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default" w:ascii="宋体" w:hAnsi="宋体" w:eastAsia="宋体" w:cs="宋体"/>
          <w:kern w:val="0"/>
          <w:sz w:val="21"/>
          <w:szCs w:val="21"/>
        </w:rPr>
      </w:pPr>
    </w:p>
    <w:tbl>
      <w:tblPr>
        <w:tblStyle w:val="2"/>
        <w:tblW w:w="5005" w:type="pct"/>
        <w:tblInd w:w="0" w:type="dxa"/>
        <w:tblLayout w:type="autofit"/>
        <w:tblCellMar>
          <w:top w:w="0" w:type="dxa"/>
          <w:left w:w="0" w:type="dxa"/>
          <w:bottom w:w="0" w:type="dxa"/>
          <w:right w:w="0" w:type="dxa"/>
        </w:tblCellMar>
      </w:tblPr>
      <w:tblGrid>
        <w:gridCol w:w="5122"/>
        <w:gridCol w:w="2020"/>
        <w:gridCol w:w="4809"/>
        <w:gridCol w:w="3442"/>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widowControl/>
              <w:spacing w:line="400" w:lineRule="exact"/>
              <w:jc w:val="center"/>
              <w:textAlignment w:val="bottom"/>
              <w:rPr>
                <w:rFonts w:hint="default" w:ascii="宋体" w:hAnsi="宋体" w:eastAsia="宋体" w:cs="宋体"/>
                <w:b/>
                <w:color w:val="000000"/>
                <w:kern w:val="0"/>
                <w:sz w:val="32"/>
                <w:szCs w:val="32"/>
              </w:rPr>
            </w:pPr>
            <w:r>
              <w:rPr>
                <w:rFonts w:hint="eastAsia" w:ascii="宋体" w:hAnsi="宋体" w:eastAsia="宋体" w:cs="宋体"/>
                <w:b/>
                <w:color w:val="000000"/>
                <w:kern w:val="0"/>
                <w:sz w:val="32"/>
                <w:szCs w:val="32"/>
              </w:rPr>
              <w:t>收入支出决算总表</w:t>
            </w:r>
          </w:p>
        </w:tc>
      </w:tr>
      <w:tr>
        <w:tblPrEx>
          <w:tblCellMar>
            <w:top w:w="0" w:type="dxa"/>
            <w:left w:w="0" w:type="dxa"/>
            <w:bottom w:w="0" w:type="dxa"/>
            <w:right w:w="0" w:type="dxa"/>
          </w:tblCellMar>
        </w:tblPrEx>
        <w:trPr>
          <w:trHeight w:val="232" w:hRule="atLeast"/>
        </w:trPr>
        <w:tc>
          <w:tcPr>
            <w:tcW w:w="1664" w:type="pct"/>
            <w:tcBorders>
              <w:top w:val="nil"/>
              <w:left w:val="nil"/>
              <w:bottom w:val="nil"/>
              <w:right w:val="nil"/>
            </w:tcBorders>
            <w:shd w:val="clear" w:color="auto" w:fill="auto"/>
            <w:noWrap/>
            <w:tcMar>
              <w:top w:w="15" w:type="dxa"/>
              <w:left w:w="15" w:type="dxa"/>
              <w:right w:w="15" w:type="dxa"/>
            </w:tcMar>
            <w:vAlign w:val="bottom"/>
          </w:tcPr>
          <w:p>
            <w:pPr>
              <w:widowControl/>
              <w:spacing w:line="200" w:lineRule="exact"/>
              <w:jc w:val="left"/>
              <w:rPr>
                <w:rFonts w:hint="default" w:ascii="Arial" w:hAnsi="Arial" w:eastAsia="宋体" w:cs="Arial"/>
                <w:color w:val="000000"/>
                <w:kern w:val="0"/>
                <w:sz w:val="20"/>
                <w:szCs w:val="20"/>
              </w:rPr>
            </w:pPr>
          </w:p>
        </w:tc>
        <w:tc>
          <w:tcPr>
            <w:tcW w:w="655" w:type="pct"/>
            <w:tcBorders>
              <w:top w:val="nil"/>
              <w:left w:val="nil"/>
              <w:bottom w:val="nil"/>
              <w:right w:val="nil"/>
            </w:tcBorders>
            <w:shd w:val="clear" w:color="auto" w:fill="auto"/>
            <w:noWrap/>
            <w:tcMar>
              <w:top w:w="15" w:type="dxa"/>
              <w:left w:w="15" w:type="dxa"/>
              <w:right w:w="15" w:type="dxa"/>
            </w:tcMar>
            <w:vAlign w:val="bottom"/>
          </w:tcPr>
          <w:p>
            <w:pPr>
              <w:widowControl/>
              <w:spacing w:line="200" w:lineRule="exact"/>
              <w:jc w:val="right"/>
              <w:rPr>
                <w:rFonts w:hint="default" w:ascii="Arial" w:hAnsi="Arial" w:eastAsia="宋体" w:cs="Arial"/>
                <w:color w:val="000000"/>
                <w:kern w:val="0"/>
                <w:sz w:val="20"/>
                <w:szCs w:val="20"/>
              </w:rPr>
            </w:pPr>
          </w:p>
        </w:tc>
        <w:tc>
          <w:tcPr>
            <w:tcW w:w="1562" w:type="pct"/>
            <w:tcBorders>
              <w:top w:val="nil"/>
              <w:left w:val="nil"/>
              <w:bottom w:val="nil"/>
              <w:right w:val="nil"/>
            </w:tcBorders>
            <w:shd w:val="clear" w:color="auto" w:fill="auto"/>
            <w:noWrap/>
            <w:tcMar>
              <w:top w:w="15" w:type="dxa"/>
              <w:left w:w="15" w:type="dxa"/>
              <w:right w:w="15" w:type="dxa"/>
            </w:tcMar>
            <w:vAlign w:val="bottom"/>
          </w:tcPr>
          <w:p>
            <w:pPr>
              <w:widowControl/>
              <w:spacing w:line="200" w:lineRule="exact"/>
              <w:jc w:val="left"/>
              <w:rPr>
                <w:rFonts w:hint="default" w:ascii="Arial" w:hAnsi="Arial" w:eastAsia="宋体" w:cs="Arial"/>
                <w:color w:val="000000"/>
                <w:kern w:val="0"/>
                <w:sz w:val="20"/>
                <w:szCs w:val="20"/>
              </w:rPr>
            </w:pPr>
          </w:p>
        </w:tc>
        <w:tc>
          <w:tcPr>
            <w:tcW w:w="1116" w:type="pct"/>
            <w:tcBorders>
              <w:top w:val="nil"/>
              <w:left w:val="nil"/>
              <w:bottom w:val="nil"/>
              <w:right w:val="nil"/>
            </w:tcBorders>
            <w:shd w:val="clear" w:color="auto" w:fill="auto"/>
            <w:noWrap/>
            <w:tcMar>
              <w:top w:w="15" w:type="dxa"/>
              <w:left w:w="15" w:type="dxa"/>
              <w:right w:w="15" w:type="dxa"/>
            </w:tcMar>
            <w:vAlign w:val="bottom"/>
          </w:tcPr>
          <w:p>
            <w:pPr>
              <w:widowControl/>
              <w:spacing w:line="280" w:lineRule="exact"/>
              <w:jc w:val="right"/>
              <w:textAlignment w:val="bottom"/>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公开01表</w:t>
            </w:r>
          </w:p>
        </w:tc>
      </w:tr>
      <w:tr>
        <w:tblPrEx>
          <w:tblCellMar>
            <w:top w:w="0" w:type="dxa"/>
            <w:left w:w="0" w:type="dxa"/>
            <w:bottom w:w="0" w:type="dxa"/>
            <w:right w:w="0" w:type="dxa"/>
          </w:tblCellMar>
        </w:tblPrEx>
        <w:trPr>
          <w:trHeight w:val="232" w:hRule="atLeast"/>
        </w:trPr>
        <w:tc>
          <w:tcPr>
            <w:tcW w:w="1664" w:type="pct"/>
            <w:tcBorders>
              <w:top w:val="nil"/>
              <w:left w:val="nil"/>
              <w:bottom w:val="nil"/>
              <w:right w:val="nil"/>
            </w:tcBorders>
            <w:shd w:val="clear" w:color="auto" w:fill="auto"/>
            <w:noWrap/>
            <w:tcMar>
              <w:top w:w="15" w:type="dxa"/>
              <w:left w:w="15" w:type="dxa"/>
              <w:right w:w="15" w:type="dxa"/>
            </w:tcMar>
            <w:vAlign w:val="bottom"/>
          </w:tcPr>
          <w:p>
            <w:pPr>
              <w:widowControl/>
              <w:spacing w:line="280" w:lineRule="exact"/>
              <w:jc w:val="left"/>
              <w:textAlignment w:val="bottom"/>
              <w:rPr>
                <w:rFonts w:hint="default" w:ascii="宋体" w:hAnsi="宋体" w:eastAsia="宋体" w:cs="宋体"/>
                <w:color w:val="000000"/>
                <w:kern w:val="0"/>
                <w:sz w:val="20"/>
                <w:szCs w:val="20"/>
              </w:rPr>
            </w:pPr>
            <w:r>
              <w:rPr>
                <w:rFonts w:hint="eastAsia" w:ascii="宋体" w:hAnsi="宋体" w:eastAsia="宋体" w:cs="宋体"/>
                <w:kern w:val="0"/>
                <w:sz w:val="20"/>
                <w:szCs w:val="20"/>
              </w:rPr>
              <w:t>公开单位：</w:t>
            </w:r>
            <w:r>
              <w:rPr>
                <w:rFonts w:hint="eastAsia" w:ascii="宋体" w:hAnsi="宋体" w:eastAsia="宋体" w:cs="Times New Roman"/>
                <w:kern w:val="0"/>
                <w:sz w:val="20"/>
              </w:rPr>
              <w:t>重庆市涪陵区数字化城市管理中心</w:t>
            </w:r>
          </w:p>
        </w:tc>
        <w:tc>
          <w:tcPr>
            <w:tcW w:w="655" w:type="pct"/>
            <w:tcBorders>
              <w:top w:val="nil"/>
              <w:left w:val="nil"/>
              <w:bottom w:val="nil"/>
              <w:right w:val="nil"/>
            </w:tcBorders>
            <w:shd w:val="clear" w:color="auto" w:fill="auto"/>
            <w:noWrap/>
            <w:tcMar>
              <w:top w:w="15" w:type="dxa"/>
              <w:left w:w="15" w:type="dxa"/>
              <w:right w:w="15" w:type="dxa"/>
            </w:tcMar>
            <w:vAlign w:val="bottom"/>
          </w:tcPr>
          <w:p>
            <w:pPr>
              <w:widowControl/>
              <w:spacing w:line="200" w:lineRule="exact"/>
              <w:jc w:val="right"/>
              <w:rPr>
                <w:rFonts w:hint="default" w:ascii="Arial" w:hAnsi="Arial" w:eastAsia="宋体" w:cs="Arial"/>
                <w:color w:val="000000"/>
                <w:kern w:val="0"/>
                <w:sz w:val="22"/>
                <w:szCs w:val="22"/>
              </w:rPr>
            </w:pPr>
          </w:p>
        </w:tc>
        <w:tc>
          <w:tcPr>
            <w:tcW w:w="1562" w:type="pct"/>
            <w:tcBorders>
              <w:top w:val="nil"/>
              <w:left w:val="nil"/>
              <w:bottom w:val="nil"/>
              <w:right w:val="nil"/>
            </w:tcBorders>
            <w:shd w:val="clear" w:color="auto" w:fill="auto"/>
            <w:noWrap/>
            <w:tcMar>
              <w:top w:w="15" w:type="dxa"/>
              <w:left w:w="15" w:type="dxa"/>
              <w:right w:w="15" w:type="dxa"/>
            </w:tcMar>
            <w:vAlign w:val="bottom"/>
          </w:tcPr>
          <w:p>
            <w:pPr>
              <w:widowControl/>
              <w:spacing w:line="200" w:lineRule="exact"/>
              <w:jc w:val="left"/>
              <w:rPr>
                <w:rFonts w:hint="default" w:ascii="Arial" w:hAnsi="Arial" w:eastAsia="宋体" w:cs="Arial"/>
                <w:color w:val="000000"/>
                <w:kern w:val="0"/>
                <w:sz w:val="22"/>
                <w:szCs w:val="22"/>
              </w:rPr>
            </w:pPr>
          </w:p>
        </w:tc>
        <w:tc>
          <w:tcPr>
            <w:tcW w:w="1116" w:type="pct"/>
            <w:tcBorders>
              <w:top w:val="nil"/>
              <w:left w:val="nil"/>
              <w:bottom w:val="nil"/>
              <w:right w:val="nil"/>
            </w:tcBorders>
            <w:shd w:val="clear" w:color="auto" w:fill="auto"/>
            <w:noWrap/>
            <w:tcMar>
              <w:top w:w="15" w:type="dxa"/>
              <w:left w:w="15" w:type="dxa"/>
              <w:right w:w="15" w:type="dxa"/>
            </w:tcMar>
            <w:vAlign w:val="bottom"/>
          </w:tcPr>
          <w:p>
            <w:pPr>
              <w:widowControl/>
              <w:spacing w:line="280" w:lineRule="exact"/>
              <w:jc w:val="right"/>
              <w:textAlignment w:val="bottom"/>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单位：</w:t>
            </w:r>
            <w:r>
              <w:rPr>
                <w:rFonts w:hint="eastAsia" w:ascii="宋体" w:hAnsi="宋体" w:eastAsia="宋体" w:cs="宋体"/>
                <w:kern w:val="0"/>
                <w:sz w:val="20"/>
                <w:szCs w:val="20"/>
              </w:rPr>
              <w:t>万元</w:t>
            </w:r>
          </w:p>
        </w:tc>
      </w:tr>
      <w:tr>
        <w:tblPrEx>
          <w:tblCellMar>
            <w:top w:w="0" w:type="dxa"/>
            <w:left w:w="0" w:type="dxa"/>
            <w:bottom w:w="0" w:type="dxa"/>
            <w:right w:w="0" w:type="dxa"/>
          </w:tblCellMar>
        </w:tblPrEx>
        <w:trPr>
          <w:trHeight w:val="243" w:hRule="atLeast"/>
        </w:trPr>
        <w:tc>
          <w:tcPr>
            <w:tcW w:w="2320"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40" w:lineRule="exact"/>
              <w:jc w:val="center"/>
              <w:textAlignment w:val="center"/>
              <w:rPr>
                <w:rFonts w:hint="default" w:ascii="宋体" w:hAnsi="宋体" w:eastAsia="宋体" w:cs="宋体"/>
                <w:b/>
                <w:color w:val="000000"/>
                <w:kern w:val="0"/>
                <w:sz w:val="20"/>
                <w:szCs w:val="20"/>
              </w:rPr>
            </w:pPr>
            <w:r>
              <w:rPr>
                <w:rFonts w:hint="eastAsia" w:ascii="宋体" w:hAnsi="宋体" w:eastAsia="宋体" w:cs="宋体"/>
                <w:b/>
                <w:color w:val="000000"/>
                <w:kern w:val="0"/>
                <w:sz w:val="20"/>
                <w:szCs w:val="20"/>
              </w:rPr>
              <w:t>收入</w:t>
            </w:r>
          </w:p>
        </w:tc>
        <w:tc>
          <w:tcPr>
            <w:tcW w:w="2679" w:type="pct"/>
            <w:gridSpan w:val="2"/>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40" w:lineRule="exact"/>
              <w:jc w:val="center"/>
              <w:textAlignment w:val="center"/>
              <w:rPr>
                <w:rFonts w:hint="default" w:ascii="宋体" w:hAnsi="宋体" w:eastAsia="宋体" w:cs="宋体"/>
                <w:b/>
                <w:color w:val="000000"/>
                <w:kern w:val="0"/>
                <w:sz w:val="20"/>
                <w:szCs w:val="20"/>
              </w:rPr>
            </w:pPr>
            <w:r>
              <w:rPr>
                <w:rFonts w:hint="eastAsia" w:ascii="宋体" w:hAnsi="宋体" w:eastAsia="宋体" w:cs="宋体"/>
                <w:b/>
                <w:color w:val="000000"/>
                <w:kern w:val="0"/>
                <w:sz w:val="20"/>
                <w:szCs w:val="20"/>
              </w:rPr>
              <w:t>支出</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40" w:lineRule="exact"/>
              <w:jc w:val="center"/>
              <w:textAlignment w:val="center"/>
              <w:rPr>
                <w:rFonts w:hint="default" w:ascii="宋体" w:hAnsi="宋体" w:eastAsia="宋体" w:cs="宋体"/>
                <w:b/>
                <w:color w:val="000000"/>
                <w:kern w:val="0"/>
                <w:sz w:val="20"/>
                <w:szCs w:val="20"/>
              </w:rPr>
            </w:pPr>
            <w:r>
              <w:rPr>
                <w:rFonts w:hint="eastAsia" w:ascii="宋体" w:hAnsi="宋体" w:eastAsia="宋体" w:cs="宋体"/>
                <w:b/>
                <w:color w:val="000000"/>
                <w:kern w:val="0"/>
                <w:sz w:val="20"/>
                <w:szCs w:val="20"/>
              </w:rPr>
              <w:t>项目</w:t>
            </w:r>
          </w:p>
        </w:tc>
        <w:tc>
          <w:tcPr>
            <w:tcW w:w="65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40" w:lineRule="exact"/>
              <w:jc w:val="center"/>
              <w:textAlignment w:val="center"/>
              <w:rPr>
                <w:rFonts w:hint="default" w:ascii="宋体" w:hAnsi="宋体" w:eastAsia="宋体" w:cs="宋体"/>
                <w:b/>
                <w:color w:val="000000"/>
                <w:kern w:val="0"/>
                <w:sz w:val="20"/>
                <w:szCs w:val="20"/>
              </w:rPr>
            </w:pPr>
            <w:r>
              <w:rPr>
                <w:rFonts w:hint="eastAsia" w:ascii="宋体" w:hAnsi="宋体" w:eastAsia="宋体" w:cs="宋体"/>
                <w:b/>
                <w:color w:val="000000"/>
                <w:kern w:val="0"/>
                <w:sz w:val="20"/>
                <w:szCs w:val="20"/>
              </w:rPr>
              <w:t>决算数</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40" w:lineRule="exact"/>
              <w:jc w:val="center"/>
              <w:textAlignment w:val="center"/>
              <w:rPr>
                <w:rFonts w:hint="default" w:ascii="宋体" w:hAnsi="宋体" w:eastAsia="宋体" w:cs="宋体"/>
                <w:b/>
                <w:color w:val="000000"/>
                <w:kern w:val="0"/>
                <w:sz w:val="20"/>
                <w:szCs w:val="20"/>
              </w:rPr>
            </w:pPr>
            <w:r>
              <w:rPr>
                <w:rFonts w:hint="eastAsia" w:ascii="宋体" w:hAnsi="宋体" w:eastAsia="宋体" w:cs="宋体"/>
                <w:b/>
                <w:color w:val="000000"/>
                <w:kern w:val="0"/>
                <w:sz w:val="20"/>
                <w:szCs w:val="20"/>
              </w:rPr>
              <w:t>功能分类科目</w:t>
            </w:r>
          </w:p>
        </w:tc>
        <w:tc>
          <w:tcPr>
            <w:tcW w:w="1116"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40" w:lineRule="exact"/>
              <w:jc w:val="center"/>
              <w:textAlignment w:val="center"/>
              <w:rPr>
                <w:rFonts w:hint="default" w:ascii="宋体" w:hAnsi="宋体" w:eastAsia="宋体" w:cs="宋体"/>
                <w:b/>
                <w:color w:val="000000"/>
                <w:kern w:val="0"/>
                <w:sz w:val="20"/>
                <w:szCs w:val="20"/>
              </w:rPr>
            </w:pPr>
            <w:r>
              <w:rPr>
                <w:rFonts w:hint="eastAsia" w:ascii="宋体" w:hAnsi="宋体" w:eastAsia="宋体" w:cs="宋体"/>
                <w:b/>
                <w:color w:val="000000"/>
                <w:kern w:val="0"/>
                <w:sz w:val="20"/>
                <w:szCs w:val="20"/>
              </w:rPr>
              <w:t>决算数</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40" w:lineRule="exact"/>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一、一般公共预算财政拨款收入</w:t>
            </w: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righ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704.21</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40" w:lineRule="exact"/>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一、一般公共服务支出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right"/>
              <w:textAlignment w:val="center"/>
              <w:rPr>
                <w:rFonts w:hint="default" w:ascii="宋体" w:hAnsi="宋体" w:eastAsia="宋体" w:cs="宋体"/>
                <w:color w:val="000000"/>
                <w:kern w:val="0"/>
                <w:sz w:val="20"/>
                <w:szCs w:val="20"/>
              </w:rPr>
            </w:pP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40" w:lineRule="exact"/>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二、政府性基金预算财政拨款收入</w:t>
            </w: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right"/>
              <w:textAlignment w:val="center"/>
              <w:rPr>
                <w:rFonts w:hint="default" w:ascii="宋体" w:hAnsi="宋体" w:eastAsia="宋体" w:cs="宋体"/>
                <w:color w:val="000000"/>
                <w:kern w:val="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40" w:lineRule="exact"/>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二、外交支出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right"/>
              <w:textAlignment w:val="center"/>
              <w:rPr>
                <w:rFonts w:hint="default" w:ascii="宋体" w:hAnsi="宋体" w:eastAsia="宋体" w:cs="宋体"/>
                <w:color w:val="000000"/>
                <w:kern w:val="0"/>
                <w:sz w:val="20"/>
                <w:szCs w:val="20"/>
              </w:rPr>
            </w:pP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40" w:lineRule="exact"/>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三、国有资本经营预算财政拨款收入</w:t>
            </w: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right"/>
              <w:textAlignment w:val="center"/>
              <w:rPr>
                <w:rFonts w:hint="default" w:ascii="宋体" w:hAnsi="宋体" w:eastAsia="宋体" w:cs="宋体"/>
                <w:color w:val="000000"/>
                <w:kern w:val="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40" w:lineRule="exact"/>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三、国防支出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right"/>
              <w:textAlignment w:val="center"/>
              <w:rPr>
                <w:rFonts w:hint="default" w:ascii="宋体" w:hAnsi="宋体" w:eastAsia="宋体" w:cs="宋体"/>
                <w:color w:val="000000"/>
                <w:kern w:val="0"/>
                <w:sz w:val="20"/>
                <w:szCs w:val="20"/>
              </w:rPr>
            </w:pP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40" w:lineRule="exact"/>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四、上级补助收入</w:t>
            </w: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right"/>
              <w:textAlignment w:val="center"/>
              <w:rPr>
                <w:rFonts w:hint="default" w:ascii="宋体" w:hAnsi="宋体" w:eastAsia="宋体" w:cs="宋体"/>
                <w:color w:val="000000"/>
                <w:kern w:val="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40" w:lineRule="exact"/>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四、公共安全支出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right"/>
              <w:textAlignment w:val="center"/>
              <w:rPr>
                <w:rFonts w:hint="default" w:ascii="宋体" w:hAnsi="宋体" w:eastAsia="宋体" w:cs="宋体"/>
                <w:color w:val="000000"/>
                <w:kern w:val="0"/>
                <w:sz w:val="20"/>
                <w:szCs w:val="20"/>
              </w:rPr>
            </w:pP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40" w:lineRule="exact"/>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五、事业收入</w:t>
            </w: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right"/>
              <w:textAlignment w:val="center"/>
              <w:rPr>
                <w:rFonts w:hint="default" w:ascii="宋体" w:hAnsi="宋体" w:eastAsia="宋体" w:cs="宋体"/>
                <w:color w:val="000000"/>
                <w:kern w:val="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40" w:lineRule="exact"/>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五、教育支出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right"/>
              <w:textAlignment w:val="center"/>
              <w:rPr>
                <w:rFonts w:hint="default" w:ascii="宋体" w:hAnsi="宋体" w:eastAsia="宋体" w:cs="宋体"/>
                <w:color w:val="000000"/>
                <w:kern w:val="0"/>
                <w:sz w:val="20"/>
                <w:szCs w:val="20"/>
              </w:rPr>
            </w:pP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40" w:lineRule="exact"/>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六、经营收入</w:t>
            </w: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right"/>
              <w:textAlignment w:val="center"/>
              <w:rPr>
                <w:rFonts w:hint="default" w:ascii="宋体" w:hAnsi="宋体" w:eastAsia="宋体" w:cs="宋体"/>
                <w:color w:val="000000"/>
                <w:kern w:val="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40" w:lineRule="exact"/>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六、科学技术支出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right"/>
              <w:textAlignment w:val="center"/>
              <w:rPr>
                <w:rFonts w:hint="default" w:ascii="宋体" w:hAnsi="宋体" w:eastAsia="宋体" w:cs="宋体"/>
                <w:color w:val="000000"/>
                <w:kern w:val="0"/>
                <w:sz w:val="20"/>
                <w:szCs w:val="20"/>
              </w:rPr>
            </w:pP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40" w:lineRule="exact"/>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七、附属单位上缴收入</w:t>
            </w: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right"/>
              <w:textAlignment w:val="center"/>
              <w:rPr>
                <w:rFonts w:hint="default" w:ascii="宋体" w:hAnsi="宋体" w:eastAsia="宋体" w:cs="宋体"/>
                <w:color w:val="000000"/>
                <w:kern w:val="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40" w:lineRule="exact"/>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七、文化旅游体育与传媒支出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right"/>
              <w:textAlignment w:val="center"/>
              <w:rPr>
                <w:rFonts w:hint="default" w:ascii="宋体" w:hAnsi="宋体" w:eastAsia="宋体" w:cs="宋体"/>
                <w:color w:val="000000"/>
                <w:kern w:val="0"/>
                <w:sz w:val="20"/>
                <w:szCs w:val="20"/>
              </w:rPr>
            </w:pP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40" w:lineRule="exact"/>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八、其他收入</w:t>
            </w:r>
          </w:p>
        </w:tc>
        <w:tc>
          <w:tcPr>
            <w:tcW w:w="655" w:type="pct"/>
            <w:tcBorders>
              <w:top w:val="nil"/>
              <w:left w:val="nil"/>
              <w:bottom w:val="nil"/>
              <w:right w:val="single" w:color="000000" w:sz="4" w:space="0"/>
            </w:tcBorders>
            <w:shd w:val="clear" w:color="auto" w:fill="auto"/>
            <w:noWrap/>
            <w:tcMar>
              <w:top w:w="15" w:type="dxa"/>
              <w:left w:w="15" w:type="dxa"/>
              <w:right w:w="15" w:type="dxa"/>
            </w:tcMar>
            <w:vAlign w:val="center"/>
          </w:tcPr>
          <w:p>
            <w:pPr>
              <w:widowControl/>
              <w:spacing w:line="240" w:lineRule="exact"/>
              <w:jc w:val="right"/>
              <w:textAlignment w:val="center"/>
              <w:rPr>
                <w:rFonts w:hint="default" w:ascii="宋体" w:hAnsi="宋体" w:eastAsia="宋体" w:cs="宋体"/>
                <w:color w:val="000000"/>
                <w:kern w:val="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40" w:lineRule="exact"/>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八、社会保障和就业支出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righ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20.86</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40" w:lineRule="exact"/>
              <w:jc w:val="left"/>
              <w:rPr>
                <w:rFonts w:hint="default" w:ascii="宋体" w:hAnsi="宋体" w:eastAsia="宋体" w:cs="宋体"/>
                <w:color w:val="000000"/>
                <w:kern w:val="0"/>
                <w:sz w:val="20"/>
                <w:szCs w:val="20"/>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spacing w:line="240" w:lineRule="exact"/>
              <w:jc w:val="right"/>
              <w:rPr>
                <w:rFonts w:hint="default" w:ascii="Arial" w:hAnsi="Arial" w:eastAsia="宋体" w:cs="Arial"/>
                <w:color w:val="000000"/>
                <w:kern w:val="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40" w:lineRule="exact"/>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九、卫生健康支出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righ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10.71</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40" w:lineRule="exact"/>
              <w:jc w:val="left"/>
              <w:rPr>
                <w:rFonts w:hint="default" w:ascii="宋体" w:hAnsi="宋体" w:eastAsia="宋体" w:cs="宋体"/>
                <w:color w:val="000000"/>
                <w:kern w:val="0"/>
                <w:sz w:val="20"/>
                <w:szCs w:val="20"/>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spacing w:line="240" w:lineRule="exact"/>
              <w:jc w:val="right"/>
              <w:rPr>
                <w:rFonts w:hint="default" w:ascii="Arial" w:hAnsi="Arial" w:eastAsia="宋体" w:cs="Arial"/>
                <w:color w:val="000000"/>
                <w:kern w:val="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40" w:lineRule="exact"/>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十、节能环保支出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right"/>
              <w:textAlignment w:val="center"/>
              <w:rPr>
                <w:rFonts w:hint="default" w:ascii="宋体" w:hAnsi="宋体" w:eastAsia="宋体" w:cs="宋体"/>
                <w:color w:val="000000"/>
                <w:kern w:val="0"/>
                <w:sz w:val="20"/>
                <w:szCs w:val="20"/>
              </w:rPr>
            </w:pP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40" w:lineRule="exact"/>
              <w:jc w:val="left"/>
              <w:rPr>
                <w:rFonts w:hint="default" w:ascii="宋体" w:hAnsi="宋体" w:eastAsia="宋体" w:cs="宋体"/>
                <w:color w:val="000000"/>
                <w:kern w:val="0"/>
                <w:sz w:val="20"/>
                <w:szCs w:val="20"/>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spacing w:line="240" w:lineRule="exact"/>
              <w:jc w:val="right"/>
              <w:rPr>
                <w:rFonts w:hint="default" w:ascii="Arial" w:hAnsi="Arial" w:eastAsia="宋体" w:cs="Arial"/>
                <w:color w:val="000000"/>
                <w:kern w:val="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40" w:lineRule="exact"/>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十一、城乡社区支出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righ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734.66</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40" w:lineRule="exact"/>
              <w:jc w:val="left"/>
              <w:rPr>
                <w:rFonts w:hint="default" w:ascii="宋体" w:hAnsi="宋体" w:eastAsia="宋体" w:cs="宋体"/>
                <w:color w:val="000000"/>
                <w:kern w:val="0"/>
                <w:sz w:val="20"/>
                <w:szCs w:val="20"/>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spacing w:line="240" w:lineRule="exact"/>
              <w:jc w:val="right"/>
              <w:rPr>
                <w:rFonts w:hint="default" w:ascii="Arial" w:hAnsi="Arial" w:eastAsia="宋体" w:cs="Arial"/>
                <w:color w:val="000000"/>
                <w:kern w:val="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40" w:lineRule="exact"/>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十二、农林水支出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right"/>
              <w:textAlignment w:val="center"/>
              <w:rPr>
                <w:rFonts w:hint="default" w:ascii="宋体" w:hAnsi="宋体" w:eastAsia="宋体" w:cs="宋体"/>
                <w:color w:val="000000"/>
                <w:kern w:val="0"/>
                <w:sz w:val="20"/>
                <w:szCs w:val="20"/>
              </w:rPr>
            </w:pP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40" w:lineRule="exact"/>
              <w:jc w:val="left"/>
              <w:rPr>
                <w:rFonts w:hint="default" w:ascii="宋体" w:hAnsi="宋体" w:eastAsia="宋体" w:cs="宋体"/>
                <w:color w:val="000000"/>
                <w:kern w:val="0"/>
                <w:sz w:val="20"/>
                <w:szCs w:val="20"/>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right"/>
              <w:rPr>
                <w:rFonts w:hint="default" w:ascii="宋体" w:hAnsi="宋体" w:eastAsia="宋体" w:cs="宋体"/>
                <w:color w:val="000000"/>
                <w:kern w:val="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40" w:lineRule="exact"/>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十三、交通运输支出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right"/>
              <w:textAlignment w:val="center"/>
              <w:rPr>
                <w:rFonts w:hint="default" w:ascii="宋体" w:hAnsi="宋体" w:eastAsia="宋体" w:cs="宋体"/>
                <w:color w:val="000000"/>
                <w:kern w:val="0"/>
                <w:sz w:val="20"/>
                <w:szCs w:val="20"/>
              </w:rPr>
            </w:pP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40" w:lineRule="exact"/>
              <w:jc w:val="left"/>
              <w:rPr>
                <w:rFonts w:hint="default" w:ascii="宋体" w:hAnsi="宋体" w:eastAsia="宋体" w:cs="宋体"/>
                <w:color w:val="000000"/>
                <w:kern w:val="0"/>
                <w:sz w:val="20"/>
                <w:szCs w:val="20"/>
              </w:rPr>
            </w:pP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right"/>
              <w:rPr>
                <w:rFonts w:hint="default" w:ascii="宋体" w:hAnsi="宋体" w:eastAsia="宋体" w:cs="宋体"/>
                <w:color w:val="000000"/>
                <w:kern w:val="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40" w:lineRule="exact"/>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十四、资源勘探工业信息等支出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right"/>
              <w:textAlignment w:val="center"/>
              <w:rPr>
                <w:rFonts w:hint="default" w:ascii="宋体" w:hAnsi="宋体" w:eastAsia="宋体" w:cs="宋体"/>
                <w:color w:val="000000"/>
                <w:kern w:val="0"/>
                <w:sz w:val="20"/>
                <w:szCs w:val="20"/>
              </w:rPr>
            </w:pP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40" w:lineRule="exact"/>
              <w:jc w:val="left"/>
              <w:rPr>
                <w:rFonts w:hint="default" w:ascii="宋体" w:hAnsi="宋体" w:eastAsia="宋体" w:cs="宋体"/>
                <w:color w:val="000000"/>
                <w:kern w:val="0"/>
                <w:sz w:val="20"/>
                <w:szCs w:val="20"/>
              </w:rPr>
            </w:pP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right"/>
              <w:rPr>
                <w:rFonts w:hint="default" w:ascii="宋体" w:hAnsi="宋体" w:eastAsia="宋体" w:cs="宋体"/>
                <w:color w:val="000000"/>
                <w:kern w:val="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40" w:lineRule="exact"/>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十五、商业服务业等支出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right"/>
              <w:textAlignment w:val="center"/>
              <w:rPr>
                <w:rFonts w:hint="default" w:ascii="宋体" w:hAnsi="宋体" w:eastAsia="宋体" w:cs="宋体"/>
                <w:color w:val="000000"/>
                <w:kern w:val="0"/>
                <w:sz w:val="20"/>
                <w:szCs w:val="20"/>
              </w:rPr>
            </w:pP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40" w:lineRule="exact"/>
              <w:jc w:val="left"/>
              <w:rPr>
                <w:rFonts w:hint="default" w:ascii="宋体" w:hAnsi="宋体" w:eastAsia="宋体" w:cs="宋体"/>
                <w:color w:val="000000"/>
                <w:kern w:val="0"/>
                <w:sz w:val="20"/>
                <w:szCs w:val="20"/>
              </w:rPr>
            </w:pP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right"/>
              <w:rPr>
                <w:rFonts w:hint="default" w:ascii="宋体" w:hAnsi="宋体" w:eastAsia="宋体" w:cs="宋体"/>
                <w:color w:val="000000"/>
                <w:kern w:val="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40" w:lineRule="exact"/>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十六、金融支出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right"/>
              <w:textAlignment w:val="center"/>
              <w:rPr>
                <w:rFonts w:hint="default" w:ascii="宋体" w:hAnsi="宋体" w:eastAsia="宋体" w:cs="宋体"/>
                <w:color w:val="000000"/>
                <w:kern w:val="0"/>
                <w:sz w:val="20"/>
                <w:szCs w:val="20"/>
              </w:rPr>
            </w:pP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40" w:lineRule="exact"/>
              <w:jc w:val="left"/>
              <w:rPr>
                <w:rFonts w:hint="default" w:ascii="宋体" w:hAnsi="宋体" w:eastAsia="宋体" w:cs="宋体"/>
                <w:color w:val="000000"/>
                <w:kern w:val="0"/>
                <w:sz w:val="20"/>
                <w:szCs w:val="20"/>
              </w:rPr>
            </w:pP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right"/>
              <w:rPr>
                <w:rFonts w:hint="default" w:ascii="宋体" w:hAnsi="宋体" w:eastAsia="宋体" w:cs="宋体"/>
                <w:color w:val="000000"/>
                <w:kern w:val="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40" w:lineRule="exact"/>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十七、援助其他地区支出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right"/>
              <w:textAlignment w:val="center"/>
              <w:rPr>
                <w:rFonts w:hint="default" w:ascii="宋体" w:hAnsi="宋体" w:eastAsia="宋体" w:cs="宋体"/>
                <w:color w:val="000000"/>
                <w:kern w:val="0"/>
                <w:sz w:val="20"/>
                <w:szCs w:val="20"/>
              </w:rPr>
            </w:pP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40" w:lineRule="exact"/>
              <w:jc w:val="left"/>
              <w:rPr>
                <w:rFonts w:hint="default" w:ascii="宋体" w:hAnsi="宋体" w:eastAsia="宋体" w:cs="宋体"/>
                <w:color w:val="000000"/>
                <w:kern w:val="0"/>
                <w:sz w:val="20"/>
                <w:szCs w:val="20"/>
              </w:rPr>
            </w:pP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right"/>
              <w:rPr>
                <w:rFonts w:hint="default" w:ascii="宋体" w:hAnsi="宋体" w:eastAsia="宋体" w:cs="宋体"/>
                <w:color w:val="000000"/>
                <w:kern w:val="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40" w:lineRule="exact"/>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十八、自然资源海洋气象等支出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right"/>
              <w:textAlignment w:val="center"/>
              <w:rPr>
                <w:rFonts w:hint="default" w:ascii="宋体" w:hAnsi="宋体" w:eastAsia="宋体" w:cs="宋体"/>
                <w:color w:val="000000"/>
                <w:kern w:val="0"/>
                <w:sz w:val="20"/>
                <w:szCs w:val="20"/>
              </w:rPr>
            </w:pP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40" w:lineRule="exact"/>
              <w:jc w:val="left"/>
              <w:rPr>
                <w:rFonts w:hint="default" w:ascii="宋体" w:hAnsi="宋体" w:eastAsia="宋体" w:cs="宋体"/>
                <w:color w:val="000000"/>
                <w:kern w:val="0"/>
                <w:sz w:val="20"/>
                <w:szCs w:val="20"/>
              </w:rPr>
            </w:pP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right"/>
              <w:rPr>
                <w:rFonts w:hint="default" w:ascii="宋体" w:hAnsi="宋体" w:eastAsia="宋体" w:cs="宋体"/>
                <w:color w:val="000000"/>
                <w:kern w:val="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40" w:lineRule="exact"/>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十九、住房保障支出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righ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10.43</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40" w:lineRule="exact"/>
              <w:jc w:val="left"/>
              <w:rPr>
                <w:rFonts w:hint="default" w:ascii="宋体" w:hAnsi="宋体" w:eastAsia="宋体" w:cs="宋体"/>
                <w:color w:val="000000"/>
                <w:kern w:val="0"/>
                <w:sz w:val="20"/>
                <w:szCs w:val="20"/>
              </w:rPr>
            </w:pP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right"/>
              <w:rPr>
                <w:rFonts w:hint="default" w:ascii="宋体" w:hAnsi="宋体" w:eastAsia="宋体" w:cs="宋体"/>
                <w:color w:val="000000"/>
                <w:kern w:val="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40" w:lineRule="exact"/>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二十、粮油物资储备支出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right"/>
              <w:textAlignment w:val="center"/>
              <w:rPr>
                <w:rFonts w:hint="default" w:ascii="宋体" w:hAnsi="宋体" w:eastAsia="宋体" w:cs="宋体"/>
                <w:color w:val="000000"/>
                <w:kern w:val="0"/>
                <w:sz w:val="20"/>
                <w:szCs w:val="20"/>
              </w:rPr>
            </w:pP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40" w:lineRule="exact"/>
              <w:jc w:val="left"/>
              <w:rPr>
                <w:rFonts w:hint="default" w:ascii="宋体" w:hAnsi="宋体" w:eastAsia="宋体" w:cs="宋体"/>
                <w:color w:val="000000"/>
                <w:kern w:val="0"/>
                <w:sz w:val="20"/>
                <w:szCs w:val="20"/>
              </w:rPr>
            </w:pP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right"/>
              <w:rPr>
                <w:rFonts w:hint="default" w:ascii="宋体" w:hAnsi="宋体" w:eastAsia="宋体" w:cs="宋体"/>
                <w:color w:val="000000"/>
                <w:kern w:val="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40" w:lineRule="exact"/>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二十一、国有资本经营预算支出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right"/>
              <w:textAlignment w:val="center"/>
              <w:rPr>
                <w:rFonts w:hint="default" w:ascii="宋体" w:hAnsi="宋体" w:eastAsia="宋体" w:cs="宋体"/>
                <w:color w:val="000000"/>
                <w:kern w:val="0"/>
                <w:sz w:val="20"/>
                <w:szCs w:val="20"/>
              </w:rPr>
            </w:pP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40" w:lineRule="exact"/>
              <w:jc w:val="left"/>
              <w:rPr>
                <w:rFonts w:hint="default" w:ascii="宋体" w:hAnsi="宋体" w:eastAsia="宋体" w:cs="宋体"/>
                <w:color w:val="000000"/>
                <w:kern w:val="0"/>
                <w:sz w:val="20"/>
                <w:szCs w:val="20"/>
              </w:rPr>
            </w:pP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right"/>
              <w:rPr>
                <w:rFonts w:hint="default" w:ascii="宋体" w:hAnsi="宋体" w:eastAsia="宋体" w:cs="宋体"/>
                <w:color w:val="000000"/>
                <w:kern w:val="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40" w:lineRule="exact"/>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二十二、灾害防治及应急管理支出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right"/>
              <w:textAlignment w:val="center"/>
              <w:rPr>
                <w:rFonts w:hint="default" w:ascii="宋体" w:hAnsi="宋体" w:eastAsia="宋体" w:cs="宋体"/>
                <w:color w:val="000000"/>
                <w:kern w:val="0"/>
                <w:sz w:val="20"/>
                <w:szCs w:val="20"/>
              </w:rPr>
            </w:pP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40" w:lineRule="exact"/>
              <w:jc w:val="left"/>
              <w:rPr>
                <w:rFonts w:hint="default" w:ascii="宋体" w:hAnsi="宋体" w:eastAsia="宋体" w:cs="宋体"/>
                <w:color w:val="000000"/>
                <w:kern w:val="0"/>
                <w:sz w:val="20"/>
                <w:szCs w:val="20"/>
              </w:rPr>
            </w:pP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right"/>
              <w:rPr>
                <w:rFonts w:hint="default" w:ascii="宋体" w:hAnsi="宋体" w:eastAsia="宋体" w:cs="宋体"/>
                <w:color w:val="000000"/>
                <w:kern w:val="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40" w:lineRule="exact"/>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二十三、其他支出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right"/>
              <w:textAlignment w:val="center"/>
              <w:rPr>
                <w:rFonts w:hint="default" w:ascii="宋体" w:hAnsi="宋体" w:eastAsia="宋体" w:cs="宋体"/>
                <w:color w:val="000000"/>
                <w:kern w:val="0"/>
                <w:sz w:val="20"/>
                <w:szCs w:val="20"/>
              </w:rPr>
            </w:pP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40" w:lineRule="exact"/>
              <w:jc w:val="center"/>
              <w:rPr>
                <w:rFonts w:hint="default" w:ascii="宋体" w:hAnsi="宋体" w:eastAsia="宋体" w:cs="宋体"/>
                <w:b/>
                <w:color w:val="000000"/>
                <w:kern w:val="0"/>
                <w:sz w:val="20"/>
                <w:szCs w:val="20"/>
              </w:rPr>
            </w:pP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right"/>
              <w:rPr>
                <w:rFonts w:hint="default" w:ascii="宋体" w:hAnsi="宋体" w:eastAsia="宋体" w:cs="宋体"/>
                <w:color w:val="000000"/>
                <w:kern w:val="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40" w:lineRule="exact"/>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二十四、债务还本支出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right"/>
              <w:textAlignment w:val="center"/>
              <w:rPr>
                <w:rFonts w:hint="default" w:ascii="宋体" w:hAnsi="宋体" w:eastAsia="宋体" w:cs="宋体"/>
                <w:color w:val="000000"/>
                <w:kern w:val="0"/>
                <w:sz w:val="20"/>
                <w:szCs w:val="20"/>
              </w:rPr>
            </w:pP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40" w:lineRule="exact"/>
              <w:jc w:val="left"/>
              <w:rPr>
                <w:rFonts w:hint="default" w:ascii="宋体" w:hAnsi="宋体" w:eastAsia="宋体" w:cs="宋体"/>
                <w:color w:val="000000"/>
                <w:kern w:val="0"/>
                <w:sz w:val="20"/>
                <w:szCs w:val="20"/>
              </w:rPr>
            </w:pP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right"/>
              <w:rPr>
                <w:rFonts w:hint="default" w:ascii="宋体" w:hAnsi="宋体" w:eastAsia="宋体" w:cs="宋体"/>
                <w:color w:val="000000"/>
                <w:kern w:val="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40" w:lineRule="exact"/>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二十五、债务付息支出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right"/>
              <w:textAlignment w:val="center"/>
              <w:rPr>
                <w:rFonts w:hint="default" w:ascii="宋体" w:hAnsi="宋体" w:eastAsia="宋体" w:cs="宋体"/>
                <w:color w:val="000000"/>
                <w:kern w:val="0"/>
                <w:sz w:val="20"/>
                <w:szCs w:val="20"/>
              </w:rPr>
            </w:pP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40" w:lineRule="exact"/>
              <w:jc w:val="left"/>
              <w:rPr>
                <w:rFonts w:hint="default" w:ascii="宋体" w:hAnsi="宋体" w:eastAsia="宋体" w:cs="宋体"/>
                <w:color w:val="000000"/>
                <w:kern w:val="0"/>
                <w:sz w:val="20"/>
                <w:szCs w:val="20"/>
              </w:rPr>
            </w:pP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right"/>
              <w:rPr>
                <w:rFonts w:hint="default" w:ascii="宋体" w:hAnsi="宋体" w:eastAsia="宋体" w:cs="宋体"/>
                <w:color w:val="000000"/>
                <w:kern w:val="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40" w:lineRule="exact"/>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二十六、抗疫特别国债安排的支出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right"/>
              <w:textAlignment w:val="center"/>
              <w:rPr>
                <w:rFonts w:hint="default" w:ascii="宋体" w:hAnsi="宋体" w:eastAsia="宋体" w:cs="宋体"/>
                <w:color w:val="000000"/>
                <w:kern w:val="0"/>
                <w:sz w:val="20"/>
                <w:szCs w:val="20"/>
              </w:rPr>
            </w:pP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40" w:lineRule="exact"/>
              <w:jc w:val="center"/>
              <w:textAlignment w:val="center"/>
              <w:rPr>
                <w:rFonts w:hint="default" w:ascii="宋体" w:hAnsi="宋体" w:eastAsia="宋体" w:cs="宋体"/>
                <w:b/>
                <w:color w:val="000000"/>
                <w:kern w:val="0"/>
                <w:sz w:val="20"/>
                <w:szCs w:val="20"/>
              </w:rPr>
            </w:pPr>
            <w:r>
              <w:rPr>
                <w:rFonts w:hint="eastAsia" w:ascii="宋体" w:hAnsi="宋体" w:eastAsia="宋体" w:cs="宋体"/>
                <w:b/>
                <w:color w:val="000000"/>
                <w:kern w:val="0"/>
                <w:sz w:val="20"/>
                <w:szCs w:val="20"/>
              </w:rPr>
              <w:t>本年收入合计</w:t>
            </w: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righ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704.21</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40" w:lineRule="exact"/>
              <w:jc w:val="center"/>
              <w:textAlignment w:val="center"/>
              <w:rPr>
                <w:rFonts w:hint="default" w:ascii="宋体" w:hAnsi="宋体" w:eastAsia="宋体" w:cs="宋体"/>
                <w:b/>
                <w:color w:val="000000"/>
                <w:kern w:val="0"/>
                <w:sz w:val="20"/>
                <w:szCs w:val="20"/>
              </w:rPr>
            </w:pPr>
            <w:r>
              <w:rPr>
                <w:rFonts w:hint="eastAsia" w:ascii="宋体" w:hAnsi="宋体" w:eastAsia="宋体" w:cs="宋体"/>
                <w:b/>
                <w:color w:val="000000"/>
                <w:kern w:val="0"/>
                <w:sz w:val="20"/>
                <w:szCs w:val="20"/>
              </w:rPr>
              <w:t>本年支出合计</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righ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776.67</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40" w:lineRule="exact"/>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使用非财政拨款结余和专用结余</w:t>
            </w: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right"/>
              <w:textAlignment w:val="center"/>
              <w:rPr>
                <w:rFonts w:hint="default" w:ascii="宋体" w:hAnsi="宋体" w:eastAsia="宋体" w:cs="宋体"/>
                <w:color w:val="000000"/>
                <w:kern w:val="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40" w:lineRule="exact"/>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结余分配</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right"/>
              <w:textAlignment w:val="center"/>
              <w:rPr>
                <w:rFonts w:hint="default" w:ascii="宋体" w:hAnsi="宋体" w:eastAsia="宋体" w:cs="宋体"/>
                <w:color w:val="000000"/>
                <w:kern w:val="0"/>
                <w:sz w:val="20"/>
                <w:szCs w:val="20"/>
              </w:rPr>
            </w:pP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40" w:lineRule="exact"/>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年初结转和结余</w:t>
            </w: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righ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72.45</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40" w:lineRule="exact"/>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年末结转和结余</w:t>
            </w:r>
          </w:p>
        </w:tc>
        <w:tc>
          <w:tcPr>
            <w:tcW w:w="1116"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idowControl/>
              <w:spacing w:line="240" w:lineRule="exact"/>
              <w:jc w:val="right"/>
              <w:textAlignment w:val="center"/>
              <w:rPr>
                <w:rFonts w:hint="default" w:ascii="宋体" w:hAnsi="宋体" w:eastAsia="宋体" w:cs="宋体"/>
                <w:color w:val="000000"/>
                <w:kern w:val="0"/>
                <w:sz w:val="20"/>
                <w:szCs w:val="20"/>
              </w:rPr>
            </w:pPr>
          </w:p>
        </w:tc>
      </w:tr>
      <w:tr>
        <w:tblPrEx>
          <w:tblCellMar>
            <w:top w:w="0" w:type="dxa"/>
            <w:left w:w="0" w:type="dxa"/>
            <w:bottom w:w="0" w:type="dxa"/>
            <w:right w:w="0" w:type="dxa"/>
          </w:tblCellMar>
        </w:tblPrEx>
        <w:trPr>
          <w:trHeight w:val="25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40" w:lineRule="exact"/>
              <w:jc w:val="center"/>
              <w:textAlignment w:val="center"/>
              <w:rPr>
                <w:rFonts w:hint="default" w:ascii="宋体" w:hAnsi="宋体" w:eastAsia="宋体" w:cs="宋体"/>
                <w:b/>
                <w:color w:val="000000"/>
                <w:kern w:val="0"/>
                <w:sz w:val="20"/>
                <w:szCs w:val="20"/>
              </w:rPr>
            </w:pPr>
            <w:r>
              <w:rPr>
                <w:rFonts w:hint="eastAsia" w:ascii="宋体" w:hAnsi="宋体" w:eastAsia="宋体" w:cs="宋体"/>
                <w:b/>
                <w:color w:val="000000"/>
                <w:kern w:val="0"/>
                <w:sz w:val="20"/>
                <w:szCs w:val="20"/>
              </w:rPr>
              <w:t>总计</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jc w:val="righ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776.67</w:t>
            </w:r>
          </w:p>
        </w:tc>
        <w:tc>
          <w:tcPr>
            <w:tcW w:w="1562" w:type="pct"/>
            <w:tcBorders>
              <w:top w:val="nil"/>
              <w:left w:val="nil"/>
              <w:bottom w:val="single" w:color="000000" w:sz="4" w:space="0"/>
              <w:right w:val="single" w:color="auto" w:sz="4" w:space="0"/>
            </w:tcBorders>
            <w:shd w:val="clear" w:color="FFFFFF" w:fill="C0C0C0"/>
            <w:noWrap/>
            <w:tcMar>
              <w:top w:w="15" w:type="dxa"/>
              <w:left w:w="15" w:type="dxa"/>
              <w:right w:w="15" w:type="dxa"/>
            </w:tcMar>
            <w:vAlign w:val="center"/>
          </w:tcPr>
          <w:p>
            <w:pPr>
              <w:widowControl/>
              <w:spacing w:line="240" w:lineRule="exact"/>
              <w:jc w:val="center"/>
              <w:textAlignment w:val="center"/>
              <w:rPr>
                <w:rFonts w:hint="default" w:ascii="宋体" w:hAnsi="宋体" w:eastAsia="宋体" w:cs="宋体"/>
                <w:b/>
                <w:color w:val="000000"/>
                <w:kern w:val="0"/>
                <w:sz w:val="20"/>
                <w:szCs w:val="20"/>
              </w:rPr>
            </w:pPr>
            <w:r>
              <w:rPr>
                <w:rFonts w:hint="eastAsia" w:ascii="宋体" w:hAnsi="宋体" w:eastAsia="宋体" w:cs="宋体"/>
                <w:b/>
                <w:color w:val="000000"/>
                <w:kern w:val="0"/>
                <w:sz w:val="20"/>
                <w:szCs w:val="20"/>
              </w:rPr>
              <w:t>总计</w:t>
            </w:r>
          </w:p>
        </w:tc>
        <w:tc>
          <w:tcPr>
            <w:tcW w:w="111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spacing w:line="240" w:lineRule="exact"/>
              <w:jc w:val="righ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776.67</w:t>
            </w:r>
          </w:p>
        </w:tc>
      </w:tr>
    </w:tbl>
    <w:p>
      <w:pPr>
        <w:widowControl/>
        <w:spacing w:line="240" w:lineRule="exact"/>
        <w:jc w:val="left"/>
        <w:rPr>
          <w:rFonts w:hint="default" w:ascii="宋体" w:hAnsi="宋体" w:eastAsia="宋体" w:cs="宋体"/>
          <w:kern w:val="0"/>
          <w:sz w:val="20"/>
          <w:szCs w:val="20"/>
        </w:rPr>
      </w:pPr>
      <w:r>
        <w:rPr>
          <w:rFonts w:hint="eastAsia" w:ascii="宋体" w:hAnsi="宋体" w:eastAsia="宋体" w:cs="宋体"/>
          <w:kern w:val="0"/>
          <w:sz w:val="20"/>
          <w:szCs w:val="20"/>
        </w:rPr>
        <w:t>备注：1.本表反映单位本年度的总收支和年末结转结余情况。</w:t>
      </w:r>
      <w:r>
        <w:rPr>
          <w:rFonts w:hint="eastAsia" w:ascii="宋体" w:hAnsi="宋体" w:eastAsia="宋体" w:cs="宋体"/>
          <w:kern w:val="0"/>
          <w:sz w:val="20"/>
          <w:szCs w:val="20"/>
        </w:rPr>
        <w:br w:type="textWrapping"/>
      </w:r>
      <w:r>
        <w:rPr>
          <w:rFonts w:hint="eastAsia" w:ascii="宋体" w:hAnsi="宋体" w:eastAsia="宋体" w:cs="宋体"/>
          <w:kern w:val="0"/>
          <w:sz w:val="20"/>
          <w:szCs w:val="20"/>
        </w:rPr>
        <w:t xml:space="preserve">      2.本套报表金额单位转换时可能存在尾数误差。</w:t>
      </w:r>
      <w:r>
        <w:rPr>
          <w:rFonts w:hint="eastAsia" w:ascii="宋体" w:hAnsi="宋体" w:eastAsia="宋体" w:cs="宋体"/>
          <w:kern w:val="0"/>
          <w:sz w:val="20"/>
          <w:szCs w:val="20"/>
        </w:rPr>
        <w:br w:type="textWrapping"/>
      </w:r>
      <w:r>
        <w:rPr>
          <w:rFonts w:hint="eastAsia" w:ascii="宋体" w:hAnsi="宋体" w:eastAsia="宋体" w:cs="宋体"/>
          <w:kern w:val="0"/>
          <w:sz w:val="20"/>
          <w:szCs w:val="20"/>
        </w:rPr>
        <w:br w:type="textWrapping"/>
      </w:r>
    </w:p>
    <w:tbl>
      <w:tblPr>
        <w:tblStyle w:val="2"/>
        <w:tblW w:w="5000" w:type="pct"/>
        <w:tblInd w:w="0" w:type="dxa"/>
        <w:tblLayout w:type="fixed"/>
        <w:tblCellMar>
          <w:top w:w="0" w:type="dxa"/>
          <w:left w:w="0" w:type="dxa"/>
          <w:bottom w:w="0" w:type="dxa"/>
          <w:right w:w="0" w:type="dxa"/>
        </w:tblCellMar>
      </w:tblPr>
      <w:tblGrid>
        <w:gridCol w:w="1702"/>
        <w:gridCol w:w="3171"/>
        <w:gridCol w:w="1233"/>
        <w:gridCol w:w="1233"/>
        <w:gridCol w:w="1233"/>
        <w:gridCol w:w="1233"/>
        <w:gridCol w:w="1366"/>
        <w:gridCol w:w="1307"/>
        <w:gridCol w:w="1439"/>
        <w:gridCol w:w="1461"/>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widowControl/>
              <w:jc w:val="center"/>
              <w:textAlignment w:val="bottom"/>
              <w:rPr>
                <w:rFonts w:hint="default" w:ascii="宋体" w:hAnsi="宋体" w:eastAsia="宋体" w:cs="宋体"/>
                <w:b/>
                <w:color w:val="000000"/>
                <w:kern w:val="0"/>
                <w:sz w:val="32"/>
                <w:szCs w:val="32"/>
              </w:rPr>
            </w:pPr>
            <w:r>
              <w:rPr>
                <w:rFonts w:hint="eastAsia" w:ascii="宋体" w:hAnsi="宋体" w:eastAsia="宋体" w:cs="宋体"/>
                <w:b/>
                <w:color w:val="000000"/>
                <w:kern w:val="0"/>
                <w:sz w:val="32"/>
                <w:szCs w:val="32"/>
              </w:rPr>
              <w:t>收入决算表</w:t>
            </w:r>
          </w:p>
        </w:tc>
      </w:tr>
      <w:tr>
        <w:tblPrEx>
          <w:tblCellMar>
            <w:top w:w="0" w:type="dxa"/>
            <w:left w:w="0" w:type="dxa"/>
            <w:bottom w:w="0" w:type="dxa"/>
            <w:right w:w="0" w:type="dxa"/>
          </w:tblCellMar>
        </w:tblPrEx>
        <w:trPr>
          <w:trHeight w:val="328" w:hRule="atLeast"/>
        </w:trPr>
        <w:tc>
          <w:tcPr>
            <w:tcW w:w="1584" w:type="pct"/>
            <w:gridSpan w:val="2"/>
            <w:vMerge w:val="restart"/>
            <w:tcBorders>
              <w:top w:val="nil"/>
              <w:left w:val="nil"/>
              <w:right w:val="nil"/>
            </w:tcBorders>
            <w:shd w:val="clear" w:color="auto" w:fill="auto"/>
            <w:noWrap/>
            <w:tcMar>
              <w:top w:w="15" w:type="dxa"/>
              <w:left w:w="15" w:type="dxa"/>
              <w:right w:w="15" w:type="dxa"/>
            </w:tcMar>
            <w:vAlign w:val="bottom"/>
          </w:tcPr>
          <w:p>
            <w:pPr>
              <w:widowControl/>
              <w:jc w:val="left"/>
              <w:rPr>
                <w:rFonts w:hint="default" w:ascii="宋体" w:hAnsi="宋体" w:eastAsia="宋体" w:cs="宋体"/>
                <w:color w:val="000000"/>
                <w:kern w:val="0"/>
                <w:sz w:val="20"/>
                <w:szCs w:val="20"/>
              </w:rPr>
            </w:pPr>
            <w:r>
              <w:rPr>
                <w:rFonts w:hint="eastAsia" w:ascii="宋体" w:hAnsi="宋体" w:eastAsia="宋体" w:cs="宋体"/>
                <w:kern w:val="0"/>
                <w:sz w:val="20"/>
                <w:szCs w:val="20"/>
              </w:rPr>
              <w:t>公开单位：</w:t>
            </w:r>
            <w:r>
              <w:rPr>
                <w:rFonts w:hint="eastAsia" w:ascii="宋体" w:hAnsi="宋体" w:eastAsia="宋体" w:cs="Times New Roman"/>
                <w:kern w:val="0"/>
                <w:sz w:val="20"/>
              </w:rPr>
              <w:t>重庆市涪陵区数字化城市管理中心</w:t>
            </w:r>
          </w:p>
        </w:tc>
        <w:tc>
          <w:tcPr>
            <w:tcW w:w="401" w:type="pct"/>
            <w:tcBorders>
              <w:top w:val="nil"/>
              <w:left w:val="nil"/>
              <w:bottom w:val="nil"/>
              <w:right w:val="nil"/>
            </w:tcBorders>
            <w:shd w:val="clear" w:color="auto" w:fill="auto"/>
            <w:noWrap/>
            <w:tcMar>
              <w:top w:w="15" w:type="dxa"/>
              <w:left w:w="15" w:type="dxa"/>
              <w:right w:w="15" w:type="dxa"/>
            </w:tcMar>
            <w:vAlign w:val="bottom"/>
          </w:tcPr>
          <w:p>
            <w:pPr>
              <w:widowControl/>
              <w:jc w:val="left"/>
              <w:rPr>
                <w:rFonts w:hint="default" w:ascii="宋体" w:hAnsi="宋体" w:eastAsia="宋体" w:cs="宋体"/>
                <w:color w:val="000000"/>
                <w:kern w:val="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pPr>
              <w:widowControl/>
              <w:jc w:val="left"/>
              <w:rPr>
                <w:rFonts w:hint="default" w:ascii="宋体" w:hAnsi="宋体" w:eastAsia="宋体" w:cs="宋体"/>
                <w:color w:val="000000"/>
                <w:kern w:val="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pPr>
              <w:widowControl/>
              <w:jc w:val="left"/>
              <w:rPr>
                <w:rFonts w:hint="default" w:ascii="宋体" w:hAnsi="宋体" w:eastAsia="宋体" w:cs="宋体"/>
                <w:color w:val="000000"/>
                <w:kern w:val="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pPr>
              <w:widowControl/>
              <w:jc w:val="left"/>
              <w:rPr>
                <w:rFonts w:hint="default" w:ascii="宋体" w:hAnsi="宋体" w:eastAsia="宋体" w:cs="宋体"/>
                <w:color w:val="000000"/>
                <w:kern w:val="0"/>
                <w:sz w:val="20"/>
                <w:szCs w:val="20"/>
              </w:rPr>
            </w:pPr>
          </w:p>
        </w:tc>
        <w:tc>
          <w:tcPr>
            <w:tcW w:w="444" w:type="pct"/>
            <w:tcBorders>
              <w:top w:val="nil"/>
              <w:left w:val="nil"/>
              <w:bottom w:val="nil"/>
              <w:right w:val="nil"/>
            </w:tcBorders>
            <w:shd w:val="clear" w:color="auto" w:fill="auto"/>
            <w:noWrap/>
            <w:tcMar>
              <w:top w:w="15" w:type="dxa"/>
              <w:left w:w="15" w:type="dxa"/>
              <w:right w:w="15" w:type="dxa"/>
            </w:tcMar>
            <w:vAlign w:val="bottom"/>
          </w:tcPr>
          <w:p>
            <w:pPr>
              <w:widowControl/>
              <w:jc w:val="left"/>
              <w:rPr>
                <w:rFonts w:hint="default" w:ascii="宋体" w:hAnsi="宋体" w:eastAsia="宋体" w:cs="宋体"/>
                <w:color w:val="000000"/>
                <w:kern w:val="0"/>
                <w:sz w:val="20"/>
                <w:szCs w:val="20"/>
              </w:rPr>
            </w:pPr>
          </w:p>
        </w:tc>
        <w:tc>
          <w:tcPr>
            <w:tcW w:w="425" w:type="pct"/>
            <w:tcBorders>
              <w:top w:val="nil"/>
              <w:left w:val="nil"/>
              <w:bottom w:val="nil"/>
              <w:right w:val="nil"/>
            </w:tcBorders>
            <w:shd w:val="clear" w:color="auto" w:fill="auto"/>
            <w:noWrap/>
            <w:tcMar>
              <w:top w:w="15" w:type="dxa"/>
              <w:left w:w="15" w:type="dxa"/>
              <w:right w:w="15" w:type="dxa"/>
            </w:tcMar>
            <w:vAlign w:val="bottom"/>
          </w:tcPr>
          <w:p>
            <w:pPr>
              <w:widowControl/>
              <w:jc w:val="left"/>
              <w:rPr>
                <w:rFonts w:hint="default" w:ascii="宋体" w:hAnsi="宋体" w:eastAsia="宋体" w:cs="宋体"/>
                <w:color w:val="000000"/>
                <w:kern w:val="0"/>
                <w:sz w:val="20"/>
                <w:szCs w:val="20"/>
              </w:rPr>
            </w:pPr>
          </w:p>
        </w:tc>
        <w:tc>
          <w:tcPr>
            <w:tcW w:w="468" w:type="pct"/>
            <w:tcBorders>
              <w:top w:val="nil"/>
              <w:left w:val="nil"/>
              <w:bottom w:val="nil"/>
              <w:right w:val="nil"/>
            </w:tcBorders>
            <w:shd w:val="clear" w:color="auto" w:fill="auto"/>
            <w:noWrap/>
            <w:tcMar>
              <w:top w:w="15" w:type="dxa"/>
              <w:left w:w="15" w:type="dxa"/>
              <w:right w:w="15" w:type="dxa"/>
            </w:tcMar>
            <w:vAlign w:val="bottom"/>
          </w:tcPr>
          <w:p>
            <w:pPr>
              <w:widowControl/>
              <w:jc w:val="left"/>
              <w:rPr>
                <w:rFonts w:hint="default" w:ascii="宋体" w:hAnsi="宋体" w:eastAsia="宋体" w:cs="宋体"/>
                <w:color w:val="000000"/>
                <w:kern w:val="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公开02表</w:t>
            </w:r>
          </w:p>
        </w:tc>
      </w:tr>
      <w:tr>
        <w:tblPrEx>
          <w:tblCellMar>
            <w:top w:w="0" w:type="dxa"/>
            <w:left w:w="0" w:type="dxa"/>
            <w:bottom w:w="0" w:type="dxa"/>
            <w:right w:w="0" w:type="dxa"/>
          </w:tblCellMar>
        </w:tblPrEx>
        <w:trPr>
          <w:trHeight w:val="328" w:hRule="atLeast"/>
        </w:trPr>
        <w:tc>
          <w:tcPr>
            <w:tcW w:w="1584" w:type="pct"/>
            <w:gridSpan w:val="2"/>
            <w:vMerge w:val="continue"/>
            <w:tcBorders>
              <w:left w:val="nil"/>
              <w:bottom w:val="nil"/>
              <w:right w:val="nil"/>
            </w:tcBorders>
            <w:shd w:val="clear" w:color="auto" w:fill="auto"/>
            <w:noWrap/>
            <w:tcMar>
              <w:top w:w="15" w:type="dxa"/>
              <w:left w:w="15" w:type="dxa"/>
              <w:right w:w="15" w:type="dxa"/>
            </w:tcMar>
            <w:vAlign w:val="bottom"/>
          </w:tcPr>
          <w:p>
            <w:pPr>
              <w:widowControl/>
              <w:jc w:val="left"/>
              <w:rPr>
                <w:rFonts w:hint="default" w:ascii="宋体" w:hAnsi="宋体" w:eastAsia="宋体" w:cs="宋体"/>
                <w:color w:val="000000"/>
                <w:kern w:val="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pPr>
              <w:widowControl/>
              <w:jc w:val="left"/>
              <w:rPr>
                <w:rFonts w:hint="default" w:ascii="宋体" w:hAnsi="宋体" w:eastAsia="宋体" w:cs="宋体"/>
                <w:color w:val="000000"/>
                <w:kern w:val="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pPr>
              <w:widowControl/>
              <w:jc w:val="left"/>
              <w:rPr>
                <w:rFonts w:hint="default" w:ascii="宋体" w:hAnsi="宋体" w:eastAsia="宋体" w:cs="宋体"/>
                <w:color w:val="000000"/>
                <w:kern w:val="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pPr>
              <w:widowControl/>
              <w:jc w:val="left"/>
              <w:rPr>
                <w:rFonts w:hint="default" w:ascii="宋体" w:hAnsi="宋体" w:eastAsia="宋体" w:cs="宋体"/>
                <w:color w:val="000000"/>
                <w:kern w:val="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pPr>
              <w:widowControl/>
              <w:jc w:val="left"/>
              <w:rPr>
                <w:rFonts w:hint="default" w:ascii="宋体" w:hAnsi="宋体" w:eastAsia="宋体" w:cs="宋体"/>
                <w:color w:val="000000"/>
                <w:kern w:val="0"/>
                <w:sz w:val="20"/>
                <w:szCs w:val="20"/>
              </w:rPr>
            </w:pPr>
          </w:p>
        </w:tc>
        <w:tc>
          <w:tcPr>
            <w:tcW w:w="444" w:type="pct"/>
            <w:tcBorders>
              <w:top w:val="nil"/>
              <w:left w:val="nil"/>
              <w:bottom w:val="nil"/>
              <w:right w:val="nil"/>
            </w:tcBorders>
            <w:shd w:val="clear" w:color="auto" w:fill="auto"/>
            <w:noWrap/>
            <w:tcMar>
              <w:top w:w="15" w:type="dxa"/>
              <w:left w:w="15" w:type="dxa"/>
              <w:right w:w="15" w:type="dxa"/>
            </w:tcMar>
            <w:vAlign w:val="bottom"/>
          </w:tcPr>
          <w:p>
            <w:pPr>
              <w:widowControl/>
              <w:jc w:val="left"/>
              <w:rPr>
                <w:rFonts w:hint="default" w:ascii="宋体" w:hAnsi="宋体" w:eastAsia="宋体" w:cs="宋体"/>
                <w:color w:val="000000"/>
                <w:kern w:val="0"/>
                <w:sz w:val="20"/>
                <w:szCs w:val="20"/>
              </w:rPr>
            </w:pPr>
          </w:p>
        </w:tc>
        <w:tc>
          <w:tcPr>
            <w:tcW w:w="425" w:type="pct"/>
            <w:tcBorders>
              <w:top w:val="nil"/>
              <w:left w:val="nil"/>
              <w:bottom w:val="nil"/>
              <w:right w:val="nil"/>
            </w:tcBorders>
            <w:shd w:val="clear" w:color="auto" w:fill="auto"/>
            <w:noWrap/>
            <w:tcMar>
              <w:top w:w="15" w:type="dxa"/>
              <w:left w:w="15" w:type="dxa"/>
              <w:right w:w="15" w:type="dxa"/>
            </w:tcMar>
            <w:vAlign w:val="bottom"/>
          </w:tcPr>
          <w:p>
            <w:pPr>
              <w:widowControl/>
              <w:jc w:val="left"/>
              <w:rPr>
                <w:rFonts w:hint="default" w:ascii="宋体" w:hAnsi="宋体" w:eastAsia="宋体" w:cs="宋体"/>
                <w:color w:val="000000"/>
                <w:kern w:val="0"/>
                <w:sz w:val="20"/>
                <w:szCs w:val="20"/>
              </w:rPr>
            </w:pPr>
          </w:p>
        </w:tc>
        <w:tc>
          <w:tcPr>
            <w:tcW w:w="468" w:type="pct"/>
            <w:tcBorders>
              <w:top w:val="nil"/>
              <w:left w:val="nil"/>
              <w:bottom w:val="nil"/>
              <w:right w:val="nil"/>
            </w:tcBorders>
            <w:shd w:val="clear" w:color="auto" w:fill="auto"/>
            <w:noWrap/>
            <w:tcMar>
              <w:top w:w="15" w:type="dxa"/>
              <w:left w:w="15" w:type="dxa"/>
              <w:right w:w="15" w:type="dxa"/>
            </w:tcMar>
            <w:vAlign w:val="bottom"/>
          </w:tcPr>
          <w:p>
            <w:pPr>
              <w:widowControl/>
              <w:jc w:val="left"/>
              <w:rPr>
                <w:rFonts w:hint="default" w:ascii="宋体" w:hAnsi="宋体" w:eastAsia="宋体" w:cs="宋体"/>
                <w:color w:val="000000"/>
                <w:kern w:val="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单位：</w:t>
            </w:r>
            <w:r>
              <w:rPr>
                <w:rFonts w:hint="eastAsia" w:ascii="宋体" w:hAnsi="宋体" w:eastAsia="宋体" w:cs="宋体"/>
                <w:kern w:val="0"/>
                <w:sz w:val="20"/>
                <w:szCs w:val="20"/>
              </w:rPr>
              <w:t>万元</w:t>
            </w:r>
          </w:p>
        </w:tc>
      </w:tr>
      <w:tr>
        <w:tblPrEx>
          <w:tblCellMar>
            <w:top w:w="0" w:type="dxa"/>
            <w:left w:w="0" w:type="dxa"/>
            <w:bottom w:w="0" w:type="dxa"/>
            <w:right w:w="0" w:type="dxa"/>
          </w:tblCellMar>
        </w:tblPrEx>
        <w:trPr>
          <w:trHeight w:val="431" w:hRule="atLeast"/>
        </w:trPr>
        <w:tc>
          <w:tcPr>
            <w:tcW w:w="1584" w:type="pct"/>
            <w:gridSpan w:val="2"/>
            <w:tcBorders>
              <w:top w:val="single" w:color="000000" w:sz="4" w:space="0"/>
              <w:left w:val="single" w:color="000000" w:sz="4" w:space="0"/>
              <w:bottom w:val="single" w:color="000000" w:sz="4" w:space="0"/>
              <w:right w:val="nil"/>
            </w:tcBorders>
            <w:shd w:val="clear" w:color="auto" w:fill="D0CECE"/>
            <w:noWrap/>
            <w:tcMar>
              <w:top w:w="15" w:type="dxa"/>
              <w:left w:w="15" w:type="dxa"/>
              <w:right w:w="15" w:type="dxa"/>
            </w:tcMar>
            <w:vAlign w:val="bottom"/>
          </w:tcPr>
          <w:p>
            <w:pPr>
              <w:widowControl/>
              <w:jc w:val="center"/>
              <w:textAlignment w:val="bottom"/>
              <w:rPr>
                <w:rFonts w:hint="default" w:ascii="宋体" w:hAnsi="宋体" w:eastAsia="宋体" w:cs="宋体"/>
                <w:b/>
                <w:color w:val="000000"/>
                <w:kern w:val="0"/>
                <w:sz w:val="20"/>
                <w:szCs w:val="20"/>
              </w:rPr>
            </w:pPr>
            <w:r>
              <w:rPr>
                <w:rFonts w:hint="eastAsia" w:ascii="宋体" w:hAnsi="宋体" w:eastAsia="宋体" w:cs="宋体"/>
                <w:b/>
                <w:color w:val="000000"/>
                <w:kern w:val="0"/>
                <w:sz w:val="20"/>
                <w:szCs w:val="20"/>
              </w:rPr>
              <w:t>项目</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hint="default" w:ascii="宋体" w:hAnsi="宋体" w:eastAsia="宋体" w:cs="宋体"/>
                <w:b/>
                <w:color w:val="000000"/>
                <w:kern w:val="0"/>
                <w:sz w:val="20"/>
                <w:szCs w:val="20"/>
              </w:rPr>
            </w:pPr>
            <w:r>
              <w:rPr>
                <w:rFonts w:hint="eastAsia" w:ascii="宋体" w:hAnsi="宋体" w:eastAsia="宋体" w:cs="宋体"/>
                <w:b/>
                <w:color w:val="000000"/>
                <w:kern w:val="0"/>
                <w:sz w:val="20"/>
                <w:szCs w:val="20"/>
              </w:rPr>
              <w:t>本年收入合计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hint="default" w:ascii="宋体" w:hAnsi="宋体" w:eastAsia="宋体" w:cs="宋体"/>
                <w:b/>
                <w:color w:val="000000"/>
                <w:kern w:val="0"/>
                <w:sz w:val="20"/>
                <w:szCs w:val="20"/>
              </w:rPr>
            </w:pPr>
            <w:r>
              <w:rPr>
                <w:rFonts w:hint="eastAsia" w:ascii="宋体" w:hAnsi="宋体" w:eastAsia="宋体" w:cs="宋体"/>
                <w:b/>
                <w:color w:val="000000"/>
                <w:kern w:val="0"/>
                <w:sz w:val="20"/>
                <w:szCs w:val="20"/>
              </w:rPr>
              <w:t>财政拨款收入</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hint="default" w:ascii="宋体" w:hAnsi="宋体" w:eastAsia="宋体" w:cs="宋体"/>
                <w:b/>
                <w:color w:val="000000"/>
                <w:kern w:val="0"/>
                <w:sz w:val="20"/>
                <w:szCs w:val="20"/>
              </w:rPr>
            </w:pPr>
            <w:r>
              <w:rPr>
                <w:rFonts w:hint="eastAsia" w:ascii="宋体" w:hAnsi="宋体" w:eastAsia="宋体" w:cs="宋体"/>
                <w:b/>
                <w:color w:val="000000"/>
                <w:kern w:val="0"/>
                <w:sz w:val="20"/>
                <w:szCs w:val="20"/>
              </w:rPr>
              <w:t>上级补助收入</w:t>
            </w:r>
          </w:p>
        </w:tc>
        <w:tc>
          <w:tcPr>
            <w:tcW w:w="845"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widowControl/>
              <w:jc w:val="center"/>
              <w:textAlignment w:val="bottom"/>
              <w:rPr>
                <w:rFonts w:hint="default" w:ascii="宋体" w:hAnsi="宋体" w:eastAsia="宋体" w:cs="宋体"/>
                <w:b/>
                <w:color w:val="000000"/>
                <w:kern w:val="0"/>
                <w:sz w:val="20"/>
                <w:szCs w:val="20"/>
              </w:rPr>
            </w:pPr>
            <w:r>
              <w:rPr>
                <w:rFonts w:hint="eastAsia" w:ascii="宋体" w:hAnsi="宋体" w:eastAsia="宋体" w:cs="宋体"/>
                <w:b/>
                <w:color w:val="000000"/>
                <w:kern w:val="0"/>
                <w:sz w:val="20"/>
                <w:szCs w:val="20"/>
              </w:rPr>
              <w:t>事业收入</w:t>
            </w:r>
          </w:p>
        </w:tc>
        <w:tc>
          <w:tcPr>
            <w:tcW w:w="425"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hint="default" w:ascii="宋体" w:hAnsi="宋体" w:eastAsia="宋体" w:cs="宋体"/>
                <w:b/>
                <w:color w:val="000000"/>
                <w:kern w:val="0"/>
                <w:sz w:val="20"/>
                <w:szCs w:val="20"/>
              </w:rPr>
            </w:pPr>
            <w:r>
              <w:rPr>
                <w:rFonts w:hint="eastAsia" w:ascii="宋体" w:hAnsi="宋体" w:eastAsia="宋体" w:cs="宋体"/>
                <w:b/>
                <w:color w:val="000000"/>
                <w:kern w:val="0"/>
                <w:sz w:val="20"/>
                <w:szCs w:val="20"/>
              </w:rPr>
              <w:t>经营收入</w:t>
            </w:r>
          </w:p>
        </w:tc>
        <w:tc>
          <w:tcPr>
            <w:tcW w:w="46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hint="default" w:ascii="宋体" w:hAnsi="宋体" w:eastAsia="宋体" w:cs="宋体"/>
                <w:b/>
                <w:color w:val="000000"/>
                <w:kern w:val="0"/>
                <w:sz w:val="20"/>
                <w:szCs w:val="20"/>
              </w:rPr>
            </w:pPr>
            <w:r>
              <w:rPr>
                <w:rFonts w:hint="eastAsia" w:ascii="宋体" w:hAnsi="宋体" w:eastAsia="宋体" w:cs="宋体"/>
                <w:b/>
                <w:color w:val="000000"/>
                <w:kern w:val="0"/>
                <w:sz w:val="20"/>
                <w:szCs w:val="20"/>
              </w:rPr>
              <w:t>附属单位上缴收入</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hint="default" w:ascii="宋体" w:hAnsi="宋体" w:eastAsia="宋体" w:cs="宋体"/>
                <w:b/>
                <w:color w:val="000000"/>
                <w:kern w:val="0"/>
                <w:sz w:val="20"/>
                <w:szCs w:val="20"/>
              </w:rPr>
            </w:pPr>
            <w:r>
              <w:rPr>
                <w:rFonts w:hint="eastAsia" w:ascii="宋体" w:hAnsi="宋体" w:eastAsia="宋体" w:cs="宋体"/>
                <w:b/>
                <w:color w:val="000000"/>
                <w:kern w:val="0"/>
                <w:sz w:val="20"/>
                <w:szCs w:val="20"/>
              </w:rPr>
              <w:t>其他收入</w:t>
            </w:r>
          </w:p>
        </w:tc>
      </w:tr>
      <w:tr>
        <w:tblPrEx>
          <w:tblCellMar>
            <w:top w:w="0" w:type="dxa"/>
            <w:left w:w="0" w:type="dxa"/>
            <w:bottom w:w="0" w:type="dxa"/>
            <w:right w:w="0" w:type="dxa"/>
          </w:tblCellMar>
        </w:tblPrEx>
        <w:trPr>
          <w:trHeight w:val="334" w:hRule="atLeast"/>
        </w:trPr>
        <w:tc>
          <w:tcPr>
            <w:tcW w:w="553" w:type="pct"/>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hint="default" w:ascii="宋体" w:hAnsi="宋体" w:eastAsia="宋体" w:cs="宋体"/>
                <w:b/>
                <w:color w:val="000000"/>
                <w:kern w:val="0"/>
                <w:sz w:val="20"/>
                <w:szCs w:val="20"/>
              </w:rPr>
            </w:pPr>
            <w:r>
              <w:rPr>
                <w:rFonts w:hint="eastAsia" w:ascii="宋体" w:hAnsi="宋体" w:eastAsia="宋体" w:cs="宋体"/>
                <w:b/>
                <w:color w:val="000000"/>
                <w:kern w:val="0"/>
                <w:sz w:val="20"/>
                <w:szCs w:val="20"/>
              </w:rPr>
              <w:t>功能分类科目编码</w:t>
            </w:r>
          </w:p>
        </w:tc>
        <w:tc>
          <w:tcPr>
            <w:tcW w:w="1030" w:type="pct"/>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pPr>
              <w:widowControl/>
              <w:jc w:val="center"/>
              <w:textAlignment w:val="center"/>
              <w:rPr>
                <w:rFonts w:hint="default" w:ascii="宋体" w:hAnsi="宋体" w:eastAsia="宋体" w:cs="宋体"/>
                <w:b/>
                <w:color w:val="000000"/>
                <w:kern w:val="0"/>
                <w:sz w:val="20"/>
                <w:szCs w:val="20"/>
              </w:rPr>
            </w:pPr>
            <w:r>
              <w:rPr>
                <w:rFonts w:hint="eastAsia" w:ascii="宋体" w:hAnsi="宋体" w:eastAsia="宋体" w:cs="宋体"/>
                <w:b/>
                <w:color w:val="000000"/>
                <w:kern w:val="0"/>
                <w:sz w:val="20"/>
                <w:szCs w:val="20"/>
              </w:rPr>
              <w:t>项目（按“项”级功能分类科目）</w:t>
            </w: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rPr>
                <w:rFonts w:hint="default" w:ascii="宋体" w:hAnsi="宋体" w:eastAsia="宋体" w:cs="宋体"/>
                <w:b/>
                <w:color w:val="000000"/>
                <w:kern w:val="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rPr>
                <w:rFonts w:hint="default" w:ascii="宋体" w:hAnsi="宋体" w:eastAsia="宋体" w:cs="宋体"/>
                <w:b/>
                <w:color w:val="000000"/>
                <w:kern w:val="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rPr>
                <w:rFonts w:hint="default" w:ascii="宋体" w:hAnsi="宋体" w:eastAsia="宋体" w:cs="宋体"/>
                <w:b/>
                <w:color w:val="000000"/>
                <w:kern w:val="0"/>
                <w:sz w:val="20"/>
                <w:szCs w:val="20"/>
              </w:rPr>
            </w:pP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hint="default" w:ascii="宋体" w:hAnsi="宋体" w:eastAsia="宋体" w:cs="宋体"/>
                <w:b/>
                <w:color w:val="000000"/>
                <w:kern w:val="0"/>
                <w:sz w:val="20"/>
                <w:szCs w:val="20"/>
              </w:rPr>
            </w:pPr>
            <w:r>
              <w:rPr>
                <w:rFonts w:hint="eastAsia" w:ascii="宋体" w:hAnsi="宋体" w:eastAsia="宋体" w:cs="宋体"/>
                <w:b/>
                <w:color w:val="000000"/>
                <w:kern w:val="0"/>
                <w:sz w:val="20"/>
                <w:szCs w:val="20"/>
              </w:rPr>
              <w:t>小计</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hint="default" w:ascii="宋体" w:hAnsi="宋体" w:eastAsia="宋体" w:cs="宋体"/>
                <w:b/>
                <w:color w:val="000000"/>
                <w:kern w:val="0"/>
                <w:sz w:val="20"/>
                <w:szCs w:val="20"/>
              </w:rPr>
            </w:pPr>
            <w:r>
              <w:rPr>
                <w:rFonts w:hint="eastAsia" w:ascii="宋体" w:hAnsi="宋体" w:eastAsia="宋体" w:cs="宋体"/>
                <w:b/>
                <w:color w:val="000000"/>
                <w:kern w:val="0"/>
                <w:sz w:val="20"/>
                <w:szCs w:val="20"/>
              </w:rPr>
              <w:t>其中：教育收费</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rPr>
                <w:rFonts w:hint="default" w:ascii="宋体" w:hAnsi="宋体" w:eastAsia="宋体" w:cs="宋体"/>
                <w:b/>
                <w:color w:val="000000"/>
                <w:kern w:val="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rPr>
                <w:rFonts w:hint="default" w:ascii="宋体" w:hAnsi="宋体" w:eastAsia="宋体" w:cs="宋体"/>
                <w:b/>
                <w:color w:val="000000"/>
                <w:kern w:val="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rPr>
                <w:rFonts w:hint="default" w:ascii="宋体" w:hAnsi="宋体" w:eastAsia="宋体" w:cs="宋体"/>
                <w:b/>
                <w:color w:val="000000"/>
                <w:kern w:val="0"/>
                <w:sz w:val="20"/>
                <w:szCs w:val="20"/>
              </w:rPr>
            </w:pPr>
          </w:p>
        </w:tc>
      </w:tr>
      <w:tr>
        <w:tblPrEx>
          <w:tblCellMar>
            <w:top w:w="0" w:type="dxa"/>
            <w:left w:w="0" w:type="dxa"/>
            <w:bottom w:w="0" w:type="dxa"/>
            <w:right w:w="0" w:type="dxa"/>
          </w:tblCellMar>
        </w:tblPrEx>
        <w:trPr>
          <w:trHeight w:val="334" w:hRule="atLeast"/>
        </w:trPr>
        <w:tc>
          <w:tcPr>
            <w:tcW w:w="553"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rPr>
                <w:rFonts w:hint="default" w:ascii="宋体" w:hAnsi="宋体" w:eastAsia="宋体" w:cs="宋体"/>
                <w:b/>
                <w:color w:val="000000"/>
                <w:kern w:val="0"/>
                <w:sz w:val="20"/>
                <w:szCs w:val="20"/>
              </w:rPr>
            </w:pPr>
          </w:p>
        </w:tc>
        <w:tc>
          <w:tcPr>
            <w:tcW w:w="1030"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widowControl/>
              <w:jc w:val="center"/>
              <w:rPr>
                <w:rFonts w:hint="default" w:ascii="宋体" w:hAnsi="宋体" w:eastAsia="宋体" w:cs="宋体"/>
                <w:b/>
                <w:color w:val="000000"/>
                <w:kern w:val="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rPr>
                <w:rFonts w:hint="default" w:ascii="宋体" w:hAnsi="宋体" w:eastAsia="宋体" w:cs="宋体"/>
                <w:b/>
                <w:color w:val="000000"/>
                <w:kern w:val="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rPr>
                <w:rFonts w:hint="default" w:ascii="宋体" w:hAnsi="宋体" w:eastAsia="宋体" w:cs="宋体"/>
                <w:b/>
                <w:color w:val="000000"/>
                <w:kern w:val="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rPr>
                <w:rFonts w:hint="default" w:ascii="宋体" w:hAnsi="宋体" w:eastAsia="宋体" w:cs="宋体"/>
                <w:b/>
                <w:color w:val="000000"/>
                <w:kern w:val="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rPr>
                <w:rFonts w:hint="default" w:ascii="宋体" w:hAnsi="宋体" w:eastAsia="宋体" w:cs="宋体"/>
                <w:b/>
                <w:color w:val="000000"/>
                <w:kern w:val="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rPr>
                <w:rFonts w:hint="default" w:ascii="宋体" w:hAnsi="宋体" w:eastAsia="宋体" w:cs="宋体"/>
                <w:b/>
                <w:color w:val="000000"/>
                <w:kern w:val="0"/>
                <w:sz w:val="20"/>
                <w:szCs w:val="20"/>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rPr>
                <w:rFonts w:hint="default" w:ascii="宋体" w:hAnsi="宋体" w:eastAsia="宋体" w:cs="宋体"/>
                <w:b/>
                <w:color w:val="000000"/>
                <w:kern w:val="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rPr>
                <w:rFonts w:hint="default" w:ascii="宋体" w:hAnsi="宋体" w:eastAsia="宋体" w:cs="宋体"/>
                <w:b/>
                <w:color w:val="000000"/>
                <w:kern w:val="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rPr>
                <w:rFonts w:hint="default" w:ascii="宋体" w:hAnsi="宋体" w:eastAsia="宋体" w:cs="宋体"/>
                <w:b/>
                <w:color w:val="000000"/>
                <w:kern w:val="0"/>
                <w:sz w:val="20"/>
                <w:szCs w:val="20"/>
              </w:rPr>
            </w:pPr>
          </w:p>
        </w:tc>
      </w:tr>
      <w:tr>
        <w:tblPrEx>
          <w:tblCellMar>
            <w:top w:w="0" w:type="dxa"/>
            <w:left w:w="0" w:type="dxa"/>
            <w:bottom w:w="0" w:type="dxa"/>
            <w:right w:w="0" w:type="dxa"/>
          </w:tblCellMar>
        </w:tblPrEx>
        <w:trPr>
          <w:trHeight w:val="334" w:hRule="atLeast"/>
        </w:trPr>
        <w:tc>
          <w:tcPr>
            <w:tcW w:w="553"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rPr>
                <w:rFonts w:hint="default" w:ascii="宋体" w:hAnsi="宋体" w:eastAsia="宋体" w:cs="宋体"/>
                <w:b/>
                <w:color w:val="000000"/>
                <w:kern w:val="0"/>
                <w:sz w:val="20"/>
                <w:szCs w:val="20"/>
              </w:rPr>
            </w:pPr>
          </w:p>
        </w:tc>
        <w:tc>
          <w:tcPr>
            <w:tcW w:w="1030"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widowControl/>
              <w:jc w:val="center"/>
              <w:rPr>
                <w:rFonts w:hint="default" w:ascii="宋体" w:hAnsi="宋体" w:eastAsia="宋体" w:cs="宋体"/>
                <w:b/>
                <w:color w:val="000000"/>
                <w:kern w:val="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rPr>
                <w:rFonts w:hint="default" w:ascii="宋体" w:hAnsi="宋体" w:eastAsia="宋体" w:cs="宋体"/>
                <w:b/>
                <w:color w:val="000000"/>
                <w:kern w:val="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rPr>
                <w:rFonts w:hint="default" w:ascii="宋体" w:hAnsi="宋体" w:eastAsia="宋体" w:cs="宋体"/>
                <w:b/>
                <w:color w:val="000000"/>
                <w:kern w:val="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rPr>
                <w:rFonts w:hint="default" w:ascii="宋体" w:hAnsi="宋体" w:eastAsia="宋体" w:cs="宋体"/>
                <w:b/>
                <w:color w:val="000000"/>
                <w:kern w:val="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rPr>
                <w:rFonts w:hint="default" w:ascii="宋体" w:hAnsi="宋体" w:eastAsia="宋体" w:cs="宋体"/>
                <w:b/>
                <w:color w:val="000000"/>
                <w:kern w:val="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rPr>
                <w:rFonts w:hint="default" w:ascii="宋体" w:hAnsi="宋体" w:eastAsia="宋体" w:cs="宋体"/>
                <w:b/>
                <w:color w:val="000000"/>
                <w:kern w:val="0"/>
                <w:sz w:val="20"/>
                <w:szCs w:val="20"/>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rPr>
                <w:rFonts w:hint="default" w:ascii="宋体" w:hAnsi="宋体" w:eastAsia="宋体" w:cs="宋体"/>
                <w:b/>
                <w:color w:val="000000"/>
                <w:kern w:val="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rPr>
                <w:rFonts w:hint="default" w:ascii="宋体" w:hAnsi="宋体" w:eastAsia="宋体" w:cs="宋体"/>
                <w:b/>
                <w:color w:val="000000"/>
                <w:kern w:val="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rPr>
                <w:rFonts w:hint="default" w:ascii="宋体" w:hAnsi="宋体" w:eastAsia="宋体" w:cs="宋体"/>
                <w:b/>
                <w:color w:val="000000"/>
                <w:kern w:val="0"/>
                <w:sz w:val="20"/>
                <w:szCs w:val="20"/>
              </w:rPr>
            </w:pPr>
          </w:p>
        </w:tc>
      </w:tr>
      <w:tr>
        <w:tblPrEx>
          <w:tblCellMar>
            <w:top w:w="0" w:type="dxa"/>
            <w:left w:w="0" w:type="dxa"/>
            <w:bottom w:w="0" w:type="dxa"/>
            <w:right w:w="0" w:type="dxa"/>
          </w:tblCellMar>
        </w:tblPrEx>
        <w:trPr>
          <w:trHeight w:val="334" w:hRule="atLeast"/>
        </w:trPr>
        <w:tc>
          <w:tcPr>
            <w:tcW w:w="553"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rPr>
                <w:rFonts w:hint="default" w:ascii="宋体" w:hAnsi="宋体" w:eastAsia="宋体" w:cs="宋体"/>
                <w:b/>
                <w:color w:val="000000"/>
                <w:kern w:val="0"/>
                <w:sz w:val="20"/>
                <w:szCs w:val="20"/>
              </w:rPr>
            </w:pPr>
          </w:p>
        </w:tc>
        <w:tc>
          <w:tcPr>
            <w:tcW w:w="1030"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widowControl/>
              <w:jc w:val="center"/>
              <w:rPr>
                <w:rFonts w:hint="default" w:ascii="宋体" w:hAnsi="宋体" w:eastAsia="宋体" w:cs="宋体"/>
                <w:b/>
                <w:color w:val="000000"/>
                <w:kern w:val="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rPr>
                <w:rFonts w:hint="default" w:ascii="宋体" w:hAnsi="宋体" w:eastAsia="宋体" w:cs="宋体"/>
                <w:b/>
                <w:color w:val="000000"/>
                <w:kern w:val="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rPr>
                <w:rFonts w:hint="default" w:ascii="宋体" w:hAnsi="宋体" w:eastAsia="宋体" w:cs="宋体"/>
                <w:b/>
                <w:color w:val="000000"/>
                <w:kern w:val="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rPr>
                <w:rFonts w:hint="default" w:ascii="宋体" w:hAnsi="宋体" w:eastAsia="宋体" w:cs="宋体"/>
                <w:b/>
                <w:color w:val="000000"/>
                <w:kern w:val="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rPr>
                <w:rFonts w:hint="default" w:ascii="宋体" w:hAnsi="宋体" w:eastAsia="宋体" w:cs="宋体"/>
                <w:b/>
                <w:color w:val="000000"/>
                <w:kern w:val="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rPr>
                <w:rFonts w:hint="default" w:ascii="宋体" w:hAnsi="宋体" w:eastAsia="宋体" w:cs="宋体"/>
                <w:b/>
                <w:color w:val="000000"/>
                <w:kern w:val="0"/>
                <w:sz w:val="20"/>
                <w:szCs w:val="20"/>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rPr>
                <w:rFonts w:hint="default" w:ascii="宋体" w:hAnsi="宋体" w:eastAsia="宋体" w:cs="宋体"/>
                <w:b/>
                <w:color w:val="000000"/>
                <w:kern w:val="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rPr>
                <w:rFonts w:hint="default" w:ascii="宋体" w:hAnsi="宋体" w:eastAsia="宋体" w:cs="宋体"/>
                <w:b/>
                <w:color w:val="000000"/>
                <w:kern w:val="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rPr>
                <w:rFonts w:hint="default" w:ascii="宋体" w:hAnsi="宋体" w:eastAsia="宋体" w:cs="宋体"/>
                <w:b/>
                <w:color w:val="000000"/>
                <w:kern w:val="0"/>
                <w:sz w:val="20"/>
                <w:szCs w:val="20"/>
              </w:rPr>
            </w:pPr>
          </w:p>
        </w:tc>
      </w:tr>
      <w:tr>
        <w:tblPrEx>
          <w:tblCellMar>
            <w:top w:w="0" w:type="dxa"/>
            <w:left w:w="0" w:type="dxa"/>
            <w:bottom w:w="0" w:type="dxa"/>
            <w:right w:w="0" w:type="dxa"/>
          </w:tblCellMar>
        </w:tblPrEx>
        <w:trPr>
          <w:trHeight w:val="338" w:hRule="atLeast"/>
        </w:trPr>
        <w:tc>
          <w:tcPr>
            <w:tcW w:w="1584"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hint="default" w:ascii="宋体" w:hAnsi="宋体" w:eastAsia="宋体" w:cs="宋体"/>
                <w:b/>
                <w:color w:val="000000"/>
                <w:kern w:val="0"/>
                <w:sz w:val="20"/>
                <w:szCs w:val="20"/>
              </w:rPr>
            </w:pPr>
            <w:r>
              <w:rPr>
                <w:rFonts w:hint="eastAsia" w:ascii="宋体" w:hAnsi="宋体" w:eastAsia="宋体" w:cs="宋体"/>
                <w:b/>
                <w:color w:val="000000"/>
                <w:kern w:val="0"/>
                <w:sz w:val="20"/>
                <w:szCs w:val="20"/>
              </w:rPr>
              <w:t>合计</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b/>
                <w:color w:val="000000"/>
                <w:kern w:val="0"/>
                <w:sz w:val="20"/>
                <w:szCs w:val="20"/>
              </w:rPr>
            </w:pPr>
            <w:r>
              <w:rPr>
                <w:rFonts w:hint="eastAsia" w:ascii="宋体" w:hAnsi="宋体" w:eastAsia="宋体" w:cs="宋体"/>
                <w:b/>
                <w:bCs/>
                <w:color w:val="000000"/>
                <w:kern w:val="0"/>
                <w:sz w:val="20"/>
                <w:szCs w:val="20"/>
              </w:rPr>
              <w:t>704.21</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b/>
                <w:color w:val="000000"/>
                <w:kern w:val="0"/>
                <w:sz w:val="20"/>
                <w:szCs w:val="20"/>
              </w:rPr>
            </w:pPr>
            <w:r>
              <w:rPr>
                <w:rFonts w:hint="eastAsia" w:ascii="宋体" w:hAnsi="宋体" w:eastAsia="宋体" w:cs="宋体"/>
                <w:b/>
                <w:bCs/>
                <w:color w:val="000000"/>
                <w:kern w:val="0"/>
                <w:sz w:val="20"/>
                <w:szCs w:val="20"/>
              </w:rPr>
              <w:t>704.21</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b/>
                <w:color w:val="000000"/>
                <w:kern w:val="0"/>
                <w:sz w:val="20"/>
                <w:szCs w:val="20"/>
              </w:rPr>
            </w:pP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b/>
                <w:color w:val="000000"/>
                <w:kern w:val="0"/>
                <w:sz w:val="20"/>
                <w:szCs w:val="20"/>
              </w:rPr>
            </w:pP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b/>
                <w:color w:val="000000"/>
                <w:kern w:val="0"/>
                <w:sz w:val="20"/>
                <w:szCs w:val="20"/>
              </w:rPr>
            </w:pPr>
          </w:p>
        </w:tc>
        <w:tc>
          <w:tcPr>
            <w:tcW w:w="4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b/>
                <w:color w:val="000000"/>
                <w:kern w:val="0"/>
                <w:sz w:val="20"/>
                <w:szCs w:val="20"/>
              </w:rPr>
            </w:pPr>
          </w:p>
        </w:tc>
        <w:tc>
          <w:tcPr>
            <w:tcW w:w="4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b/>
                <w:color w:val="000000"/>
                <w:kern w:val="0"/>
                <w:sz w:val="20"/>
                <w:szCs w:val="20"/>
              </w:rPr>
            </w:pP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b/>
                <w:color w:val="000000"/>
                <w:kern w:val="0"/>
                <w:sz w:val="20"/>
                <w:szCs w:val="20"/>
              </w:rPr>
            </w:pP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20"/>
                <w:szCs w:val="20"/>
              </w:rPr>
            </w:pPr>
            <w:r>
              <w:rPr>
                <w:rFonts w:hint="eastAsia" w:ascii="宋体" w:hAnsi="宋体" w:eastAsia="宋体" w:cs="宋体"/>
                <w:b/>
                <w:color w:val="000000"/>
                <w:kern w:val="0"/>
                <w:sz w:val="20"/>
                <w:szCs w:val="20"/>
              </w:rPr>
              <w:t>208</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20"/>
                <w:szCs w:val="20"/>
              </w:rPr>
            </w:pPr>
            <w:r>
              <w:rPr>
                <w:rFonts w:hint="eastAsia" w:ascii="宋体" w:hAnsi="宋体" w:eastAsia="宋体" w:cs="宋体"/>
                <w:b/>
                <w:color w:val="000000"/>
                <w:kern w:val="0"/>
                <w:sz w:val="20"/>
                <w:szCs w:val="20"/>
              </w:rPr>
              <w:t>社会保障和就业支出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r>
              <w:rPr>
                <w:rFonts w:hint="eastAsia" w:ascii="宋体" w:hAnsi="宋体" w:eastAsia="宋体" w:cs="宋体"/>
                <w:b/>
                <w:color w:val="000000"/>
                <w:kern w:val="0"/>
                <w:sz w:val="20"/>
                <w:szCs w:val="20"/>
              </w:rPr>
              <w:t>20.86</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r>
              <w:rPr>
                <w:rFonts w:hint="eastAsia" w:ascii="宋体" w:hAnsi="宋体" w:eastAsia="宋体" w:cs="宋体"/>
                <w:b/>
                <w:color w:val="000000"/>
                <w:kern w:val="0"/>
                <w:sz w:val="20"/>
                <w:szCs w:val="20"/>
              </w:rPr>
              <w:t>20.86</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20"/>
                <w:szCs w:val="20"/>
              </w:rPr>
            </w:pPr>
            <w:r>
              <w:rPr>
                <w:rFonts w:hint="eastAsia" w:ascii="宋体" w:hAnsi="宋体" w:eastAsia="宋体" w:cs="宋体"/>
                <w:b/>
                <w:color w:val="000000"/>
                <w:kern w:val="0"/>
                <w:sz w:val="20"/>
                <w:szCs w:val="20"/>
              </w:rPr>
              <w:t>20805</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20"/>
                <w:szCs w:val="20"/>
              </w:rPr>
            </w:pPr>
            <w:r>
              <w:rPr>
                <w:rFonts w:hint="eastAsia" w:ascii="宋体" w:hAnsi="宋体" w:eastAsia="宋体" w:cs="宋体"/>
                <w:b/>
                <w:color w:val="000000"/>
                <w:kern w:val="0"/>
                <w:sz w:val="20"/>
                <w:szCs w:val="20"/>
              </w:rPr>
              <w:t>行政事业单位养老支出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r>
              <w:rPr>
                <w:rFonts w:hint="eastAsia" w:ascii="宋体" w:hAnsi="宋体" w:eastAsia="宋体" w:cs="宋体"/>
                <w:b/>
                <w:color w:val="000000"/>
                <w:kern w:val="0"/>
                <w:sz w:val="20"/>
                <w:szCs w:val="20"/>
              </w:rPr>
              <w:t>20.86</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r>
              <w:rPr>
                <w:rFonts w:hint="eastAsia" w:ascii="宋体" w:hAnsi="宋体" w:eastAsia="宋体" w:cs="宋体"/>
                <w:b/>
                <w:color w:val="000000"/>
                <w:kern w:val="0"/>
                <w:sz w:val="20"/>
                <w:szCs w:val="20"/>
              </w:rPr>
              <w:t>20.86</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2080505</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机关事业单位基本养老保险缴费支出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13.91</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13.91</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2080506</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机关事业单位职业年金缴费支出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6.95</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6.95</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20"/>
                <w:szCs w:val="20"/>
              </w:rPr>
            </w:pPr>
            <w:r>
              <w:rPr>
                <w:rFonts w:hint="eastAsia" w:ascii="宋体" w:hAnsi="宋体" w:eastAsia="宋体" w:cs="宋体"/>
                <w:b/>
                <w:color w:val="000000"/>
                <w:kern w:val="0"/>
                <w:sz w:val="20"/>
                <w:szCs w:val="20"/>
              </w:rPr>
              <w:t>210</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20"/>
                <w:szCs w:val="20"/>
              </w:rPr>
            </w:pPr>
            <w:r>
              <w:rPr>
                <w:rFonts w:hint="eastAsia" w:ascii="宋体" w:hAnsi="宋体" w:eastAsia="宋体" w:cs="宋体"/>
                <w:b/>
                <w:color w:val="000000"/>
                <w:kern w:val="0"/>
                <w:sz w:val="20"/>
                <w:szCs w:val="20"/>
              </w:rPr>
              <w:t>卫生健康支出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r>
              <w:rPr>
                <w:rFonts w:hint="eastAsia" w:ascii="宋体" w:hAnsi="宋体" w:eastAsia="宋体" w:cs="宋体"/>
                <w:b/>
                <w:color w:val="000000"/>
                <w:kern w:val="0"/>
                <w:sz w:val="20"/>
                <w:szCs w:val="20"/>
              </w:rPr>
              <w:t>10.71</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r>
              <w:rPr>
                <w:rFonts w:hint="eastAsia" w:ascii="宋体" w:hAnsi="宋体" w:eastAsia="宋体" w:cs="宋体"/>
                <w:b/>
                <w:color w:val="000000"/>
                <w:kern w:val="0"/>
                <w:sz w:val="20"/>
                <w:szCs w:val="20"/>
              </w:rPr>
              <w:t>10.71</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20"/>
                <w:szCs w:val="20"/>
              </w:rPr>
            </w:pPr>
            <w:r>
              <w:rPr>
                <w:rFonts w:hint="eastAsia" w:ascii="宋体" w:hAnsi="宋体" w:eastAsia="宋体" w:cs="宋体"/>
                <w:b/>
                <w:color w:val="000000"/>
                <w:kern w:val="0"/>
                <w:sz w:val="20"/>
                <w:szCs w:val="20"/>
              </w:rPr>
              <w:t>21011</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20"/>
                <w:szCs w:val="20"/>
              </w:rPr>
            </w:pPr>
            <w:r>
              <w:rPr>
                <w:rFonts w:hint="eastAsia" w:ascii="宋体" w:hAnsi="宋体" w:eastAsia="宋体" w:cs="宋体"/>
                <w:b/>
                <w:color w:val="000000"/>
                <w:kern w:val="0"/>
                <w:sz w:val="20"/>
                <w:szCs w:val="20"/>
              </w:rPr>
              <w:t>行政事业单位医疗</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r>
              <w:rPr>
                <w:rFonts w:hint="eastAsia" w:ascii="宋体" w:hAnsi="宋体" w:eastAsia="宋体" w:cs="宋体"/>
                <w:b/>
                <w:color w:val="000000"/>
                <w:kern w:val="0"/>
                <w:sz w:val="20"/>
                <w:szCs w:val="20"/>
              </w:rPr>
              <w:t>10.71</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r>
              <w:rPr>
                <w:rFonts w:hint="eastAsia" w:ascii="宋体" w:hAnsi="宋体" w:eastAsia="宋体" w:cs="宋体"/>
                <w:b/>
                <w:color w:val="000000"/>
                <w:kern w:val="0"/>
                <w:sz w:val="20"/>
                <w:szCs w:val="20"/>
              </w:rPr>
              <w:t>10.71</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2101102</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事业单位医疗</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10.71</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10.71</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20"/>
                <w:szCs w:val="20"/>
              </w:rPr>
            </w:pPr>
            <w:r>
              <w:rPr>
                <w:rFonts w:hint="eastAsia" w:ascii="宋体" w:hAnsi="宋体" w:eastAsia="宋体" w:cs="宋体"/>
                <w:b/>
                <w:color w:val="000000"/>
                <w:kern w:val="0"/>
                <w:sz w:val="20"/>
                <w:szCs w:val="20"/>
              </w:rPr>
              <w:t>212</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20"/>
                <w:szCs w:val="20"/>
              </w:rPr>
            </w:pPr>
            <w:r>
              <w:rPr>
                <w:rFonts w:hint="eastAsia" w:ascii="宋体" w:hAnsi="宋体" w:eastAsia="宋体" w:cs="宋体"/>
                <w:b/>
                <w:color w:val="000000"/>
                <w:kern w:val="0"/>
                <w:sz w:val="20"/>
                <w:szCs w:val="20"/>
              </w:rPr>
              <w:t>城乡社区支出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r>
              <w:rPr>
                <w:rFonts w:hint="eastAsia" w:ascii="宋体" w:hAnsi="宋体" w:eastAsia="宋体" w:cs="宋体"/>
                <w:b/>
                <w:color w:val="000000"/>
                <w:kern w:val="0"/>
                <w:sz w:val="20"/>
                <w:szCs w:val="20"/>
              </w:rPr>
              <w:t>662.21</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r>
              <w:rPr>
                <w:rFonts w:hint="eastAsia" w:ascii="宋体" w:hAnsi="宋体" w:eastAsia="宋体" w:cs="宋体"/>
                <w:b/>
                <w:color w:val="000000"/>
                <w:kern w:val="0"/>
                <w:sz w:val="20"/>
                <w:szCs w:val="20"/>
              </w:rPr>
              <w:t>662.21</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20"/>
                <w:szCs w:val="20"/>
              </w:rPr>
            </w:pPr>
            <w:r>
              <w:rPr>
                <w:rFonts w:hint="eastAsia" w:ascii="宋体" w:hAnsi="宋体" w:eastAsia="宋体" w:cs="宋体"/>
                <w:b/>
                <w:color w:val="000000"/>
                <w:kern w:val="0"/>
                <w:sz w:val="20"/>
                <w:szCs w:val="20"/>
              </w:rPr>
              <w:t>21201</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20"/>
                <w:szCs w:val="20"/>
              </w:rPr>
            </w:pPr>
            <w:r>
              <w:rPr>
                <w:rFonts w:hint="eastAsia" w:ascii="宋体" w:hAnsi="宋体" w:eastAsia="宋体" w:cs="宋体"/>
                <w:b/>
                <w:color w:val="000000"/>
                <w:kern w:val="0"/>
                <w:sz w:val="20"/>
                <w:szCs w:val="20"/>
              </w:rPr>
              <w:t>城乡社区管理事务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r>
              <w:rPr>
                <w:rFonts w:hint="eastAsia" w:ascii="宋体" w:hAnsi="宋体" w:eastAsia="宋体" w:cs="宋体"/>
                <w:b/>
                <w:color w:val="000000"/>
                <w:kern w:val="0"/>
                <w:sz w:val="20"/>
                <w:szCs w:val="20"/>
              </w:rPr>
              <w:t>662.21</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r>
              <w:rPr>
                <w:rFonts w:hint="eastAsia" w:ascii="宋体" w:hAnsi="宋体" w:eastAsia="宋体" w:cs="宋体"/>
                <w:b/>
                <w:color w:val="000000"/>
                <w:kern w:val="0"/>
                <w:sz w:val="20"/>
                <w:szCs w:val="20"/>
              </w:rPr>
              <w:t>662.21</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2120199</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其他城乡社区管理事务支出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662.21</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662.21</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20"/>
                <w:szCs w:val="20"/>
              </w:rPr>
            </w:pPr>
            <w:r>
              <w:rPr>
                <w:rFonts w:hint="eastAsia" w:ascii="宋体" w:hAnsi="宋体" w:eastAsia="宋体" w:cs="宋体"/>
                <w:b/>
                <w:color w:val="000000"/>
                <w:kern w:val="0"/>
                <w:sz w:val="20"/>
                <w:szCs w:val="20"/>
              </w:rPr>
              <w:t>221</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20"/>
                <w:szCs w:val="20"/>
              </w:rPr>
            </w:pPr>
            <w:r>
              <w:rPr>
                <w:rFonts w:hint="eastAsia" w:ascii="宋体" w:hAnsi="宋体" w:eastAsia="宋体" w:cs="宋体"/>
                <w:b/>
                <w:color w:val="000000"/>
                <w:kern w:val="0"/>
                <w:sz w:val="20"/>
                <w:szCs w:val="20"/>
              </w:rPr>
              <w:t>住房保障支出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r>
              <w:rPr>
                <w:rFonts w:hint="eastAsia" w:ascii="宋体" w:hAnsi="宋体" w:eastAsia="宋体" w:cs="宋体"/>
                <w:b/>
                <w:color w:val="000000"/>
                <w:kern w:val="0"/>
                <w:sz w:val="20"/>
                <w:szCs w:val="20"/>
              </w:rPr>
              <w:t>10.43</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r>
              <w:rPr>
                <w:rFonts w:hint="eastAsia" w:ascii="宋体" w:hAnsi="宋体" w:eastAsia="宋体" w:cs="宋体"/>
                <w:b/>
                <w:color w:val="000000"/>
                <w:kern w:val="0"/>
                <w:sz w:val="20"/>
                <w:szCs w:val="20"/>
              </w:rPr>
              <w:t>10.43</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20"/>
                <w:szCs w:val="20"/>
              </w:rPr>
            </w:pPr>
            <w:r>
              <w:rPr>
                <w:rFonts w:hint="eastAsia" w:ascii="宋体" w:hAnsi="宋体" w:eastAsia="宋体" w:cs="宋体"/>
                <w:b/>
                <w:color w:val="000000"/>
                <w:kern w:val="0"/>
                <w:sz w:val="20"/>
                <w:szCs w:val="20"/>
              </w:rPr>
              <w:t>22102</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20"/>
                <w:szCs w:val="20"/>
              </w:rPr>
            </w:pPr>
            <w:r>
              <w:rPr>
                <w:rFonts w:hint="eastAsia" w:ascii="宋体" w:hAnsi="宋体" w:eastAsia="宋体" w:cs="宋体"/>
                <w:b/>
                <w:color w:val="000000"/>
                <w:kern w:val="0"/>
                <w:sz w:val="20"/>
                <w:szCs w:val="20"/>
              </w:rPr>
              <w:t>住房改革支出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r>
              <w:rPr>
                <w:rFonts w:hint="eastAsia" w:ascii="宋体" w:hAnsi="宋体" w:eastAsia="宋体" w:cs="宋体"/>
                <w:b/>
                <w:color w:val="000000"/>
                <w:kern w:val="0"/>
                <w:sz w:val="20"/>
                <w:szCs w:val="20"/>
              </w:rPr>
              <w:t>10.43</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r>
              <w:rPr>
                <w:rFonts w:hint="eastAsia" w:ascii="宋体" w:hAnsi="宋体" w:eastAsia="宋体" w:cs="宋体"/>
                <w:b/>
                <w:color w:val="000000"/>
                <w:kern w:val="0"/>
                <w:sz w:val="20"/>
                <w:szCs w:val="20"/>
              </w:rPr>
              <w:t>10.43</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2210201</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住房公积金</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10.43</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10.43</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p>
        </w:tc>
      </w:tr>
    </w:tbl>
    <w:p>
      <w:pPr>
        <w:widowControl/>
        <w:ind w:left="600" w:hanging="600" w:hangingChars="300"/>
        <w:jc w:val="left"/>
        <w:rPr>
          <w:rFonts w:hint="default" w:ascii="宋体" w:hAnsi="宋体" w:eastAsia="宋体" w:cs="宋体"/>
          <w:kern w:val="0"/>
          <w:sz w:val="20"/>
          <w:szCs w:val="20"/>
        </w:rPr>
      </w:pPr>
      <w:r>
        <w:rPr>
          <w:rFonts w:hint="eastAsia" w:ascii="宋体" w:hAnsi="宋体" w:eastAsia="宋体" w:cs="宋体"/>
          <w:kern w:val="0"/>
          <w:sz w:val="20"/>
          <w:szCs w:val="20"/>
        </w:rPr>
        <w:t>备注：1.本表反映单位本年度取得的各项收入情况。</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2.本套报表金额单位转换时可能存在尾数误差。</w:t>
      </w:r>
      <w:r>
        <w:rPr>
          <w:rFonts w:hint="eastAsia" w:ascii="宋体" w:hAnsi="宋体" w:eastAsia="宋体" w:cs="宋体"/>
          <w:kern w:val="0"/>
          <w:sz w:val="20"/>
          <w:szCs w:val="20"/>
        </w:rPr>
        <w:br w:type="textWrapping"/>
      </w:r>
      <w:r>
        <w:rPr>
          <w:rFonts w:hint="eastAsia" w:ascii="宋体" w:hAnsi="宋体" w:eastAsia="宋体" w:cs="宋体"/>
          <w:kern w:val="0"/>
          <w:sz w:val="20"/>
          <w:szCs w:val="20"/>
        </w:rPr>
        <w:br w:type="textWrapping"/>
      </w:r>
    </w:p>
    <w:p>
      <w:pPr>
        <w:widowControl/>
        <w:jc w:val="left"/>
        <w:rPr>
          <w:rFonts w:hint="default" w:ascii="宋体" w:hAnsi="宋体" w:eastAsia="宋体" w:cs="宋体"/>
          <w:kern w:val="0"/>
          <w:sz w:val="20"/>
          <w:szCs w:val="20"/>
        </w:rPr>
      </w:pPr>
      <w:r>
        <w:rPr>
          <w:rFonts w:hint="eastAsia" w:ascii="宋体" w:hAnsi="宋体" w:eastAsia="宋体" w:cs="宋体"/>
          <w:kern w:val="0"/>
          <w:sz w:val="20"/>
          <w:szCs w:val="20"/>
        </w:rPr>
        <w:br w:type="page"/>
      </w:r>
    </w:p>
    <w:tbl>
      <w:tblPr>
        <w:tblStyle w:val="2"/>
        <w:tblW w:w="5000" w:type="pct"/>
        <w:tblInd w:w="0" w:type="dxa"/>
        <w:tblLayout w:type="autofit"/>
        <w:tblCellMar>
          <w:top w:w="0" w:type="dxa"/>
          <w:left w:w="0" w:type="dxa"/>
          <w:bottom w:w="0" w:type="dxa"/>
          <w:right w:w="0" w:type="dxa"/>
        </w:tblCellMar>
      </w:tblPr>
      <w:tblGrid>
        <w:gridCol w:w="1802"/>
        <w:gridCol w:w="3355"/>
        <w:gridCol w:w="1701"/>
        <w:gridCol w:w="1701"/>
        <w:gridCol w:w="1701"/>
        <w:gridCol w:w="1685"/>
        <w:gridCol w:w="1685"/>
        <w:gridCol w:w="1748"/>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widowControl/>
              <w:jc w:val="center"/>
              <w:textAlignment w:val="bottom"/>
              <w:rPr>
                <w:rFonts w:hint="default" w:ascii="宋体" w:hAnsi="宋体" w:eastAsia="宋体" w:cs="宋体"/>
                <w:b/>
                <w:color w:val="000000"/>
                <w:kern w:val="0"/>
                <w:sz w:val="32"/>
                <w:szCs w:val="32"/>
              </w:rPr>
            </w:pPr>
            <w:r>
              <w:rPr>
                <w:rFonts w:hint="eastAsia" w:ascii="宋体" w:hAnsi="宋体" w:eastAsia="宋体" w:cs="宋体"/>
                <w:b/>
                <w:color w:val="000000"/>
                <w:kern w:val="0"/>
                <w:sz w:val="32"/>
                <w:szCs w:val="32"/>
              </w:rPr>
              <w:t>支出决算表</w:t>
            </w:r>
          </w:p>
        </w:tc>
      </w:tr>
      <w:tr>
        <w:tblPrEx>
          <w:tblCellMar>
            <w:top w:w="0" w:type="dxa"/>
            <w:left w:w="0" w:type="dxa"/>
            <w:bottom w:w="0" w:type="dxa"/>
            <w:right w:w="0" w:type="dxa"/>
          </w:tblCellMar>
        </w:tblPrEx>
        <w:trPr>
          <w:trHeight w:val="342" w:hRule="atLeast"/>
        </w:trPr>
        <w:tc>
          <w:tcPr>
            <w:tcW w:w="1677" w:type="pct"/>
            <w:gridSpan w:val="2"/>
            <w:vMerge w:val="restart"/>
            <w:tcBorders>
              <w:top w:val="nil"/>
              <w:left w:val="nil"/>
              <w:right w:val="nil"/>
            </w:tcBorders>
            <w:shd w:val="clear" w:color="auto" w:fill="auto"/>
            <w:noWrap/>
            <w:tcMar>
              <w:top w:w="15" w:type="dxa"/>
              <w:left w:w="15" w:type="dxa"/>
              <w:right w:w="15" w:type="dxa"/>
            </w:tcMar>
            <w:vAlign w:val="bottom"/>
          </w:tcPr>
          <w:p>
            <w:pPr>
              <w:widowControl/>
              <w:jc w:val="left"/>
              <w:rPr>
                <w:rFonts w:hint="default" w:ascii="宋体" w:hAnsi="宋体" w:eastAsia="宋体" w:cs="宋体"/>
                <w:color w:val="000000"/>
                <w:kern w:val="0"/>
                <w:sz w:val="20"/>
                <w:szCs w:val="20"/>
              </w:rPr>
            </w:pPr>
            <w:r>
              <w:rPr>
                <w:rFonts w:hint="eastAsia" w:ascii="宋体" w:hAnsi="宋体" w:eastAsia="宋体" w:cs="宋体"/>
                <w:kern w:val="0"/>
                <w:sz w:val="20"/>
                <w:szCs w:val="20"/>
              </w:rPr>
              <w:t>公开单位</w:t>
            </w:r>
            <w:r>
              <w:rPr>
                <w:rFonts w:hint="eastAsia" w:ascii="宋体" w:hAnsi="宋体" w:eastAsia="宋体" w:cs="宋体"/>
                <w:color w:val="000000"/>
                <w:kern w:val="0"/>
                <w:sz w:val="20"/>
                <w:szCs w:val="20"/>
              </w:rPr>
              <w:t xml:space="preserve">： </w:t>
            </w:r>
            <w:r>
              <w:rPr>
                <w:rFonts w:hint="eastAsia" w:ascii="宋体" w:hAnsi="宋体" w:eastAsia="宋体" w:cs="Times New Roman"/>
                <w:color w:val="000000"/>
                <w:kern w:val="0"/>
                <w:sz w:val="20"/>
              </w:rPr>
              <w:t xml:space="preserve">重庆市涪陵区数字化城市管理中心 </w:t>
            </w:r>
          </w:p>
        </w:tc>
        <w:tc>
          <w:tcPr>
            <w:tcW w:w="553" w:type="pct"/>
            <w:tcBorders>
              <w:top w:val="nil"/>
              <w:left w:val="nil"/>
              <w:bottom w:val="nil"/>
              <w:right w:val="nil"/>
            </w:tcBorders>
            <w:shd w:val="clear" w:color="auto" w:fill="auto"/>
            <w:noWrap/>
            <w:tcMar>
              <w:top w:w="15" w:type="dxa"/>
              <w:left w:w="15" w:type="dxa"/>
              <w:right w:w="15" w:type="dxa"/>
            </w:tcMar>
            <w:vAlign w:val="bottom"/>
          </w:tcPr>
          <w:p>
            <w:pPr>
              <w:widowControl/>
              <w:jc w:val="left"/>
              <w:rPr>
                <w:rFonts w:hint="default" w:ascii="宋体" w:hAnsi="宋体" w:eastAsia="宋体" w:cs="宋体"/>
                <w:color w:val="000000"/>
                <w:kern w:val="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pPr>
              <w:widowControl/>
              <w:jc w:val="left"/>
              <w:rPr>
                <w:rFonts w:hint="default" w:ascii="宋体" w:hAnsi="宋体" w:eastAsia="宋体" w:cs="宋体"/>
                <w:color w:val="000000"/>
                <w:kern w:val="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pPr>
              <w:widowControl/>
              <w:jc w:val="left"/>
              <w:rPr>
                <w:rFonts w:hint="default" w:ascii="宋体" w:hAnsi="宋体" w:eastAsia="宋体" w:cs="宋体"/>
                <w:color w:val="000000"/>
                <w:kern w:val="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pPr>
              <w:widowControl/>
              <w:jc w:val="left"/>
              <w:rPr>
                <w:rFonts w:hint="default" w:ascii="宋体" w:hAnsi="宋体" w:eastAsia="宋体" w:cs="宋体"/>
                <w:color w:val="000000"/>
                <w:kern w:val="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pPr>
              <w:widowControl/>
              <w:jc w:val="left"/>
              <w:rPr>
                <w:rFonts w:hint="default" w:ascii="宋体" w:hAnsi="宋体" w:eastAsia="宋体" w:cs="宋体"/>
                <w:color w:val="000000"/>
                <w:kern w:val="0"/>
                <w:sz w:val="20"/>
                <w:szCs w:val="20"/>
              </w:rPr>
            </w:pPr>
          </w:p>
        </w:tc>
        <w:tc>
          <w:tcPr>
            <w:tcW w:w="565" w:type="pct"/>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tblPrEx>
          <w:tblCellMar>
            <w:top w:w="0" w:type="dxa"/>
            <w:left w:w="0" w:type="dxa"/>
            <w:bottom w:w="0" w:type="dxa"/>
            <w:right w:w="0" w:type="dxa"/>
          </w:tblCellMar>
        </w:tblPrEx>
        <w:trPr>
          <w:trHeight w:val="342" w:hRule="atLeast"/>
        </w:trPr>
        <w:tc>
          <w:tcPr>
            <w:tcW w:w="1677" w:type="pct"/>
            <w:gridSpan w:val="2"/>
            <w:vMerge w:val="continue"/>
            <w:tcBorders>
              <w:left w:val="nil"/>
              <w:bottom w:val="nil"/>
              <w:right w:val="nil"/>
            </w:tcBorders>
            <w:shd w:val="clear" w:color="auto" w:fill="auto"/>
            <w:noWrap/>
            <w:tcMar>
              <w:top w:w="15" w:type="dxa"/>
              <w:left w:w="15" w:type="dxa"/>
              <w:right w:w="15" w:type="dxa"/>
            </w:tcMar>
            <w:vAlign w:val="bottom"/>
          </w:tcPr>
          <w:p>
            <w:pPr>
              <w:widowControl/>
              <w:jc w:val="left"/>
              <w:rPr>
                <w:rFonts w:hint="default" w:ascii="宋体" w:hAnsi="宋体" w:eastAsia="宋体" w:cs="宋体"/>
                <w:color w:val="000000"/>
                <w:kern w:val="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pPr>
              <w:widowControl/>
              <w:jc w:val="left"/>
              <w:rPr>
                <w:rFonts w:hint="default" w:ascii="宋体" w:hAnsi="宋体" w:eastAsia="宋体" w:cs="宋体"/>
                <w:color w:val="000000"/>
                <w:kern w:val="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pPr>
              <w:widowControl/>
              <w:jc w:val="left"/>
              <w:rPr>
                <w:rFonts w:hint="default" w:ascii="宋体" w:hAnsi="宋体" w:eastAsia="宋体" w:cs="宋体"/>
                <w:color w:val="000000"/>
                <w:kern w:val="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pPr>
              <w:widowControl/>
              <w:jc w:val="left"/>
              <w:rPr>
                <w:rFonts w:hint="default" w:ascii="宋体" w:hAnsi="宋体" w:eastAsia="宋体" w:cs="宋体"/>
                <w:color w:val="000000"/>
                <w:kern w:val="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pPr>
              <w:widowControl/>
              <w:jc w:val="left"/>
              <w:rPr>
                <w:rFonts w:hint="default" w:ascii="宋体" w:hAnsi="宋体" w:eastAsia="宋体" w:cs="宋体"/>
                <w:color w:val="000000"/>
                <w:kern w:val="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pPr>
              <w:widowControl/>
              <w:jc w:val="left"/>
              <w:rPr>
                <w:rFonts w:hint="default" w:ascii="宋体" w:hAnsi="宋体" w:eastAsia="宋体" w:cs="宋体"/>
                <w:color w:val="000000"/>
                <w:kern w:val="0"/>
                <w:sz w:val="20"/>
                <w:szCs w:val="20"/>
              </w:rPr>
            </w:pPr>
          </w:p>
        </w:tc>
        <w:tc>
          <w:tcPr>
            <w:tcW w:w="565" w:type="pct"/>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单位：</w:t>
            </w:r>
            <w:r>
              <w:rPr>
                <w:rFonts w:hint="eastAsia" w:ascii="宋体" w:hAnsi="宋体" w:eastAsia="宋体" w:cs="宋体"/>
                <w:kern w:val="0"/>
                <w:sz w:val="20"/>
                <w:szCs w:val="20"/>
              </w:rPr>
              <w:t>万元</w:t>
            </w:r>
          </w:p>
        </w:tc>
      </w:tr>
      <w:tr>
        <w:tblPrEx>
          <w:tblCellMar>
            <w:top w:w="0" w:type="dxa"/>
            <w:left w:w="0" w:type="dxa"/>
            <w:bottom w:w="0" w:type="dxa"/>
            <w:right w:w="0" w:type="dxa"/>
          </w:tblCellMar>
        </w:tblPrEx>
        <w:trPr>
          <w:trHeight w:val="362" w:hRule="atLeast"/>
        </w:trPr>
        <w:tc>
          <w:tcPr>
            <w:tcW w:w="1677"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widowControl/>
              <w:jc w:val="center"/>
              <w:textAlignment w:val="bottom"/>
              <w:rPr>
                <w:rFonts w:hint="default" w:ascii="宋体" w:hAnsi="宋体" w:eastAsia="宋体" w:cs="宋体"/>
                <w:b/>
                <w:color w:val="000000"/>
                <w:kern w:val="0"/>
                <w:sz w:val="20"/>
                <w:szCs w:val="20"/>
              </w:rPr>
            </w:pPr>
            <w:r>
              <w:rPr>
                <w:rFonts w:hint="eastAsia" w:ascii="宋体" w:hAnsi="宋体" w:eastAsia="宋体" w:cs="宋体"/>
                <w:b/>
                <w:color w:val="000000"/>
                <w:kern w:val="0"/>
                <w:sz w:val="20"/>
                <w:szCs w:val="20"/>
              </w:rPr>
              <w:t>项目</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hint="default" w:ascii="宋体" w:hAnsi="宋体" w:eastAsia="宋体" w:cs="宋体"/>
                <w:b/>
                <w:color w:val="000000"/>
                <w:kern w:val="0"/>
                <w:sz w:val="20"/>
                <w:szCs w:val="20"/>
              </w:rPr>
            </w:pPr>
            <w:r>
              <w:rPr>
                <w:rFonts w:hint="eastAsia" w:ascii="宋体" w:hAnsi="宋体" w:eastAsia="宋体" w:cs="宋体"/>
                <w:b/>
                <w:color w:val="000000"/>
                <w:kern w:val="0"/>
                <w:sz w:val="20"/>
                <w:szCs w:val="20"/>
              </w:rPr>
              <w:t>本年支出合计</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hint="default" w:ascii="宋体" w:hAnsi="宋体" w:eastAsia="宋体" w:cs="宋体"/>
                <w:b/>
                <w:color w:val="000000"/>
                <w:kern w:val="0"/>
                <w:sz w:val="20"/>
                <w:szCs w:val="20"/>
              </w:rPr>
            </w:pPr>
            <w:r>
              <w:rPr>
                <w:rFonts w:hint="eastAsia" w:ascii="宋体" w:hAnsi="宋体" w:eastAsia="宋体" w:cs="宋体"/>
                <w:b/>
                <w:color w:val="000000"/>
                <w:kern w:val="0"/>
                <w:sz w:val="20"/>
                <w:szCs w:val="20"/>
              </w:rPr>
              <w:t>基本支出</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hint="default" w:ascii="宋体" w:hAnsi="宋体" w:eastAsia="宋体" w:cs="宋体"/>
                <w:b/>
                <w:color w:val="000000"/>
                <w:kern w:val="0"/>
                <w:sz w:val="20"/>
                <w:szCs w:val="20"/>
              </w:rPr>
            </w:pPr>
            <w:r>
              <w:rPr>
                <w:rFonts w:hint="eastAsia" w:ascii="宋体" w:hAnsi="宋体" w:eastAsia="宋体" w:cs="宋体"/>
                <w:b/>
                <w:color w:val="000000"/>
                <w:kern w:val="0"/>
                <w:sz w:val="20"/>
                <w:szCs w:val="20"/>
              </w:rPr>
              <w:t>项目支出</w:t>
            </w:r>
          </w:p>
        </w:tc>
        <w:tc>
          <w:tcPr>
            <w:tcW w:w="54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hint="default" w:ascii="宋体" w:hAnsi="宋体" w:eastAsia="宋体" w:cs="宋体"/>
                <w:b/>
                <w:color w:val="000000"/>
                <w:kern w:val="0"/>
                <w:sz w:val="20"/>
                <w:szCs w:val="20"/>
              </w:rPr>
            </w:pPr>
            <w:r>
              <w:rPr>
                <w:rFonts w:hint="eastAsia" w:ascii="宋体" w:hAnsi="宋体" w:eastAsia="宋体" w:cs="宋体"/>
                <w:b/>
                <w:color w:val="000000"/>
                <w:kern w:val="0"/>
                <w:sz w:val="20"/>
                <w:szCs w:val="20"/>
              </w:rPr>
              <w:t>上缴上级支出</w:t>
            </w:r>
          </w:p>
        </w:tc>
        <w:tc>
          <w:tcPr>
            <w:tcW w:w="54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hint="default" w:ascii="宋体" w:hAnsi="宋体" w:eastAsia="宋体" w:cs="宋体"/>
                <w:b/>
                <w:color w:val="000000"/>
                <w:kern w:val="0"/>
                <w:sz w:val="20"/>
                <w:szCs w:val="20"/>
              </w:rPr>
            </w:pPr>
            <w:r>
              <w:rPr>
                <w:rFonts w:hint="eastAsia" w:ascii="宋体" w:hAnsi="宋体" w:eastAsia="宋体" w:cs="宋体"/>
                <w:b/>
                <w:color w:val="000000"/>
                <w:kern w:val="0"/>
                <w:sz w:val="20"/>
                <w:szCs w:val="20"/>
              </w:rPr>
              <w:t>经营支出</w:t>
            </w:r>
          </w:p>
        </w:tc>
        <w:tc>
          <w:tcPr>
            <w:tcW w:w="565"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hint="default" w:ascii="宋体" w:hAnsi="宋体" w:eastAsia="宋体" w:cs="宋体"/>
                <w:b/>
                <w:color w:val="000000"/>
                <w:kern w:val="0"/>
                <w:sz w:val="20"/>
                <w:szCs w:val="20"/>
              </w:rPr>
            </w:pPr>
            <w:r>
              <w:rPr>
                <w:rFonts w:hint="eastAsia" w:ascii="宋体" w:hAnsi="宋体" w:eastAsia="宋体" w:cs="宋体"/>
                <w:b/>
                <w:color w:val="000000"/>
                <w:kern w:val="0"/>
                <w:sz w:val="20"/>
                <w:szCs w:val="20"/>
              </w:rPr>
              <w:t>对附属单位补助支出</w:t>
            </w:r>
          </w:p>
        </w:tc>
      </w:tr>
      <w:tr>
        <w:tblPrEx>
          <w:tblCellMar>
            <w:top w:w="0" w:type="dxa"/>
            <w:left w:w="0" w:type="dxa"/>
            <w:bottom w:w="0" w:type="dxa"/>
            <w:right w:w="0" w:type="dxa"/>
          </w:tblCellMar>
        </w:tblPrEx>
        <w:trPr>
          <w:trHeight w:val="338" w:hRule="atLeast"/>
        </w:trPr>
        <w:tc>
          <w:tcPr>
            <w:tcW w:w="586" w:type="pct"/>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hint="default" w:ascii="宋体" w:hAnsi="宋体" w:eastAsia="宋体" w:cs="宋体"/>
                <w:b/>
                <w:color w:val="000000"/>
                <w:kern w:val="0"/>
                <w:sz w:val="20"/>
                <w:szCs w:val="20"/>
              </w:rPr>
            </w:pPr>
            <w:r>
              <w:rPr>
                <w:rFonts w:hint="eastAsia" w:ascii="宋体" w:hAnsi="宋体" w:eastAsia="宋体" w:cs="宋体"/>
                <w:b/>
                <w:color w:val="000000"/>
                <w:kern w:val="0"/>
                <w:sz w:val="20"/>
                <w:szCs w:val="20"/>
              </w:rPr>
              <w:t>功能分类科目编码</w:t>
            </w:r>
          </w:p>
        </w:tc>
        <w:tc>
          <w:tcPr>
            <w:tcW w:w="1090" w:type="pct"/>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pPr>
              <w:widowControl/>
              <w:jc w:val="center"/>
              <w:textAlignment w:val="center"/>
              <w:rPr>
                <w:rFonts w:hint="default" w:ascii="宋体" w:hAnsi="宋体" w:eastAsia="宋体" w:cs="宋体"/>
                <w:b/>
                <w:color w:val="000000"/>
                <w:kern w:val="0"/>
                <w:sz w:val="20"/>
                <w:szCs w:val="20"/>
              </w:rPr>
            </w:pPr>
            <w:r>
              <w:rPr>
                <w:rFonts w:hint="eastAsia" w:ascii="宋体" w:hAnsi="宋体" w:eastAsia="宋体" w:cs="宋体"/>
                <w:b/>
                <w:color w:val="000000"/>
                <w:kern w:val="0"/>
                <w:sz w:val="20"/>
                <w:szCs w:val="20"/>
              </w:rPr>
              <w:t>项目（按“项”级功能分类科目）</w:t>
            </w: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rPr>
                <w:rFonts w:hint="default" w:ascii="宋体" w:hAnsi="宋体" w:eastAsia="宋体" w:cs="宋体"/>
                <w:b/>
                <w:color w:val="000000"/>
                <w:kern w:val="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rPr>
                <w:rFonts w:hint="default" w:ascii="宋体" w:hAnsi="宋体" w:eastAsia="宋体" w:cs="宋体"/>
                <w:b/>
                <w:color w:val="000000"/>
                <w:kern w:val="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rPr>
                <w:rFonts w:hint="default" w:ascii="宋体" w:hAnsi="宋体" w:eastAsia="宋体" w:cs="宋体"/>
                <w:b/>
                <w:color w:val="000000"/>
                <w:kern w:val="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rPr>
                <w:rFonts w:hint="default" w:ascii="宋体" w:hAnsi="宋体" w:eastAsia="宋体" w:cs="宋体"/>
                <w:b/>
                <w:color w:val="000000"/>
                <w:kern w:val="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rPr>
                <w:rFonts w:hint="default" w:ascii="宋体" w:hAnsi="宋体" w:eastAsia="宋体" w:cs="宋体"/>
                <w:b/>
                <w:color w:val="000000"/>
                <w:kern w:val="0"/>
                <w:sz w:val="20"/>
                <w:szCs w:val="20"/>
              </w:rPr>
            </w:pPr>
          </w:p>
        </w:tc>
        <w:tc>
          <w:tcPr>
            <w:tcW w:w="56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rPr>
                <w:rFonts w:hint="default" w:ascii="宋体" w:hAnsi="宋体" w:eastAsia="宋体" w:cs="宋体"/>
                <w:b/>
                <w:color w:val="000000"/>
                <w:kern w:val="0"/>
                <w:sz w:val="20"/>
                <w:szCs w:val="20"/>
              </w:rPr>
            </w:pPr>
          </w:p>
        </w:tc>
      </w:tr>
      <w:tr>
        <w:tblPrEx>
          <w:tblCellMar>
            <w:top w:w="0" w:type="dxa"/>
            <w:left w:w="0" w:type="dxa"/>
            <w:bottom w:w="0" w:type="dxa"/>
            <w:right w:w="0" w:type="dxa"/>
          </w:tblCellMar>
        </w:tblPrEx>
        <w:trPr>
          <w:trHeight w:val="338" w:hRule="atLeast"/>
        </w:trPr>
        <w:tc>
          <w:tcPr>
            <w:tcW w:w="586"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rPr>
                <w:rFonts w:hint="default" w:ascii="宋体" w:hAnsi="宋体" w:eastAsia="宋体" w:cs="宋体"/>
                <w:b/>
                <w:color w:val="000000"/>
                <w:kern w:val="0"/>
                <w:sz w:val="20"/>
                <w:szCs w:val="20"/>
              </w:rPr>
            </w:pPr>
          </w:p>
        </w:tc>
        <w:tc>
          <w:tcPr>
            <w:tcW w:w="1090"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widowControl/>
              <w:jc w:val="center"/>
              <w:rPr>
                <w:rFonts w:hint="default" w:ascii="宋体" w:hAnsi="宋体" w:eastAsia="宋体" w:cs="宋体"/>
                <w:b/>
                <w:color w:val="000000"/>
                <w:kern w:val="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rPr>
                <w:rFonts w:hint="default" w:ascii="宋体" w:hAnsi="宋体" w:eastAsia="宋体" w:cs="宋体"/>
                <w:b/>
                <w:color w:val="000000"/>
                <w:kern w:val="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rPr>
                <w:rFonts w:hint="default" w:ascii="宋体" w:hAnsi="宋体" w:eastAsia="宋体" w:cs="宋体"/>
                <w:b/>
                <w:color w:val="000000"/>
                <w:kern w:val="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rPr>
                <w:rFonts w:hint="default" w:ascii="宋体" w:hAnsi="宋体" w:eastAsia="宋体" w:cs="宋体"/>
                <w:b/>
                <w:color w:val="000000"/>
                <w:kern w:val="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rPr>
                <w:rFonts w:hint="default" w:ascii="宋体" w:hAnsi="宋体" w:eastAsia="宋体" w:cs="宋体"/>
                <w:b/>
                <w:color w:val="000000"/>
                <w:kern w:val="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rPr>
                <w:rFonts w:hint="default" w:ascii="宋体" w:hAnsi="宋体" w:eastAsia="宋体" w:cs="宋体"/>
                <w:b/>
                <w:color w:val="000000"/>
                <w:kern w:val="0"/>
                <w:sz w:val="20"/>
                <w:szCs w:val="20"/>
              </w:rPr>
            </w:pPr>
          </w:p>
        </w:tc>
        <w:tc>
          <w:tcPr>
            <w:tcW w:w="56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rPr>
                <w:rFonts w:hint="default" w:ascii="宋体" w:hAnsi="宋体" w:eastAsia="宋体" w:cs="宋体"/>
                <w:b/>
                <w:color w:val="000000"/>
                <w:kern w:val="0"/>
                <w:sz w:val="20"/>
                <w:szCs w:val="20"/>
              </w:rPr>
            </w:pPr>
          </w:p>
        </w:tc>
      </w:tr>
      <w:tr>
        <w:tblPrEx>
          <w:tblCellMar>
            <w:top w:w="0" w:type="dxa"/>
            <w:left w:w="0" w:type="dxa"/>
            <w:bottom w:w="0" w:type="dxa"/>
            <w:right w:w="0" w:type="dxa"/>
          </w:tblCellMar>
        </w:tblPrEx>
        <w:trPr>
          <w:trHeight w:val="338" w:hRule="atLeast"/>
        </w:trPr>
        <w:tc>
          <w:tcPr>
            <w:tcW w:w="586"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rPr>
                <w:rFonts w:hint="default" w:ascii="宋体" w:hAnsi="宋体" w:eastAsia="宋体" w:cs="宋体"/>
                <w:b/>
                <w:color w:val="000000"/>
                <w:kern w:val="0"/>
                <w:sz w:val="20"/>
                <w:szCs w:val="20"/>
              </w:rPr>
            </w:pPr>
          </w:p>
        </w:tc>
        <w:tc>
          <w:tcPr>
            <w:tcW w:w="1090"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widowControl/>
              <w:jc w:val="center"/>
              <w:rPr>
                <w:rFonts w:hint="default" w:ascii="宋体" w:hAnsi="宋体" w:eastAsia="宋体" w:cs="宋体"/>
                <w:b/>
                <w:color w:val="000000"/>
                <w:kern w:val="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rPr>
                <w:rFonts w:hint="default" w:ascii="宋体" w:hAnsi="宋体" w:eastAsia="宋体" w:cs="宋体"/>
                <w:b/>
                <w:color w:val="000000"/>
                <w:kern w:val="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rPr>
                <w:rFonts w:hint="default" w:ascii="宋体" w:hAnsi="宋体" w:eastAsia="宋体" w:cs="宋体"/>
                <w:b/>
                <w:color w:val="000000"/>
                <w:kern w:val="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rPr>
                <w:rFonts w:hint="default" w:ascii="宋体" w:hAnsi="宋体" w:eastAsia="宋体" w:cs="宋体"/>
                <w:b/>
                <w:color w:val="000000"/>
                <w:kern w:val="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rPr>
                <w:rFonts w:hint="default" w:ascii="宋体" w:hAnsi="宋体" w:eastAsia="宋体" w:cs="宋体"/>
                <w:b/>
                <w:color w:val="000000"/>
                <w:kern w:val="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rPr>
                <w:rFonts w:hint="default" w:ascii="宋体" w:hAnsi="宋体" w:eastAsia="宋体" w:cs="宋体"/>
                <w:b/>
                <w:color w:val="000000"/>
                <w:kern w:val="0"/>
                <w:sz w:val="20"/>
                <w:szCs w:val="20"/>
              </w:rPr>
            </w:pPr>
          </w:p>
        </w:tc>
        <w:tc>
          <w:tcPr>
            <w:tcW w:w="56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rPr>
                <w:rFonts w:hint="default" w:ascii="宋体" w:hAnsi="宋体" w:eastAsia="宋体" w:cs="宋体"/>
                <w:b/>
                <w:color w:val="000000"/>
                <w:kern w:val="0"/>
                <w:sz w:val="20"/>
                <w:szCs w:val="20"/>
              </w:rPr>
            </w:pPr>
          </w:p>
        </w:tc>
      </w:tr>
      <w:tr>
        <w:tblPrEx>
          <w:tblCellMar>
            <w:top w:w="0" w:type="dxa"/>
            <w:left w:w="0" w:type="dxa"/>
            <w:bottom w:w="0" w:type="dxa"/>
            <w:right w:w="0" w:type="dxa"/>
          </w:tblCellMar>
        </w:tblPrEx>
        <w:trPr>
          <w:trHeight w:val="338" w:hRule="atLeast"/>
        </w:trPr>
        <w:tc>
          <w:tcPr>
            <w:tcW w:w="586"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rPr>
                <w:rFonts w:hint="default" w:ascii="宋体" w:hAnsi="宋体" w:eastAsia="宋体" w:cs="宋体"/>
                <w:b/>
                <w:color w:val="000000"/>
                <w:kern w:val="0"/>
                <w:sz w:val="20"/>
                <w:szCs w:val="20"/>
              </w:rPr>
            </w:pPr>
          </w:p>
        </w:tc>
        <w:tc>
          <w:tcPr>
            <w:tcW w:w="1090"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widowControl/>
              <w:jc w:val="center"/>
              <w:rPr>
                <w:rFonts w:hint="default" w:ascii="宋体" w:hAnsi="宋体" w:eastAsia="宋体" w:cs="宋体"/>
                <w:b/>
                <w:color w:val="000000"/>
                <w:kern w:val="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rPr>
                <w:rFonts w:hint="default" w:ascii="宋体" w:hAnsi="宋体" w:eastAsia="宋体" w:cs="宋体"/>
                <w:b/>
                <w:color w:val="000000"/>
                <w:kern w:val="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rPr>
                <w:rFonts w:hint="default" w:ascii="宋体" w:hAnsi="宋体" w:eastAsia="宋体" w:cs="宋体"/>
                <w:b/>
                <w:color w:val="000000"/>
                <w:kern w:val="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rPr>
                <w:rFonts w:hint="default" w:ascii="宋体" w:hAnsi="宋体" w:eastAsia="宋体" w:cs="宋体"/>
                <w:b/>
                <w:color w:val="000000"/>
                <w:kern w:val="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rPr>
                <w:rFonts w:hint="default" w:ascii="宋体" w:hAnsi="宋体" w:eastAsia="宋体" w:cs="宋体"/>
                <w:b/>
                <w:color w:val="000000"/>
                <w:kern w:val="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rPr>
                <w:rFonts w:hint="default" w:ascii="宋体" w:hAnsi="宋体" w:eastAsia="宋体" w:cs="宋体"/>
                <w:b/>
                <w:color w:val="000000"/>
                <w:kern w:val="0"/>
                <w:sz w:val="20"/>
                <w:szCs w:val="20"/>
              </w:rPr>
            </w:pPr>
          </w:p>
        </w:tc>
        <w:tc>
          <w:tcPr>
            <w:tcW w:w="56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rPr>
                <w:rFonts w:hint="default" w:ascii="宋体" w:hAnsi="宋体" w:eastAsia="宋体" w:cs="宋体"/>
                <w:b/>
                <w:color w:val="000000"/>
                <w:kern w:val="0"/>
                <w:sz w:val="20"/>
                <w:szCs w:val="20"/>
              </w:rPr>
            </w:pPr>
          </w:p>
        </w:tc>
      </w:tr>
      <w:tr>
        <w:tblPrEx>
          <w:tblCellMar>
            <w:top w:w="0" w:type="dxa"/>
            <w:left w:w="0" w:type="dxa"/>
            <w:bottom w:w="0" w:type="dxa"/>
            <w:right w:w="0" w:type="dxa"/>
          </w:tblCellMar>
        </w:tblPrEx>
        <w:trPr>
          <w:trHeight w:val="362" w:hRule="atLeast"/>
        </w:trPr>
        <w:tc>
          <w:tcPr>
            <w:tcW w:w="1677"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jc w:val="center"/>
              <w:textAlignment w:val="center"/>
              <w:rPr>
                <w:rFonts w:hint="default" w:ascii="宋体" w:hAnsi="宋体" w:eastAsia="宋体" w:cs="宋体"/>
                <w:b/>
                <w:color w:val="000000"/>
                <w:kern w:val="0"/>
                <w:sz w:val="20"/>
                <w:szCs w:val="20"/>
              </w:rPr>
            </w:pPr>
            <w:r>
              <w:rPr>
                <w:rFonts w:hint="eastAsia" w:ascii="宋体" w:hAnsi="宋体" w:eastAsia="宋体" w:cs="宋体"/>
                <w:b/>
                <w:color w:val="000000"/>
                <w:kern w:val="0"/>
                <w:sz w:val="20"/>
                <w:szCs w:val="20"/>
              </w:rPr>
              <w:t>合计</w:t>
            </w:r>
          </w:p>
        </w:tc>
        <w:tc>
          <w:tcPr>
            <w:tcW w:w="5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b/>
                <w:color w:val="000000"/>
                <w:kern w:val="0"/>
                <w:sz w:val="20"/>
                <w:szCs w:val="20"/>
              </w:rPr>
            </w:pPr>
            <w:r>
              <w:rPr>
                <w:rFonts w:hint="eastAsia" w:ascii="宋体" w:hAnsi="宋体" w:eastAsia="宋体" w:cs="宋体"/>
                <w:b/>
                <w:bCs/>
                <w:color w:val="000000"/>
                <w:kern w:val="0"/>
                <w:sz w:val="20"/>
                <w:szCs w:val="20"/>
              </w:rPr>
              <w:t>776.67</w:t>
            </w:r>
          </w:p>
        </w:tc>
        <w:tc>
          <w:tcPr>
            <w:tcW w:w="5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b/>
                <w:color w:val="000000"/>
                <w:kern w:val="0"/>
                <w:sz w:val="20"/>
                <w:szCs w:val="20"/>
              </w:rPr>
            </w:pPr>
            <w:r>
              <w:rPr>
                <w:rFonts w:hint="eastAsia" w:ascii="宋体" w:hAnsi="宋体" w:eastAsia="宋体" w:cs="宋体"/>
                <w:b/>
                <w:bCs/>
                <w:color w:val="000000"/>
                <w:kern w:val="0"/>
                <w:sz w:val="20"/>
                <w:szCs w:val="20"/>
              </w:rPr>
              <w:t>222.51</w:t>
            </w:r>
          </w:p>
        </w:tc>
        <w:tc>
          <w:tcPr>
            <w:tcW w:w="5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b/>
                <w:color w:val="000000"/>
                <w:kern w:val="0"/>
                <w:sz w:val="20"/>
                <w:szCs w:val="20"/>
              </w:rPr>
            </w:pPr>
            <w:r>
              <w:rPr>
                <w:rFonts w:hint="eastAsia" w:ascii="宋体" w:hAnsi="宋体" w:eastAsia="宋体" w:cs="宋体"/>
                <w:b/>
                <w:bCs/>
                <w:color w:val="000000"/>
                <w:kern w:val="0"/>
                <w:sz w:val="20"/>
                <w:szCs w:val="20"/>
              </w:rPr>
              <w:t>554.16</w:t>
            </w:r>
          </w:p>
        </w:tc>
        <w:tc>
          <w:tcPr>
            <w:tcW w:w="5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b/>
                <w:color w:val="000000"/>
                <w:kern w:val="0"/>
                <w:sz w:val="20"/>
                <w:szCs w:val="20"/>
              </w:rPr>
            </w:pPr>
          </w:p>
        </w:tc>
        <w:tc>
          <w:tcPr>
            <w:tcW w:w="5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b/>
                <w:color w:val="000000"/>
                <w:kern w:val="0"/>
                <w:sz w:val="20"/>
                <w:szCs w:val="20"/>
              </w:rPr>
            </w:pPr>
          </w:p>
        </w:tc>
        <w:tc>
          <w:tcPr>
            <w:tcW w:w="56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b/>
                <w:color w:val="000000"/>
                <w:kern w:val="0"/>
                <w:sz w:val="20"/>
                <w:szCs w:val="20"/>
              </w:rPr>
            </w:pP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20"/>
                <w:szCs w:val="20"/>
              </w:rPr>
            </w:pPr>
            <w:r>
              <w:rPr>
                <w:rFonts w:hint="eastAsia" w:ascii="宋体" w:hAnsi="宋体" w:eastAsia="宋体" w:cs="宋体"/>
                <w:b/>
                <w:color w:val="000000"/>
                <w:kern w:val="0"/>
                <w:sz w:val="20"/>
                <w:szCs w:val="20"/>
              </w:rPr>
              <w:t>208</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20"/>
                <w:szCs w:val="20"/>
              </w:rPr>
            </w:pPr>
            <w:r>
              <w:rPr>
                <w:rFonts w:hint="eastAsia" w:ascii="宋体" w:hAnsi="宋体" w:eastAsia="宋体" w:cs="宋体"/>
                <w:b/>
                <w:color w:val="000000"/>
                <w:kern w:val="0"/>
                <w:sz w:val="20"/>
                <w:szCs w:val="20"/>
              </w:rPr>
              <w:t>社会保障和就业支出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r>
              <w:rPr>
                <w:rFonts w:hint="eastAsia" w:ascii="宋体" w:hAnsi="宋体" w:eastAsia="宋体" w:cs="宋体"/>
                <w:b/>
                <w:color w:val="000000"/>
                <w:kern w:val="0"/>
                <w:sz w:val="20"/>
                <w:szCs w:val="20"/>
              </w:rPr>
              <w:t>20.86</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r>
              <w:rPr>
                <w:rFonts w:hint="eastAsia" w:ascii="宋体" w:hAnsi="宋体" w:eastAsia="宋体" w:cs="宋体"/>
                <w:b/>
                <w:color w:val="000000"/>
                <w:kern w:val="0"/>
                <w:sz w:val="20"/>
                <w:szCs w:val="20"/>
              </w:rPr>
              <w:t>20.86</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20"/>
                <w:szCs w:val="20"/>
              </w:rPr>
            </w:pPr>
            <w:r>
              <w:rPr>
                <w:rFonts w:hint="eastAsia" w:ascii="宋体" w:hAnsi="宋体" w:eastAsia="宋体" w:cs="宋体"/>
                <w:b/>
                <w:color w:val="000000"/>
                <w:kern w:val="0"/>
                <w:sz w:val="20"/>
                <w:szCs w:val="20"/>
              </w:rPr>
              <w:t>20805</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20"/>
                <w:szCs w:val="20"/>
              </w:rPr>
            </w:pPr>
            <w:r>
              <w:rPr>
                <w:rFonts w:hint="eastAsia" w:ascii="宋体" w:hAnsi="宋体" w:eastAsia="宋体" w:cs="宋体"/>
                <w:b/>
                <w:color w:val="000000"/>
                <w:kern w:val="0"/>
                <w:sz w:val="20"/>
                <w:szCs w:val="20"/>
              </w:rPr>
              <w:t>行政事业单位养老支出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r>
              <w:rPr>
                <w:rFonts w:hint="eastAsia" w:ascii="宋体" w:hAnsi="宋体" w:eastAsia="宋体" w:cs="宋体"/>
                <w:b/>
                <w:color w:val="000000"/>
                <w:kern w:val="0"/>
                <w:sz w:val="20"/>
                <w:szCs w:val="20"/>
              </w:rPr>
              <w:t>20.86</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r>
              <w:rPr>
                <w:rFonts w:hint="eastAsia" w:ascii="宋体" w:hAnsi="宋体" w:eastAsia="宋体" w:cs="宋体"/>
                <w:b/>
                <w:color w:val="000000"/>
                <w:kern w:val="0"/>
                <w:sz w:val="20"/>
                <w:szCs w:val="20"/>
              </w:rPr>
              <w:t>20.86</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2080505</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机关事业单位基本养老保险缴费支出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13.91</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13.91</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2080506</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机关事业单位职业年金缴费支出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6.95</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6.95</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20"/>
                <w:szCs w:val="20"/>
              </w:rPr>
            </w:pPr>
            <w:r>
              <w:rPr>
                <w:rFonts w:hint="eastAsia" w:ascii="宋体" w:hAnsi="宋体" w:eastAsia="宋体" w:cs="宋体"/>
                <w:b/>
                <w:color w:val="000000"/>
                <w:kern w:val="0"/>
                <w:sz w:val="20"/>
                <w:szCs w:val="20"/>
              </w:rPr>
              <w:t>210</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20"/>
                <w:szCs w:val="20"/>
              </w:rPr>
            </w:pPr>
            <w:r>
              <w:rPr>
                <w:rFonts w:hint="eastAsia" w:ascii="宋体" w:hAnsi="宋体" w:eastAsia="宋体" w:cs="宋体"/>
                <w:b/>
                <w:color w:val="000000"/>
                <w:kern w:val="0"/>
                <w:sz w:val="20"/>
                <w:szCs w:val="20"/>
              </w:rPr>
              <w:t>卫生健康支出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r>
              <w:rPr>
                <w:rFonts w:hint="eastAsia" w:ascii="宋体" w:hAnsi="宋体" w:eastAsia="宋体" w:cs="宋体"/>
                <w:b/>
                <w:color w:val="000000"/>
                <w:kern w:val="0"/>
                <w:sz w:val="20"/>
                <w:szCs w:val="20"/>
              </w:rPr>
              <w:t>10.71</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r>
              <w:rPr>
                <w:rFonts w:hint="eastAsia" w:ascii="宋体" w:hAnsi="宋体" w:eastAsia="宋体" w:cs="宋体"/>
                <w:b/>
                <w:color w:val="000000"/>
                <w:kern w:val="0"/>
                <w:sz w:val="20"/>
                <w:szCs w:val="20"/>
              </w:rPr>
              <w:t>10.71</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20"/>
                <w:szCs w:val="20"/>
              </w:rPr>
            </w:pPr>
            <w:r>
              <w:rPr>
                <w:rFonts w:hint="eastAsia" w:ascii="宋体" w:hAnsi="宋体" w:eastAsia="宋体" w:cs="宋体"/>
                <w:b/>
                <w:color w:val="000000"/>
                <w:kern w:val="0"/>
                <w:sz w:val="20"/>
                <w:szCs w:val="20"/>
              </w:rPr>
              <w:t>21011</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20"/>
                <w:szCs w:val="20"/>
              </w:rPr>
            </w:pPr>
            <w:r>
              <w:rPr>
                <w:rFonts w:hint="eastAsia" w:ascii="宋体" w:hAnsi="宋体" w:eastAsia="宋体" w:cs="宋体"/>
                <w:b/>
                <w:color w:val="000000"/>
                <w:kern w:val="0"/>
                <w:sz w:val="20"/>
                <w:szCs w:val="20"/>
              </w:rPr>
              <w:t>行政事业单位医疗</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r>
              <w:rPr>
                <w:rFonts w:hint="eastAsia" w:ascii="宋体" w:hAnsi="宋体" w:eastAsia="宋体" w:cs="宋体"/>
                <w:b/>
                <w:color w:val="000000"/>
                <w:kern w:val="0"/>
                <w:sz w:val="20"/>
                <w:szCs w:val="20"/>
              </w:rPr>
              <w:t>10.71</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r>
              <w:rPr>
                <w:rFonts w:hint="eastAsia" w:ascii="宋体" w:hAnsi="宋体" w:eastAsia="宋体" w:cs="宋体"/>
                <w:b/>
                <w:color w:val="000000"/>
                <w:kern w:val="0"/>
                <w:sz w:val="20"/>
                <w:szCs w:val="20"/>
              </w:rPr>
              <w:t>10.71</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2101102</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事业单位医疗</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10.71</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10.71</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20"/>
                <w:szCs w:val="20"/>
              </w:rPr>
            </w:pPr>
            <w:r>
              <w:rPr>
                <w:rFonts w:hint="eastAsia" w:ascii="宋体" w:hAnsi="宋体" w:eastAsia="宋体" w:cs="宋体"/>
                <w:b/>
                <w:color w:val="000000"/>
                <w:kern w:val="0"/>
                <w:sz w:val="20"/>
                <w:szCs w:val="20"/>
              </w:rPr>
              <w:t>212</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20"/>
                <w:szCs w:val="20"/>
              </w:rPr>
            </w:pPr>
            <w:r>
              <w:rPr>
                <w:rFonts w:hint="eastAsia" w:ascii="宋体" w:hAnsi="宋体" w:eastAsia="宋体" w:cs="宋体"/>
                <w:b/>
                <w:color w:val="000000"/>
                <w:kern w:val="0"/>
                <w:sz w:val="20"/>
                <w:szCs w:val="20"/>
              </w:rPr>
              <w:t>城乡社区支出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r>
              <w:rPr>
                <w:rFonts w:hint="eastAsia" w:ascii="宋体" w:hAnsi="宋体" w:eastAsia="宋体" w:cs="宋体"/>
                <w:b/>
                <w:color w:val="000000"/>
                <w:kern w:val="0"/>
                <w:sz w:val="20"/>
                <w:szCs w:val="20"/>
              </w:rPr>
              <w:t>734.66</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r>
              <w:rPr>
                <w:rFonts w:hint="eastAsia" w:ascii="宋体" w:hAnsi="宋体" w:eastAsia="宋体" w:cs="宋体"/>
                <w:b/>
                <w:color w:val="000000"/>
                <w:kern w:val="0"/>
                <w:sz w:val="20"/>
                <w:szCs w:val="20"/>
              </w:rPr>
              <w:t>180.50</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r>
              <w:rPr>
                <w:rFonts w:hint="eastAsia" w:ascii="宋体" w:hAnsi="宋体" w:eastAsia="宋体" w:cs="宋体"/>
                <w:b/>
                <w:color w:val="000000"/>
                <w:kern w:val="0"/>
                <w:sz w:val="20"/>
                <w:szCs w:val="20"/>
              </w:rPr>
              <w:t>554.16</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20"/>
                <w:szCs w:val="20"/>
              </w:rPr>
            </w:pPr>
            <w:r>
              <w:rPr>
                <w:rFonts w:hint="eastAsia" w:ascii="宋体" w:hAnsi="宋体" w:eastAsia="宋体" w:cs="宋体"/>
                <w:b/>
                <w:color w:val="000000"/>
                <w:kern w:val="0"/>
                <w:sz w:val="20"/>
                <w:szCs w:val="20"/>
              </w:rPr>
              <w:t>21201</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20"/>
                <w:szCs w:val="20"/>
              </w:rPr>
            </w:pPr>
            <w:r>
              <w:rPr>
                <w:rFonts w:hint="eastAsia" w:ascii="宋体" w:hAnsi="宋体" w:eastAsia="宋体" w:cs="宋体"/>
                <w:b/>
                <w:color w:val="000000"/>
                <w:kern w:val="0"/>
                <w:sz w:val="20"/>
                <w:szCs w:val="20"/>
              </w:rPr>
              <w:t>城乡社区管理事务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r>
              <w:rPr>
                <w:rFonts w:hint="eastAsia" w:ascii="宋体" w:hAnsi="宋体" w:eastAsia="宋体" w:cs="宋体"/>
                <w:b/>
                <w:color w:val="000000"/>
                <w:kern w:val="0"/>
                <w:sz w:val="20"/>
                <w:szCs w:val="20"/>
              </w:rPr>
              <w:t>734.66</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r>
              <w:rPr>
                <w:rFonts w:hint="eastAsia" w:ascii="宋体" w:hAnsi="宋体" w:eastAsia="宋体" w:cs="宋体"/>
                <w:b/>
                <w:color w:val="000000"/>
                <w:kern w:val="0"/>
                <w:sz w:val="20"/>
                <w:szCs w:val="20"/>
              </w:rPr>
              <w:t>180.50</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r>
              <w:rPr>
                <w:rFonts w:hint="eastAsia" w:ascii="宋体" w:hAnsi="宋体" w:eastAsia="宋体" w:cs="宋体"/>
                <w:b/>
                <w:color w:val="000000"/>
                <w:kern w:val="0"/>
                <w:sz w:val="20"/>
                <w:szCs w:val="20"/>
              </w:rPr>
              <w:t>554.16</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2120199</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其他城乡社区管理事务支出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734.66</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180.50</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554.16</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20"/>
                <w:szCs w:val="20"/>
              </w:rPr>
            </w:pPr>
            <w:r>
              <w:rPr>
                <w:rFonts w:hint="eastAsia" w:ascii="宋体" w:hAnsi="宋体" w:eastAsia="宋体" w:cs="宋体"/>
                <w:b/>
                <w:color w:val="000000"/>
                <w:kern w:val="0"/>
                <w:sz w:val="20"/>
                <w:szCs w:val="20"/>
              </w:rPr>
              <w:t>221</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20"/>
                <w:szCs w:val="20"/>
              </w:rPr>
            </w:pPr>
            <w:r>
              <w:rPr>
                <w:rFonts w:hint="eastAsia" w:ascii="宋体" w:hAnsi="宋体" w:eastAsia="宋体" w:cs="宋体"/>
                <w:b/>
                <w:color w:val="000000"/>
                <w:kern w:val="0"/>
                <w:sz w:val="20"/>
                <w:szCs w:val="20"/>
              </w:rPr>
              <w:t>住房保障支出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r>
              <w:rPr>
                <w:rFonts w:hint="eastAsia" w:ascii="宋体" w:hAnsi="宋体" w:eastAsia="宋体" w:cs="宋体"/>
                <w:b/>
                <w:color w:val="000000"/>
                <w:kern w:val="0"/>
                <w:sz w:val="20"/>
                <w:szCs w:val="20"/>
              </w:rPr>
              <w:t>10.43</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r>
              <w:rPr>
                <w:rFonts w:hint="eastAsia" w:ascii="宋体" w:hAnsi="宋体" w:eastAsia="宋体" w:cs="宋体"/>
                <w:b/>
                <w:color w:val="000000"/>
                <w:kern w:val="0"/>
                <w:sz w:val="20"/>
                <w:szCs w:val="20"/>
              </w:rPr>
              <w:t>10.43</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20"/>
                <w:szCs w:val="20"/>
              </w:rPr>
            </w:pPr>
            <w:r>
              <w:rPr>
                <w:rFonts w:hint="eastAsia" w:ascii="宋体" w:hAnsi="宋体" w:eastAsia="宋体" w:cs="宋体"/>
                <w:b/>
                <w:color w:val="000000"/>
                <w:kern w:val="0"/>
                <w:sz w:val="20"/>
                <w:szCs w:val="20"/>
              </w:rPr>
              <w:t>22102</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20"/>
                <w:szCs w:val="20"/>
              </w:rPr>
            </w:pPr>
            <w:r>
              <w:rPr>
                <w:rFonts w:hint="eastAsia" w:ascii="宋体" w:hAnsi="宋体" w:eastAsia="宋体" w:cs="宋体"/>
                <w:b/>
                <w:color w:val="000000"/>
                <w:kern w:val="0"/>
                <w:sz w:val="20"/>
                <w:szCs w:val="20"/>
              </w:rPr>
              <w:t>住房改革支出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r>
              <w:rPr>
                <w:rFonts w:hint="eastAsia" w:ascii="宋体" w:hAnsi="宋体" w:eastAsia="宋体" w:cs="宋体"/>
                <w:b/>
                <w:color w:val="000000"/>
                <w:kern w:val="0"/>
                <w:sz w:val="20"/>
                <w:szCs w:val="20"/>
              </w:rPr>
              <w:t>10.43</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r>
              <w:rPr>
                <w:rFonts w:hint="eastAsia" w:ascii="宋体" w:hAnsi="宋体" w:eastAsia="宋体" w:cs="宋体"/>
                <w:b/>
                <w:color w:val="000000"/>
                <w:kern w:val="0"/>
                <w:sz w:val="20"/>
                <w:szCs w:val="20"/>
              </w:rPr>
              <w:t>10.43</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2210201</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住房公积金</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10.43</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10.43</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color w:val="000000"/>
                <w:kern w:val="0"/>
                <w:sz w:val="20"/>
                <w:szCs w:val="20"/>
              </w:rPr>
            </w:pPr>
          </w:p>
        </w:tc>
      </w:tr>
    </w:tbl>
    <w:p>
      <w:pPr>
        <w:widowControl/>
        <w:jc w:val="left"/>
        <w:rPr>
          <w:rFonts w:hint="default" w:ascii="宋体" w:hAnsi="宋体" w:eastAsia="宋体" w:cs="宋体"/>
          <w:kern w:val="0"/>
          <w:sz w:val="20"/>
          <w:szCs w:val="20"/>
        </w:rPr>
      </w:pPr>
      <w:r>
        <w:rPr>
          <w:rFonts w:hint="eastAsia" w:ascii="宋体" w:hAnsi="宋体" w:eastAsia="宋体" w:cs="宋体"/>
          <w:kern w:val="0"/>
          <w:sz w:val="20"/>
          <w:szCs w:val="20"/>
        </w:rPr>
        <w:t>备注：1.本表反映单位本年度各项支出情况。</w:t>
      </w:r>
      <w:r>
        <w:rPr>
          <w:rFonts w:hint="eastAsia" w:ascii="宋体" w:hAnsi="宋体" w:eastAsia="宋体" w:cs="宋体"/>
          <w:kern w:val="0"/>
          <w:sz w:val="20"/>
          <w:szCs w:val="20"/>
        </w:rPr>
        <w:br w:type="textWrapping"/>
      </w:r>
      <w:r>
        <w:rPr>
          <w:rFonts w:hint="eastAsia" w:ascii="宋体" w:hAnsi="宋体" w:eastAsia="宋体" w:cs="宋体"/>
          <w:kern w:val="0"/>
          <w:sz w:val="20"/>
          <w:szCs w:val="20"/>
        </w:rPr>
        <w:t xml:space="preserve">      2.本套报表金额单位转换时可能存在尾数误差。</w:t>
      </w:r>
      <w:r>
        <w:rPr>
          <w:rFonts w:hint="eastAsia" w:ascii="宋体" w:hAnsi="宋体" w:eastAsia="宋体" w:cs="宋体"/>
          <w:kern w:val="0"/>
          <w:sz w:val="20"/>
          <w:szCs w:val="20"/>
        </w:rPr>
        <w:br w:type="textWrapping"/>
      </w:r>
      <w:r>
        <w:rPr>
          <w:rFonts w:hint="eastAsia" w:ascii="宋体" w:hAnsi="宋体" w:eastAsia="宋体" w:cs="宋体"/>
          <w:kern w:val="0"/>
          <w:sz w:val="20"/>
          <w:szCs w:val="20"/>
        </w:rPr>
        <w:br w:type="textWrapping"/>
      </w:r>
    </w:p>
    <w:p>
      <w:pPr>
        <w:widowControl/>
        <w:jc w:val="left"/>
        <w:rPr>
          <w:rFonts w:hint="default" w:ascii="宋体" w:hAnsi="宋体" w:eastAsia="宋体" w:cs="宋体"/>
          <w:kern w:val="0"/>
          <w:sz w:val="21"/>
          <w:szCs w:val="21"/>
        </w:rPr>
      </w:pPr>
      <w:r>
        <w:rPr>
          <w:rFonts w:hint="eastAsia" w:ascii="宋体" w:hAnsi="宋体" w:eastAsia="宋体" w:cs="宋体"/>
          <w:kern w:val="0"/>
          <w:sz w:val="21"/>
          <w:szCs w:val="21"/>
        </w:rPr>
        <w:br w:type="page"/>
      </w:r>
    </w:p>
    <w:p>
      <w:pPr>
        <w:widowControl/>
        <w:jc w:val="left"/>
        <w:rPr>
          <w:rFonts w:hint="default" w:ascii="宋体" w:hAnsi="宋体" w:eastAsia="宋体" w:cs="宋体"/>
          <w:kern w:val="0"/>
          <w:sz w:val="21"/>
          <w:szCs w:val="21"/>
        </w:rPr>
      </w:pPr>
    </w:p>
    <w:tbl>
      <w:tblPr>
        <w:tblStyle w:val="2"/>
        <w:tblW w:w="4790" w:type="pct"/>
        <w:tblInd w:w="0" w:type="dxa"/>
        <w:tblLayout w:type="autofit"/>
        <w:tblCellMar>
          <w:top w:w="0" w:type="dxa"/>
          <w:left w:w="0" w:type="dxa"/>
          <w:bottom w:w="0" w:type="dxa"/>
          <w:right w:w="0" w:type="dxa"/>
        </w:tblCellMar>
      </w:tblPr>
      <w:tblGrid>
        <w:gridCol w:w="2979"/>
        <w:gridCol w:w="1526"/>
        <w:gridCol w:w="3191"/>
        <w:gridCol w:w="1700"/>
        <w:gridCol w:w="1700"/>
        <w:gridCol w:w="1700"/>
        <w:gridCol w:w="1936"/>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widowControl/>
              <w:spacing w:line="400" w:lineRule="exact"/>
              <w:jc w:val="center"/>
              <w:textAlignment w:val="bottom"/>
              <w:rPr>
                <w:rFonts w:hint="default" w:ascii="宋体" w:hAnsi="宋体" w:eastAsia="宋体" w:cs="宋体"/>
                <w:b/>
                <w:color w:val="000000"/>
                <w:kern w:val="0"/>
                <w:sz w:val="32"/>
                <w:szCs w:val="32"/>
              </w:rPr>
            </w:pPr>
            <w:r>
              <w:rPr>
                <w:rFonts w:hint="eastAsia" w:ascii="宋体" w:hAnsi="宋体" w:eastAsia="宋体" w:cs="宋体"/>
                <w:b/>
                <w:color w:val="000000"/>
                <w:kern w:val="0"/>
                <w:sz w:val="32"/>
                <w:szCs w:val="32"/>
              </w:rPr>
              <w:t>财政拨款收入支出决算总表</w:t>
            </w:r>
          </w:p>
        </w:tc>
      </w:tr>
      <w:tr>
        <w:tblPrEx>
          <w:tblCellMar>
            <w:top w:w="0" w:type="dxa"/>
            <w:left w:w="0" w:type="dxa"/>
            <w:bottom w:w="0" w:type="dxa"/>
            <w:right w:w="0" w:type="dxa"/>
          </w:tblCellMar>
        </w:tblPrEx>
        <w:trPr>
          <w:trHeight w:val="90" w:hRule="atLeast"/>
        </w:trPr>
        <w:tc>
          <w:tcPr>
            <w:tcW w:w="1529" w:type="pct"/>
            <w:gridSpan w:val="2"/>
            <w:vMerge w:val="restart"/>
            <w:tcBorders>
              <w:top w:val="nil"/>
              <w:left w:val="nil"/>
              <w:right w:val="nil"/>
            </w:tcBorders>
            <w:shd w:val="clear" w:color="auto" w:fill="auto"/>
            <w:noWrap/>
            <w:tcMar>
              <w:top w:w="15" w:type="dxa"/>
              <w:left w:w="15" w:type="dxa"/>
              <w:right w:w="15" w:type="dxa"/>
            </w:tcMar>
            <w:vAlign w:val="bottom"/>
          </w:tcPr>
          <w:p>
            <w:pPr>
              <w:widowControl/>
              <w:spacing w:line="240" w:lineRule="exact"/>
              <w:jc w:val="left"/>
              <w:rPr>
                <w:rFonts w:hint="default" w:ascii="宋体" w:hAnsi="宋体" w:eastAsia="宋体" w:cs="宋体"/>
                <w:color w:val="000000"/>
                <w:kern w:val="0"/>
                <w:sz w:val="18"/>
                <w:szCs w:val="18"/>
              </w:rPr>
            </w:pPr>
            <w:r>
              <w:rPr>
                <w:rFonts w:hint="eastAsia" w:ascii="宋体" w:hAnsi="宋体" w:eastAsia="宋体" w:cs="宋体"/>
                <w:kern w:val="0"/>
                <w:sz w:val="20"/>
                <w:szCs w:val="20"/>
              </w:rPr>
              <w:t>公开单位</w:t>
            </w:r>
            <w:r>
              <w:rPr>
                <w:rFonts w:hint="eastAsia" w:ascii="宋体" w:hAnsi="宋体" w:eastAsia="宋体" w:cs="宋体"/>
                <w:color w:val="000000"/>
                <w:kern w:val="0"/>
                <w:sz w:val="20"/>
                <w:szCs w:val="20"/>
              </w:rPr>
              <w:t xml:space="preserve">： </w:t>
            </w:r>
            <w:r>
              <w:rPr>
                <w:rFonts w:hint="eastAsia" w:ascii="宋体" w:hAnsi="宋体" w:eastAsia="宋体" w:cs="Times New Roman"/>
                <w:color w:val="000000"/>
                <w:kern w:val="0"/>
                <w:sz w:val="20"/>
              </w:rPr>
              <w:t>重庆市涪陵区数字化城市管理中心</w:t>
            </w:r>
          </w:p>
        </w:tc>
        <w:tc>
          <w:tcPr>
            <w:tcW w:w="1083" w:type="pct"/>
            <w:tcBorders>
              <w:top w:val="nil"/>
              <w:left w:val="nil"/>
              <w:bottom w:val="nil"/>
              <w:right w:val="nil"/>
            </w:tcBorders>
            <w:shd w:val="clear" w:color="auto" w:fill="auto"/>
            <w:noWrap/>
            <w:tcMar>
              <w:top w:w="15" w:type="dxa"/>
              <w:left w:w="15" w:type="dxa"/>
              <w:right w:w="15" w:type="dxa"/>
            </w:tcMar>
            <w:vAlign w:val="bottom"/>
          </w:tcPr>
          <w:p>
            <w:pPr>
              <w:widowControl/>
              <w:spacing w:line="200" w:lineRule="exact"/>
              <w:jc w:val="left"/>
              <w:rPr>
                <w:rFonts w:hint="default" w:ascii="宋体" w:hAnsi="宋体" w:eastAsia="宋体" w:cs="宋体"/>
                <w:color w:val="000000"/>
                <w:kern w:val="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widowControl/>
              <w:spacing w:line="200" w:lineRule="exact"/>
              <w:jc w:val="left"/>
              <w:rPr>
                <w:rFonts w:hint="default" w:ascii="宋体" w:hAnsi="宋体" w:eastAsia="宋体" w:cs="宋体"/>
                <w:color w:val="000000"/>
                <w:kern w:val="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widowControl/>
              <w:spacing w:line="200" w:lineRule="exact"/>
              <w:jc w:val="left"/>
              <w:rPr>
                <w:rFonts w:hint="default" w:ascii="宋体" w:hAnsi="宋体" w:eastAsia="宋体" w:cs="宋体"/>
                <w:color w:val="000000"/>
                <w:kern w:val="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widowControl/>
              <w:spacing w:line="200" w:lineRule="exact"/>
              <w:jc w:val="left"/>
              <w:rPr>
                <w:rFonts w:hint="default" w:ascii="宋体" w:hAnsi="宋体" w:eastAsia="宋体" w:cs="宋体"/>
                <w:color w:val="000000"/>
                <w:kern w:val="0"/>
                <w:sz w:val="18"/>
                <w:szCs w:val="18"/>
              </w:rPr>
            </w:pPr>
          </w:p>
        </w:tc>
        <w:tc>
          <w:tcPr>
            <w:tcW w:w="653" w:type="pct"/>
            <w:tcBorders>
              <w:top w:val="nil"/>
              <w:left w:val="nil"/>
              <w:bottom w:val="nil"/>
              <w:right w:val="nil"/>
            </w:tcBorders>
            <w:shd w:val="clear" w:color="auto" w:fill="auto"/>
            <w:noWrap/>
            <w:tcMar>
              <w:top w:w="15" w:type="dxa"/>
              <w:left w:w="15" w:type="dxa"/>
              <w:right w:w="15" w:type="dxa"/>
            </w:tcMar>
            <w:vAlign w:val="bottom"/>
          </w:tcPr>
          <w:p>
            <w:pPr>
              <w:widowControl/>
              <w:spacing w:line="240" w:lineRule="exact"/>
              <w:jc w:val="right"/>
              <w:textAlignment w:val="bottom"/>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tblPrEx>
          <w:tblCellMar>
            <w:top w:w="0" w:type="dxa"/>
            <w:left w:w="0" w:type="dxa"/>
            <w:bottom w:w="0" w:type="dxa"/>
            <w:right w:w="0" w:type="dxa"/>
          </w:tblCellMar>
        </w:tblPrEx>
        <w:trPr>
          <w:trHeight w:val="90" w:hRule="atLeast"/>
        </w:trPr>
        <w:tc>
          <w:tcPr>
            <w:tcW w:w="1529" w:type="pct"/>
            <w:gridSpan w:val="2"/>
            <w:vMerge w:val="continue"/>
            <w:tcBorders>
              <w:left w:val="nil"/>
              <w:bottom w:val="nil"/>
              <w:right w:val="nil"/>
            </w:tcBorders>
            <w:shd w:val="clear" w:color="auto" w:fill="auto"/>
            <w:noWrap/>
            <w:tcMar>
              <w:top w:w="15" w:type="dxa"/>
              <w:left w:w="15" w:type="dxa"/>
              <w:right w:w="15" w:type="dxa"/>
            </w:tcMar>
            <w:vAlign w:val="bottom"/>
          </w:tcPr>
          <w:p>
            <w:pPr>
              <w:widowControl/>
              <w:spacing w:line="200" w:lineRule="exact"/>
              <w:jc w:val="left"/>
              <w:rPr>
                <w:rFonts w:hint="default" w:ascii="宋体" w:hAnsi="宋体" w:eastAsia="宋体" w:cs="宋体"/>
                <w:color w:val="000000"/>
                <w:kern w:val="0"/>
                <w:sz w:val="18"/>
                <w:szCs w:val="18"/>
              </w:rPr>
            </w:pPr>
          </w:p>
        </w:tc>
        <w:tc>
          <w:tcPr>
            <w:tcW w:w="1083" w:type="pct"/>
            <w:tcBorders>
              <w:top w:val="nil"/>
              <w:left w:val="nil"/>
              <w:bottom w:val="nil"/>
              <w:right w:val="nil"/>
            </w:tcBorders>
            <w:shd w:val="clear" w:color="auto" w:fill="auto"/>
            <w:noWrap/>
            <w:tcMar>
              <w:top w:w="15" w:type="dxa"/>
              <w:left w:w="15" w:type="dxa"/>
              <w:right w:w="15" w:type="dxa"/>
            </w:tcMar>
            <w:vAlign w:val="bottom"/>
          </w:tcPr>
          <w:p>
            <w:pPr>
              <w:widowControl/>
              <w:spacing w:line="200" w:lineRule="exact"/>
              <w:jc w:val="left"/>
              <w:rPr>
                <w:rFonts w:hint="default" w:ascii="宋体" w:hAnsi="宋体" w:eastAsia="宋体" w:cs="宋体"/>
                <w:color w:val="000000"/>
                <w:kern w:val="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widowControl/>
              <w:spacing w:line="200" w:lineRule="exact"/>
              <w:jc w:val="left"/>
              <w:rPr>
                <w:rFonts w:hint="default" w:ascii="宋体" w:hAnsi="宋体" w:eastAsia="宋体" w:cs="宋体"/>
                <w:color w:val="000000"/>
                <w:kern w:val="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widowControl/>
              <w:spacing w:line="200" w:lineRule="exact"/>
              <w:jc w:val="left"/>
              <w:rPr>
                <w:rFonts w:hint="default" w:ascii="宋体" w:hAnsi="宋体" w:eastAsia="宋体" w:cs="宋体"/>
                <w:color w:val="000000"/>
                <w:kern w:val="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widowControl/>
              <w:spacing w:line="200" w:lineRule="exact"/>
              <w:jc w:val="left"/>
              <w:rPr>
                <w:rFonts w:hint="default" w:ascii="宋体" w:hAnsi="宋体" w:eastAsia="宋体" w:cs="宋体"/>
                <w:color w:val="000000"/>
                <w:kern w:val="0"/>
                <w:sz w:val="18"/>
                <w:szCs w:val="18"/>
              </w:rPr>
            </w:pPr>
          </w:p>
        </w:tc>
        <w:tc>
          <w:tcPr>
            <w:tcW w:w="653" w:type="pct"/>
            <w:tcBorders>
              <w:top w:val="nil"/>
              <w:left w:val="nil"/>
              <w:bottom w:val="nil"/>
              <w:right w:val="nil"/>
            </w:tcBorders>
            <w:shd w:val="clear" w:color="auto" w:fill="auto"/>
            <w:noWrap/>
            <w:tcMar>
              <w:top w:w="15" w:type="dxa"/>
              <w:left w:w="15" w:type="dxa"/>
              <w:right w:w="15" w:type="dxa"/>
            </w:tcMar>
            <w:vAlign w:val="bottom"/>
          </w:tcPr>
          <w:p>
            <w:pPr>
              <w:widowControl/>
              <w:spacing w:line="280" w:lineRule="exact"/>
              <w:jc w:val="right"/>
              <w:textAlignment w:val="bottom"/>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单位：</w:t>
            </w:r>
            <w:r>
              <w:rPr>
                <w:rFonts w:hint="eastAsia" w:ascii="宋体" w:hAnsi="宋体" w:eastAsia="宋体" w:cs="宋体"/>
                <w:kern w:val="0"/>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center"/>
              <w:textAlignment w:val="center"/>
              <w:rPr>
                <w:rFonts w:hint="default" w:ascii="宋体" w:hAnsi="宋体" w:eastAsia="宋体" w:cs="宋体"/>
                <w:b/>
                <w:color w:val="000000"/>
                <w:kern w:val="0"/>
                <w:sz w:val="18"/>
                <w:szCs w:val="18"/>
              </w:rPr>
            </w:pPr>
            <w:r>
              <w:rPr>
                <w:rFonts w:hint="eastAsia" w:ascii="宋体" w:hAnsi="宋体" w:eastAsia="宋体" w:cs="宋体"/>
                <w:b/>
                <w:color w:val="000000"/>
                <w:kern w:val="0"/>
                <w:sz w:val="18"/>
                <w:szCs w:val="18"/>
              </w:rPr>
              <w:t>收     入</w:t>
            </w:r>
          </w:p>
        </w:tc>
        <w:tc>
          <w:tcPr>
            <w:tcW w:w="3470" w:type="pct"/>
            <w:gridSpan w:val="5"/>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center"/>
              <w:textAlignment w:val="center"/>
              <w:rPr>
                <w:rFonts w:hint="default" w:ascii="宋体" w:hAnsi="宋体" w:eastAsia="宋体" w:cs="宋体"/>
                <w:b/>
                <w:color w:val="000000"/>
                <w:kern w:val="0"/>
                <w:sz w:val="18"/>
                <w:szCs w:val="18"/>
              </w:rPr>
            </w:pPr>
            <w:r>
              <w:rPr>
                <w:rFonts w:hint="eastAsia" w:ascii="宋体" w:hAnsi="宋体" w:eastAsia="宋体" w:cs="宋体"/>
                <w:b/>
                <w:color w:val="000000"/>
                <w:kern w:val="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spacing w:line="200" w:lineRule="exact"/>
              <w:jc w:val="center"/>
              <w:textAlignment w:val="center"/>
              <w:rPr>
                <w:rFonts w:hint="default" w:ascii="宋体" w:hAnsi="宋体" w:eastAsia="宋体" w:cs="宋体"/>
                <w:b/>
                <w:color w:val="000000"/>
                <w:kern w:val="0"/>
                <w:sz w:val="18"/>
                <w:szCs w:val="18"/>
              </w:rPr>
            </w:pPr>
            <w:r>
              <w:rPr>
                <w:rFonts w:hint="eastAsia" w:ascii="宋体" w:hAnsi="宋体" w:eastAsia="宋体" w:cs="宋体"/>
                <w:b/>
                <w:color w:val="000000"/>
                <w:kern w:val="0"/>
                <w:sz w:val="18"/>
                <w:szCs w:val="18"/>
              </w:rPr>
              <w:t>项目</w:t>
            </w:r>
          </w:p>
        </w:tc>
        <w:tc>
          <w:tcPr>
            <w:tcW w:w="517"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spacing w:line="200" w:lineRule="exact"/>
              <w:jc w:val="center"/>
              <w:textAlignment w:val="center"/>
              <w:rPr>
                <w:rFonts w:hint="default" w:ascii="宋体" w:hAnsi="宋体" w:eastAsia="宋体" w:cs="宋体"/>
                <w:b/>
                <w:color w:val="000000"/>
                <w:kern w:val="0"/>
                <w:sz w:val="18"/>
                <w:szCs w:val="18"/>
              </w:rPr>
            </w:pPr>
            <w:r>
              <w:rPr>
                <w:rFonts w:hint="eastAsia" w:ascii="宋体" w:hAnsi="宋体" w:eastAsia="宋体" w:cs="宋体"/>
                <w:b/>
                <w:color w:val="000000"/>
                <w:kern w:val="0"/>
                <w:sz w:val="18"/>
                <w:szCs w:val="18"/>
              </w:rPr>
              <w:t>决算数</w:t>
            </w:r>
          </w:p>
        </w:tc>
        <w:tc>
          <w:tcPr>
            <w:tcW w:w="1083"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spacing w:line="200" w:lineRule="exact"/>
              <w:jc w:val="center"/>
              <w:textAlignment w:val="center"/>
              <w:rPr>
                <w:rFonts w:hint="default" w:ascii="宋体" w:hAnsi="宋体" w:eastAsia="宋体" w:cs="宋体"/>
                <w:b/>
                <w:color w:val="000000"/>
                <w:kern w:val="0"/>
                <w:sz w:val="18"/>
                <w:szCs w:val="18"/>
              </w:rPr>
            </w:pPr>
            <w:r>
              <w:rPr>
                <w:rFonts w:hint="eastAsia" w:ascii="宋体" w:hAnsi="宋体" w:eastAsia="宋体" w:cs="宋体"/>
                <w:b/>
                <w:color w:val="000000"/>
                <w:kern w:val="0"/>
                <w:sz w:val="18"/>
                <w:szCs w:val="18"/>
              </w:rPr>
              <w:t>功能分类科目</w:t>
            </w:r>
          </w:p>
        </w:tc>
        <w:tc>
          <w:tcPr>
            <w:tcW w:w="2387" w:type="pct"/>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center"/>
              <w:textAlignment w:val="center"/>
              <w:rPr>
                <w:rFonts w:hint="default" w:ascii="宋体" w:hAnsi="宋体" w:eastAsia="宋体" w:cs="宋体"/>
                <w:b/>
                <w:color w:val="000000"/>
                <w:kern w:val="0"/>
                <w:sz w:val="18"/>
                <w:szCs w:val="18"/>
              </w:rPr>
            </w:pPr>
            <w:r>
              <w:rPr>
                <w:rFonts w:hint="eastAsia" w:ascii="宋体" w:hAnsi="宋体" w:eastAsia="宋体" w:cs="宋体"/>
                <w:b/>
                <w:color w:val="000000"/>
                <w:kern w:val="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spacing w:line="200" w:lineRule="exact"/>
              <w:jc w:val="center"/>
              <w:rPr>
                <w:rFonts w:hint="default" w:ascii="宋体" w:hAnsi="宋体" w:eastAsia="宋体" w:cs="宋体"/>
                <w:b/>
                <w:color w:val="000000"/>
                <w:kern w:val="0"/>
                <w:sz w:val="18"/>
                <w:szCs w:val="18"/>
              </w:rPr>
            </w:pPr>
          </w:p>
        </w:tc>
        <w:tc>
          <w:tcPr>
            <w:tcW w:w="517"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spacing w:line="200" w:lineRule="exact"/>
              <w:jc w:val="center"/>
              <w:rPr>
                <w:rFonts w:hint="default" w:ascii="宋体" w:hAnsi="宋体" w:eastAsia="宋体" w:cs="宋体"/>
                <w:b/>
                <w:color w:val="000000"/>
                <w:kern w:val="0"/>
                <w:sz w:val="18"/>
                <w:szCs w:val="18"/>
              </w:rPr>
            </w:pPr>
          </w:p>
        </w:tc>
        <w:tc>
          <w:tcPr>
            <w:tcW w:w="1083"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spacing w:line="200" w:lineRule="exact"/>
              <w:jc w:val="center"/>
              <w:rPr>
                <w:rFonts w:hint="default" w:ascii="宋体" w:hAnsi="宋体" w:eastAsia="宋体" w:cs="宋体"/>
                <w:b/>
                <w:color w:val="000000"/>
                <w:kern w:val="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center"/>
              <w:textAlignment w:val="center"/>
              <w:rPr>
                <w:rFonts w:hint="default" w:ascii="宋体" w:hAnsi="宋体" w:eastAsia="宋体" w:cs="宋体"/>
                <w:b/>
                <w:color w:val="000000"/>
                <w:kern w:val="0"/>
                <w:sz w:val="18"/>
                <w:szCs w:val="18"/>
              </w:rPr>
            </w:pPr>
            <w:r>
              <w:rPr>
                <w:rFonts w:hint="eastAsia" w:ascii="宋体" w:hAnsi="宋体" w:eastAsia="宋体" w:cs="宋体"/>
                <w:b/>
                <w:color w:val="000000"/>
                <w:kern w:val="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spacing w:line="200" w:lineRule="exact"/>
              <w:jc w:val="center"/>
              <w:textAlignment w:val="center"/>
              <w:rPr>
                <w:rFonts w:hint="default" w:ascii="宋体" w:hAnsi="宋体" w:eastAsia="宋体" w:cs="宋体"/>
                <w:b/>
                <w:color w:val="000000"/>
                <w:kern w:val="0"/>
                <w:sz w:val="18"/>
                <w:szCs w:val="18"/>
              </w:rPr>
            </w:pPr>
            <w:r>
              <w:rPr>
                <w:rFonts w:hint="eastAsia" w:ascii="宋体" w:hAnsi="宋体" w:eastAsia="宋体" w:cs="宋体"/>
                <w:b/>
                <w:color w:val="000000"/>
                <w:kern w:val="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spacing w:line="200" w:lineRule="exact"/>
              <w:jc w:val="center"/>
              <w:textAlignment w:val="center"/>
              <w:rPr>
                <w:rFonts w:hint="default" w:ascii="宋体" w:hAnsi="宋体" w:eastAsia="宋体" w:cs="宋体"/>
                <w:b/>
                <w:color w:val="000000"/>
                <w:kern w:val="0"/>
                <w:sz w:val="18"/>
                <w:szCs w:val="18"/>
              </w:rPr>
            </w:pPr>
            <w:r>
              <w:rPr>
                <w:rFonts w:hint="eastAsia" w:ascii="宋体" w:hAnsi="宋体" w:eastAsia="宋体" w:cs="宋体"/>
                <w:b/>
                <w:color w:val="000000"/>
                <w:kern w:val="0"/>
                <w:sz w:val="18"/>
                <w:szCs w:val="18"/>
              </w:rPr>
              <w:t>政府性基金预算财政拨款</w:t>
            </w:r>
          </w:p>
        </w:tc>
        <w:tc>
          <w:tcPr>
            <w:tcW w:w="653"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spacing w:line="200" w:lineRule="exact"/>
              <w:jc w:val="center"/>
              <w:textAlignment w:val="center"/>
              <w:rPr>
                <w:rFonts w:hint="default" w:ascii="宋体" w:hAnsi="宋体" w:eastAsia="宋体" w:cs="宋体"/>
                <w:b/>
                <w:color w:val="000000"/>
                <w:kern w:val="0"/>
                <w:sz w:val="18"/>
                <w:szCs w:val="18"/>
              </w:rPr>
            </w:pPr>
            <w:r>
              <w:rPr>
                <w:rFonts w:hint="eastAsia" w:ascii="宋体" w:hAnsi="宋体" w:eastAsia="宋体" w:cs="宋体"/>
                <w:b/>
                <w:color w:val="000000"/>
                <w:kern w:val="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一、一般公共预算财政拨款</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704.21</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二、政府性基金预算财政拨款</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三、国有资本经营预算财政拨款</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rPr>
                <w:rFonts w:hint="default" w:ascii="宋体" w:hAnsi="宋体" w:eastAsia="宋体" w:cs="宋体"/>
                <w:color w:val="000000"/>
                <w:kern w:val="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spacing w:line="200" w:lineRule="exact"/>
              <w:jc w:val="left"/>
              <w:rPr>
                <w:rFonts w:hint="default" w:ascii="宋体" w:hAnsi="宋体" w:eastAsia="宋体" w:cs="宋体"/>
                <w:color w:val="000000"/>
                <w:kern w:val="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rPr>
                <w:rFonts w:hint="default" w:ascii="宋体" w:hAnsi="宋体" w:eastAsia="宋体" w:cs="宋体"/>
                <w:color w:val="000000"/>
                <w:kern w:val="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spacing w:line="200" w:lineRule="exact"/>
              <w:jc w:val="left"/>
              <w:rPr>
                <w:rFonts w:hint="default" w:ascii="宋体" w:hAnsi="宋体" w:eastAsia="宋体" w:cs="宋体"/>
                <w:color w:val="000000"/>
                <w:kern w:val="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rPr>
                <w:rFonts w:hint="default" w:ascii="宋体" w:hAnsi="宋体" w:eastAsia="宋体" w:cs="宋体"/>
                <w:color w:val="000000"/>
                <w:kern w:val="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spacing w:line="200" w:lineRule="exact"/>
              <w:jc w:val="left"/>
              <w:rPr>
                <w:rFonts w:hint="default" w:ascii="宋体" w:hAnsi="宋体" w:eastAsia="宋体" w:cs="宋体"/>
                <w:color w:val="000000"/>
                <w:kern w:val="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rPr>
                <w:rFonts w:hint="default" w:ascii="宋体" w:hAnsi="宋体" w:eastAsia="宋体" w:cs="宋体"/>
                <w:color w:val="000000"/>
                <w:kern w:val="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spacing w:line="200" w:lineRule="exact"/>
              <w:jc w:val="left"/>
              <w:rPr>
                <w:rFonts w:hint="default" w:ascii="宋体" w:hAnsi="宋体" w:eastAsia="宋体" w:cs="宋体"/>
                <w:color w:val="000000"/>
                <w:kern w:val="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rPr>
                <w:rFonts w:hint="default" w:ascii="宋体" w:hAnsi="宋体" w:eastAsia="宋体" w:cs="宋体"/>
                <w:color w:val="000000"/>
                <w:kern w:val="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spacing w:line="200" w:lineRule="exact"/>
              <w:jc w:val="left"/>
              <w:rPr>
                <w:rFonts w:hint="default" w:ascii="宋体" w:hAnsi="宋体" w:eastAsia="宋体" w:cs="宋体"/>
                <w:color w:val="000000"/>
                <w:kern w:val="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20.86</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20.86</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rPr>
                <w:rFonts w:hint="default" w:ascii="宋体" w:hAnsi="宋体" w:eastAsia="宋体" w:cs="宋体"/>
                <w:color w:val="000000"/>
                <w:kern w:val="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spacing w:line="200" w:lineRule="exact"/>
              <w:jc w:val="left"/>
              <w:rPr>
                <w:rFonts w:hint="default" w:ascii="宋体" w:hAnsi="宋体" w:eastAsia="宋体" w:cs="宋体"/>
                <w:color w:val="000000"/>
                <w:kern w:val="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10.71</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10.71</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rPr>
                <w:rFonts w:hint="default" w:ascii="宋体" w:hAnsi="宋体" w:eastAsia="宋体" w:cs="宋体"/>
                <w:color w:val="000000"/>
                <w:kern w:val="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00" w:lineRule="exact"/>
              <w:jc w:val="right"/>
              <w:rPr>
                <w:rFonts w:hint="default" w:ascii="宋体" w:hAnsi="宋体" w:eastAsia="宋体" w:cs="宋体"/>
                <w:color w:val="000000"/>
                <w:kern w:val="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rPr>
                <w:rFonts w:hint="default" w:ascii="宋体" w:hAnsi="宋体" w:eastAsia="宋体" w:cs="宋体"/>
                <w:color w:val="000000"/>
                <w:kern w:val="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00" w:lineRule="exact"/>
              <w:jc w:val="right"/>
              <w:rPr>
                <w:rFonts w:hint="default" w:ascii="宋体" w:hAnsi="宋体" w:eastAsia="宋体" w:cs="宋体"/>
                <w:color w:val="000000"/>
                <w:kern w:val="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734.66</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734.66</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rPr>
                <w:rFonts w:hint="default" w:ascii="宋体" w:hAnsi="宋体" w:eastAsia="宋体" w:cs="宋体"/>
                <w:color w:val="000000"/>
                <w:kern w:val="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00" w:lineRule="exact"/>
              <w:jc w:val="right"/>
              <w:rPr>
                <w:rFonts w:hint="default" w:ascii="宋体" w:hAnsi="宋体" w:eastAsia="宋体" w:cs="宋体"/>
                <w:color w:val="000000"/>
                <w:kern w:val="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rPr>
                <w:rFonts w:hint="default" w:ascii="宋体" w:hAnsi="宋体" w:eastAsia="宋体" w:cs="宋体"/>
                <w:color w:val="000000"/>
                <w:kern w:val="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00" w:lineRule="exact"/>
              <w:jc w:val="right"/>
              <w:rPr>
                <w:rFonts w:hint="default" w:ascii="宋体" w:hAnsi="宋体" w:eastAsia="宋体" w:cs="宋体"/>
                <w:color w:val="000000"/>
                <w:kern w:val="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rPr>
                <w:rFonts w:hint="default" w:ascii="宋体" w:hAnsi="宋体" w:eastAsia="宋体" w:cs="宋体"/>
                <w:color w:val="000000"/>
                <w:kern w:val="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00" w:lineRule="exact"/>
              <w:jc w:val="right"/>
              <w:rPr>
                <w:rFonts w:hint="default" w:ascii="宋体" w:hAnsi="宋体" w:eastAsia="宋体" w:cs="宋体"/>
                <w:color w:val="000000"/>
                <w:kern w:val="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rPr>
                <w:rFonts w:hint="default" w:ascii="宋体" w:hAnsi="宋体" w:eastAsia="宋体" w:cs="宋体"/>
                <w:color w:val="000000"/>
                <w:kern w:val="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00" w:lineRule="exact"/>
              <w:jc w:val="right"/>
              <w:rPr>
                <w:rFonts w:hint="default" w:ascii="宋体" w:hAnsi="宋体" w:eastAsia="宋体" w:cs="宋体"/>
                <w:color w:val="000000"/>
                <w:kern w:val="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rPr>
                <w:rFonts w:hint="default" w:ascii="宋体" w:hAnsi="宋体" w:eastAsia="宋体" w:cs="宋体"/>
                <w:color w:val="000000"/>
                <w:kern w:val="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00" w:lineRule="exact"/>
              <w:jc w:val="right"/>
              <w:rPr>
                <w:rFonts w:hint="default" w:ascii="宋体" w:hAnsi="宋体" w:eastAsia="宋体" w:cs="宋体"/>
                <w:color w:val="000000"/>
                <w:kern w:val="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rPr>
                <w:rFonts w:hint="default" w:ascii="宋体" w:hAnsi="宋体" w:eastAsia="宋体" w:cs="宋体"/>
                <w:color w:val="000000"/>
                <w:kern w:val="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00" w:lineRule="exact"/>
              <w:jc w:val="right"/>
              <w:rPr>
                <w:rFonts w:hint="default" w:ascii="宋体" w:hAnsi="宋体" w:eastAsia="宋体" w:cs="宋体"/>
                <w:color w:val="000000"/>
                <w:kern w:val="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rPr>
                <w:rFonts w:hint="default" w:ascii="宋体" w:hAnsi="宋体" w:eastAsia="宋体" w:cs="宋体"/>
                <w:color w:val="000000"/>
                <w:kern w:val="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00" w:lineRule="exact"/>
              <w:jc w:val="right"/>
              <w:rPr>
                <w:rFonts w:hint="default" w:ascii="宋体" w:hAnsi="宋体" w:eastAsia="宋体" w:cs="宋体"/>
                <w:color w:val="000000"/>
                <w:kern w:val="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rPr>
                <w:rFonts w:hint="default" w:ascii="宋体" w:hAnsi="宋体" w:eastAsia="宋体" w:cs="宋体"/>
                <w:color w:val="000000"/>
                <w:kern w:val="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00" w:lineRule="exact"/>
              <w:jc w:val="right"/>
              <w:rPr>
                <w:rFonts w:hint="default" w:ascii="宋体" w:hAnsi="宋体" w:eastAsia="宋体" w:cs="宋体"/>
                <w:color w:val="000000"/>
                <w:kern w:val="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10.43</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10.43</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rPr>
                <w:rFonts w:hint="default" w:ascii="宋体" w:hAnsi="宋体" w:eastAsia="宋体" w:cs="宋体"/>
                <w:color w:val="000000"/>
                <w:kern w:val="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00" w:lineRule="exact"/>
              <w:jc w:val="right"/>
              <w:rPr>
                <w:rFonts w:hint="default" w:ascii="宋体" w:hAnsi="宋体" w:eastAsia="宋体" w:cs="宋体"/>
                <w:color w:val="000000"/>
                <w:kern w:val="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rPr>
                <w:rFonts w:hint="default" w:ascii="宋体" w:hAnsi="宋体" w:eastAsia="宋体" w:cs="宋体"/>
                <w:color w:val="000000"/>
                <w:kern w:val="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00" w:lineRule="exact"/>
              <w:jc w:val="right"/>
              <w:rPr>
                <w:rFonts w:hint="default" w:ascii="宋体" w:hAnsi="宋体" w:eastAsia="宋体" w:cs="宋体"/>
                <w:color w:val="000000"/>
                <w:kern w:val="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rPr>
                <w:rFonts w:hint="default" w:ascii="宋体" w:hAnsi="宋体" w:eastAsia="宋体" w:cs="宋体"/>
                <w:color w:val="000000"/>
                <w:kern w:val="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00" w:lineRule="exact"/>
              <w:jc w:val="right"/>
              <w:rPr>
                <w:rFonts w:hint="default" w:ascii="宋体" w:hAnsi="宋体" w:eastAsia="宋体" w:cs="宋体"/>
                <w:color w:val="000000"/>
                <w:kern w:val="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rPr>
                <w:rFonts w:hint="default" w:ascii="宋体" w:hAnsi="宋体" w:eastAsia="宋体" w:cs="宋体"/>
                <w:color w:val="000000"/>
                <w:kern w:val="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00" w:lineRule="exact"/>
              <w:jc w:val="right"/>
              <w:rPr>
                <w:rFonts w:hint="default" w:ascii="宋体" w:hAnsi="宋体" w:eastAsia="宋体" w:cs="宋体"/>
                <w:color w:val="000000"/>
                <w:kern w:val="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widowControl/>
              <w:spacing w:line="200" w:lineRule="exact"/>
              <w:jc w:val="left"/>
              <w:rPr>
                <w:rFonts w:hint="default" w:ascii="宋体" w:hAnsi="宋体" w:eastAsia="宋体" w:cs="宋体"/>
                <w:color w:val="000000"/>
                <w:kern w:val="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00" w:lineRule="exact"/>
              <w:jc w:val="right"/>
              <w:rPr>
                <w:rFonts w:hint="default" w:ascii="宋体" w:hAnsi="宋体" w:eastAsia="宋体" w:cs="宋体"/>
                <w:color w:val="000000"/>
                <w:kern w:val="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widowControl/>
              <w:spacing w:line="200" w:lineRule="exact"/>
              <w:jc w:val="left"/>
              <w:rPr>
                <w:rFonts w:hint="default" w:ascii="宋体" w:hAnsi="宋体" w:eastAsia="宋体" w:cs="宋体"/>
                <w:color w:val="000000"/>
                <w:kern w:val="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00" w:lineRule="exact"/>
              <w:jc w:val="right"/>
              <w:rPr>
                <w:rFonts w:hint="default" w:ascii="宋体" w:hAnsi="宋体" w:eastAsia="宋体" w:cs="宋体"/>
                <w:color w:val="000000"/>
                <w:kern w:val="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widowControl/>
              <w:spacing w:line="200" w:lineRule="exact"/>
              <w:jc w:val="left"/>
              <w:rPr>
                <w:rFonts w:hint="default" w:ascii="宋体" w:hAnsi="宋体" w:eastAsia="宋体" w:cs="宋体"/>
                <w:color w:val="000000"/>
                <w:kern w:val="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00" w:lineRule="exact"/>
              <w:jc w:val="right"/>
              <w:rPr>
                <w:rFonts w:hint="default" w:ascii="宋体" w:hAnsi="宋体" w:eastAsia="宋体" w:cs="宋体"/>
                <w:color w:val="000000"/>
                <w:kern w:val="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center"/>
              <w:textAlignment w:val="center"/>
              <w:rPr>
                <w:rFonts w:hint="default" w:ascii="宋体" w:hAnsi="宋体" w:eastAsia="宋体" w:cs="宋体"/>
                <w:b/>
                <w:color w:val="000000"/>
                <w:kern w:val="0"/>
                <w:sz w:val="18"/>
                <w:szCs w:val="18"/>
              </w:rPr>
            </w:pPr>
            <w:r>
              <w:rPr>
                <w:rFonts w:hint="eastAsia" w:ascii="宋体" w:hAnsi="宋体" w:eastAsia="宋体" w:cs="宋体"/>
                <w:b/>
                <w:color w:val="000000"/>
                <w:kern w:val="0"/>
                <w:sz w:val="18"/>
                <w:szCs w:val="18"/>
              </w:rPr>
              <w:t>本年收入合计</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704.21</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center"/>
              <w:textAlignment w:val="center"/>
              <w:rPr>
                <w:rFonts w:hint="default" w:ascii="宋体" w:hAnsi="宋体" w:eastAsia="宋体" w:cs="宋体"/>
                <w:b/>
                <w:color w:val="000000"/>
                <w:kern w:val="0"/>
                <w:sz w:val="18"/>
                <w:szCs w:val="18"/>
              </w:rPr>
            </w:pPr>
            <w:r>
              <w:rPr>
                <w:rFonts w:hint="eastAsia" w:ascii="宋体" w:hAnsi="宋体" w:eastAsia="宋体" w:cs="宋体"/>
                <w:b/>
                <w:color w:val="000000"/>
                <w:kern w:val="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776.67</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776.67</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年初财政拨款结转和结余</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72.45</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 xml:space="preserve">  一般公共预算财政拨款</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72.45</w:t>
            </w:r>
          </w:p>
        </w:tc>
        <w:tc>
          <w:tcPr>
            <w:tcW w:w="1083"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widowControl/>
              <w:spacing w:line="200" w:lineRule="exact"/>
              <w:jc w:val="left"/>
              <w:rPr>
                <w:rFonts w:hint="default" w:ascii="宋体" w:hAnsi="宋体" w:eastAsia="宋体" w:cs="宋体"/>
                <w:color w:val="000000"/>
                <w:kern w:val="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spacing w:line="200" w:lineRule="exact"/>
              <w:jc w:val="left"/>
              <w:rPr>
                <w:rFonts w:hint="default" w:ascii="宋体" w:hAnsi="宋体" w:eastAsia="宋体" w:cs="宋体"/>
                <w:color w:val="000000"/>
                <w:kern w:val="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spacing w:line="200" w:lineRule="exact"/>
              <w:jc w:val="left"/>
              <w:rPr>
                <w:rFonts w:hint="default" w:ascii="宋体" w:hAnsi="宋体" w:eastAsia="宋体" w:cs="宋体"/>
                <w:color w:val="000000"/>
                <w:kern w:val="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spacing w:line="200" w:lineRule="exact"/>
              <w:jc w:val="left"/>
              <w:rPr>
                <w:rFonts w:hint="default" w:ascii="宋体" w:hAnsi="宋体" w:eastAsia="宋体" w:cs="宋体"/>
                <w:color w:val="000000"/>
                <w:kern w:val="0"/>
                <w:sz w:val="18"/>
                <w:szCs w:val="18"/>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spacing w:line="200" w:lineRule="exact"/>
              <w:jc w:val="left"/>
              <w:rPr>
                <w:rFonts w:hint="default" w:ascii="宋体" w:hAnsi="宋体" w:eastAsia="宋体" w:cs="宋体"/>
                <w:color w:val="000000"/>
                <w:kern w:val="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 xml:space="preserve">  政府性基金预算财政拨款</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center"/>
              <w:rPr>
                <w:rFonts w:hint="default" w:ascii="宋体" w:hAnsi="宋体" w:eastAsia="宋体" w:cs="宋体"/>
                <w:b/>
                <w:color w:val="000000"/>
                <w:kern w:val="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00" w:lineRule="exact"/>
              <w:jc w:val="right"/>
              <w:rPr>
                <w:rFonts w:hint="default" w:ascii="宋体" w:hAnsi="宋体" w:eastAsia="宋体" w:cs="宋体"/>
                <w:color w:val="000000"/>
                <w:kern w:val="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00" w:lineRule="exact"/>
              <w:jc w:val="right"/>
              <w:rPr>
                <w:rFonts w:hint="default" w:ascii="宋体" w:hAnsi="宋体" w:eastAsia="宋体" w:cs="宋体"/>
                <w:color w:val="000000"/>
                <w:kern w:val="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00" w:lineRule="exact"/>
              <w:jc w:val="right"/>
              <w:rPr>
                <w:rFonts w:hint="default" w:ascii="宋体" w:hAnsi="宋体" w:eastAsia="宋体" w:cs="宋体"/>
                <w:color w:val="000000"/>
                <w:kern w:val="0"/>
                <w:sz w:val="18"/>
                <w:szCs w:val="18"/>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00" w:lineRule="exact"/>
              <w:jc w:val="right"/>
              <w:rPr>
                <w:rFonts w:hint="default" w:ascii="宋体" w:hAnsi="宋体" w:eastAsia="宋体" w:cs="宋体"/>
                <w:color w:val="000000"/>
                <w:kern w:val="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 xml:space="preserve">  国有资本经营预算财政拨款</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center"/>
              <w:rPr>
                <w:rFonts w:hint="default" w:ascii="宋体" w:hAnsi="宋体" w:eastAsia="宋体" w:cs="宋体"/>
                <w:b/>
                <w:color w:val="000000"/>
                <w:kern w:val="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00" w:lineRule="exact"/>
              <w:jc w:val="right"/>
              <w:rPr>
                <w:rFonts w:hint="default" w:ascii="宋体" w:hAnsi="宋体" w:eastAsia="宋体" w:cs="宋体"/>
                <w:color w:val="000000"/>
                <w:kern w:val="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00" w:lineRule="exact"/>
              <w:jc w:val="right"/>
              <w:rPr>
                <w:rFonts w:hint="default" w:ascii="宋体" w:hAnsi="宋体" w:eastAsia="宋体" w:cs="宋体"/>
                <w:color w:val="000000"/>
                <w:kern w:val="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00" w:lineRule="exact"/>
              <w:jc w:val="right"/>
              <w:rPr>
                <w:rFonts w:hint="default" w:ascii="宋体" w:hAnsi="宋体" w:eastAsia="宋体" w:cs="宋体"/>
                <w:color w:val="000000"/>
                <w:kern w:val="0"/>
                <w:sz w:val="18"/>
                <w:szCs w:val="18"/>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00" w:lineRule="exact"/>
              <w:jc w:val="right"/>
              <w:rPr>
                <w:rFonts w:hint="default" w:ascii="宋体" w:hAnsi="宋体" w:eastAsia="宋体" w:cs="宋体"/>
                <w:color w:val="000000"/>
                <w:kern w:val="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center"/>
              <w:textAlignment w:val="center"/>
              <w:rPr>
                <w:rFonts w:hint="default" w:ascii="宋体" w:hAnsi="宋体" w:eastAsia="宋体" w:cs="宋体"/>
                <w:b/>
                <w:color w:val="000000"/>
                <w:kern w:val="0"/>
                <w:sz w:val="18"/>
                <w:szCs w:val="18"/>
              </w:rPr>
            </w:pPr>
            <w:r>
              <w:rPr>
                <w:rFonts w:hint="eastAsia" w:ascii="宋体" w:hAnsi="宋体" w:eastAsia="宋体" w:cs="宋体"/>
                <w:b/>
                <w:color w:val="000000"/>
                <w:kern w:val="0"/>
                <w:sz w:val="18"/>
                <w:szCs w:val="18"/>
              </w:rPr>
              <w:t>总计</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776.67</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center"/>
              <w:textAlignment w:val="center"/>
              <w:rPr>
                <w:rFonts w:hint="default" w:ascii="宋体" w:hAnsi="宋体" w:eastAsia="宋体" w:cs="宋体"/>
                <w:b/>
                <w:color w:val="000000"/>
                <w:kern w:val="0"/>
                <w:sz w:val="18"/>
                <w:szCs w:val="18"/>
              </w:rPr>
            </w:pPr>
            <w:r>
              <w:rPr>
                <w:rFonts w:hint="eastAsia" w:ascii="宋体" w:hAnsi="宋体" w:eastAsia="宋体" w:cs="宋体"/>
                <w:b/>
                <w:color w:val="000000"/>
                <w:kern w:val="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776.67</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776.67</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r>
    </w:tbl>
    <w:p>
      <w:pPr>
        <w:widowControl/>
        <w:spacing w:line="240" w:lineRule="exact"/>
        <w:jc w:val="left"/>
        <w:rPr>
          <w:rFonts w:hint="default" w:ascii="宋体" w:hAnsi="宋体" w:eastAsia="宋体" w:cs="宋体"/>
          <w:kern w:val="0"/>
          <w:sz w:val="20"/>
          <w:szCs w:val="20"/>
        </w:rPr>
      </w:pPr>
      <w:r>
        <w:rPr>
          <w:rFonts w:hint="eastAsia" w:ascii="宋体" w:hAnsi="宋体" w:eastAsia="宋体" w:cs="宋体"/>
          <w:kern w:val="0"/>
          <w:sz w:val="20"/>
          <w:szCs w:val="20"/>
        </w:rPr>
        <w:t>备注：1.本表反映单位本年度一般公共预算财政拨款、政府性基金预算财政拨款及国有资本经营预算财政拨款的总收支和年末结转结余情况。</w:t>
      </w:r>
      <w:r>
        <w:rPr>
          <w:rFonts w:hint="eastAsia" w:ascii="宋体" w:hAnsi="宋体" w:eastAsia="宋体" w:cs="宋体"/>
          <w:kern w:val="0"/>
          <w:sz w:val="20"/>
          <w:szCs w:val="20"/>
        </w:rPr>
        <w:br w:type="textWrapping"/>
      </w:r>
      <w:r>
        <w:rPr>
          <w:rFonts w:hint="eastAsia" w:ascii="宋体" w:hAnsi="宋体" w:eastAsia="宋体" w:cs="宋体"/>
          <w:kern w:val="0"/>
          <w:sz w:val="20"/>
          <w:szCs w:val="20"/>
        </w:rPr>
        <w:t xml:space="preserve">      2.本套报表金额单位转换时可能存在尾数误差。</w:t>
      </w:r>
      <w:r>
        <w:rPr>
          <w:rFonts w:hint="eastAsia" w:ascii="宋体" w:hAnsi="宋体" w:eastAsia="宋体" w:cs="宋体"/>
          <w:kern w:val="0"/>
          <w:sz w:val="20"/>
          <w:szCs w:val="20"/>
        </w:rPr>
        <w:br w:type="textWrapping"/>
      </w:r>
      <w:r>
        <w:rPr>
          <w:rFonts w:hint="eastAsia" w:ascii="宋体" w:hAnsi="宋体" w:eastAsia="宋体" w:cs="宋体"/>
          <w:kern w:val="0"/>
          <w:sz w:val="20"/>
          <w:szCs w:val="20"/>
        </w:rPr>
        <w:br w:type="textWrapping"/>
      </w:r>
      <w:r>
        <w:rPr>
          <w:rFonts w:hint="eastAsia" w:ascii="宋体" w:hAnsi="宋体" w:eastAsia="宋体" w:cs="宋体"/>
          <w:kern w:val="0"/>
          <w:sz w:val="21"/>
          <w:szCs w:val="21"/>
        </w:rPr>
        <w:br w:type="page"/>
      </w:r>
    </w:p>
    <w:tbl>
      <w:tblPr>
        <w:tblStyle w:val="2"/>
        <w:tblW w:w="5000" w:type="pct"/>
        <w:tblInd w:w="0" w:type="dxa"/>
        <w:tblLayout w:type="autofit"/>
        <w:tblCellMar>
          <w:top w:w="0" w:type="dxa"/>
          <w:left w:w="0" w:type="dxa"/>
          <w:bottom w:w="0" w:type="dxa"/>
          <w:right w:w="0" w:type="dxa"/>
        </w:tblCellMar>
      </w:tblPr>
      <w:tblGrid>
        <w:gridCol w:w="1857"/>
        <w:gridCol w:w="3549"/>
        <w:gridCol w:w="3319"/>
        <w:gridCol w:w="3319"/>
        <w:gridCol w:w="3334"/>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widowControl/>
              <w:jc w:val="center"/>
              <w:textAlignment w:val="bottom"/>
              <w:rPr>
                <w:rFonts w:hint="default" w:ascii="宋体" w:hAnsi="宋体" w:eastAsia="宋体" w:cs="宋体"/>
                <w:b/>
                <w:color w:val="000000"/>
                <w:kern w:val="0"/>
                <w:sz w:val="32"/>
                <w:szCs w:val="32"/>
              </w:rPr>
            </w:pPr>
            <w:r>
              <w:rPr>
                <w:rFonts w:hint="eastAsia" w:ascii="宋体" w:hAnsi="宋体" w:eastAsia="宋体" w:cs="宋体"/>
                <w:b/>
                <w:color w:val="000000"/>
                <w:kern w:val="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1758" w:type="pct"/>
            <w:gridSpan w:val="2"/>
            <w:vMerge w:val="restart"/>
            <w:tcBorders>
              <w:top w:val="nil"/>
              <w:left w:val="nil"/>
              <w:right w:val="nil"/>
            </w:tcBorders>
            <w:shd w:val="clear" w:color="auto" w:fill="auto"/>
            <w:noWrap/>
            <w:tcMar>
              <w:top w:w="15" w:type="dxa"/>
              <w:left w:w="15" w:type="dxa"/>
              <w:right w:w="15" w:type="dxa"/>
            </w:tcMar>
            <w:vAlign w:val="bottom"/>
          </w:tcPr>
          <w:p>
            <w:pPr>
              <w:widowControl/>
              <w:jc w:val="left"/>
              <w:rPr>
                <w:rFonts w:hint="default" w:ascii="宋体" w:hAnsi="宋体" w:eastAsia="宋体" w:cs="宋体"/>
                <w:color w:val="000000"/>
                <w:kern w:val="0"/>
                <w:sz w:val="20"/>
                <w:szCs w:val="20"/>
              </w:rPr>
            </w:pPr>
            <w:r>
              <w:rPr>
                <w:rFonts w:hint="eastAsia" w:ascii="宋体" w:hAnsi="宋体" w:eastAsia="宋体" w:cs="宋体"/>
                <w:kern w:val="0"/>
                <w:sz w:val="20"/>
                <w:szCs w:val="20"/>
              </w:rPr>
              <w:t>公开单位</w:t>
            </w:r>
            <w:r>
              <w:rPr>
                <w:rFonts w:hint="eastAsia" w:ascii="宋体" w:hAnsi="宋体" w:eastAsia="宋体" w:cs="宋体"/>
                <w:color w:val="000000"/>
                <w:kern w:val="0"/>
                <w:sz w:val="20"/>
                <w:szCs w:val="20"/>
              </w:rPr>
              <w:t xml:space="preserve">： </w:t>
            </w:r>
            <w:r>
              <w:rPr>
                <w:rFonts w:hint="eastAsia" w:ascii="宋体" w:hAnsi="宋体" w:eastAsia="宋体" w:cs="Times New Roman"/>
                <w:color w:val="000000"/>
                <w:kern w:val="0"/>
                <w:sz w:val="20"/>
              </w:rPr>
              <w:t>重庆市涪陵区数字化城市管理中心</w:t>
            </w:r>
          </w:p>
        </w:tc>
        <w:tc>
          <w:tcPr>
            <w:tcW w:w="1079" w:type="pct"/>
            <w:tcBorders>
              <w:top w:val="nil"/>
              <w:left w:val="nil"/>
              <w:bottom w:val="nil"/>
              <w:right w:val="nil"/>
            </w:tcBorders>
            <w:shd w:val="clear" w:color="auto" w:fill="auto"/>
            <w:noWrap/>
            <w:tcMar>
              <w:top w:w="15" w:type="dxa"/>
              <w:left w:w="15" w:type="dxa"/>
              <w:right w:w="15" w:type="dxa"/>
            </w:tcMar>
            <w:vAlign w:val="bottom"/>
          </w:tcPr>
          <w:p>
            <w:pPr>
              <w:widowControl/>
              <w:jc w:val="left"/>
              <w:rPr>
                <w:rFonts w:hint="default" w:ascii="宋体" w:hAnsi="宋体" w:eastAsia="宋体" w:cs="宋体"/>
                <w:color w:val="000000"/>
                <w:kern w:val="0"/>
                <w:sz w:val="20"/>
                <w:szCs w:val="20"/>
              </w:rPr>
            </w:pPr>
          </w:p>
        </w:tc>
        <w:tc>
          <w:tcPr>
            <w:tcW w:w="1079" w:type="pct"/>
            <w:tcBorders>
              <w:top w:val="nil"/>
              <w:left w:val="nil"/>
              <w:bottom w:val="nil"/>
              <w:right w:val="nil"/>
            </w:tcBorders>
            <w:shd w:val="clear" w:color="auto" w:fill="auto"/>
            <w:noWrap/>
            <w:tcMar>
              <w:top w:w="15" w:type="dxa"/>
              <w:left w:w="15" w:type="dxa"/>
              <w:right w:w="15" w:type="dxa"/>
            </w:tcMar>
            <w:vAlign w:val="bottom"/>
          </w:tcPr>
          <w:p>
            <w:pPr>
              <w:widowControl/>
              <w:jc w:val="left"/>
              <w:rPr>
                <w:rFonts w:hint="default" w:ascii="宋体" w:hAnsi="宋体" w:eastAsia="宋体" w:cs="宋体"/>
                <w:color w:val="000000"/>
                <w:kern w:val="0"/>
                <w:sz w:val="20"/>
                <w:szCs w:val="20"/>
              </w:rPr>
            </w:pPr>
          </w:p>
        </w:tc>
        <w:tc>
          <w:tcPr>
            <w:tcW w:w="1081" w:type="pct"/>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公开05表</w:t>
            </w:r>
          </w:p>
        </w:tc>
      </w:tr>
      <w:tr>
        <w:tblPrEx>
          <w:tblCellMar>
            <w:top w:w="0" w:type="dxa"/>
            <w:left w:w="0" w:type="dxa"/>
            <w:bottom w:w="0" w:type="dxa"/>
            <w:right w:w="0" w:type="dxa"/>
          </w:tblCellMar>
        </w:tblPrEx>
        <w:trPr>
          <w:trHeight w:val="285" w:hRule="atLeast"/>
        </w:trPr>
        <w:tc>
          <w:tcPr>
            <w:tcW w:w="1758" w:type="pct"/>
            <w:gridSpan w:val="2"/>
            <w:vMerge w:val="continue"/>
            <w:tcBorders>
              <w:left w:val="nil"/>
              <w:bottom w:val="nil"/>
              <w:right w:val="nil"/>
            </w:tcBorders>
            <w:shd w:val="clear" w:color="auto" w:fill="auto"/>
            <w:noWrap/>
            <w:tcMar>
              <w:top w:w="15" w:type="dxa"/>
              <w:left w:w="15" w:type="dxa"/>
              <w:right w:w="15" w:type="dxa"/>
            </w:tcMar>
            <w:vAlign w:val="bottom"/>
          </w:tcPr>
          <w:p>
            <w:pPr>
              <w:widowControl/>
              <w:jc w:val="left"/>
              <w:rPr>
                <w:rFonts w:hint="default" w:ascii="宋体" w:hAnsi="宋体" w:eastAsia="宋体" w:cs="宋体"/>
                <w:color w:val="000000"/>
                <w:kern w:val="0"/>
                <w:sz w:val="20"/>
                <w:szCs w:val="20"/>
              </w:rPr>
            </w:pPr>
          </w:p>
        </w:tc>
        <w:tc>
          <w:tcPr>
            <w:tcW w:w="1079" w:type="pct"/>
            <w:tcBorders>
              <w:top w:val="nil"/>
              <w:left w:val="nil"/>
              <w:bottom w:val="nil"/>
              <w:right w:val="nil"/>
            </w:tcBorders>
            <w:shd w:val="clear" w:color="auto" w:fill="auto"/>
            <w:noWrap/>
            <w:tcMar>
              <w:top w:w="15" w:type="dxa"/>
              <w:left w:w="15" w:type="dxa"/>
              <w:right w:w="15" w:type="dxa"/>
            </w:tcMar>
            <w:vAlign w:val="bottom"/>
          </w:tcPr>
          <w:p>
            <w:pPr>
              <w:widowControl/>
              <w:jc w:val="left"/>
              <w:rPr>
                <w:rFonts w:hint="default" w:ascii="宋体" w:hAnsi="宋体" w:eastAsia="宋体" w:cs="宋体"/>
                <w:color w:val="000000"/>
                <w:kern w:val="0"/>
                <w:sz w:val="20"/>
                <w:szCs w:val="20"/>
              </w:rPr>
            </w:pPr>
          </w:p>
        </w:tc>
        <w:tc>
          <w:tcPr>
            <w:tcW w:w="1079" w:type="pct"/>
            <w:tcBorders>
              <w:top w:val="nil"/>
              <w:left w:val="nil"/>
              <w:bottom w:val="nil"/>
              <w:right w:val="nil"/>
            </w:tcBorders>
            <w:shd w:val="clear" w:color="auto" w:fill="auto"/>
            <w:noWrap/>
            <w:tcMar>
              <w:top w:w="15" w:type="dxa"/>
              <w:left w:w="15" w:type="dxa"/>
              <w:right w:w="15" w:type="dxa"/>
            </w:tcMar>
            <w:vAlign w:val="bottom"/>
          </w:tcPr>
          <w:p>
            <w:pPr>
              <w:widowControl/>
              <w:jc w:val="left"/>
              <w:rPr>
                <w:rFonts w:hint="default" w:ascii="宋体" w:hAnsi="宋体" w:eastAsia="宋体" w:cs="宋体"/>
                <w:color w:val="000000"/>
                <w:kern w:val="0"/>
                <w:sz w:val="20"/>
                <w:szCs w:val="20"/>
              </w:rPr>
            </w:pPr>
          </w:p>
        </w:tc>
        <w:tc>
          <w:tcPr>
            <w:tcW w:w="1081" w:type="pct"/>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单位：</w:t>
            </w:r>
            <w:r>
              <w:rPr>
                <w:rFonts w:hint="eastAsia" w:ascii="宋体" w:hAnsi="宋体" w:eastAsia="宋体" w:cs="宋体"/>
                <w:kern w:val="0"/>
                <w:sz w:val="20"/>
                <w:szCs w:val="20"/>
              </w:rPr>
              <w:t>万元</w:t>
            </w:r>
          </w:p>
        </w:tc>
      </w:tr>
      <w:tr>
        <w:tblPrEx>
          <w:tblCellMar>
            <w:top w:w="0" w:type="dxa"/>
            <w:left w:w="0" w:type="dxa"/>
            <w:bottom w:w="0" w:type="dxa"/>
            <w:right w:w="0" w:type="dxa"/>
          </w:tblCellMar>
        </w:tblPrEx>
        <w:trPr>
          <w:trHeight w:val="308" w:hRule="atLeast"/>
        </w:trPr>
        <w:tc>
          <w:tcPr>
            <w:tcW w:w="1758"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hint="default" w:ascii="宋体" w:hAnsi="宋体" w:eastAsia="宋体" w:cs="宋体"/>
                <w:b/>
                <w:color w:val="000000"/>
                <w:kern w:val="0"/>
                <w:sz w:val="20"/>
                <w:szCs w:val="20"/>
              </w:rPr>
            </w:pPr>
            <w:r>
              <w:rPr>
                <w:rFonts w:hint="eastAsia" w:ascii="宋体" w:hAnsi="宋体" w:eastAsia="宋体" w:cs="宋体"/>
                <w:b/>
                <w:color w:val="000000"/>
                <w:kern w:val="0"/>
                <w:sz w:val="20"/>
                <w:szCs w:val="20"/>
              </w:rPr>
              <w:t>项目</w:t>
            </w:r>
          </w:p>
        </w:tc>
        <w:tc>
          <w:tcPr>
            <w:tcW w:w="3241" w:type="pct"/>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hint="default" w:ascii="宋体" w:hAnsi="宋体" w:eastAsia="宋体" w:cs="宋体"/>
                <w:b/>
                <w:color w:val="000000"/>
                <w:kern w:val="0"/>
                <w:sz w:val="20"/>
                <w:szCs w:val="20"/>
              </w:rPr>
            </w:pPr>
            <w:r>
              <w:rPr>
                <w:rFonts w:hint="eastAsia" w:ascii="宋体" w:hAnsi="宋体" w:eastAsia="宋体" w:cs="宋体"/>
                <w:b/>
                <w:color w:val="000000"/>
                <w:kern w:val="0"/>
                <w:sz w:val="20"/>
                <w:szCs w:val="20"/>
              </w:rPr>
              <w:t>本年支出</w:t>
            </w:r>
          </w:p>
        </w:tc>
      </w:tr>
      <w:tr>
        <w:tblPrEx>
          <w:tblCellMar>
            <w:top w:w="0" w:type="dxa"/>
            <w:left w:w="0" w:type="dxa"/>
            <w:bottom w:w="0" w:type="dxa"/>
            <w:right w:w="0" w:type="dxa"/>
          </w:tblCellMar>
        </w:tblPrEx>
        <w:trPr>
          <w:trHeight w:val="326" w:hRule="atLeast"/>
        </w:trPr>
        <w:tc>
          <w:tcPr>
            <w:tcW w:w="604"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hint="default" w:ascii="宋体" w:hAnsi="宋体" w:eastAsia="宋体" w:cs="宋体"/>
                <w:b/>
                <w:color w:val="000000"/>
                <w:kern w:val="0"/>
                <w:sz w:val="20"/>
                <w:szCs w:val="20"/>
              </w:rPr>
            </w:pPr>
            <w:r>
              <w:rPr>
                <w:rFonts w:hint="eastAsia" w:ascii="宋体" w:hAnsi="宋体" w:eastAsia="宋体" w:cs="宋体"/>
                <w:b/>
                <w:color w:val="000000"/>
                <w:kern w:val="0"/>
                <w:sz w:val="20"/>
                <w:szCs w:val="20"/>
              </w:rPr>
              <w:t>功能分类科目编码</w:t>
            </w:r>
          </w:p>
        </w:tc>
        <w:tc>
          <w:tcPr>
            <w:tcW w:w="1154"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hint="default" w:ascii="宋体" w:hAnsi="宋体" w:eastAsia="宋体" w:cs="宋体"/>
                <w:b/>
                <w:color w:val="000000"/>
                <w:kern w:val="0"/>
                <w:sz w:val="20"/>
                <w:szCs w:val="20"/>
              </w:rPr>
            </w:pPr>
            <w:r>
              <w:rPr>
                <w:rFonts w:hint="eastAsia" w:ascii="宋体" w:hAnsi="宋体" w:eastAsia="宋体" w:cs="宋体"/>
                <w:b/>
                <w:color w:val="000000"/>
                <w:kern w:val="0"/>
                <w:sz w:val="20"/>
                <w:szCs w:val="20"/>
              </w:rPr>
              <w:t>项目（按“项”级功能分类科目）</w:t>
            </w:r>
          </w:p>
        </w:tc>
        <w:tc>
          <w:tcPr>
            <w:tcW w:w="1079"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hint="default" w:ascii="宋体" w:hAnsi="宋体" w:eastAsia="宋体" w:cs="宋体"/>
                <w:b/>
                <w:color w:val="000000"/>
                <w:kern w:val="0"/>
                <w:sz w:val="20"/>
                <w:szCs w:val="20"/>
              </w:rPr>
            </w:pPr>
            <w:r>
              <w:rPr>
                <w:rFonts w:hint="eastAsia" w:ascii="宋体" w:hAnsi="宋体" w:eastAsia="宋体" w:cs="宋体"/>
                <w:b/>
                <w:color w:val="000000"/>
                <w:kern w:val="0"/>
                <w:sz w:val="20"/>
                <w:szCs w:val="20"/>
              </w:rPr>
              <w:t>合计</w:t>
            </w:r>
          </w:p>
        </w:tc>
        <w:tc>
          <w:tcPr>
            <w:tcW w:w="1079"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hint="default" w:ascii="宋体" w:hAnsi="宋体" w:eastAsia="宋体" w:cs="宋体"/>
                <w:b/>
                <w:color w:val="000000"/>
                <w:kern w:val="0"/>
                <w:sz w:val="20"/>
                <w:szCs w:val="20"/>
              </w:rPr>
            </w:pPr>
            <w:r>
              <w:rPr>
                <w:rFonts w:hint="eastAsia" w:ascii="宋体" w:hAnsi="宋体" w:eastAsia="宋体" w:cs="宋体"/>
                <w:b/>
                <w:color w:val="000000"/>
                <w:kern w:val="0"/>
                <w:sz w:val="20"/>
                <w:szCs w:val="20"/>
              </w:rPr>
              <w:t>基本支出</w:t>
            </w:r>
          </w:p>
        </w:tc>
        <w:tc>
          <w:tcPr>
            <w:tcW w:w="1081"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hint="default" w:ascii="宋体" w:hAnsi="宋体" w:eastAsia="宋体" w:cs="宋体"/>
                <w:b/>
                <w:color w:val="000000"/>
                <w:kern w:val="0"/>
                <w:sz w:val="20"/>
                <w:szCs w:val="20"/>
              </w:rPr>
            </w:pPr>
            <w:r>
              <w:rPr>
                <w:rFonts w:hint="eastAsia" w:ascii="宋体" w:hAnsi="宋体" w:eastAsia="宋体" w:cs="宋体"/>
                <w:b/>
                <w:color w:val="000000"/>
                <w:kern w:val="0"/>
                <w:sz w:val="20"/>
                <w:szCs w:val="20"/>
              </w:rPr>
              <w:t>项目支出</w:t>
            </w:r>
          </w:p>
        </w:tc>
      </w:tr>
      <w:tr>
        <w:tblPrEx>
          <w:tblCellMar>
            <w:top w:w="0" w:type="dxa"/>
            <w:left w:w="0" w:type="dxa"/>
            <w:bottom w:w="0" w:type="dxa"/>
            <w:right w:w="0" w:type="dxa"/>
          </w:tblCellMar>
        </w:tblPrEx>
        <w:trPr>
          <w:trHeight w:val="326" w:hRule="atLeast"/>
        </w:trPr>
        <w:tc>
          <w:tcPr>
            <w:tcW w:w="604"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rPr>
                <w:rFonts w:hint="default" w:ascii="宋体" w:hAnsi="宋体" w:eastAsia="宋体" w:cs="宋体"/>
                <w:b/>
                <w:color w:val="000000"/>
                <w:kern w:val="0"/>
                <w:sz w:val="20"/>
                <w:szCs w:val="20"/>
              </w:rPr>
            </w:pPr>
          </w:p>
        </w:tc>
        <w:tc>
          <w:tcPr>
            <w:tcW w:w="115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rPr>
                <w:rFonts w:hint="default" w:ascii="宋体" w:hAnsi="宋体" w:eastAsia="宋体" w:cs="宋体"/>
                <w:b/>
                <w:color w:val="000000"/>
                <w:kern w:val="0"/>
                <w:sz w:val="20"/>
                <w:szCs w:val="20"/>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rPr>
                <w:rFonts w:hint="default" w:ascii="宋体" w:hAnsi="宋体" w:eastAsia="宋体" w:cs="宋体"/>
                <w:b/>
                <w:color w:val="000000"/>
                <w:kern w:val="0"/>
                <w:sz w:val="20"/>
                <w:szCs w:val="20"/>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rPr>
                <w:rFonts w:hint="default" w:ascii="宋体" w:hAnsi="宋体" w:eastAsia="宋体" w:cs="宋体"/>
                <w:b/>
                <w:color w:val="000000"/>
                <w:kern w:val="0"/>
                <w:sz w:val="20"/>
                <w:szCs w:val="20"/>
              </w:rPr>
            </w:pPr>
          </w:p>
        </w:tc>
        <w:tc>
          <w:tcPr>
            <w:tcW w:w="1081"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rPr>
                <w:rFonts w:hint="default" w:ascii="宋体" w:hAnsi="宋体" w:eastAsia="宋体" w:cs="宋体"/>
                <w:b/>
                <w:color w:val="000000"/>
                <w:kern w:val="0"/>
                <w:sz w:val="20"/>
                <w:szCs w:val="20"/>
              </w:rPr>
            </w:pPr>
          </w:p>
        </w:tc>
      </w:tr>
      <w:tr>
        <w:tblPrEx>
          <w:tblCellMar>
            <w:top w:w="0" w:type="dxa"/>
            <w:left w:w="0" w:type="dxa"/>
            <w:bottom w:w="0" w:type="dxa"/>
            <w:right w:w="0" w:type="dxa"/>
          </w:tblCellMar>
        </w:tblPrEx>
        <w:trPr>
          <w:trHeight w:val="615" w:hRule="atLeast"/>
        </w:trPr>
        <w:tc>
          <w:tcPr>
            <w:tcW w:w="604"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rPr>
                <w:rFonts w:hint="default" w:ascii="宋体" w:hAnsi="宋体" w:eastAsia="宋体" w:cs="宋体"/>
                <w:b/>
                <w:color w:val="000000"/>
                <w:kern w:val="0"/>
                <w:sz w:val="20"/>
                <w:szCs w:val="20"/>
              </w:rPr>
            </w:pPr>
          </w:p>
        </w:tc>
        <w:tc>
          <w:tcPr>
            <w:tcW w:w="115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rPr>
                <w:rFonts w:hint="default" w:ascii="宋体" w:hAnsi="宋体" w:eastAsia="宋体" w:cs="宋体"/>
                <w:b/>
                <w:color w:val="000000"/>
                <w:kern w:val="0"/>
                <w:sz w:val="20"/>
                <w:szCs w:val="20"/>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rPr>
                <w:rFonts w:hint="default" w:ascii="宋体" w:hAnsi="宋体" w:eastAsia="宋体" w:cs="宋体"/>
                <w:b/>
                <w:color w:val="000000"/>
                <w:kern w:val="0"/>
                <w:sz w:val="20"/>
                <w:szCs w:val="20"/>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rPr>
                <w:rFonts w:hint="default" w:ascii="宋体" w:hAnsi="宋体" w:eastAsia="宋体" w:cs="宋体"/>
                <w:b/>
                <w:color w:val="000000"/>
                <w:kern w:val="0"/>
                <w:sz w:val="20"/>
                <w:szCs w:val="20"/>
              </w:rPr>
            </w:pPr>
          </w:p>
        </w:tc>
        <w:tc>
          <w:tcPr>
            <w:tcW w:w="1081"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rPr>
                <w:rFonts w:hint="default" w:ascii="宋体" w:hAnsi="宋体" w:eastAsia="宋体" w:cs="宋体"/>
                <w:b/>
                <w:color w:val="000000"/>
                <w:kern w:val="0"/>
                <w:sz w:val="20"/>
                <w:szCs w:val="20"/>
              </w:rPr>
            </w:pPr>
          </w:p>
        </w:tc>
      </w:tr>
      <w:tr>
        <w:tblPrEx>
          <w:tblCellMar>
            <w:top w:w="0" w:type="dxa"/>
            <w:left w:w="0" w:type="dxa"/>
            <w:bottom w:w="0" w:type="dxa"/>
            <w:right w:w="0" w:type="dxa"/>
          </w:tblCellMar>
        </w:tblPrEx>
        <w:trPr>
          <w:trHeight w:val="308" w:hRule="atLeast"/>
        </w:trPr>
        <w:tc>
          <w:tcPr>
            <w:tcW w:w="1758" w:type="pct"/>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hint="default" w:ascii="宋体" w:hAnsi="宋体" w:eastAsia="宋体" w:cs="宋体"/>
                <w:b/>
                <w:color w:val="000000"/>
                <w:kern w:val="0"/>
                <w:sz w:val="20"/>
                <w:szCs w:val="20"/>
              </w:rPr>
            </w:pPr>
            <w:r>
              <w:rPr>
                <w:rFonts w:hint="eastAsia" w:ascii="宋体" w:hAnsi="宋体" w:eastAsia="宋体" w:cs="宋体"/>
                <w:b/>
                <w:color w:val="000000"/>
                <w:kern w:val="0"/>
                <w:sz w:val="20"/>
                <w:szCs w:val="20"/>
              </w:rPr>
              <w:t>合计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b/>
                <w:color w:val="000000"/>
                <w:kern w:val="0"/>
                <w:sz w:val="20"/>
                <w:szCs w:val="20"/>
              </w:rPr>
            </w:pPr>
            <w:r>
              <w:rPr>
                <w:rFonts w:hint="eastAsia" w:ascii="宋体" w:hAnsi="宋体" w:eastAsia="宋体" w:cs="宋体"/>
                <w:b/>
                <w:bCs/>
                <w:color w:val="000000"/>
                <w:kern w:val="0"/>
                <w:sz w:val="20"/>
                <w:szCs w:val="20"/>
              </w:rPr>
              <w:t>776.67</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b/>
                <w:color w:val="000000"/>
                <w:kern w:val="0"/>
                <w:sz w:val="20"/>
                <w:szCs w:val="20"/>
              </w:rPr>
            </w:pPr>
            <w:r>
              <w:rPr>
                <w:rFonts w:hint="eastAsia" w:ascii="宋体" w:hAnsi="宋体" w:eastAsia="宋体" w:cs="宋体"/>
                <w:b/>
                <w:bCs/>
                <w:color w:val="000000"/>
                <w:kern w:val="0"/>
                <w:sz w:val="20"/>
                <w:szCs w:val="20"/>
              </w:rPr>
              <w:t>222.51</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b/>
                <w:color w:val="000000"/>
                <w:kern w:val="0"/>
                <w:sz w:val="20"/>
                <w:szCs w:val="20"/>
              </w:rPr>
            </w:pPr>
            <w:r>
              <w:rPr>
                <w:rFonts w:hint="eastAsia" w:ascii="宋体" w:hAnsi="宋体" w:eastAsia="宋体" w:cs="宋体"/>
                <w:b/>
                <w:bCs/>
                <w:color w:val="000000"/>
                <w:kern w:val="0"/>
                <w:sz w:val="20"/>
                <w:szCs w:val="20"/>
              </w:rPr>
              <w:t>554.16</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20"/>
                <w:szCs w:val="20"/>
              </w:rPr>
            </w:pPr>
            <w:r>
              <w:rPr>
                <w:rFonts w:hint="eastAsia" w:ascii="宋体" w:hAnsi="宋体" w:eastAsia="宋体" w:cs="宋体"/>
                <w:b/>
                <w:color w:val="000000"/>
                <w:kern w:val="0"/>
                <w:sz w:val="20"/>
                <w:szCs w:val="20"/>
              </w:rPr>
              <w:t>208</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20"/>
                <w:szCs w:val="20"/>
              </w:rPr>
            </w:pPr>
            <w:r>
              <w:rPr>
                <w:rFonts w:hint="eastAsia" w:ascii="宋体" w:hAnsi="宋体" w:eastAsia="宋体" w:cs="宋体"/>
                <w:b/>
                <w:color w:val="000000"/>
                <w:kern w:val="0"/>
                <w:sz w:val="20"/>
                <w:szCs w:val="20"/>
              </w:rPr>
              <w:t>社会保障和就业支出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b/>
                <w:color w:val="000000"/>
                <w:kern w:val="0"/>
                <w:sz w:val="20"/>
                <w:szCs w:val="20"/>
              </w:rPr>
            </w:pPr>
            <w:r>
              <w:rPr>
                <w:rFonts w:hint="eastAsia" w:ascii="宋体" w:hAnsi="宋体" w:eastAsia="宋体" w:cs="宋体"/>
                <w:b/>
                <w:color w:val="000000"/>
                <w:kern w:val="0"/>
                <w:sz w:val="20"/>
                <w:szCs w:val="20"/>
              </w:rPr>
              <w:t>20.86</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b/>
                <w:color w:val="000000"/>
                <w:kern w:val="0"/>
                <w:sz w:val="20"/>
                <w:szCs w:val="20"/>
              </w:rPr>
            </w:pPr>
            <w:r>
              <w:rPr>
                <w:rFonts w:hint="eastAsia" w:ascii="宋体" w:hAnsi="宋体" w:eastAsia="宋体" w:cs="宋体"/>
                <w:b/>
                <w:color w:val="000000"/>
                <w:kern w:val="0"/>
                <w:sz w:val="20"/>
                <w:szCs w:val="20"/>
              </w:rPr>
              <w:t>20.86</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b/>
                <w:color w:val="000000"/>
                <w:kern w:val="0"/>
                <w:sz w:val="20"/>
                <w:szCs w:val="20"/>
              </w:rPr>
            </w:pP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20"/>
                <w:szCs w:val="20"/>
              </w:rPr>
            </w:pPr>
            <w:r>
              <w:rPr>
                <w:rFonts w:hint="eastAsia" w:ascii="宋体" w:hAnsi="宋体" w:eastAsia="宋体" w:cs="宋体"/>
                <w:b/>
                <w:color w:val="000000"/>
                <w:kern w:val="0"/>
                <w:sz w:val="20"/>
                <w:szCs w:val="20"/>
              </w:rPr>
              <w:t>20805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20"/>
                <w:szCs w:val="20"/>
              </w:rPr>
            </w:pPr>
            <w:r>
              <w:rPr>
                <w:rFonts w:hint="eastAsia" w:ascii="宋体" w:hAnsi="宋体" w:eastAsia="宋体" w:cs="宋体"/>
                <w:b/>
                <w:color w:val="000000"/>
                <w:kern w:val="0"/>
                <w:sz w:val="20"/>
                <w:szCs w:val="20"/>
              </w:rPr>
              <w:t>行政事业单位养老支出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b/>
                <w:color w:val="000000"/>
                <w:kern w:val="0"/>
                <w:sz w:val="20"/>
                <w:szCs w:val="20"/>
              </w:rPr>
            </w:pPr>
            <w:r>
              <w:rPr>
                <w:rFonts w:hint="eastAsia" w:ascii="宋体" w:hAnsi="宋体" w:eastAsia="宋体" w:cs="宋体"/>
                <w:b/>
                <w:color w:val="000000"/>
                <w:kern w:val="0"/>
                <w:sz w:val="20"/>
                <w:szCs w:val="20"/>
              </w:rPr>
              <w:t>20.86</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b/>
                <w:color w:val="000000"/>
                <w:kern w:val="0"/>
                <w:sz w:val="20"/>
                <w:szCs w:val="20"/>
              </w:rPr>
            </w:pPr>
            <w:r>
              <w:rPr>
                <w:rFonts w:hint="eastAsia" w:ascii="宋体" w:hAnsi="宋体" w:eastAsia="宋体" w:cs="宋体"/>
                <w:b/>
                <w:color w:val="000000"/>
                <w:kern w:val="0"/>
                <w:sz w:val="20"/>
                <w:szCs w:val="20"/>
              </w:rPr>
              <w:t>20.86</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b/>
                <w:color w:val="000000"/>
                <w:kern w:val="0"/>
                <w:sz w:val="20"/>
                <w:szCs w:val="20"/>
              </w:rPr>
            </w:pP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2080505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机关事业单位基本养老保险缴费支出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b/>
                <w:color w:val="000000"/>
                <w:kern w:val="0"/>
                <w:sz w:val="20"/>
                <w:szCs w:val="20"/>
              </w:rPr>
            </w:pPr>
            <w:r>
              <w:rPr>
                <w:rFonts w:hint="eastAsia" w:ascii="宋体" w:hAnsi="宋体" w:eastAsia="宋体" w:cs="宋体"/>
                <w:color w:val="000000"/>
                <w:kern w:val="0"/>
                <w:sz w:val="20"/>
                <w:szCs w:val="20"/>
              </w:rPr>
              <w:t>13.91</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b/>
                <w:color w:val="000000"/>
                <w:kern w:val="0"/>
                <w:sz w:val="20"/>
                <w:szCs w:val="20"/>
              </w:rPr>
            </w:pPr>
            <w:r>
              <w:rPr>
                <w:rFonts w:hint="eastAsia" w:ascii="宋体" w:hAnsi="宋体" w:eastAsia="宋体" w:cs="宋体"/>
                <w:color w:val="000000"/>
                <w:kern w:val="0"/>
                <w:sz w:val="20"/>
                <w:szCs w:val="20"/>
              </w:rPr>
              <w:t>13.91</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b/>
                <w:color w:val="000000"/>
                <w:kern w:val="0"/>
                <w:sz w:val="20"/>
                <w:szCs w:val="20"/>
              </w:rPr>
            </w:pP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2080506</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机关事业单位职业年金缴费支出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b/>
                <w:color w:val="000000"/>
                <w:kern w:val="0"/>
                <w:sz w:val="20"/>
                <w:szCs w:val="20"/>
              </w:rPr>
            </w:pPr>
            <w:r>
              <w:rPr>
                <w:rFonts w:hint="eastAsia" w:ascii="宋体" w:hAnsi="宋体" w:eastAsia="宋体" w:cs="宋体"/>
                <w:color w:val="000000"/>
                <w:kern w:val="0"/>
                <w:sz w:val="20"/>
                <w:szCs w:val="20"/>
              </w:rPr>
              <w:t>6.95</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b/>
                <w:color w:val="000000"/>
                <w:kern w:val="0"/>
                <w:sz w:val="20"/>
                <w:szCs w:val="20"/>
              </w:rPr>
            </w:pPr>
            <w:r>
              <w:rPr>
                <w:rFonts w:hint="eastAsia" w:ascii="宋体" w:hAnsi="宋体" w:eastAsia="宋体" w:cs="宋体"/>
                <w:color w:val="000000"/>
                <w:kern w:val="0"/>
                <w:sz w:val="20"/>
                <w:szCs w:val="20"/>
              </w:rPr>
              <w:t>6.95</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b/>
                <w:color w:val="000000"/>
                <w:kern w:val="0"/>
                <w:sz w:val="20"/>
                <w:szCs w:val="20"/>
              </w:rPr>
            </w:pP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20"/>
                <w:szCs w:val="20"/>
              </w:rPr>
            </w:pPr>
            <w:r>
              <w:rPr>
                <w:rFonts w:hint="eastAsia" w:ascii="宋体" w:hAnsi="宋体" w:eastAsia="宋体" w:cs="宋体"/>
                <w:b/>
                <w:color w:val="000000"/>
                <w:kern w:val="0"/>
                <w:sz w:val="20"/>
                <w:szCs w:val="20"/>
              </w:rPr>
              <w:t>210</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20"/>
                <w:szCs w:val="20"/>
              </w:rPr>
            </w:pPr>
            <w:r>
              <w:rPr>
                <w:rFonts w:hint="eastAsia" w:ascii="宋体" w:hAnsi="宋体" w:eastAsia="宋体" w:cs="宋体"/>
                <w:b/>
                <w:color w:val="000000"/>
                <w:kern w:val="0"/>
                <w:sz w:val="20"/>
                <w:szCs w:val="20"/>
              </w:rPr>
              <w:t>卫生健康支出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b/>
                <w:color w:val="000000"/>
                <w:kern w:val="0"/>
                <w:sz w:val="20"/>
                <w:szCs w:val="20"/>
              </w:rPr>
            </w:pPr>
            <w:r>
              <w:rPr>
                <w:rFonts w:hint="eastAsia" w:ascii="宋体" w:hAnsi="宋体" w:eastAsia="宋体" w:cs="宋体"/>
                <w:b/>
                <w:color w:val="000000"/>
                <w:kern w:val="0"/>
                <w:sz w:val="20"/>
                <w:szCs w:val="20"/>
              </w:rPr>
              <w:t>10.71</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b/>
                <w:color w:val="000000"/>
                <w:kern w:val="0"/>
                <w:sz w:val="20"/>
                <w:szCs w:val="20"/>
              </w:rPr>
            </w:pPr>
            <w:r>
              <w:rPr>
                <w:rFonts w:hint="eastAsia" w:ascii="宋体" w:hAnsi="宋体" w:eastAsia="宋体" w:cs="宋体"/>
                <w:b/>
                <w:color w:val="000000"/>
                <w:kern w:val="0"/>
                <w:sz w:val="20"/>
                <w:szCs w:val="20"/>
              </w:rPr>
              <w:t>10.71</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b/>
                <w:color w:val="000000"/>
                <w:kern w:val="0"/>
                <w:sz w:val="20"/>
                <w:szCs w:val="20"/>
              </w:rPr>
            </w:pP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20"/>
                <w:szCs w:val="20"/>
              </w:rPr>
            </w:pPr>
            <w:r>
              <w:rPr>
                <w:rFonts w:hint="eastAsia" w:ascii="宋体" w:hAnsi="宋体" w:eastAsia="宋体" w:cs="宋体"/>
                <w:b/>
                <w:color w:val="000000"/>
                <w:kern w:val="0"/>
                <w:sz w:val="20"/>
                <w:szCs w:val="20"/>
              </w:rPr>
              <w:t>21011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20"/>
                <w:szCs w:val="20"/>
              </w:rPr>
            </w:pPr>
            <w:r>
              <w:rPr>
                <w:rFonts w:hint="eastAsia" w:ascii="宋体" w:hAnsi="宋体" w:eastAsia="宋体" w:cs="宋体"/>
                <w:b/>
                <w:color w:val="000000"/>
                <w:kern w:val="0"/>
                <w:sz w:val="20"/>
                <w:szCs w:val="20"/>
              </w:rPr>
              <w:t>行政事业单位医疗</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b/>
                <w:color w:val="000000"/>
                <w:kern w:val="0"/>
                <w:sz w:val="20"/>
                <w:szCs w:val="20"/>
              </w:rPr>
            </w:pPr>
            <w:r>
              <w:rPr>
                <w:rFonts w:hint="eastAsia" w:ascii="宋体" w:hAnsi="宋体" w:eastAsia="宋体" w:cs="宋体"/>
                <w:b/>
                <w:color w:val="000000"/>
                <w:kern w:val="0"/>
                <w:sz w:val="20"/>
                <w:szCs w:val="20"/>
              </w:rPr>
              <w:t>10.71</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b/>
                <w:color w:val="000000"/>
                <w:kern w:val="0"/>
                <w:sz w:val="20"/>
                <w:szCs w:val="20"/>
              </w:rPr>
            </w:pPr>
            <w:r>
              <w:rPr>
                <w:rFonts w:hint="eastAsia" w:ascii="宋体" w:hAnsi="宋体" w:eastAsia="宋体" w:cs="宋体"/>
                <w:b/>
                <w:color w:val="000000"/>
                <w:kern w:val="0"/>
                <w:sz w:val="20"/>
                <w:szCs w:val="20"/>
              </w:rPr>
              <w:t>10.71</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b/>
                <w:color w:val="000000"/>
                <w:kern w:val="0"/>
                <w:sz w:val="20"/>
                <w:szCs w:val="20"/>
              </w:rPr>
            </w:pP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2101102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事业单位医疗</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b/>
                <w:color w:val="000000"/>
                <w:kern w:val="0"/>
                <w:sz w:val="20"/>
                <w:szCs w:val="20"/>
              </w:rPr>
            </w:pPr>
            <w:r>
              <w:rPr>
                <w:rFonts w:hint="eastAsia" w:ascii="宋体" w:hAnsi="宋体" w:eastAsia="宋体" w:cs="宋体"/>
                <w:color w:val="000000"/>
                <w:kern w:val="0"/>
                <w:sz w:val="20"/>
                <w:szCs w:val="20"/>
              </w:rPr>
              <w:t>10.71</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b/>
                <w:color w:val="000000"/>
                <w:kern w:val="0"/>
                <w:sz w:val="20"/>
                <w:szCs w:val="20"/>
              </w:rPr>
            </w:pPr>
            <w:r>
              <w:rPr>
                <w:rFonts w:hint="eastAsia" w:ascii="宋体" w:hAnsi="宋体" w:eastAsia="宋体" w:cs="宋体"/>
                <w:color w:val="000000"/>
                <w:kern w:val="0"/>
                <w:sz w:val="20"/>
                <w:szCs w:val="20"/>
              </w:rPr>
              <w:t>10.71</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b/>
                <w:color w:val="000000"/>
                <w:kern w:val="0"/>
                <w:sz w:val="20"/>
                <w:szCs w:val="20"/>
              </w:rPr>
            </w:pP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20"/>
                <w:szCs w:val="20"/>
              </w:rPr>
            </w:pPr>
            <w:r>
              <w:rPr>
                <w:rFonts w:hint="eastAsia" w:ascii="宋体" w:hAnsi="宋体" w:eastAsia="宋体" w:cs="宋体"/>
                <w:b/>
                <w:color w:val="000000"/>
                <w:kern w:val="0"/>
                <w:sz w:val="20"/>
                <w:szCs w:val="20"/>
              </w:rPr>
              <w:t>212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20"/>
                <w:szCs w:val="20"/>
              </w:rPr>
            </w:pPr>
            <w:r>
              <w:rPr>
                <w:rFonts w:hint="eastAsia" w:ascii="宋体" w:hAnsi="宋体" w:eastAsia="宋体" w:cs="宋体"/>
                <w:b/>
                <w:color w:val="000000"/>
                <w:kern w:val="0"/>
                <w:sz w:val="20"/>
                <w:szCs w:val="20"/>
              </w:rPr>
              <w:t>城乡社区支出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b/>
                <w:color w:val="000000"/>
                <w:kern w:val="0"/>
                <w:sz w:val="20"/>
                <w:szCs w:val="20"/>
              </w:rPr>
            </w:pPr>
            <w:r>
              <w:rPr>
                <w:rFonts w:hint="eastAsia" w:ascii="宋体" w:hAnsi="宋体" w:eastAsia="宋体" w:cs="宋体"/>
                <w:b/>
                <w:color w:val="000000"/>
                <w:kern w:val="0"/>
                <w:sz w:val="20"/>
                <w:szCs w:val="20"/>
              </w:rPr>
              <w:t>734.66</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b/>
                <w:color w:val="000000"/>
                <w:kern w:val="0"/>
                <w:sz w:val="20"/>
                <w:szCs w:val="20"/>
              </w:rPr>
            </w:pPr>
            <w:r>
              <w:rPr>
                <w:rFonts w:hint="eastAsia" w:ascii="宋体" w:hAnsi="宋体" w:eastAsia="宋体" w:cs="宋体"/>
                <w:b/>
                <w:color w:val="000000"/>
                <w:kern w:val="0"/>
                <w:sz w:val="20"/>
                <w:szCs w:val="20"/>
              </w:rPr>
              <w:t>180.50</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b/>
                <w:color w:val="000000"/>
                <w:kern w:val="0"/>
                <w:sz w:val="20"/>
                <w:szCs w:val="20"/>
              </w:rPr>
            </w:pPr>
            <w:r>
              <w:rPr>
                <w:rFonts w:hint="eastAsia" w:ascii="宋体" w:hAnsi="宋体" w:eastAsia="宋体" w:cs="宋体"/>
                <w:b/>
                <w:color w:val="000000"/>
                <w:kern w:val="0"/>
                <w:sz w:val="20"/>
                <w:szCs w:val="20"/>
              </w:rPr>
              <w:t>554.16</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20"/>
                <w:szCs w:val="20"/>
              </w:rPr>
            </w:pPr>
            <w:r>
              <w:rPr>
                <w:rFonts w:hint="eastAsia" w:ascii="宋体" w:hAnsi="宋体" w:eastAsia="宋体" w:cs="宋体"/>
                <w:b/>
                <w:color w:val="000000"/>
                <w:kern w:val="0"/>
                <w:sz w:val="20"/>
                <w:szCs w:val="20"/>
              </w:rPr>
              <w:t>21201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20"/>
                <w:szCs w:val="20"/>
              </w:rPr>
            </w:pPr>
            <w:r>
              <w:rPr>
                <w:rFonts w:hint="eastAsia" w:ascii="宋体" w:hAnsi="宋体" w:eastAsia="宋体" w:cs="宋体"/>
                <w:b/>
                <w:color w:val="000000"/>
                <w:kern w:val="0"/>
                <w:sz w:val="20"/>
                <w:szCs w:val="20"/>
              </w:rPr>
              <w:t>城乡社区管理事务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b/>
                <w:color w:val="000000"/>
                <w:kern w:val="0"/>
                <w:sz w:val="20"/>
                <w:szCs w:val="20"/>
              </w:rPr>
            </w:pPr>
            <w:r>
              <w:rPr>
                <w:rFonts w:hint="eastAsia" w:ascii="宋体" w:hAnsi="宋体" w:eastAsia="宋体" w:cs="宋体"/>
                <w:b/>
                <w:color w:val="000000"/>
                <w:kern w:val="0"/>
                <w:sz w:val="20"/>
                <w:szCs w:val="20"/>
              </w:rPr>
              <w:t>734.66</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b/>
                <w:color w:val="000000"/>
                <w:kern w:val="0"/>
                <w:sz w:val="20"/>
                <w:szCs w:val="20"/>
              </w:rPr>
            </w:pPr>
            <w:r>
              <w:rPr>
                <w:rFonts w:hint="eastAsia" w:ascii="宋体" w:hAnsi="宋体" w:eastAsia="宋体" w:cs="宋体"/>
                <w:b/>
                <w:color w:val="000000"/>
                <w:kern w:val="0"/>
                <w:sz w:val="20"/>
                <w:szCs w:val="20"/>
              </w:rPr>
              <w:t>180.50</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b/>
                <w:color w:val="000000"/>
                <w:kern w:val="0"/>
                <w:sz w:val="20"/>
                <w:szCs w:val="20"/>
              </w:rPr>
            </w:pPr>
            <w:r>
              <w:rPr>
                <w:rFonts w:hint="eastAsia" w:ascii="宋体" w:hAnsi="宋体" w:eastAsia="宋体" w:cs="宋体"/>
                <w:b/>
                <w:color w:val="000000"/>
                <w:kern w:val="0"/>
                <w:sz w:val="20"/>
                <w:szCs w:val="20"/>
              </w:rPr>
              <w:t>554.16</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2120199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其他城乡社区管理事务支出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b/>
                <w:color w:val="000000"/>
                <w:kern w:val="0"/>
                <w:sz w:val="20"/>
                <w:szCs w:val="20"/>
              </w:rPr>
            </w:pPr>
            <w:r>
              <w:rPr>
                <w:rFonts w:hint="eastAsia" w:ascii="宋体" w:hAnsi="宋体" w:eastAsia="宋体" w:cs="宋体"/>
                <w:color w:val="000000"/>
                <w:kern w:val="0"/>
                <w:sz w:val="20"/>
                <w:szCs w:val="20"/>
              </w:rPr>
              <w:t>734.66</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b/>
                <w:color w:val="000000"/>
                <w:kern w:val="0"/>
                <w:sz w:val="20"/>
                <w:szCs w:val="20"/>
              </w:rPr>
            </w:pPr>
            <w:r>
              <w:rPr>
                <w:rFonts w:hint="eastAsia" w:ascii="宋体" w:hAnsi="宋体" w:eastAsia="宋体" w:cs="宋体"/>
                <w:color w:val="000000"/>
                <w:kern w:val="0"/>
                <w:sz w:val="20"/>
                <w:szCs w:val="20"/>
              </w:rPr>
              <w:t>180.50</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b/>
                <w:color w:val="000000"/>
                <w:kern w:val="0"/>
                <w:sz w:val="20"/>
                <w:szCs w:val="20"/>
              </w:rPr>
            </w:pPr>
            <w:r>
              <w:rPr>
                <w:rFonts w:hint="eastAsia" w:ascii="宋体" w:hAnsi="宋体" w:eastAsia="宋体" w:cs="宋体"/>
                <w:color w:val="000000"/>
                <w:kern w:val="0"/>
                <w:sz w:val="20"/>
                <w:szCs w:val="20"/>
              </w:rPr>
              <w:t>554.16</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20"/>
                <w:szCs w:val="20"/>
              </w:rPr>
            </w:pPr>
            <w:r>
              <w:rPr>
                <w:rFonts w:hint="eastAsia" w:ascii="宋体" w:hAnsi="宋体" w:eastAsia="宋体" w:cs="宋体"/>
                <w:b/>
                <w:color w:val="000000"/>
                <w:kern w:val="0"/>
                <w:sz w:val="20"/>
                <w:szCs w:val="20"/>
              </w:rPr>
              <w:t>221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20"/>
                <w:szCs w:val="20"/>
              </w:rPr>
            </w:pPr>
            <w:r>
              <w:rPr>
                <w:rFonts w:hint="eastAsia" w:ascii="宋体" w:hAnsi="宋体" w:eastAsia="宋体" w:cs="宋体"/>
                <w:b/>
                <w:color w:val="000000"/>
                <w:kern w:val="0"/>
                <w:sz w:val="20"/>
                <w:szCs w:val="20"/>
              </w:rPr>
              <w:t>住房保障支出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b/>
                <w:color w:val="000000"/>
                <w:kern w:val="0"/>
                <w:sz w:val="20"/>
                <w:szCs w:val="20"/>
              </w:rPr>
            </w:pPr>
            <w:r>
              <w:rPr>
                <w:rFonts w:hint="eastAsia" w:ascii="宋体" w:hAnsi="宋体" w:eastAsia="宋体" w:cs="宋体"/>
                <w:b/>
                <w:color w:val="000000"/>
                <w:kern w:val="0"/>
                <w:sz w:val="20"/>
                <w:szCs w:val="20"/>
              </w:rPr>
              <w:t>10.43</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b/>
                <w:color w:val="000000"/>
                <w:kern w:val="0"/>
                <w:sz w:val="20"/>
                <w:szCs w:val="20"/>
              </w:rPr>
            </w:pPr>
            <w:r>
              <w:rPr>
                <w:rFonts w:hint="eastAsia" w:ascii="宋体" w:hAnsi="宋体" w:eastAsia="宋体" w:cs="宋体"/>
                <w:b/>
                <w:color w:val="000000"/>
                <w:kern w:val="0"/>
                <w:sz w:val="20"/>
                <w:szCs w:val="20"/>
              </w:rPr>
              <w:t>10.43</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b/>
                <w:color w:val="000000"/>
                <w:kern w:val="0"/>
                <w:sz w:val="20"/>
                <w:szCs w:val="20"/>
              </w:rPr>
            </w:pP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20"/>
                <w:szCs w:val="20"/>
              </w:rPr>
            </w:pPr>
            <w:r>
              <w:rPr>
                <w:rFonts w:hint="eastAsia" w:ascii="宋体" w:hAnsi="宋体" w:eastAsia="宋体" w:cs="宋体"/>
                <w:b/>
                <w:color w:val="000000"/>
                <w:kern w:val="0"/>
                <w:sz w:val="20"/>
                <w:szCs w:val="20"/>
              </w:rPr>
              <w:t>22102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20"/>
                <w:szCs w:val="20"/>
              </w:rPr>
            </w:pPr>
            <w:r>
              <w:rPr>
                <w:rFonts w:hint="eastAsia" w:ascii="宋体" w:hAnsi="宋体" w:eastAsia="宋体" w:cs="宋体"/>
                <w:b/>
                <w:color w:val="000000"/>
                <w:kern w:val="0"/>
                <w:sz w:val="20"/>
                <w:szCs w:val="20"/>
              </w:rPr>
              <w:t>住房改革支出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b/>
                <w:color w:val="000000"/>
                <w:kern w:val="0"/>
                <w:sz w:val="20"/>
                <w:szCs w:val="20"/>
              </w:rPr>
            </w:pPr>
            <w:r>
              <w:rPr>
                <w:rFonts w:hint="eastAsia" w:ascii="宋体" w:hAnsi="宋体" w:eastAsia="宋体" w:cs="宋体"/>
                <w:b/>
                <w:color w:val="000000"/>
                <w:kern w:val="0"/>
                <w:sz w:val="20"/>
                <w:szCs w:val="20"/>
              </w:rPr>
              <w:t>10.43</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b/>
                <w:color w:val="000000"/>
                <w:kern w:val="0"/>
                <w:sz w:val="20"/>
                <w:szCs w:val="20"/>
              </w:rPr>
            </w:pPr>
            <w:r>
              <w:rPr>
                <w:rFonts w:hint="eastAsia" w:ascii="宋体" w:hAnsi="宋体" w:eastAsia="宋体" w:cs="宋体"/>
                <w:b/>
                <w:color w:val="000000"/>
                <w:kern w:val="0"/>
                <w:sz w:val="20"/>
                <w:szCs w:val="20"/>
              </w:rPr>
              <w:t>10.43</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b/>
                <w:color w:val="000000"/>
                <w:kern w:val="0"/>
                <w:sz w:val="20"/>
                <w:szCs w:val="20"/>
              </w:rPr>
            </w:pP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2210201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住房公积金</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b/>
                <w:color w:val="000000"/>
                <w:kern w:val="0"/>
                <w:sz w:val="20"/>
                <w:szCs w:val="20"/>
              </w:rPr>
            </w:pPr>
            <w:r>
              <w:rPr>
                <w:rFonts w:hint="eastAsia" w:ascii="宋体" w:hAnsi="宋体" w:eastAsia="宋体" w:cs="宋体"/>
                <w:color w:val="000000"/>
                <w:kern w:val="0"/>
                <w:sz w:val="20"/>
                <w:szCs w:val="20"/>
              </w:rPr>
              <w:t>10.43</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b/>
                <w:color w:val="000000"/>
                <w:kern w:val="0"/>
                <w:sz w:val="20"/>
                <w:szCs w:val="20"/>
              </w:rPr>
            </w:pPr>
            <w:r>
              <w:rPr>
                <w:rFonts w:hint="eastAsia" w:ascii="宋体" w:hAnsi="宋体" w:eastAsia="宋体" w:cs="宋体"/>
                <w:color w:val="000000"/>
                <w:kern w:val="0"/>
                <w:sz w:val="20"/>
                <w:szCs w:val="20"/>
              </w:rPr>
              <w:t>10.43</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b/>
                <w:color w:val="000000"/>
                <w:kern w:val="0"/>
                <w:sz w:val="20"/>
                <w:szCs w:val="20"/>
              </w:rPr>
            </w:pPr>
          </w:p>
        </w:tc>
      </w:tr>
    </w:tbl>
    <w:p>
      <w:pPr>
        <w:widowControl/>
        <w:jc w:val="left"/>
        <w:rPr>
          <w:rFonts w:hint="default" w:ascii="宋体" w:hAnsi="宋体" w:eastAsia="宋体" w:cs="宋体"/>
          <w:kern w:val="0"/>
          <w:sz w:val="21"/>
          <w:szCs w:val="21"/>
        </w:rPr>
      </w:pPr>
      <w:r>
        <w:rPr>
          <w:rFonts w:hint="eastAsia" w:ascii="宋体" w:hAnsi="宋体" w:eastAsia="宋体" w:cs="宋体"/>
          <w:kern w:val="0"/>
          <w:sz w:val="20"/>
          <w:szCs w:val="20"/>
        </w:rPr>
        <w:t>备注：1.本表反映单位本年度一般公共预算财政拨款支出情况。</w:t>
      </w:r>
      <w:r>
        <w:rPr>
          <w:rFonts w:hint="eastAsia" w:ascii="宋体" w:hAnsi="宋体" w:eastAsia="宋体" w:cs="宋体"/>
          <w:kern w:val="0"/>
          <w:sz w:val="20"/>
          <w:szCs w:val="20"/>
        </w:rPr>
        <w:br w:type="textWrapping"/>
      </w:r>
      <w:r>
        <w:rPr>
          <w:rFonts w:hint="eastAsia" w:ascii="宋体" w:hAnsi="宋体" w:eastAsia="宋体" w:cs="宋体"/>
          <w:kern w:val="0"/>
          <w:sz w:val="20"/>
          <w:szCs w:val="20"/>
        </w:rPr>
        <w:t xml:space="preserve">      2.本套报表金额单位转换时可能存在尾数误差。</w:t>
      </w:r>
      <w:r>
        <w:rPr>
          <w:rFonts w:hint="eastAsia" w:ascii="宋体" w:hAnsi="宋体" w:eastAsia="宋体" w:cs="宋体"/>
          <w:kern w:val="0"/>
          <w:sz w:val="20"/>
          <w:szCs w:val="20"/>
        </w:rPr>
        <w:br w:type="textWrapping"/>
      </w:r>
      <w:r>
        <w:rPr>
          <w:rFonts w:hint="eastAsia" w:ascii="宋体" w:hAnsi="宋体" w:eastAsia="宋体" w:cs="宋体"/>
          <w:kern w:val="0"/>
          <w:sz w:val="20"/>
          <w:szCs w:val="20"/>
        </w:rPr>
        <w:br w:type="textWrapping"/>
      </w:r>
    </w:p>
    <w:p>
      <w:pPr>
        <w:widowControl/>
        <w:ind w:firstLine="630" w:firstLineChars="300"/>
        <w:jc w:val="left"/>
        <w:rPr>
          <w:rFonts w:hint="default" w:ascii="宋体" w:hAnsi="宋体" w:eastAsia="宋体" w:cs="宋体"/>
          <w:kern w:val="0"/>
          <w:sz w:val="21"/>
          <w:szCs w:val="21"/>
        </w:rPr>
      </w:pPr>
      <w:r>
        <w:rPr>
          <w:rFonts w:hint="eastAsia" w:ascii="宋体" w:hAnsi="宋体" w:eastAsia="宋体" w:cs="宋体"/>
          <w:kern w:val="0"/>
          <w:sz w:val="21"/>
          <w:szCs w:val="21"/>
        </w:rPr>
        <w:br w:type="page"/>
      </w:r>
    </w:p>
    <w:tbl>
      <w:tblPr>
        <w:tblStyle w:val="2"/>
        <w:tblW w:w="4994" w:type="pct"/>
        <w:tblInd w:w="0" w:type="dxa"/>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widowControl/>
              <w:spacing w:line="440" w:lineRule="exact"/>
              <w:jc w:val="center"/>
              <w:textAlignment w:val="bottom"/>
              <w:rPr>
                <w:rFonts w:hint="default" w:ascii="宋体" w:hAnsi="宋体" w:eastAsia="宋体" w:cs="宋体"/>
                <w:b/>
                <w:color w:val="000000"/>
                <w:kern w:val="0"/>
                <w:sz w:val="32"/>
                <w:szCs w:val="32"/>
              </w:rPr>
            </w:pPr>
            <w:r>
              <w:rPr>
                <w:rFonts w:hint="eastAsia" w:ascii="宋体" w:hAnsi="宋体" w:eastAsia="宋体" w:cs="宋体"/>
                <w:b/>
                <w:color w:val="000000"/>
                <w:kern w:val="0"/>
                <w:sz w:val="32"/>
                <w:szCs w:val="32"/>
              </w:rPr>
              <w:t>一般公共预算财政拨款基本支出决算表</w:t>
            </w:r>
          </w:p>
        </w:tc>
      </w:tr>
      <w:tr>
        <w:tblPrEx>
          <w:tblCellMar>
            <w:top w:w="0" w:type="dxa"/>
            <w:left w:w="0" w:type="dxa"/>
            <w:bottom w:w="0" w:type="dxa"/>
            <w:right w:w="0" w:type="dxa"/>
          </w:tblCellMar>
        </w:tblPrEx>
        <w:trPr>
          <w:trHeight w:val="90" w:hRule="atLeast"/>
        </w:trPr>
        <w:tc>
          <w:tcPr>
            <w:tcW w:w="1089" w:type="pct"/>
            <w:gridSpan w:val="2"/>
            <w:vMerge w:val="restart"/>
            <w:tcBorders>
              <w:top w:val="nil"/>
              <w:left w:val="nil"/>
              <w:right w:val="nil"/>
            </w:tcBorders>
            <w:shd w:val="clear" w:color="auto" w:fill="auto"/>
            <w:noWrap/>
            <w:tcMar>
              <w:top w:w="15" w:type="dxa"/>
              <w:left w:w="15" w:type="dxa"/>
              <w:right w:w="15" w:type="dxa"/>
            </w:tcMar>
            <w:vAlign w:val="bottom"/>
          </w:tcPr>
          <w:p>
            <w:pPr>
              <w:widowControl/>
              <w:spacing w:line="240" w:lineRule="exact"/>
              <w:jc w:val="left"/>
              <w:rPr>
                <w:rFonts w:hint="default" w:ascii="宋体" w:hAnsi="宋体" w:eastAsia="宋体" w:cs="宋体"/>
                <w:color w:val="000000"/>
                <w:kern w:val="0"/>
                <w:sz w:val="18"/>
                <w:szCs w:val="18"/>
              </w:rPr>
            </w:pPr>
            <w:r>
              <w:rPr>
                <w:rFonts w:hint="eastAsia" w:ascii="宋体" w:hAnsi="宋体" w:eastAsia="宋体" w:cs="宋体"/>
                <w:kern w:val="0"/>
                <w:sz w:val="20"/>
                <w:szCs w:val="20"/>
              </w:rPr>
              <w:t>公开单位</w:t>
            </w:r>
            <w:r>
              <w:rPr>
                <w:rFonts w:hint="eastAsia" w:ascii="宋体" w:hAnsi="宋体" w:eastAsia="宋体" w:cs="宋体"/>
                <w:color w:val="000000"/>
                <w:kern w:val="0"/>
                <w:sz w:val="20"/>
                <w:szCs w:val="20"/>
              </w:rPr>
              <w:t xml:space="preserve">： </w:t>
            </w:r>
            <w:r>
              <w:rPr>
                <w:rFonts w:hint="eastAsia" w:ascii="宋体" w:hAnsi="宋体" w:eastAsia="宋体" w:cs="Times New Roman"/>
                <w:color w:val="000000"/>
                <w:kern w:val="0"/>
                <w:sz w:val="20"/>
              </w:rPr>
              <w:t>重庆市涪陵区数字化城市管理中心</w:t>
            </w:r>
          </w:p>
        </w:tc>
        <w:tc>
          <w:tcPr>
            <w:tcW w:w="448" w:type="pct"/>
            <w:tcBorders>
              <w:top w:val="nil"/>
              <w:left w:val="nil"/>
              <w:bottom w:val="nil"/>
              <w:right w:val="nil"/>
            </w:tcBorders>
            <w:shd w:val="clear" w:color="auto" w:fill="auto"/>
            <w:noWrap/>
            <w:tcMar>
              <w:top w:w="15" w:type="dxa"/>
              <w:left w:w="15" w:type="dxa"/>
              <w:right w:w="15" w:type="dxa"/>
            </w:tcMar>
            <w:vAlign w:val="bottom"/>
          </w:tcPr>
          <w:p>
            <w:pPr>
              <w:widowControl/>
              <w:spacing w:line="200" w:lineRule="exact"/>
              <w:jc w:val="left"/>
              <w:rPr>
                <w:rFonts w:hint="default" w:ascii="宋体" w:hAnsi="宋体" w:eastAsia="宋体" w:cs="宋体"/>
                <w:color w:val="000000"/>
                <w:kern w:val="0"/>
                <w:sz w:val="18"/>
                <w:szCs w:val="18"/>
              </w:rPr>
            </w:pPr>
          </w:p>
        </w:tc>
        <w:tc>
          <w:tcPr>
            <w:tcW w:w="272" w:type="pct"/>
            <w:tcBorders>
              <w:top w:val="nil"/>
              <w:left w:val="nil"/>
              <w:bottom w:val="nil"/>
              <w:right w:val="nil"/>
            </w:tcBorders>
            <w:shd w:val="clear" w:color="auto" w:fill="auto"/>
            <w:noWrap/>
            <w:tcMar>
              <w:top w:w="15" w:type="dxa"/>
              <w:left w:w="15" w:type="dxa"/>
              <w:right w:w="15" w:type="dxa"/>
            </w:tcMar>
            <w:vAlign w:val="bottom"/>
          </w:tcPr>
          <w:p>
            <w:pPr>
              <w:widowControl/>
              <w:spacing w:line="200" w:lineRule="exact"/>
              <w:jc w:val="left"/>
              <w:rPr>
                <w:rFonts w:hint="default" w:ascii="宋体" w:hAnsi="宋体" w:eastAsia="宋体" w:cs="宋体"/>
                <w:color w:val="000000"/>
                <w:kern w:val="0"/>
                <w:sz w:val="18"/>
                <w:szCs w:val="18"/>
              </w:rPr>
            </w:pPr>
          </w:p>
        </w:tc>
        <w:tc>
          <w:tcPr>
            <w:tcW w:w="626" w:type="pct"/>
            <w:tcBorders>
              <w:top w:val="nil"/>
              <w:left w:val="nil"/>
              <w:bottom w:val="nil"/>
              <w:right w:val="nil"/>
            </w:tcBorders>
            <w:shd w:val="clear" w:color="auto" w:fill="auto"/>
            <w:noWrap/>
            <w:tcMar>
              <w:top w:w="15" w:type="dxa"/>
              <w:left w:w="15" w:type="dxa"/>
              <w:right w:w="15" w:type="dxa"/>
            </w:tcMar>
            <w:vAlign w:val="bottom"/>
          </w:tcPr>
          <w:p>
            <w:pPr>
              <w:widowControl/>
              <w:spacing w:line="200" w:lineRule="exact"/>
              <w:jc w:val="left"/>
              <w:rPr>
                <w:rFonts w:hint="default" w:ascii="宋体" w:hAnsi="宋体" w:eastAsia="宋体" w:cs="宋体"/>
                <w:color w:val="000000"/>
                <w:kern w:val="0"/>
                <w:sz w:val="18"/>
                <w:szCs w:val="18"/>
              </w:rPr>
            </w:pPr>
          </w:p>
        </w:tc>
        <w:tc>
          <w:tcPr>
            <w:tcW w:w="539" w:type="pct"/>
            <w:tcBorders>
              <w:top w:val="nil"/>
              <w:left w:val="nil"/>
              <w:bottom w:val="nil"/>
              <w:right w:val="nil"/>
            </w:tcBorders>
            <w:shd w:val="clear" w:color="auto" w:fill="auto"/>
            <w:noWrap/>
            <w:tcMar>
              <w:top w:w="15" w:type="dxa"/>
              <w:left w:w="15" w:type="dxa"/>
              <w:right w:w="15" w:type="dxa"/>
            </w:tcMar>
            <w:vAlign w:val="bottom"/>
          </w:tcPr>
          <w:p>
            <w:pPr>
              <w:widowControl/>
              <w:spacing w:line="200" w:lineRule="exact"/>
              <w:jc w:val="left"/>
              <w:rPr>
                <w:rFonts w:hint="default" w:ascii="宋体" w:hAnsi="宋体" w:eastAsia="宋体" w:cs="宋体"/>
                <w:color w:val="000000"/>
                <w:kern w:val="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pPr>
              <w:widowControl/>
              <w:spacing w:line="200" w:lineRule="exact"/>
              <w:jc w:val="left"/>
              <w:rPr>
                <w:rFonts w:hint="default" w:ascii="宋体" w:hAnsi="宋体" w:eastAsia="宋体" w:cs="宋体"/>
                <w:color w:val="000000"/>
                <w:kern w:val="0"/>
                <w:sz w:val="18"/>
                <w:szCs w:val="18"/>
              </w:rPr>
            </w:pPr>
          </w:p>
        </w:tc>
        <w:tc>
          <w:tcPr>
            <w:tcW w:w="1147" w:type="pct"/>
            <w:tcBorders>
              <w:top w:val="nil"/>
              <w:left w:val="nil"/>
              <w:bottom w:val="nil"/>
              <w:right w:val="nil"/>
            </w:tcBorders>
            <w:shd w:val="clear" w:color="auto" w:fill="auto"/>
            <w:noWrap/>
            <w:tcMar>
              <w:top w:w="15" w:type="dxa"/>
              <w:left w:w="15" w:type="dxa"/>
              <w:right w:w="15" w:type="dxa"/>
            </w:tcMar>
            <w:vAlign w:val="bottom"/>
          </w:tcPr>
          <w:p>
            <w:pPr>
              <w:widowControl/>
              <w:spacing w:line="200" w:lineRule="exact"/>
              <w:jc w:val="left"/>
              <w:rPr>
                <w:rFonts w:hint="default" w:ascii="宋体" w:hAnsi="宋体" w:eastAsia="宋体" w:cs="宋体"/>
                <w:color w:val="000000"/>
                <w:kern w:val="0"/>
                <w:sz w:val="18"/>
                <w:szCs w:val="18"/>
              </w:rPr>
            </w:pPr>
          </w:p>
        </w:tc>
        <w:tc>
          <w:tcPr>
            <w:tcW w:w="613" w:type="pct"/>
            <w:tcBorders>
              <w:top w:val="nil"/>
              <w:left w:val="nil"/>
              <w:bottom w:val="nil"/>
              <w:right w:val="nil"/>
            </w:tcBorders>
            <w:shd w:val="clear" w:color="auto" w:fill="auto"/>
            <w:noWrap/>
            <w:tcMar>
              <w:top w:w="15" w:type="dxa"/>
              <w:left w:w="15" w:type="dxa"/>
              <w:right w:w="15" w:type="dxa"/>
            </w:tcMar>
            <w:vAlign w:val="bottom"/>
          </w:tcPr>
          <w:p>
            <w:pPr>
              <w:widowControl/>
              <w:spacing w:line="280" w:lineRule="exact"/>
              <w:jc w:val="right"/>
              <w:textAlignment w:val="bottom"/>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公开06表</w:t>
            </w:r>
          </w:p>
        </w:tc>
      </w:tr>
      <w:tr>
        <w:tblPrEx>
          <w:tblCellMar>
            <w:top w:w="0" w:type="dxa"/>
            <w:left w:w="0" w:type="dxa"/>
            <w:bottom w:w="0" w:type="dxa"/>
            <w:right w:w="0" w:type="dxa"/>
          </w:tblCellMar>
        </w:tblPrEx>
        <w:trPr>
          <w:trHeight w:val="90" w:hRule="atLeast"/>
        </w:trPr>
        <w:tc>
          <w:tcPr>
            <w:tcW w:w="1089" w:type="pct"/>
            <w:gridSpan w:val="2"/>
            <w:vMerge w:val="continue"/>
            <w:tcBorders>
              <w:left w:val="nil"/>
              <w:bottom w:val="nil"/>
              <w:right w:val="nil"/>
            </w:tcBorders>
            <w:shd w:val="clear" w:color="auto" w:fill="auto"/>
            <w:noWrap/>
            <w:tcMar>
              <w:top w:w="15" w:type="dxa"/>
              <w:left w:w="15" w:type="dxa"/>
              <w:right w:w="15" w:type="dxa"/>
            </w:tcMar>
            <w:vAlign w:val="bottom"/>
          </w:tcPr>
          <w:p>
            <w:pPr>
              <w:widowControl/>
              <w:spacing w:line="200" w:lineRule="exact"/>
              <w:jc w:val="left"/>
              <w:rPr>
                <w:rFonts w:hint="default" w:ascii="宋体" w:hAnsi="宋体" w:eastAsia="宋体" w:cs="宋体"/>
                <w:color w:val="000000"/>
                <w:kern w:val="0"/>
                <w:sz w:val="18"/>
                <w:szCs w:val="18"/>
              </w:rPr>
            </w:pPr>
          </w:p>
        </w:tc>
        <w:tc>
          <w:tcPr>
            <w:tcW w:w="448" w:type="pct"/>
            <w:tcBorders>
              <w:top w:val="nil"/>
              <w:left w:val="nil"/>
              <w:bottom w:val="nil"/>
              <w:right w:val="nil"/>
            </w:tcBorders>
            <w:shd w:val="clear" w:color="auto" w:fill="auto"/>
            <w:noWrap/>
            <w:tcMar>
              <w:top w:w="15" w:type="dxa"/>
              <w:left w:w="15" w:type="dxa"/>
              <w:right w:w="15" w:type="dxa"/>
            </w:tcMar>
            <w:vAlign w:val="bottom"/>
          </w:tcPr>
          <w:p>
            <w:pPr>
              <w:widowControl/>
              <w:spacing w:line="200" w:lineRule="exact"/>
              <w:jc w:val="left"/>
              <w:rPr>
                <w:rFonts w:hint="default" w:ascii="宋体" w:hAnsi="宋体" w:eastAsia="宋体" w:cs="宋体"/>
                <w:color w:val="000000"/>
                <w:kern w:val="0"/>
                <w:sz w:val="18"/>
                <w:szCs w:val="18"/>
              </w:rPr>
            </w:pPr>
          </w:p>
        </w:tc>
        <w:tc>
          <w:tcPr>
            <w:tcW w:w="272" w:type="pct"/>
            <w:tcBorders>
              <w:top w:val="nil"/>
              <w:left w:val="nil"/>
              <w:bottom w:val="nil"/>
              <w:right w:val="nil"/>
            </w:tcBorders>
            <w:shd w:val="clear" w:color="auto" w:fill="auto"/>
            <w:noWrap/>
            <w:tcMar>
              <w:top w:w="15" w:type="dxa"/>
              <w:left w:w="15" w:type="dxa"/>
              <w:right w:w="15" w:type="dxa"/>
            </w:tcMar>
            <w:vAlign w:val="bottom"/>
          </w:tcPr>
          <w:p>
            <w:pPr>
              <w:widowControl/>
              <w:spacing w:line="200" w:lineRule="exact"/>
              <w:jc w:val="left"/>
              <w:rPr>
                <w:rFonts w:hint="default" w:ascii="宋体" w:hAnsi="宋体" w:eastAsia="宋体" w:cs="宋体"/>
                <w:color w:val="000000"/>
                <w:kern w:val="0"/>
                <w:sz w:val="18"/>
                <w:szCs w:val="18"/>
              </w:rPr>
            </w:pPr>
          </w:p>
        </w:tc>
        <w:tc>
          <w:tcPr>
            <w:tcW w:w="626" w:type="pct"/>
            <w:tcBorders>
              <w:top w:val="nil"/>
              <w:left w:val="nil"/>
              <w:bottom w:val="nil"/>
              <w:right w:val="nil"/>
            </w:tcBorders>
            <w:shd w:val="clear" w:color="auto" w:fill="auto"/>
            <w:noWrap/>
            <w:tcMar>
              <w:top w:w="15" w:type="dxa"/>
              <w:left w:w="15" w:type="dxa"/>
              <w:right w:w="15" w:type="dxa"/>
            </w:tcMar>
            <w:vAlign w:val="bottom"/>
          </w:tcPr>
          <w:p>
            <w:pPr>
              <w:widowControl/>
              <w:spacing w:line="200" w:lineRule="exact"/>
              <w:jc w:val="left"/>
              <w:rPr>
                <w:rFonts w:hint="default" w:ascii="宋体" w:hAnsi="宋体" w:eastAsia="宋体" w:cs="宋体"/>
                <w:color w:val="000000"/>
                <w:kern w:val="0"/>
                <w:sz w:val="18"/>
                <w:szCs w:val="18"/>
              </w:rPr>
            </w:pPr>
          </w:p>
        </w:tc>
        <w:tc>
          <w:tcPr>
            <w:tcW w:w="539" w:type="pct"/>
            <w:tcBorders>
              <w:top w:val="nil"/>
              <w:left w:val="nil"/>
              <w:bottom w:val="nil"/>
              <w:right w:val="nil"/>
            </w:tcBorders>
            <w:shd w:val="clear" w:color="auto" w:fill="auto"/>
            <w:noWrap/>
            <w:tcMar>
              <w:top w:w="15" w:type="dxa"/>
              <w:left w:w="15" w:type="dxa"/>
              <w:right w:w="15" w:type="dxa"/>
            </w:tcMar>
            <w:vAlign w:val="bottom"/>
          </w:tcPr>
          <w:p>
            <w:pPr>
              <w:widowControl/>
              <w:spacing w:line="200" w:lineRule="exact"/>
              <w:jc w:val="left"/>
              <w:rPr>
                <w:rFonts w:hint="default" w:ascii="宋体" w:hAnsi="宋体" w:eastAsia="宋体" w:cs="宋体"/>
                <w:color w:val="000000"/>
                <w:kern w:val="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pPr>
              <w:widowControl/>
              <w:spacing w:line="200" w:lineRule="exact"/>
              <w:jc w:val="left"/>
              <w:rPr>
                <w:rFonts w:hint="default" w:ascii="宋体" w:hAnsi="宋体" w:eastAsia="宋体" w:cs="宋体"/>
                <w:color w:val="000000"/>
                <w:kern w:val="0"/>
                <w:sz w:val="18"/>
                <w:szCs w:val="18"/>
              </w:rPr>
            </w:pPr>
          </w:p>
        </w:tc>
        <w:tc>
          <w:tcPr>
            <w:tcW w:w="1147" w:type="pct"/>
            <w:tcBorders>
              <w:top w:val="nil"/>
              <w:left w:val="nil"/>
              <w:bottom w:val="nil"/>
              <w:right w:val="nil"/>
            </w:tcBorders>
            <w:shd w:val="clear" w:color="auto" w:fill="auto"/>
            <w:noWrap/>
            <w:tcMar>
              <w:top w:w="15" w:type="dxa"/>
              <w:left w:w="15" w:type="dxa"/>
              <w:right w:w="15" w:type="dxa"/>
            </w:tcMar>
            <w:vAlign w:val="bottom"/>
          </w:tcPr>
          <w:p>
            <w:pPr>
              <w:widowControl/>
              <w:spacing w:line="200" w:lineRule="exact"/>
              <w:jc w:val="left"/>
              <w:rPr>
                <w:rFonts w:hint="default" w:ascii="宋体" w:hAnsi="宋体" w:eastAsia="宋体" w:cs="宋体"/>
                <w:color w:val="000000"/>
                <w:kern w:val="0"/>
                <w:sz w:val="18"/>
                <w:szCs w:val="18"/>
              </w:rPr>
            </w:pPr>
          </w:p>
        </w:tc>
        <w:tc>
          <w:tcPr>
            <w:tcW w:w="613" w:type="pct"/>
            <w:tcBorders>
              <w:top w:val="nil"/>
              <w:left w:val="nil"/>
              <w:bottom w:val="nil"/>
              <w:right w:val="nil"/>
            </w:tcBorders>
            <w:shd w:val="clear" w:color="auto" w:fill="auto"/>
            <w:noWrap/>
            <w:tcMar>
              <w:top w:w="15" w:type="dxa"/>
              <w:left w:w="15" w:type="dxa"/>
              <w:right w:w="15" w:type="dxa"/>
            </w:tcMar>
            <w:vAlign w:val="bottom"/>
          </w:tcPr>
          <w:p>
            <w:pPr>
              <w:widowControl/>
              <w:spacing w:line="280" w:lineRule="exact"/>
              <w:jc w:val="right"/>
              <w:textAlignment w:val="bottom"/>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单位：</w:t>
            </w:r>
            <w:r>
              <w:rPr>
                <w:rFonts w:hint="eastAsia" w:ascii="宋体" w:hAnsi="宋体" w:eastAsia="宋体" w:cs="宋体"/>
                <w:kern w:val="0"/>
                <w:sz w:val="20"/>
                <w:szCs w:val="20"/>
              </w:rPr>
              <w:t>万元</w:t>
            </w:r>
          </w:p>
        </w:tc>
      </w:tr>
      <w:tr>
        <w:tblPrEx>
          <w:tblCellMar>
            <w:top w:w="0" w:type="dxa"/>
            <w:left w:w="0" w:type="dxa"/>
            <w:bottom w:w="0" w:type="dxa"/>
            <w:right w:w="0" w:type="dxa"/>
          </w:tblCellMar>
        </w:tblPrEx>
        <w:trPr>
          <w:trHeight w:val="90" w:hRule="atLeast"/>
        </w:trPr>
        <w:tc>
          <w:tcPr>
            <w:tcW w:w="1537" w:type="pct"/>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center"/>
              <w:textAlignment w:val="center"/>
              <w:rPr>
                <w:rFonts w:hint="default" w:ascii="宋体" w:hAnsi="宋体" w:eastAsia="宋体" w:cs="宋体"/>
                <w:b/>
                <w:color w:val="000000"/>
                <w:kern w:val="0"/>
                <w:sz w:val="18"/>
                <w:szCs w:val="18"/>
              </w:rPr>
            </w:pPr>
            <w:r>
              <w:rPr>
                <w:rFonts w:hint="eastAsia" w:ascii="宋体" w:hAnsi="宋体" w:eastAsia="宋体" w:cs="宋体"/>
                <w:b/>
                <w:color w:val="000000"/>
                <w:kern w:val="0"/>
                <w:sz w:val="18"/>
                <w:szCs w:val="18"/>
              </w:rPr>
              <w:t>人员经费</w:t>
            </w:r>
          </w:p>
        </w:tc>
        <w:tc>
          <w:tcPr>
            <w:tcW w:w="3462" w:type="pct"/>
            <w:gridSpan w:val="6"/>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center"/>
              <w:textAlignment w:val="center"/>
              <w:rPr>
                <w:rFonts w:hint="default" w:ascii="宋体" w:hAnsi="宋体" w:eastAsia="宋体" w:cs="宋体"/>
                <w:b/>
                <w:color w:val="000000"/>
                <w:kern w:val="0"/>
                <w:sz w:val="18"/>
                <w:szCs w:val="18"/>
              </w:rPr>
            </w:pPr>
            <w:r>
              <w:rPr>
                <w:rFonts w:hint="eastAsia" w:ascii="宋体" w:hAnsi="宋体" w:eastAsia="宋体" w:cs="宋体"/>
                <w:b/>
                <w:color w:val="000000"/>
                <w:kern w:val="0"/>
                <w:sz w:val="18"/>
                <w:szCs w:val="18"/>
              </w:rPr>
              <w:t>公用经费</w:t>
            </w:r>
          </w:p>
        </w:tc>
      </w:tr>
      <w:tr>
        <w:tblPrEx>
          <w:tblCellMar>
            <w:top w:w="0" w:type="dxa"/>
            <w:left w:w="0" w:type="dxa"/>
            <w:bottom w:w="0" w:type="dxa"/>
            <w:right w:w="0" w:type="dxa"/>
          </w:tblCellMar>
        </w:tblPrEx>
        <w:trPr>
          <w:trHeight w:val="312" w:hRule="atLeast"/>
        </w:trPr>
        <w:tc>
          <w:tcPr>
            <w:tcW w:w="197"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spacing w:line="200" w:lineRule="exact"/>
              <w:jc w:val="center"/>
              <w:textAlignment w:val="center"/>
              <w:rPr>
                <w:rFonts w:hint="default" w:ascii="宋体" w:hAnsi="宋体" w:eastAsia="宋体" w:cs="宋体"/>
                <w:b/>
                <w:color w:val="000000"/>
                <w:kern w:val="0"/>
                <w:sz w:val="18"/>
                <w:szCs w:val="18"/>
              </w:rPr>
            </w:pPr>
            <w:r>
              <w:rPr>
                <w:rFonts w:hint="eastAsia" w:ascii="宋体" w:hAnsi="宋体" w:eastAsia="宋体" w:cs="宋体"/>
                <w:b/>
                <w:color w:val="000000"/>
                <w:kern w:val="0"/>
                <w:sz w:val="18"/>
                <w:szCs w:val="18"/>
              </w:rPr>
              <w:t>经济分类科目编码</w:t>
            </w:r>
          </w:p>
        </w:tc>
        <w:tc>
          <w:tcPr>
            <w:tcW w:w="892"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spacing w:line="200" w:lineRule="exact"/>
              <w:jc w:val="center"/>
              <w:textAlignment w:val="center"/>
              <w:rPr>
                <w:rFonts w:hint="default" w:ascii="宋体" w:hAnsi="宋体" w:eastAsia="宋体" w:cs="宋体"/>
                <w:b/>
                <w:color w:val="000000"/>
                <w:kern w:val="0"/>
                <w:sz w:val="18"/>
                <w:szCs w:val="18"/>
              </w:rPr>
            </w:pPr>
            <w:r>
              <w:rPr>
                <w:rFonts w:hint="eastAsia" w:ascii="宋体" w:hAnsi="宋体" w:eastAsia="宋体" w:cs="宋体"/>
                <w:b/>
                <w:color w:val="000000"/>
                <w:kern w:val="0"/>
                <w:sz w:val="18"/>
                <w:szCs w:val="18"/>
              </w:rPr>
              <w:t>经济分类科目（按“款”级功能分类科目）</w:t>
            </w:r>
          </w:p>
        </w:tc>
        <w:tc>
          <w:tcPr>
            <w:tcW w:w="448"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spacing w:line="200" w:lineRule="exact"/>
              <w:jc w:val="center"/>
              <w:textAlignment w:val="center"/>
              <w:rPr>
                <w:rFonts w:hint="default" w:ascii="宋体" w:hAnsi="宋体" w:eastAsia="宋体" w:cs="宋体"/>
                <w:b/>
                <w:color w:val="000000"/>
                <w:kern w:val="0"/>
                <w:sz w:val="18"/>
                <w:szCs w:val="18"/>
              </w:rPr>
            </w:pPr>
            <w:r>
              <w:rPr>
                <w:rFonts w:hint="eastAsia" w:ascii="宋体" w:hAnsi="宋体" w:eastAsia="宋体" w:cs="宋体"/>
                <w:b/>
                <w:color w:val="000000"/>
                <w:kern w:val="0"/>
                <w:sz w:val="18"/>
                <w:szCs w:val="18"/>
              </w:rPr>
              <w:t>金额</w:t>
            </w:r>
          </w:p>
        </w:tc>
        <w:tc>
          <w:tcPr>
            <w:tcW w:w="272"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spacing w:line="200" w:lineRule="exact"/>
              <w:jc w:val="center"/>
              <w:textAlignment w:val="center"/>
              <w:rPr>
                <w:rFonts w:hint="default" w:ascii="宋体" w:hAnsi="宋体" w:eastAsia="宋体" w:cs="宋体"/>
                <w:b/>
                <w:color w:val="000000"/>
                <w:kern w:val="0"/>
                <w:sz w:val="18"/>
                <w:szCs w:val="18"/>
              </w:rPr>
            </w:pPr>
            <w:r>
              <w:rPr>
                <w:rFonts w:hint="eastAsia" w:ascii="宋体" w:hAnsi="宋体" w:eastAsia="宋体" w:cs="宋体"/>
                <w:b/>
                <w:color w:val="000000"/>
                <w:kern w:val="0"/>
                <w:sz w:val="18"/>
                <w:szCs w:val="18"/>
              </w:rPr>
              <w:t>经济分类科目编码</w:t>
            </w:r>
          </w:p>
        </w:tc>
        <w:tc>
          <w:tcPr>
            <w:tcW w:w="626"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spacing w:line="200" w:lineRule="exact"/>
              <w:jc w:val="center"/>
              <w:textAlignment w:val="center"/>
              <w:rPr>
                <w:rFonts w:hint="default" w:ascii="宋体" w:hAnsi="宋体" w:eastAsia="宋体" w:cs="宋体"/>
                <w:b/>
                <w:color w:val="000000"/>
                <w:kern w:val="0"/>
                <w:sz w:val="18"/>
                <w:szCs w:val="18"/>
              </w:rPr>
            </w:pPr>
            <w:r>
              <w:rPr>
                <w:rFonts w:hint="eastAsia" w:ascii="宋体" w:hAnsi="宋体" w:eastAsia="宋体" w:cs="宋体"/>
                <w:b/>
                <w:color w:val="000000"/>
                <w:kern w:val="0"/>
                <w:sz w:val="18"/>
                <w:szCs w:val="18"/>
              </w:rPr>
              <w:t>经济分类科目（按“款”级功能分类科目）</w:t>
            </w:r>
          </w:p>
        </w:tc>
        <w:tc>
          <w:tcPr>
            <w:tcW w:w="539"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spacing w:line="200" w:lineRule="exact"/>
              <w:jc w:val="center"/>
              <w:textAlignment w:val="center"/>
              <w:rPr>
                <w:rFonts w:hint="default" w:ascii="宋体" w:hAnsi="宋体" w:eastAsia="宋体" w:cs="宋体"/>
                <w:b/>
                <w:color w:val="000000"/>
                <w:kern w:val="0"/>
                <w:sz w:val="18"/>
                <w:szCs w:val="18"/>
              </w:rPr>
            </w:pPr>
            <w:r>
              <w:rPr>
                <w:rFonts w:hint="eastAsia" w:ascii="宋体" w:hAnsi="宋体" w:eastAsia="宋体" w:cs="宋体"/>
                <w:b/>
                <w:color w:val="000000"/>
                <w:kern w:val="0"/>
                <w:sz w:val="18"/>
                <w:szCs w:val="18"/>
              </w:rPr>
              <w:t>金额</w:t>
            </w:r>
          </w:p>
        </w:tc>
        <w:tc>
          <w:tcPr>
            <w:tcW w:w="263"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spacing w:line="200" w:lineRule="exact"/>
              <w:jc w:val="center"/>
              <w:textAlignment w:val="center"/>
              <w:rPr>
                <w:rFonts w:hint="default" w:ascii="宋体" w:hAnsi="宋体" w:eastAsia="宋体" w:cs="宋体"/>
                <w:b/>
                <w:color w:val="000000"/>
                <w:kern w:val="0"/>
                <w:sz w:val="18"/>
                <w:szCs w:val="18"/>
              </w:rPr>
            </w:pPr>
            <w:r>
              <w:rPr>
                <w:rFonts w:hint="eastAsia" w:ascii="宋体" w:hAnsi="宋体" w:eastAsia="宋体" w:cs="宋体"/>
                <w:b/>
                <w:color w:val="000000"/>
                <w:kern w:val="0"/>
                <w:sz w:val="18"/>
                <w:szCs w:val="18"/>
              </w:rPr>
              <w:t>经济分类科目编码</w:t>
            </w:r>
          </w:p>
        </w:tc>
        <w:tc>
          <w:tcPr>
            <w:tcW w:w="1147"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spacing w:line="200" w:lineRule="exact"/>
              <w:jc w:val="center"/>
              <w:textAlignment w:val="center"/>
              <w:rPr>
                <w:rFonts w:hint="default" w:ascii="宋体" w:hAnsi="宋体" w:eastAsia="宋体" w:cs="宋体"/>
                <w:b/>
                <w:color w:val="000000"/>
                <w:kern w:val="0"/>
                <w:sz w:val="18"/>
                <w:szCs w:val="18"/>
              </w:rPr>
            </w:pPr>
            <w:r>
              <w:rPr>
                <w:rFonts w:hint="eastAsia" w:ascii="宋体" w:hAnsi="宋体" w:eastAsia="宋体" w:cs="宋体"/>
                <w:b/>
                <w:color w:val="000000"/>
                <w:kern w:val="0"/>
                <w:sz w:val="18"/>
                <w:szCs w:val="18"/>
              </w:rPr>
              <w:t>经济分类科目（按“款”级功能分类科目）</w:t>
            </w:r>
          </w:p>
        </w:tc>
        <w:tc>
          <w:tcPr>
            <w:tcW w:w="613"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spacing w:line="200" w:lineRule="exact"/>
              <w:jc w:val="center"/>
              <w:textAlignment w:val="center"/>
              <w:rPr>
                <w:rFonts w:hint="default" w:ascii="宋体" w:hAnsi="宋体" w:eastAsia="宋体" w:cs="宋体"/>
                <w:b/>
                <w:color w:val="000000"/>
                <w:kern w:val="0"/>
                <w:sz w:val="18"/>
                <w:szCs w:val="18"/>
              </w:rPr>
            </w:pPr>
            <w:r>
              <w:rPr>
                <w:rFonts w:hint="eastAsia" w:ascii="宋体" w:hAnsi="宋体" w:eastAsia="宋体" w:cs="宋体"/>
                <w:b/>
                <w:color w:val="000000"/>
                <w:kern w:val="0"/>
                <w:sz w:val="18"/>
                <w:szCs w:val="18"/>
              </w:rPr>
              <w:t>金额</w:t>
            </w:r>
          </w:p>
        </w:tc>
      </w:tr>
      <w:tr>
        <w:tblPrEx>
          <w:tblCellMar>
            <w:top w:w="0" w:type="dxa"/>
            <w:left w:w="0" w:type="dxa"/>
            <w:bottom w:w="0" w:type="dxa"/>
            <w:right w:w="0" w:type="dxa"/>
          </w:tblCellMar>
        </w:tblPrEx>
        <w:trPr>
          <w:trHeight w:val="312" w:hRule="atLeast"/>
        </w:trPr>
        <w:tc>
          <w:tcPr>
            <w:tcW w:w="197"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spacing w:line="200" w:lineRule="exact"/>
              <w:jc w:val="center"/>
              <w:rPr>
                <w:rFonts w:hint="default" w:ascii="宋体" w:hAnsi="宋体" w:eastAsia="宋体" w:cs="宋体"/>
                <w:b/>
                <w:color w:val="000000"/>
                <w:kern w:val="0"/>
                <w:sz w:val="18"/>
                <w:szCs w:val="18"/>
              </w:rPr>
            </w:pPr>
          </w:p>
        </w:tc>
        <w:tc>
          <w:tcPr>
            <w:tcW w:w="892"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spacing w:line="200" w:lineRule="exact"/>
              <w:jc w:val="center"/>
              <w:rPr>
                <w:rFonts w:hint="default" w:ascii="宋体" w:hAnsi="宋体" w:eastAsia="宋体" w:cs="宋体"/>
                <w:b/>
                <w:color w:val="000000"/>
                <w:kern w:val="0"/>
                <w:sz w:val="18"/>
                <w:szCs w:val="18"/>
              </w:rPr>
            </w:pPr>
          </w:p>
        </w:tc>
        <w:tc>
          <w:tcPr>
            <w:tcW w:w="448"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spacing w:line="200" w:lineRule="exact"/>
              <w:jc w:val="center"/>
              <w:rPr>
                <w:rFonts w:hint="default" w:ascii="宋体" w:hAnsi="宋体" w:eastAsia="宋体" w:cs="宋体"/>
                <w:b/>
                <w:color w:val="000000"/>
                <w:kern w:val="0"/>
                <w:sz w:val="18"/>
                <w:szCs w:val="18"/>
              </w:rPr>
            </w:pPr>
          </w:p>
        </w:tc>
        <w:tc>
          <w:tcPr>
            <w:tcW w:w="27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spacing w:line="200" w:lineRule="exact"/>
              <w:jc w:val="center"/>
              <w:rPr>
                <w:rFonts w:hint="default" w:ascii="宋体" w:hAnsi="宋体" w:eastAsia="宋体" w:cs="宋体"/>
                <w:b/>
                <w:color w:val="000000"/>
                <w:kern w:val="0"/>
                <w:sz w:val="18"/>
                <w:szCs w:val="18"/>
              </w:rPr>
            </w:pPr>
          </w:p>
        </w:tc>
        <w:tc>
          <w:tcPr>
            <w:tcW w:w="626"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spacing w:line="200" w:lineRule="exact"/>
              <w:jc w:val="center"/>
              <w:rPr>
                <w:rFonts w:hint="default" w:ascii="宋体" w:hAnsi="宋体" w:eastAsia="宋体" w:cs="宋体"/>
                <w:b/>
                <w:color w:val="000000"/>
                <w:kern w:val="0"/>
                <w:sz w:val="18"/>
                <w:szCs w:val="18"/>
              </w:rPr>
            </w:pPr>
          </w:p>
        </w:tc>
        <w:tc>
          <w:tcPr>
            <w:tcW w:w="53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spacing w:line="200" w:lineRule="exact"/>
              <w:jc w:val="center"/>
              <w:rPr>
                <w:rFonts w:hint="default" w:ascii="宋体" w:hAnsi="宋体" w:eastAsia="宋体" w:cs="宋体"/>
                <w:b/>
                <w:color w:val="000000"/>
                <w:kern w:val="0"/>
                <w:sz w:val="18"/>
                <w:szCs w:val="18"/>
              </w:rPr>
            </w:pPr>
          </w:p>
        </w:tc>
        <w:tc>
          <w:tcPr>
            <w:tcW w:w="263"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spacing w:line="200" w:lineRule="exact"/>
              <w:jc w:val="center"/>
              <w:rPr>
                <w:rFonts w:hint="default" w:ascii="宋体" w:hAnsi="宋体" w:eastAsia="宋体" w:cs="宋体"/>
                <w:b/>
                <w:color w:val="000000"/>
                <w:kern w:val="0"/>
                <w:sz w:val="18"/>
                <w:szCs w:val="18"/>
              </w:rPr>
            </w:pPr>
          </w:p>
        </w:tc>
        <w:tc>
          <w:tcPr>
            <w:tcW w:w="1147"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spacing w:line="200" w:lineRule="exact"/>
              <w:jc w:val="center"/>
              <w:rPr>
                <w:rFonts w:hint="default" w:ascii="宋体" w:hAnsi="宋体" w:eastAsia="宋体" w:cs="宋体"/>
                <w:b/>
                <w:color w:val="000000"/>
                <w:kern w:val="0"/>
                <w:sz w:val="18"/>
                <w:szCs w:val="18"/>
              </w:rPr>
            </w:pPr>
          </w:p>
        </w:tc>
        <w:tc>
          <w:tcPr>
            <w:tcW w:w="613"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spacing w:line="200" w:lineRule="exact"/>
              <w:jc w:val="center"/>
              <w:rPr>
                <w:rFonts w:hint="default" w:ascii="宋体" w:hAnsi="宋体" w:eastAsia="宋体" w:cs="宋体"/>
                <w:b/>
                <w:color w:val="000000"/>
                <w:kern w:val="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301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197.31</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302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25.20</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310</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资本性支出</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30101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 xml:space="preserve">  基本工资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47.43</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30201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 xml:space="preserve">  办公费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4.93</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31001</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 xml:space="preserve">  房屋建筑物购建</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30102</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 xml:space="preserve">  津贴补贴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3.69</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30202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 xml:space="preserve">  印刷费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31002</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 xml:space="preserve">  办公设备购置</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30103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 xml:space="preserve">  奖金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30203</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 xml:space="preserve">  咨询费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31003</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 xml:space="preserve">  专用设备购置</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30106</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 xml:space="preserve">  伙食补助费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30204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 xml:space="preserve">  手续费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31005</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 xml:space="preserve">  基础设施建设</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30107</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 xml:space="preserve">  绩效工资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102.52</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30205</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 xml:space="preserve">  水费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31006</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 xml:space="preserve">  大型修缮</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30108</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 xml:space="preserve">  机关事业单位基本养老保险缴费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13.91</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30206</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 xml:space="preserve">  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31007</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 xml:space="preserve">  信息网络及软件购置更新</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30109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 xml:space="preserve">  职业年金缴费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6.95</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30207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 xml:space="preserve">  邮电费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6.97</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31008</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 xml:space="preserve">  物资储备</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30110</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 xml:space="preserve">  职工基本医疗保险缴费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7.39</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30208</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 xml:space="preserve">  取暖费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31009</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 xml:space="preserve">  土地补偿</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30111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 xml:space="preserve">  公务员医疗补助缴费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30209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 xml:space="preserve">  物业管理费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31010</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 xml:space="preserve">  安置补助</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30112</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 xml:space="preserve">  其他社会保障缴费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3.32</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30211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 xml:space="preserve">  差旅费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6.66</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31011</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 xml:space="preserve">  地上附着物和青苗补偿</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30113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 xml:space="preserve">  住房公积金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10.43</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30212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 xml:space="preserve">  因公出国（境）费用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31012</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 xml:space="preserve">  拆迁补偿</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30114</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 xml:space="preserve">  医疗费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30213</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 xml:space="preserve">  维修（护）费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31013</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 xml:space="preserve">  公务用车购置</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30199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 xml:space="preserve">  其他工资福利支出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1.67</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30214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 xml:space="preserve">  租赁费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31019</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 xml:space="preserve">  其他交通工具购置</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303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30215</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 xml:space="preserve">  会议费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31021</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 xml:space="preserve">  文物和陈列品购置</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30301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 xml:space="preserve">  离休费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30216</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 xml:space="preserve">  培训费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31022</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 xml:space="preserve">  无形资产购置</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30302</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 xml:space="preserve">  退休费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30217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 xml:space="preserve">  公务接待费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31099</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 xml:space="preserve">  其他资本性支出</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30303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 xml:space="preserve">  退职（役）费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30218</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 xml:space="preserve">  专用材料费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312</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对企业补助</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30304</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 xml:space="preserve">  抚恤金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30224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 xml:space="preserve">  被装购置费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31201</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 xml:space="preserve">  资本金注入</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30305</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 xml:space="preserve">  生活补助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30225</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 xml:space="preserve">  专用燃料费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31203</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 xml:space="preserve">  政府投资基金股权投资</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30306</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 xml:space="preserve">  救济费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30226</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 xml:space="preserve">  劳务费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31204</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 xml:space="preserve">  费用补贴</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30307</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 xml:space="preserve">  医疗费补助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30227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 xml:space="preserve">  委托业务费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31205</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 xml:space="preserve">  利息补贴</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30308</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 xml:space="preserve">  助学金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30228</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 xml:space="preserve">  工会经费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1.66</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31299</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 xml:space="preserve">  其他对企业补助</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30309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 xml:space="preserve">  奖励金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30229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 xml:space="preserve">  福利费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0.95</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399</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其他支出</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30310</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 xml:space="preserve">  个人农业生产补贴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30231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 xml:space="preserve">  公务用车运行维护费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39907</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 xml:space="preserve">  国家赔偿费用支出</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30311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 xml:space="preserve">  代缴社会保险费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30239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 xml:space="preserve">  其他交通费用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39908</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 xml:space="preserve">  对民间非营利组织和群众性自治组织补贴</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30399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 xml:space="preserve">  其他对个人和家庭的补助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30240</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 xml:space="preserve">  税金及附加费用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39909</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 xml:space="preserve">  经常性赠与</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rPr>
                <w:rFonts w:hint="default" w:ascii="宋体" w:hAnsi="宋体" w:eastAsia="宋体" w:cs="宋体"/>
                <w:color w:val="000000"/>
                <w:kern w:val="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rPr>
                <w:rFonts w:hint="default" w:ascii="宋体" w:hAnsi="宋体" w:eastAsia="宋体" w:cs="宋体"/>
                <w:color w:val="000000"/>
                <w:kern w:val="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spacing w:line="200" w:lineRule="exact"/>
              <w:jc w:val="left"/>
              <w:rPr>
                <w:rFonts w:hint="default" w:ascii="宋体" w:hAnsi="宋体" w:eastAsia="宋体" w:cs="宋体"/>
                <w:color w:val="000000"/>
                <w:kern w:val="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30299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 xml:space="preserve">  其他商品和服务支出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4.04</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39910</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 xml:space="preserve">  资本性赠与</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rPr>
                <w:rFonts w:hint="default" w:ascii="宋体" w:hAnsi="宋体" w:eastAsia="宋体" w:cs="宋体"/>
                <w:color w:val="000000"/>
                <w:kern w:val="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rPr>
                <w:rFonts w:hint="default" w:ascii="宋体" w:hAnsi="宋体" w:eastAsia="宋体" w:cs="宋体"/>
                <w:color w:val="000000"/>
                <w:kern w:val="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spacing w:line="200" w:lineRule="exact"/>
              <w:jc w:val="left"/>
              <w:rPr>
                <w:rFonts w:hint="default" w:ascii="宋体" w:hAnsi="宋体" w:eastAsia="宋体" w:cs="宋体"/>
                <w:color w:val="000000"/>
                <w:kern w:val="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307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债务利息及费用支出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39999</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 xml:space="preserve">  其他支出</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rPr>
                <w:rFonts w:hint="default" w:ascii="宋体" w:hAnsi="宋体" w:eastAsia="宋体" w:cs="宋体"/>
                <w:color w:val="000000"/>
                <w:kern w:val="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rPr>
                <w:rFonts w:hint="default" w:ascii="宋体" w:hAnsi="宋体" w:eastAsia="宋体" w:cs="宋体"/>
                <w:color w:val="000000"/>
                <w:kern w:val="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spacing w:line="200" w:lineRule="exact"/>
              <w:jc w:val="left"/>
              <w:rPr>
                <w:rFonts w:hint="default" w:ascii="宋体" w:hAnsi="宋体" w:eastAsia="宋体" w:cs="宋体"/>
                <w:color w:val="000000"/>
                <w:kern w:val="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30701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 xml:space="preserve">  国内债务付息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rPr>
                <w:rFonts w:hint="default" w:ascii="宋体" w:hAnsi="宋体" w:eastAsia="宋体" w:cs="宋体"/>
                <w:color w:val="000000"/>
                <w:kern w:val="0"/>
                <w:sz w:val="18"/>
                <w:szCs w:val="18"/>
              </w:rPr>
            </w:pP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rPr>
                <w:rFonts w:hint="default" w:ascii="宋体" w:hAnsi="宋体" w:eastAsia="宋体" w:cs="宋体"/>
                <w:color w:val="000000"/>
                <w:kern w:val="0"/>
                <w:sz w:val="18"/>
                <w:szCs w:val="18"/>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00" w:lineRule="exact"/>
              <w:jc w:val="right"/>
              <w:rPr>
                <w:rFonts w:hint="default" w:ascii="宋体" w:hAnsi="宋体" w:eastAsia="宋体" w:cs="宋体"/>
                <w:color w:val="000000"/>
                <w:kern w:val="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rPr>
                <w:rFonts w:hint="default" w:ascii="宋体" w:hAnsi="宋体" w:eastAsia="宋体" w:cs="宋体"/>
                <w:color w:val="000000"/>
                <w:kern w:val="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rPr>
                <w:rFonts w:hint="default" w:ascii="宋体" w:hAnsi="宋体" w:eastAsia="宋体" w:cs="宋体"/>
                <w:color w:val="000000"/>
                <w:kern w:val="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spacing w:line="200" w:lineRule="exact"/>
              <w:jc w:val="left"/>
              <w:rPr>
                <w:rFonts w:hint="default" w:ascii="宋体" w:hAnsi="宋体" w:eastAsia="宋体" w:cs="宋体"/>
                <w:color w:val="000000"/>
                <w:kern w:val="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30702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 xml:space="preserve">  国外债务付息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rPr>
                <w:rFonts w:hint="default" w:ascii="宋体" w:hAnsi="宋体" w:eastAsia="宋体" w:cs="宋体"/>
                <w:color w:val="000000"/>
                <w:kern w:val="0"/>
                <w:sz w:val="18"/>
                <w:szCs w:val="18"/>
              </w:rPr>
            </w:pP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rPr>
                <w:rFonts w:hint="default" w:ascii="宋体" w:hAnsi="宋体" w:eastAsia="宋体" w:cs="宋体"/>
                <w:color w:val="000000"/>
                <w:kern w:val="0"/>
                <w:sz w:val="18"/>
                <w:szCs w:val="18"/>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00" w:lineRule="exact"/>
              <w:jc w:val="right"/>
              <w:rPr>
                <w:rFonts w:hint="default" w:ascii="宋体" w:hAnsi="宋体" w:eastAsia="宋体" w:cs="宋体"/>
                <w:color w:val="000000"/>
                <w:kern w:val="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rPr>
                <w:rFonts w:hint="default" w:ascii="宋体" w:hAnsi="宋体" w:eastAsia="宋体" w:cs="宋体"/>
                <w:color w:val="000000"/>
                <w:kern w:val="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rPr>
                <w:rFonts w:hint="default" w:ascii="宋体" w:hAnsi="宋体" w:eastAsia="宋体" w:cs="宋体"/>
                <w:color w:val="000000"/>
                <w:kern w:val="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spacing w:line="200" w:lineRule="exact"/>
              <w:jc w:val="left"/>
              <w:rPr>
                <w:rFonts w:hint="default" w:ascii="宋体" w:hAnsi="宋体" w:eastAsia="宋体" w:cs="宋体"/>
                <w:color w:val="000000"/>
                <w:kern w:val="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30703</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 xml:space="preserve">  国内债务发行费用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rPr>
                <w:rFonts w:hint="default" w:ascii="宋体" w:hAnsi="宋体" w:eastAsia="宋体" w:cs="宋体"/>
                <w:color w:val="000000"/>
                <w:kern w:val="0"/>
                <w:sz w:val="18"/>
                <w:szCs w:val="18"/>
              </w:rPr>
            </w:pP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rPr>
                <w:rFonts w:hint="default" w:ascii="宋体" w:hAnsi="宋体" w:eastAsia="宋体" w:cs="宋体"/>
                <w:color w:val="000000"/>
                <w:kern w:val="0"/>
                <w:sz w:val="18"/>
                <w:szCs w:val="18"/>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00" w:lineRule="exact"/>
              <w:jc w:val="right"/>
              <w:rPr>
                <w:rFonts w:hint="default" w:ascii="宋体" w:hAnsi="宋体" w:eastAsia="宋体" w:cs="宋体"/>
                <w:color w:val="000000"/>
                <w:kern w:val="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rPr>
                <w:rFonts w:hint="default" w:ascii="宋体" w:hAnsi="宋体" w:eastAsia="宋体" w:cs="宋体"/>
                <w:color w:val="000000"/>
                <w:kern w:val="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rPr>
                <w:rFonts w:hint="default" w:ascii="宋体" w:hAnsi="宋体" w:eastAsia="宋体" w:cs="宋体"/>
                <w:color w:val="000000"/>
                <w:kern w:val="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spacing w:line="200" w:lineRule="exact"/>
              <w:jc w:val="left"/>
              <w:rPr>
                <w:rFonts w:hint="default" w:ascii="宋体" w:hAnsi="宋体" w:eastAsia="宋体" w:cs="宋体"/>
                <w:color w:val="000000"/>
                <w:kern w:val="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30704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 xml:space="preserve">  国外债务发行费用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rPr>
                <w:rFonts w:hint="default" w:ascii="宋体" w:hAnsi="宋体" w:eastAsia="宋体" w:cs="宋体"/>
                <w:color w:val="000000"/>
                <w:kern w:val="0"/>
                <w:sz w:val="18"/>
                <w:szCs w:val="18"/>
              </w:rPr>
            </w:pP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left"/>
              <w:rPr>
                <w:rFonts w:hint="default" w:ascii="宋体" w:hAnsi="宋体" w:eastAsia="宋体" w:cs="宋体"/>
                <w:color w:val="000000"/>
                <w:kern w:val="0"/>
                <w:sz w:val="18"/>
                <w:szCs w:val="18"/>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00" w:lineRule="exact"/>
              <w:jc w:val="right"/>
              <w:rPr>
                <w:rFonts w:hint="default" w:ascii="宋体" w:hAnsi="宋体" w:eastAsia="宋体" w:cs="宋体"/>
                <w:color w:val="000000"/>
                <w:kern w:val="0"/>
                <w:sz w:val="18"/>
                <w:szCs w:val="18"/>
              </w:rPr>
            </w:pPr>
          </w:p>
        </w:tc>
      </w:tr>
      <w:tr>
        <w:tblPrEx>
          <w:tblCellMar>
            <w:top w:w="0" w:type="dxa"/>
            <w:left w:w="0" w:type="dxa"/>
            <w:bottom w:w="0" w:type="dxa"/>
            <w:right w:w="0" w:type="dxa"/>
          </w:tblCellMar>
        </w:tblPrEx>
        <w:trPr>
          <w:trHeight w:val="90" w:hRule="atLeast"/>
        </w:trPr>
        <w:tc>
          <w:tcPr>
            <w:tcW w:w="1089" w:type="pct"/>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center"/>
              <w:textAlignment w:val="center"/>
              <w:rPr>
                <w:rFonts w:hint="default" w:ascii="宋体" w:hAnsi="宋体" w:eastAsia="宋体" w:cs="宋体"/>
                <w:b/>
                <w:color w:val="000000"/>
                <w:kern w:val="0"/>
                <w:sz w:val="18"/>
                <w:szCs w:val="18"/>
              </w:rPr>
            </w:pPr>
            <w:r>
              <w:rPr>
                <w:rFonts w:hint="eastAsia" w:ascii="宋体" w:hAnsi="宋体" w:eastAsia="宋体" w:cs="宋体"/>
                <w:b/>
                <w:color w:val="000000"/>
                <w:kern w:val="0"/>
                <w:sz w:val="18"/>
                <w:szCs w:val="18"/>
              </w:rPr>
              <w:t>人员经费合计</w:t>
            </w:r>
          </w:p>
        </w:tc>
        <w:tc>
          <w:tcPr>
            <w:tcW w:w="44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wordWrap w:val="0"/>
              <w:spacing w:line="200" w:lineRule="exact"/>
              <w:jc w:val="right"/>
              <w:textAlignment w:val="bottom"/>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197.31</w:t>
            </w:r>
          </w:p>
        </w:tc>
        <w:tc>
          <w:tcPr>
            <w:tcW w:w="2848" w:type="pct"/>
            <w:gridSpan w:val="5"/>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widowControl/>
              <w:spacing w:line="200" w:lineRule="exact"/>
              <w:jc w:val="center"/>
              <w:textAlignment w:val="center"/>
              <w:rPr>
                <w:rFonts w:hint="default" w:ascii="宋体" w:hAnsi="宋体" w:eastAsia="宋体" w:cs="宋体"/>
                <w:b/>
                <w:color w:val="000000"/>
                <w:kern w:val="0"/>
                <w:sz w:val="18"/>
                <w:szCs w:val="18"/>
              </w:rPr>
            </w:pPr>
            <w:r>
              <w:rPr>
                <w:rFonts w:hint="eastAsia" w:ascii="宋体" w:hAnsi="宋体" w:eastAsia="宋体" w:cs="宋体"/>
                <w:b/>
                <w:color w:val="000000"/>
                <w:kern w:val="0"/>
                <w:sz w:val="18"/>
                <w:szCs w:val="18"/>
              </w:rPr>
              <w:t>公用经费合计</w:t>
            </w:r>
          </w:p>
        </w:tc>
        <w:tc>
          <w:tcPr>
            <w:tcW w:w="6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200" w:lineRule="exact"/>
              <w:jc w:val="right"/>
              <w:textAlignment w:val="center"/>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25.20</w:t>
            </w:r>
          </w:p>
        </w:tc>
      </w:tr>
    </w:tbl>
    <w:p>
      <w:pPr>
        <w:widowControl/>
        <w:spacing w:line="280" w:lineRule="exact"/>
        <w:jc w:val="left"/>
        <w:rPr>
          <w:rFonts w:hint="default" w:ascii="宋体" w:hAnsi="宋体" w:eastAsia="宋体" w:cs="宋体"/>
          <w:kern w:val="0"/>
          <w:sz w:val="20"/>
          <w:szCs w:val="20"/>
        </w:rPr>
      </w:pPr>
      <w:r>
        <w:rPr>
          <w:rFonts w:hint="eastAsia" w:ascii="宋体" w:hAnsi="宋体" w:eastAsia="宋体" w:cs="宋体"/>
          <w:kern w:val="0"/>
          <w:sz w:val="20"/>
          <w:szCs w:val="20"/>
        </w:rPr>
        <w:t>备注：1.本表反映单位本年度一般公共预算财政拨款基本支出明细情况。</w:t>
      </w:r>
      <w:r>
        <w:rPr>
          <w:rFonts w:hint="eastAsia" w:ascii="宋体" w:hAnsi="宋体" w:eastAsia="宋体" w:cs="宋体"/>
          <w:kern w:val="0"/>
          <w:sz w:val="20"/>
          <w:szCs w:val="20"/>
        </w:rPr>
        <w:br w:type="textWrapping"/>
      </w:r>
      <w:r>
        <w:rPr>
          <w:rFonts w:hint="eastAsia" w:ascii="宋体" w:hAnsi="宋体" w:eastAsia="宋体" w:cs="宋体"/>
          <w:kern w:val="0"/>
          <w:sz w:val="20"/>
          <w:szCs w:val="20"/>
        </w:rPr>
        <w:t xml:space="preserve">      2.本套报表金额单位转换时可能存在尾数误差。</w:t>
      </w:r>
      <w:r>
        <w:rPr>
          <w:rFonts w:hint="eastAsia" w:ascii="宋体" w:hAnsi="宋体" w:eastAsia="宋体" w:cs="宋体"/>
          <w:kern w:val="0"/>
          <w:sz w:val="20"/>
          <w:szCs w:val="20"/>
        </w:rPr>
        <w:br w:type="textWrapping"/>
      </w:r>
      <w:r>
        <w:rPr>
          <w:rFonts w:hint="eastAsia" w:ascii="宋体" w:hAnsi="宋体" w:eastAsia="宋体" w:cs="宋体"/>
          <w:kern w:val="0"/>
          <w:sz w:val="20"/>
          <w:szCs w:val="20"/>
        </w:rPr>
        <w:br w:type="textWrapping"/>
      </w:r>
      <w:r>
        <w:rPr>
          <w:rFonts w:hint="eastAsia" w:ascii="宋体" w:hAnsi="宋体" w:eastAsia="宋体" w:cs="宋体"/>
          <w:kern w:val="0"/>
          <w:sz w:val="21"/>
          <w:szCs w:val="21"/>
        </w:rPr>
        <w:br w:type="page"/>
      </w:r>
    </w:p>
    <w:tbl>
      <w:tblPr>
        <w:tblStyle w:val="2"/>
        <w:tblW w:w="5000" w:type="pct"/>
        <w:tblInd w:w="0" w:type="dxa"/>
        <w:tblLayout w:type="autofit"/>
        <w:tblCellMar>
          <w:top w:w="0" w:type="dxa"/>
          <w:left w:w="0" w:type="dxa"/>
          <w:bottom w:w="0" w:type="dxa"/>
          <w:right w:w="0" w:type="dxa"/>
        </w:tblCellMar>
      </w:tblPr>
      <w:tblGrid>
        <w:gridCol w:w="1854"/>
        <w:gridCol w:w="3088"/>
        <w:gridCol w:w="1707"/>
        <w:gridCol w:w="1707"/>
        <w:gridCol w:w="1707"/>
        <w:gridCol w:w="1707"/>
        <w:gridCol w:w="1772"/>
        <w:gridCol w:w="1836"/>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widowControl/>
              <w:jc w:val="center"/>
              <w:textAlignment w:val="bottom"/>
              <w:rPr>
                <w:rFonts w:hint="default" w:ascii="宋体" w:hAnsi="宋体" w:eastAsia="宋体" w:cs="宋体"/>
                <w:b/>
                <w:color w:val="000000"/>
                <w:kern w:val="0"/>
                <w:sz w:val="32"/>
                <w:szCs w:val="32"/>
              </w:rPr>
            </w:pPr>
            <w:r>
              <w:rPr>
                <w:rFonts w:hint="eastAsia" w:ascii="宋体" w:hAnsi="宋体" w:eastAsia="宋体" w:cs="宋体"/>
                <w:b/>
                <w:color w:val="000000"/>
                <w:kern w:val="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1607" w:type="pct"/>
            <w:gridSpan w:val="2"/>
            <w:vMerge w:val="restart"/>
            <w:tcBorders>
              <w:top w:val="nil"/>
              <w:left w:val="nil"/>
              <w:right w:val="nil"/>
            </w:tcBorders>
            <w:shd w:val="clear" w:color="auto" w:fill="auto"/>
            <w:noWrap/>
            <w:tcMar>
              <w:top w:w="15" w:type="dxa"/>
              <w:left w:w="15" w:type="dxa"/>
              <w:right w:w="15" w:type="dxa"/>
            </w:tcMar>
            <w:vAlign w:val="bottom"/>
          </w:tcPr>
          <w:p>
            <w:pPr>
              <w:widowControl/>
              <w:jc w:val="left"/>
              <w:rPr>
                <w:rFonts w:hint="default" w:ascii="宋体" w:hAnsi="宋体" w:eastAsia="宋体" w:cs="宋体"/>
                <w:color w:val="000000"/>
                <w:kern w:val="0"/>
                <w:sz w:val="20"/>
                <w:szCs w:val="20"/>
              </w:rPr>
            </w:pPr>
            <w:r>
              <w:rPr>
                <w:rFonts w:hint="eastAsia" w:ascii="宋体" w:hAnsi="宋体" w:eastAsia="宋体" w:cs="宋体"/>
                <w:kern w:val="0"/>
                <w:sz w:val="20"/>
                <w:szCs w:val="20"/>
              </w:rPr>
              <w:t>公开单位</w:t>
            </w:r>
            <w:r>
              <w:rPr>
                <w:rFonts w:hint="eastAsia" w:ascii="宋体" w:hAnsi="宋体" w:eastAsia="宋体" w:cs="宋体"/>
                <w:color w:val="000000"/>
                <w:kern w:val="0"/>
                <w:sz w:val="20"/>
                <w:szCs w:val="20"/>
              </w:rPr>
              <w:t xml:space="preserve">： </w:t>
            </w:r>
            <w:r>
              <w:rPr>
                <w:rFonts w:hint="eastAsia" w:ascii="宋体" w:hAnsi="宋体" w:eastAsia="宋体" w:cs="Times New Roman"/>
                <w:color w:val="000000"/>
                <w:kern w:val="0"/>
                <w:sz w:val="20"/>
              </w:rPr>
              <w:t>重庆市涪陵区数字化城市管理中心</w:t>
            </w:r>
          </w:p>
        </w:tc>
        <w:tc>
          <w:tcPr>
            <w:tcW w:w="555" w:type="pct"/>
            <w:tcBorders>
              <w:top w:val="nil"/>
              <w:left w:val="nil"/>
              <w:bottom w:val="nil"/>
              <w:right w:val="nil"/>
            </w:tcBorders>
            <w:shd w:val="clear" w:color="auto" w:fill="auto"/>
            <w:noWrap/>
            <w:tcMar>
              <w:top w:w="15" w:type="dxa"/>
              <w:left w:w="15" w:type="dxa"/>
              <w:right w:w="15" w:type="dxa"/>
            </w:tcMar>
            <w:vAlign w:val="bottom"/>
          </w:tcPr>
          <w:p>
            <w:pPr>
              <w:widowControl/>
              <w:jc w:val="left"/>
              <w:rPr>
                <w:rFonts w:hint="default" w:ascii="宋体" w:hAnsi="宋体" w:eastAsia="宋体" w:cs="宋体"/>
                <w:color w:val="000000"/>
                <w:kern w:val="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widowControl/>
              <w:jc w:val="left"/>
              <w:rPr>
                <w:rFonts w:hint="default" w:ascii="宋体" w:hAnsi="宋体" w:eastAsia="宋体" w:cs="宋体"/>
                <w:color w:val="000000"/>
                <w:kern w:val="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widowControl/>
              <w:jc w:val="left"/>
              <w:rPr>
                <w:rFonts w:hint="default" w:ascii="宋体" w:hAnsi="宋体" w:eastAsia="宋体" w:cs="宋体"/>
                <w:color w:val="000000"/>
                <w:kern w:val="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widowControl/>
              <w:jc w:val="left"/>
              <w:rPr>
                <w:rFonts w:hint="default" w:ascii="宋体" w:hAnsi="宋体" w:eastAsia="宋体" w:cs="宋体"/>
                <w:color w:val="000000"/>
                <w:kern w:val="0"/>
                <w:sz w:val="20"/>
                <w:szCs w:val="20"/>
              </w:rPr>
            </w:pPr>
          </w:p>
        </w:tc>
        <w:tc>
          <w:tcPr>
            <w:tcW w:w="574" w:type="pct"/>
            <w:tcBorders>
              <w:top w:val="nil"/>
              <w:left w:val="nil"/>
              <w:bottom w:val="nil"/>
              <w:right w:val="nil"/>
            </w:tcBorders>
            <w:shd w:val="clear" w:color="auto" w:fill="auto"/>
            <w:noWrap/>
            <w:tcMar>
              <w:top w:w="15" w:type="dxa"/>
              <w:left w:w="15" w:type="dxa"/>
              <w:right w:w="15" w:type="dxa"/>
            </w:tcMar>
            <w:vAlign w:val="bottom"/>
          </w:tcPr>
          <w:p>
            <w:pPr>
              <w:widowControl/>
              <w:jc w:val="left"/>
              <w:rPr>
                <w:rFonts w:hint="default" w:ascii="宋体" w:hAnsi="宋体" w:eastAsia="宋体" w:cs="宋体"/>
                <w:color w:val="000000"/>
                <w:kern w:val="0"/>
                <w:sz w:val="20"/>
                <w:szCs w:val="20"/>
              </w:rPr>
            </w:pPr>
          </w:p>
        </w:tc>
        <w:tc>
          <w:tcPr>
            <w:tcW w:w="594" w:type="pct"/>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公开07表</w:t>
            </w:r>
          </w:p>
        </w:tc>
      </w:tr>
      <w:tr>
        <w:tblPrEx>
          <w:tblCellMar>
            <w:top w:w="0" w:type="dxa"/>
            <w:left w:w="0" w:type="dxa"/>
            <w:bottom w:w="0" w:type="dxa"/>
            <w:right w:w="0" w:type="dxa"/>
          </w:tblCellMar>
        </w:tblPrEx>
        <w:trPr>
          <w:trHeight w:val="329" w:hRule="atLeast"/>
        </w:trPr>
        <w:tc>
          <w:tcPr>
            <w:tcW w:w="1607" w:type="pct"/>
            <w:gridSpan w:val="2"/>
            <w:vMerge w:val="continue"/>
            <w:tcBorders>
              <w:left w:val="nil"/>
              <w:bottom w:val="nil"/>
              <w:right w:val="nil"/>
            </w:tcBorders>
            <w:shd w:val="clear" w:color="auto" w:fill="auto"/>
            <w:noWrap/>
            <w:tcMar>
              <w:top w:w="15" w:type="dxa"/>
              <w:left w:w="15" w:type="dxa"/>
              <w:right w:w="15" w:type="dxa"/>
            </w:tcMar>
            <w:vAlign w:val="bottom"/>
          </w:tcPr>
          <w:p>
            <w:pPr>
              <w:widowControl/>
              <w:jc w:val="left"/>
              <w:rPr>
                <w:rFonts w:hint="default" w:ascii="宋体" w:hAnsi="宋体" w:eastAsia="宋体" w:cs="宋体"/>
                <w:color w:val="000000"/>
                <w:kern w:val="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widowControl/>
              <w:jc w:val="left"/>
              <w:rPr>
                <w:rFonts w:hint="default" w:ascii="宋体" w:hAnsi="宋体" w:eastAsia="宋体" w:cs="宋体"/>
                <w:color w:val="000000"/>
                <w:kern w:val="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widowControl/>
              <w:jc w:val="left"/>
              <w:rPr>
                <w:rFonts w:hint="default" w:ascii="宋体" w:hAnsi="宋体" w:eastAsia="宋体" w:cs="宋体"/>
                <w:color w:val="000000"/>
                <w:kern w:val="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widowControl/>
              <w:jc w:val="left"/>
              <w:rPr>
                <w:rFonts w:hint="default" w:ascii="宋体" w:hAnsi="宋体" w:eastAsia="宋体" w:cs="宋体"/>
                <w:color w:val="000000"/>
                <w:kern w:val="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widowControl/>
              <w:jc w:val="left"/>
              <w:rPr>
                <w:rFonts w:hint="default" w:ascii="宋体" w:hAnsi="宋体" w:eastAsia="宋体" w:cs="宋体"/>
                <w:color w:val="000000"/>
                <w:kern w:val="0"/>
                <w:sz w:val="20"/>
                <w:szCs w:val="20"/>
              </w:rPr>
            </w:pPr>
          </w:p>
        </w:tc>
        <w:tc>
          <w:tcPr>
            <w:tcW w:w="574" w:type="pct"/>
            <w:tcBorders>
              <w:top w:val="nil"/>
              <w:left w:val="nil"/>
              <w:bottom w:val="nil"/>
              <w:right w:val="nil"/>
            </w:tcBorders>
            <w:shd w:val="clear" w:color="auto" w:fill="auto"/>
            <w:noWrap/>
            <w:tcMar>
              <w:top w:w="15" w:type="dxa"/>
              <w:left w:w="15" w:type="dxa"/>
              <w:right w:w="15" w:type="dxa"/>
            </w:tcMar>
            <w:vAlign w:val="bottom"/>
          </w:tcPr>
          <w:p>
            <w:pPr>
              <w:widowControl/>
              <w:jc w:val="left"/>
              <w:rPr>
                <w:rFonts w:hint="default" w:ascii="宋体" w:hAnsi="宋体" w:eastAsia="宋体" w:cs="宋体"/>
                <w:color w:val="000000"/>
                <w:kern w:val="0"/>
                <w:sz w:val="20"/>
                <w:szCs w:val="20"/>
              </w:rPr>
            </w:pPr>
          </w:p>
        </w:tc>
        <w:tc>
          <w:tcPr>
            <w:tcW w:w="594" w:type="pct"/>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单位：</w:t>
            </w:r>
            <w:r>
              <w:rPr>
                <w:rFonts w:hint="eastAsia" w:ascii="宋体" w:hAnsi="宋体" w:eastAsia="宋体" w:cs="宋体"/>
                <w:kern w:val="0"/>
                <w:sz w:val="20"/>
                <w:szCs w:val="20"/>
              </w:rPr>
              <w:t>万元</w:t>
            </w:r>
          </w:p>
        </w:tc>
      </w:tr>
      <w:tr>
        <w:tblPrEx>
          <w:tblCellMar>
            <w:top w:w="0" w:type="dxa"/>
            <w:left w:w="0" w:type="dxa"/>
            <w:bottom w:w="0" w:type="dxa"/>
            <w:right w:w="0" w:type="dxa"/>
          </w:tblCellMar>
        </w:tblPrEx>
        <w:trPr>
          <w:trHeight w:val="339" w:hRule="atLeast"/>
        </w:trPr>
        <w:tc>
          <w:tcPr>
            <w:tcW w:w="1607"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hint="default" w:ascii="宋体" w:hAnsi="宋体" w:eastAsia="宋体" w:cs="宋体"/>
                <w:b/>
                <w:color w:val="000000"/>
                <w:kern w:val="0"/>
                <w:sz w:val="20"/>
                <w:szCs w:val="20"/>
              </w:rPr>
            </w:pPr>
            <w:r>
              <w:rPr>
                <w:rFonts w:hint="eastAsia" w:ascii="宋体" w:hAnsi="宋体" w:eastAsia="宋体" w:cs="宋体"/>
                <w:b/>
                <w:color w:val="000000"/>
                <w:kern w:val="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hint="default" w:ascii="宋体" w:hAnsi="宋体" w:eastAsia="宋体" w:cs="宋体"/>
                <w:b/>
                <w:color w:val="000000"/>
                <w:kern w:val="0"/>
                <w:sz w:val="20"/>
                <w:szCs w:val="20"/>
              </w:rPr>
            </w:pPr>
            <w:r>
              <w:rPr>
                <w:rFonts w:hint="eastAsia" w:ascii="宋体" w:hAnsi="宋体" w:eastAsia="宋体" w:cs="宋体"/>
                <w:b/>
                <w:color w:val="000000"/>
                <w:kern w:val="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hint="default" w:ascii="宋体" w:hAnsi="宋体" w:eastAsia="宋体" w:cs="宋体"/>
                <w:b/>
                <w:color w:val="000000"/>
                <w:kern w:val="0"/>
                <w:sz w:val="20"/>
                <w:szCs w:val="20"/>
              </w:rPr>
            </w:pPr>
            <w:r>
              <w:rPr>
                <w:rFonts w:hint="eastAsia" w:ascii="宋体" w:hAnsi="宋体" w:eastAsia="宋体" w:cs="宋体"/>
                <w:b/>
                <w:color w:val="000000"/>
                <w:kern w:val="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hint="default" w:ascii="宋体" w:hAnsi="宋体" w:eastAsia="宋体" w:cs="宋体"/>
                <w:b/>
                <w:color w:val="000000"/>
                <w:kern w:val="0"/>
                <w:sz w:val="20"/>
                <w:szCs w:val="20"/>
              </w:rPr>
            </w:pPr>
            <w:r>
              <w:rPr>
                <w:rFonts w:hint="eastAsia" w:ascii="宋体" w:hAnsi="宋体" w:eastAsia="宋体" w:cs="宋体"/>
                <w:b/>
                <w:color w:val="000000"/>
                <w:kern w:val="0"/>
                <w:sz w:val="20"/>
                <w:szCs w:val="20"/>
              </w:rPr>
              <w:t>本年支出</w:t>
            </w:r>
          </w:p>
        </w:tc>
        <w:tc>
          <w:tcPr>
            <w:tcW w:w="594"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hint="default" w:ascii="宋体" w:hAnsi="宋体" w:eastAsia="宋体" w:cs="宋体"/>
                <w:b/>
                <w:color w:val="000000"/>
                <w:kern w:val="0"/>
                <w:sz w:val="20"/>
                <w:szCs w:val="20"/>
              </w:rPr>
            </w:pPr>
            <w:r>
              <w:rPr>
                <w:rFonts w:hint="eastAsia" w:ascii="宋体" w:hAnsi="宋体" w:eastAsia="宋体" w:cs="宋体"/>
                <w:b/>
                <w:color w:val="000000"/>
                <w:kern w:val="0"/>
                <w:sz w:val="20"/>
                <w:szCs w:val="20"/>
              </w:rPr>
              <w:t>年末结转和结余</w:t>
            </w:r>
          </w:p>
        </w:tc>
      </w:tr>
      <w:tr>
        <w:tblPrEx>
          <w:tblCellMar>
            <w:top w:w="0" w:type="dxa"/>
            <w:left w:w="0" w:type="dxa"/>
            <w:bottom w:w="0" w:type="dxa"/>
            <w:right w:w="0" w:type="dxa"/>
          </w:tblCellMar>
        </w:tblPrEx>
        <w:trPr>
          <w:trHeight w:val="335" w:hRule="atLeast"/>
        </w:trPr>
        <w:tc>
          <w:tcPr>
            <w:tcW w:w="60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hint="default" w:ascii="宋体" w:hAnsi="宋体" w:eastAsia="宋体" w:cs="宋体"/>
                <w:b/>
                <w:color w:val="000000"/>
                <w:kern w:val="0"/>
                <w:sz w:val="20"/>
                <w:szCs w:val="20"/>
              </w:rPr>
            </w:pPr>
            <w:r>
              <w:rPr>
                <w:rFonts w:hint="eastAsia" w:ascii="宋体" w:hAnsi="宋体" w:eastAsia="宋体" w:cs="宋体"/>
                <w:b/>
                <w:color w:val="000000"/>
                <w:kern w:val="0"/>
                <w:sz w:val="20"/>
                <w:szCs w:val="20"/>
              </w:rPr>
              <w:t>功能分类科目编码</w:t>
            </w:r>
          </w:p>
        </w:tc>
        <w:tc>
          <w:tcPr>
            <w:tcW w:w="100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hint="default" w:ascii="宋体" w:hAnsi="宋体" w:eastAsia="宋体" w:cs="宋体"/>
                <w:b/>
                <w:color w:val="000000"/>
                <w:kern w:val="0"/>
                <w:sz w:val="20"/>
                <w:szCs w:val="20"/>
              </w:rPr>
            </w:pPr>
            <w:r>
              <w:rPr>
                <w:rFonts w:hint="eastAsia" w:ascii="宋体" w:hAnsi="宋体" w:eastAsia="宋体" w:cs="宋体"/>
                <w:b/>
                <w:color w:val="000000"/>
                <w:kern w:val="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rPr>
                <w:rFonts w:hint="default" w:ascii="宋体" w:hAnsi="宋体" w:eastAsia="宋体" w:cs="宋体"/>
                <w:b/>
                <w:color w:val="000000"/>
                <w:kern w:val="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rPr>
                <w:rFonts w:hint="default" w:ascii="宋体" w:hAnsi="宋体" w:eastAsia="宋体" w:cs="宋体"/>
                <w:b/>
                <w:color w:val="000000"/>
                <w:kern w:val="0"/>
                <w:sz w:val="20"/>
                <w:szCs w:val="20"/>
              </w:rPr>
            </w:pPr>
          </w:p>
        </w:tc>
        <w:tc>
          <w:tcPr>
            <w:tcW w:w="55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hint="default" w:ascii="宋体" w:hAnsi="宋体" w:eastAsia="宋体" w:cs="宋体"/>
                <w:b/>
                <w:color w:val="000000"/>
                <w:kern w:val="0"/>
                <w:sz w:val="20"/>
                <w:szCs w:val="20"/>
              </w:rPr>
            </w:pPr>
            <w:r>
              <w:rPr>
                <w:rFonts w:hint="eastAsia" w:ascii="宋体" w:hAnsi="宋体" w:eastAsia="宋体" w:cs="宋体"/>
                <w:b/>
                <w:color w:val="000000"/>
                <w:kern w:val="0"/>
                <w:sz w:val="20"/>
                <w:szCs w:val="20"/>
              </w:rPr>
              <w:t>合计</w:t>
            </w:r>
          </w:p>
        </w:tc>
        <w:tc>
          <w:tcPr>
            <w:tcW w:w="55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hint="default" w:ascii="宋体" w:hAnsi="宋体" w:eastAsia="宋体" w:cs="宋体"/>
                <w:b/>
                <w:color w:val="000000"/>
                <w:kern w:val="0"/>
                <w:sz w:val="20"/>
                <w:szCs w:val="20"/>
              </w:rPr>
            </w:pPr>
            <w:r>
              <w:rPr>
                <w:rFonts w:hint="eastAsia" w:ascii="宋体" w:hAnsi="宋体" w:eastAsia="宋体" w:cs="宋体"/>
                <w:b/>
                <w:color w:val="000000"/>
                <w:kern w:val="0"/>
                <w:sz w:val="20"/>
                <w:szCs w:val="20"/>
              </w:rPr>
              <w:t>基本支出</w:t>
            </w:r>
          </w:p>
        </w:tc>
        <w:tc>
          <w:tcPr>
            <w:tcW w:w="574"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hint="default" w:ascii="宋体" w:hAnsi="宋体" w:eastAsia="宋体" w:cs="宋体"/>
                <w:b/>
                <w:color w:val="000000"/>
                <w:kern w:val="0"/>
                <w:sz w:val="20"/>
                <w:szCs w:val="20"/>
              </w:rPr>
            </w:pPr>
            <w:r>
              <w:rPr>
                <w:rFonts w:hint="eastAsia" w:ascii="宋体" w:hAnsi="宋体" w:eastAsia="宋体" w:cs="宋体"/>
                <w:b/>
                <w:color w:val="000000"/>
                <w:kern w:val="0"/>
                <w:sz w:val="20"/>
                <w:szCs w:val="20"/>
              </w:rPr>
              <w:t>项目支出</w:t>
            </w:r>
          </w:p>
        </w:tc>
        <w:tc>
          <w:tcPr>
            <w:tcW w:w="59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rPr>
                <w:rFonts w:hint="default" w:ascii="宋体" w:hAnsi="宋体" w:eastAsia="宋体" w:cs="宋体"/>
                <w:b/>
                <w:color w:val="000000"/>
                <w:kern w:val="0"/>
                <w:sz w:val="20"/>
                <w:szCs w:val="20"/>
              </w:rPr>
            </w:pPr>
          </w:p>
        </w:tc>
      </w:tr>
      <w:tr>
        <w:tblPrEx>
          <w:tblCellMar>
            <w:top w:w="0" w:type="dxa"/>
            <w:left w:w="0" w:type="dxa"/>
            <w:bottom w:w="0" w:type="dxa"/>
            <w:right w:w="0" w:type="dxa"/>
          </w:tblCellMar>
        </w:tblPrEx>
        <w:trPr>
          <w:trHeight w:val="335" w:hRule="atLeast"/>
        </w:trPr>
        <w:tc>
          <w:tcPr>
            <w:tcW w:w="60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rPr>
                <w:rFonts w:hint="default" w:ascii="宋体" w:hAnsi="宋体" w:eastAsia="宋体" w:cs="宋体"/>
                <w:b/>
                <w:color w:val="000000"/>
                <w:kern w:val="0"/>
                <w:sz w:val="20"/>
                <w:szCs w:val="20"/>
              </w:rPr>
            </w:pPr>
          </w:p>
        </w:tc>
        <w:tc>
          <w:tcPr>
            <w:tcW w:w="100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rPr>
                <w:rFonts w:hint="default" w:ascii="宋体" w:hAnsi="宋体" w:eastAsia="宋体" w:cs="宋体"/>
                <w:b/>
                <w:color w:val="000000"/>
                <w:kern w:val="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rPr>
                <w:rFonts w:hint="default" w:ascii="宋体" w:hAnsi="宋体" w:eastAsia="宋体" w:cs="宋体"/>
                <w:b/>
                <w:color w:val="000000"/>
                <w:kern w:val="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rPr>
                <w:rFonts w:hint="default" w:ascii="宋体" w:hAnsi="宋体" w:eastAsia="宋体" w:cs="宋体"/>
                <w:b/>
                <w:color w:val="000000"/>
                <w:kern w:val="0"/>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rPr>
                <w:rFonts w:hint="default" w:ascii="宋体" w:hAnsi="宋体" w:eastAsia="宋体" w:cs="宋体"/>
                <w:b/>
                <w:color w:val="000000"/>
                <w:kern w:val="0"/>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rPr>
                <w:rFonts w:hint="default" w:ascii="宋体" w:hAnsi="宋体" w:eastAsia="宋体" w:cs="宋体"/>
                <w:b/>
                <w:color w:val="000000"/>
                <w:kern w:val="0"/>
                <w:sz w:val="20"/>
                <w:szCs w:val="20"/>
              </w:rPr>
            </w:pPr>
          </w:p>
        </w:tc>
        <w:tc>
          <w:tcPr>
            <w:tcW w:w="57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rPr>
                <w:rFonts w:hint="default" w:ascii="宋体" w:hAnsi="宋体" w:eastAsia="宋体" w:cs="宋体"/>
                <w:b/>
                <w:color w:val="000000"/>
                <w:kern w:val="0"/>
                <w:sz w:val="20"/>
                <w:szCs w:val="20"/>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rPr>
                <w:rFonts w:hint="default" w:ascii="宋体" w:hAnsi="宋体" w:eastAsia="宋体" w:cs="宋体"/>
                <w:b/>
                <w:color w:val="000000"/>
                <w:kern w:val="0"/>
                <w:sz w:val="20"/>
                <w:szCs w:val="20"/>
              </w:rPr>
            </w:pPr>
          </w:p>
        </w:tc>
      </w:tr>
      <w:tr>
        <w:tblPrEx>
          <w:tblCellMar>
            <w:top w:w="0" w:type="dxa"/>
            <w:left w:w="0" w:type="dxa"/>
            <w:bottom w:w="0" w:type="dxa"/>
            <w:right w:w="0" w:type="dxa"/>
          </w:tblCellMar>
        </w:tblPrEx>
        <w:trPr>
          <w:trHeight w:val="645" w:hRule="atLeast"/>
        </w:trPr>
        <w:tc>
          <w:tcPr>
            <w:tcW w:w="60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rPr>
                <w:rFonts w:hint="default" w:ascii="宋体" w:hAnsi="宋体" w:eastAsia="宋体" w:cs="宋体"/>
                <w:b/>
                <w:color w:val="000000"/>
                <w:kern w:val="0"/>
                <w:sz w:val="20"/>
                <w:szCs w:val="20"/>
              </w:rPr>
            </w:pPr>
          </w:p>
        </w:tc>
        <w:tc>
          <w:tcPr>
            <w:tcW w:w="100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rPr>
                <w:rFonts w:hint="default" w:ascii="宋体" w:hAnsi="宋体" w:eastAsia="宋体" w:cs="宋体"/>
                <w:b/>
                <w:color w:val="000000"/>
                <w:kern w:val="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rPr>
                <w:rFonts w:hint="default" w:ascii="宋体" w:hAnsi="宋体" w:eastAsia="宋体" w:cs="宋体"/>
                <w:b/>
                <w:color w:val="000000"/>
                <w:kern w:val="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rPr>
                <w:rFonts w:hint="default" w:ascii="宋体" w:hAnsi="宋体" w:eastAsia="宋体" w:cs="宋体"/>
                <w:b/>
                <w:color w:val="000000"/>
                <w:kern w:val="0"/>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rPr>
                <w:rFonts w:hint="default" w:ascii="宋体" w:hAnsi="宋体" w:eastAsia="宋体" w:cs="宋体"/>
                <w:b/>
                <w:color w:val="000000"/>
                <w:kern w:val="0"/>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rPr>
                <w:rFonts w:hint="default" w:ascii="宋体" w:hAnsi="宋体" w:eastAsia="宋体" w:cs="宋体"/>
                <w:b/>
                <w:color w:val="000000"/>
                <w:kern w:val="0"/>
                <w:sz w:val="20"/>
                <w:szCs w:val="20"/>
              </w:rPr>
            </w:pPr>
          </w:p>
        </w:tc>
        <w:tc>
          <w:tcPr>
            <w:tcW w:w="57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rPr>
                <w:rFonts w:hint="default" w:ascii="宋体" w:hAnsi="宋体" w:eastAsia="宋体" w:cs="宋体"/>
                <w:b/>
                <w:color w:val="000000"/>
                <w:kern w:val="0"/>
                <w:sz w:val="20"/>
                <w:szCs w:val="20"/>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rPr>
                <w:rFonts w:hint="default" w:ascii="宋体" w:hAnsi="宋体" w:eastAsia="宋体" w:cs="宋体"/>
                <w:b/>
                <w:color w:val="000000"/>
                <w:kern w:val="0"/>
                <w:sz w:val="20"/>
                <w:szCs w:val="20"/>
              </w:rPr>
            </w:pPr>
          </w:p>
        </w:tc>
      </w:tr>
      <w:tr>
        <w:tblPrEx>
          <w:tblCellMar>
            <w:top w:w="0" w:type="dxa"/>
            <w:left w:w="0" w:type="dxa"/>
            <w:bottom w:w="0" w:type="dxa"/>
            <w:right w:w="0" w:type="dxa"/>
          </w:tblCellMar>
        </w:tblPrEx>
        <w:trPr>
          <w:trHeight w:val="339" w:hRule="atLeast"/>
        </w:trPr>
        <w:tc>
          <w:tcPr>
            <w:tcW w:w="1607" w:type="pct"/>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hint="default" w:ascii="宋体" w:hAnsi="宋体" w:eastAsia="宋体" w:cs="宋体"/>
                <w:b/>
                <w:color w:val="000000"/>
                <w:kern w:val="0"/>
                <w:sz w:val="20"/>
                <w:szCs w:val="20"/>
              </w:rPr>
            </w:pPr>
            <w:r>
              <w:rPr>
                <w:rFonts w:hint="eastAsia" w:ascii="宋体" w:hAnsi="宋体" w:eastAsia="宋体" w:cs="宋体"/>
                <w:b/>
                <w:color w:val="000000"/>
                <w:kern w:val="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b/>
                <w:color w:val="000000"/>
                <w:kern w:val="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b/>
                <w:color w:val="000000"/>
                <w:kern w:val="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b/>
                <w:color w:val="000000"/>
                <w:kern w:val="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b/>
                <w:color w:val="000000"/>
                <w:kern w:val="0"/>
                <w:sz w:val="20"/>
                <w:szCs w:val="20"/>
              </w:rPr>
            </w:pPr>
          </w:p>
        </w:tc>
        <w:tc>
          <w:tcPr>
            <w:tcW w:w="5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b/>
                <w:color w:val="000000"/>
                <w:kern w:val="0"/>
                <w:sz w:val="20"/>
                <w:szCs w:val="20"/>
              </w:rPr>
            </w:pPr>
          </w:p>
        </w:tc>
        <w:tc>
          <w:tcPr>
            <w:tcW w:w="5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b/>
                <w:color w:val="000000"/>
                <w:kern w:val="0"/>
                <w:sz w:val="20"/>
                <w:szCs w:val="20"/>
              </w:rPr>
            </w:pPr>
          </w:p>
        </w:tc>
      </w:tr>
    </w:tbl>
    <w:p>
      <w:pPr>
        <w:widowControl/>
        <w:jc w:val="left"/>
        <w:rPr>
          <w:rFonts w:hint="default" w:ascii="宋体" w:hAnsi="宋体" w:eastAsia="宋体" w:cs="宋体"/>
          <w:kern w:val="0"/>
          <w:sz w:val="21"/>
          <w:szCs w:val="21"/>
        </w:rPr>
      </w:pPr>
      <w:r>
        <w:rPr>
          <w:rFonts w:hint="eastAsia" w:ascii="宋体" w:hAnsi="宋体" w:eastAsia="宋体" w:cs="宋体"/>
          <w:kern w:val="0"/>
          <w:sz w:val="20"/>
          <w:szCs w:val="20"/>
        </w:rPr>
        <w:t>备注：本表反映单位本年度政府性基金预算财政拨款收入支出及结转和结余情况。本单位无政府性基金收支，故本表无数据。</w:t>
      </w:r>
      <w:r>
        <w:rPr>
          <w:rFonts w:hint="eastAsia" w:ascii="宋体" w:hAnsi="宋体" w:eastAsia="宋体" w:cs="宋体"/>
          <w:kern w:val="0"/>
          <w:sz w:val="20"/>
          <w:szCs w:val="20"/>
        </w:rPr>
        <w:br w:type="textWrapping"/>
      </w:r>
      <w:r>
        <w:rPr>
          <w:rFonts w:hint="eastAsia" w:ascii="宋体" w:hAnsi="宋体" w:eastAsia="宋体" w:cs="宋体"/>
          <w:kern w:val="0"/>
          <w:sz w:val="20"/>
          <w:szCs w:val="20"/>
        </w:rPr>
        <w:br w:type="textWrapping"/>
      </w:r>
    </w:p>
    <w:p>
      <w:pPr>
        <w:widowControl/>
        <w:jc w:val="left"/>
        <w:rPr>
          <w:rFonts w:hint="default" w:ascii="宋体" w:hAnsi="宋体" w:eastAsia="宋体" w:cs="宋体"/>
          <w:kern w:val="0"/>
          <w:sz w:val="21"/>
          <w:szCs w:val="21"/>
        </w:rPr>
      </w:pPr>
      <w:r>
        <w:rPr>
          <w:rFonts w:hint="eastAsia" w:ascii="宋体" w:hAnsi="宋体" w:eastAsia="宋体" w:cs="宋体"/>
          <w:kern w:val="0"/>
          <w:sz w:val="21"/>
          <w:szCs w:val="21"/>
        </w:rPr>
        <w:br w:type="page"/>
      </w:r>
    </w:p>
    <w:tbl>
      <w:tblPr>
        <w:tblStyle w:val="2"/>
        <w:tblW w:w="5000" w:type="pct"/>
        <w:tblInd w:w="0" w:type="dxa"/>
        <w:tblLayout w:type="autofit"/>
        <w:tblCellMar>
          <w:top w:w="0" w:type="dxa"/>
          <w:left w:w="0" w:type="dxa"/>
          <w:bottom w:w="0" w:type="dxa"/>
          <w:right w:w="0" w:type="dxa"/>
        </w:tblCellMar>
      </w:tblPr>
      <w:tblGrid>
        <w:gridCol w:w="1882"/>
        <w:gridCol w:w="3060"/>
        <w:gridCol w:w="3276"/>
        <w:gridCol w:w="200"/>
        <w:gridCol w:w="3475"/>
        <w:gridCol w:w="77"/>
        <w:gridCol w:w="3408"/>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widowControl/>
              <w:jc w:val="center"/>
              <w:textAlignment w:val="bottom"/>
              <w:rPr>
                <w:rFonts w:hint="default" w:ascii="宋体" w:hAnsi="宋体" w:eastAsia="宋体" w:cs="宋体"/>
                <w:b/>
                <w:color w:val="000000"/>
                <w:kern w:val="0"/>
                <w:sz w:val="32"/>
                <w:szCs w:val="32"/>
              </w:rPr>
            </w:pPr>
            <w:r>
              <w:rPr>
                <w:rFonts w:hint="eastAsia" w:ascii="宋体" w:hAnsi="宋体" w:eastAsia="宋体" w:cs="宋体"/>
                <w:b/>
                <w:color w:val="000000"/>
                <w:kern w:val="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1607" w:type="pct"/>
            <w:gridSpan w:val="2"/>
            <w:vMerge w:val="restart"/>
            <w:tcBorders>
              <w:top w:val="nil"/>
              <w:left w:val="nil"/>
              <w:right w:val="nil"/>
            </w:tcBorders>
            <w:shd w:val="clear" w:color="auto" w:fill="auto"/>
            <w:noWrap/>
            <w:tcMar>
              <w:top w:w="15" w:type="dxa"/>
              <w:left w:w="15" w:type="dxa"/>
              <w:right w:w="15" w:type="dxa"/>
            </w:tcMar>
            <w:vAlign w:val="bottom"/>
          </w:tcPr>
          <w:p>
            <w:pPr>
              <w:widowControl/>
              <w:jc w:val="left"/>
              <w:rPr>
                <w:rFonts w:hint="default" w:ascii="宋体" w:hAnsi="宋体" w:eastAsia="宋体" w:cs="宋体"/>
                <w:color w:val="000000"/>
                <w:kern w:val="0"/>
                <w:sz w:val="20"/>
                <w:szCs w:val="20"/>
              </w:rPr>
            </w:pPr>
            <w:r>
              <w:rPr>
                <w:rFonts w:hint="eastAsia" w:ascii="宋体" w:hAnsi="宋体" w:eastAsia="宋体" w:cs="宋体"/>
                <w:kern w:val="0"/>
                <w:sz w:val="20"/>
                <w:szCs w:val="20"/>
              </w:rPr>
              <w:t>公开单位</w:t>
            </w:r>
            <w:r>
              <w:rPr>
                <w:rFonts w:hint="eastAsia" w:ascii="宋体" w:hAnsi="宋体" w:eastAsia="宋体" w:cs="宋体"/>
                <w:color w:val="000000"/>
                <w:kern w:val="0"/>
                <w:sz w:val="20"/>
                <w:szCs w:val="20"/>
              </w:rPr>
              <w:t xml:space="preserve">： </w:t>
            </w:r>
            <w:r>
              <w:rPr>
                <w:rFonts w:hint="eastAsia" w:ascii="宋体" w:hAnsi="宋体" w:eastAsia="宋体" w:cs="Times New Roman"/>
                <w:color w:val="000000"/>
                <w:kern w:val="0"/>
                <w:sz w:val="20"/>
              </w:rPr>
              <w:t>重庆市涪陵区数字化城市管理中心</w:t>
            </w:r>
          </w:p>
        </w:tc>
        <w:tc>
          <w:tcPr>
            <w:tcW w:w="1065" w:type="pct"/>
            <w:tcBorders>
              <w:top w:val="nil"/>
              <w:left w:val="nil"/>
              <w:bottom w:val="nil"/>
              <w:right w:val="nil"/>
            </w:tcBorders>
            <w:shd w:val="clear" w:color="auto" w:fill="auto"/>
            <w:noWrap/>
            <w:tcMar>
              <w:top w:w="15" w:type="dxa"/>
              <w:left w:w="15" w:type="dxa"/>
              <w:right w:w="15" w:type="dxa"/>
            </w:tcMar>
            <w:vAlign w:val="bottom"/>
          </w:tcPr>
          <w:p>
            <w:pPr>
              <w:widowControl/>
              <w:jc w:val="left"/>
              <w:rPr>
                <w:rFonts w:hint="default" w:ascii="宋体" w:hAnsi="宋体" w:eastAsia="宋体" w:cs="宋体"/>
                <w:color w:val="000000"/>
                <w:kern w:val="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widowControl/>
              <w:jc w:val="left"/>
              <w:rPr>
                <w:rFonts w:hint="default" w:ascii="宋体" w:hAnsi="宋体" w:eastAsia="宋体" w:cs="宋体"/>
                <w:color w:val="000000"/>
                <w:kern w:val="0"/>
                <w:sz w:val="20"/>
                <w:szCs w:val="20"/>
              </w:rPr>
            </w:pPr>
          </w:p>
        </w:tc>
        <w:tc>
          <w:tcPr>
            <w:tcW w:w="1106" w:type="pct"/>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公开08表</w:t>
            </w:r>
          </w:p>
        </w:tc>
      </w:tr>
      <w:tr>
        <w:tblPrEx>
          <w:tblCellMar>
            <w:top w:w="0" w:type="dxa"/>
            <w:left w:w="0" w:type="dxa"/>
            <w:bottom w:w="0" w:type="dxa"/>
            <w:right w:w="0" w:type="dxa"/>
          </w:tblCellMar>
        </w:tblPrEx>
        <w:trPr>
          <w:trHeight w:val="332" w:hRule="atLeast"/>
        </w:trPr>
        <w:tc>
          <w:tcPr>
            <w:tcW w:w="1607" w:type="pct"/>
            <w:gridSpan w:val="2"/>
            <w:vMerge w:val="continue"/>
            <w:tcBorders>
              <w:left w:val="nil"/>
              <w:bottom w:val="nil"/>
              <w:right w:val="nil"/>
            </w:tcBorders>
            <w:shd w:val="clear" w:color="auto" w:fill="auto"/>
            <w:noWrap/>
            <w:tcMar>
              <w:top w:w="15" w:type="dxa"/>
              <w:left w:w="15" w:type="dxa"/>
              <w:right w:w="15" w:type="dxa"/>
            </w:tcMar>
            <w:vAlign w:val="bottom"/>
          </w:tcPr>
          <w:p>
            <w:pPr>
              <w:widowControl/>
              <w:jc w:val="left"/>
              <w:rPr>
                <w:rFonts w:hint="default" w:ascii="宋体" w:hAnsi="宋体" w:eastAsia="宋体" w:cs="宋体"/>
                <w:color w:val="000000"/>
                <w:kern w:val="0"/>
                <w:sz w:val="20"/>
                <w:szCs w:val="20"/>
              </w:rPr>
            </w:pPr>
          </w:p>
        </w:tc>
        <w:tc>
          <w:tcPr>
            <w:tcW w:w="1065" w:type="pct"/>
            <w:tcBorders>
              <w:top w:val="nil"/>
              <w:left w:val="nil"/>
              <w:bottom w:val="nil"/>
              <w:right w:val="nil"/>
            </w:tcBorders>
            <w:shd w:val="clear" w:color="auto" w:fill="auto"/>
            <w:noWrap/>
            <w:tcMar>
              <w:top w:w="15" w:type="dxa"/>
              <w:left w:w="15" w:type="dxa"/>
              <w:right w:w="15" w:type="dxa"/>
            </w:tcMar>
            <w:vAlign w:val="bottom"/>
          </w:tcPr>
          <w:p>
            <w:pPr>
              <w:widowControl/>
              <w:jc w:val="left"/>
              <w:rPr>
                <w:rFonts w:hint="default" w:ascii="宋体" w:hAnsi="宋体" w:eastAsia="宋体" w:cs="宋体"/>
                <w:color w:val="000000"/>
                <w:kern w:val="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widowControl/>
              <w:jc w:val="left"/>
              <w:rPr>
                <w:rFonts w:hint="default" w:ascii="宋体" w:hAnsi="宋体" w:eastAsia="宋体" w:cs="宋体"/>
                <w:color w:val="000000"/>
                <w:kern w:val="0"/>
                <w:sz w:val="20"/>
                <w:szCs w:val="20"/>
              </w:rPr>
            </w:pPr>
          </w:p>
        </w:tc>
        <w:tc>
          <w:tcPr>
            <w:tcW w:w="1106" w:type="pct"/>
            <w:tcBorders>
              <w:top w:val="nil"/>
              <w:left w:val="nil"/>
              <w:bottom w:val="nil"/>
              <w:right w:val="nil"/>
            </w:tcBorders>
            <w:shd w:val="clear" w:color="auto" w:fill="auto"/>
            <w:noWrap/>
            <w:tcMar>
              <w:top w:w="15" w:type="dxa"/>
              <w:left w:w="15" w:type="dxa"/>
              <w:right w:w="15" w:type="dxa"/>
            </w:tcMar>
            <w:vAlign w:val="bottom"/>
          </w:tcPr>
          <w:p>
            <w:pPr>
              <w:widowControl/>
              <w:jc w:val="right"/>
              <w:textAlignment w:val="bottom"/>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单位：</w:t>
            </w:r>
            <w:r>
              <w:rPr>
                <w:rFonts w:hint="eastAsia" w:ascii="宋体" w:hAnsi="宋体" w:eastAsia="宋体" w:cs="宋体"/>
                <w:kern w:val="0"/>
                <w:sz w:val="20"/>
                <w:szCs w:val="20"/>
              </w:rPr>
              <w:t>万元</w:t>
            </w:r>
          </w:p>
        </w:tc>
      </w:tr>
      <w:tr>
        <w:tblPrEx>
          <w:tblCellMar>
            <w:top w:w="0" w:type="dxa"/>
            <w:left w:w="0" w:type="dxa"/>
            <w:bottom w:w="0" w:type="dxa"/>
            <w:right w:w="0" w:type="dxa"/>
          </w:tblCellMar>
        </w:tblPrEx>
        <w:trPr>
          <w:trHeight w:val="422" w:hRule="atLeast"/>
        </w:trPr>
        <w:tc>
          <w:tcPr>
            <w:tcW w:w="1607"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widowControl/>
              <w:jc w:val="center"/>
              <w:textAlignment w:val="bottom"/>
              <w:rPr>
                <w:rFonts w:hint="default" w:ascii="宋体" w:hAnsi="宋体" w:eastAsia="宋体" w:cs="宋体"/>
                <w:b/>
                <w:color w:val="000000"/>
                <w:kern w:val="0"/>
                <w:sz w:val="20"/>
                <w:szCs w:val="20"/>
              </w:rPr>
            </w:pPr>
            <w:r>
              <w:rPr>
                <w:rFonts w:hint="eastAsia" w:ascii="宋体" w:hAnsi="宋体" w:eastAsia="宋体" w:cs="宋体"/>
                <w:b/>
                <w:color w:val="000000"/>
                <w:kern w:val="0"/>
                <w:sz w:val="20"/>
                <w:szCs w:val="20"/>
              </w:rPr>
              <w:t>项目</w:t>
            </w:r>
          </w:p>
        </w:tc>
        <w:tc>
          <w:tcPr>
            <w:tcW w:w="3392" w:type="pct"/>
            <w:gridSpan w:val="5"/>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widowControl/>
              <w:jc w:val="center"/>
              <w:textAlignment w:val="bottom"/>
              <w:rPr>
                <w:rFonts w:hint="default" w:ascii="宋体" w:hAnsi="宋体" w:eastAsia="宋体" w:cs="宋体"/>
                <w:b/>
                <w:color w:val="000000"/>
                <w:kern w:val="0"/>
                <w:sz w:val="20"/>
                <w:szCs w:val="20"/>
              </w:rPr>
            </w:pPr>
            <w:r>
              <w:rPr>
                <w:rFonts w:hint="eastAsia" w:ascii="宋体" w:hAnsi="宋体" w:eastAsia="宋体" w:cs="宋体"/>
                <w:b/>
                <w:color w:val="000000"/>
                <w:kern w:val="0"/>
                <w:sz w:val="20"/>
                <w:szCs w:val="20"/>
              </w:rPr>
              <w:t>本年支出</w:t>
            </w:r>
          </w:p>
        </w:tc>
      </w:tr>
      <w:tr>
        <w:tblPrEx>
          <w:tblCellMar>
            <w:top w:w="0" w:type="dxa"/>
            <w:left w:w="0" w:type="dxa"/>
            <w:bottom w:w="0" w:type="dxa"/>
            <w:right w:w="0" w:type="dxa"/>
          </w:tblCellMar>
        </w:tblPrEx>
        <w:trPr>
          <w:trHeight w:val="339" w:hRule="atLeast"/>
        </w:trPr>
        <w:tc>
          <w:tcPr>
            <w:tcW w:w="612"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hint="default" w:ascii="宋体" w:hAnsi="宋体" w:eastAsia="宋体" w:cs="宋体"/>
                <w:b/>
                <w:color w:val="000000"/>
                <w:kern w:val="0"/>
                <w:sz w:val="20"/>
                <w:szCs w:val="20"/>
              </w:rPr>
            </w:pPr>
            <w:r>
              <w:rPr>
                <w:rFonts w:hint="eastAsia" w:ascii="宋体" w:hAnsi="宋体" w:eastAsia="宋体" w:cs="宋体"/>
                <w:b/>
                <w:color w:val="000000"/>
                <w:kern w:val="0"/>
                <w:sz w:val="20"/>
                <w:szCs w:val="20"/>
              </w:rPr>
              <w:t>功能分类科目编码</w:t>
            </w:r>
          </w:p>
        </w:tc>
        <w:tc>
          <w:tcPr>
            <w:tcW w:w="994"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hint="default" w:ascii="宋体" w:hAnsi="宋体" w:eastAsia="宋体" w:cs="宋体"/>
                <w:b/>
                <w:color w:val="000000"/>
                <w:kern w:val="0"/>
                <w:sz w:val="20"/>
                <w:szCs w:val="20"/>
              </w:rPr>
            </w:pPr>
            <w:r>
              <w:rPr>
                <w:rFonts w:hint="eastAsia" w:ascii="宋体" w:hAnsi="宋体" w:eastAsia="宋体" w:cs="宋体"/>
                <w:b/>
                <w:color w:val="000000"/>
                <w:kern w:val="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hint="default" w:ascii="宋体" w:hAnsi="宋体" w:eastAsia="宋体" w:cs="宋体"/>
                <w:b/>
                <w:color w:val="000000"/>
                <w:kern w:val="0"/>
                <w:sz w:val="20"/>
                <w:szCs w:val="20"/>
              </w:rPr>
            </w:pPr>
            <w:r>
              <w:rPr>
                <w:rFonts w:hint="eastAsia" w:ascii="宋体" w:hAnsi="宋体" w:eastAsia="宋体" w:cs="宋体"/>
                <w:b/>
                <w:color w:val="000000"/>
                <w:kern w:val="0"/>
                <w:sz w:val="20"/>
                <w:szCs w:val="20"/>
              </w:rPr>
              <w:t>合计</w:t>
            </w:r>
          </w:p>
        </w:tc>
        <w:tc>
          <w:tcPr>
            <w:tcW w:w="1130"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hint="default" w:ascii="宋体" w:hAnsi="宋体" w:eastAsia="宋体" w:cs="宋体"/>
                <w:b/>
                <w:color w:val="000000"/>
                <w:kern w:val="0"/>
                <w:sz w:val="20"/>
                <w:szCs w:val="20"/>
              </w:rPr>
            </w:pPr>
            <w:r>
              <w:rPr>
                <w:rFonts w:hint="eastAsia" w:ascii="宋体" w:hAnsi="宋体" w:eastAsia="宋体" w:cs="宋体"/>
                <w:b/>
                <w:color w:val="000000"/>
                <w:kern w:val="0"/>
                <w:sz w:val="20"/>
                <w:szCs w:val="20"/>
              </w:rPr>
              <w:t>基本支出</w:t>
            </w:r>
          </w:p>
        </w:tc>
        <w:tc>
          <w:tcPr>
            <w:tcW w:w="1130" w:type="pct"/>
            <w:gridSpan w:val="2"/>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hint="default" w:ascii="宋体" w:hAnsi="宋体" w:eastAsia="宋体" w:cs="宋体"/>
                <w:b/>
                <w:color w:val="000000"/>
                <w:kern w:val="0"/>
                <w:sz w:val="20"/>
                <w:szCs w:val="20"/>
              </w:rPr>
            </w:pPr>
            <w:r>
              <w:rPr>
                <w:rFonts w:hint="eastAsia" w:ascii="宋体" w:hAnsi="宋体" w:eastAsia="宋体" w:cs="宋体"/>
                <w:b/>
                <w:color w:val="000000"/>
                <w:kern w:val="0"/>
                <w:sz w:val="20"/>
                <w:szCs w:val="20"/>
              </w:rPr>
              <w:t>项目支出</w:t>
            </w:r>
          </w:p>
        </w:tc>
      </w:tr>
      <w:tr>
        <w:tblPrEx>
          <w:tblCellMar>
            <w:top w:w="0" w:type="dxa"/>
            <w:left w:w="0" w:type="dxa"/>
            <w:bottom w:w="0" w:type="dxa"/>
            <w:right w:w="0" w:type="dxa"/>
          </w:tblCellMar>
        </w:tblPrEx>
        <w:trPr>
          <w:trHeight w:val="339" w:hRule="atLeast"/>
        </w:trPr>
        <w:tc>
          <w:tcPr>
            <w:tcW w:w="61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rPr>
                <w:rFonts w:hint="default" w:ascii="宋体" w:hAnsi="宋体" w:eastAsia="宋体" w:cs="宋体"/>
                <w:b/>
                <w:color w:val="000000"/>
                <w:kern w:val="0"/>
                <w:sz w:val="20"/>
                <w:szCs w:val="20"/>
              </w:rPr>
            </w:pPr>
          </w:p>
        </w:tc>
        <w:tc>
          <w:tcPr>
            <w:tcW w:w="99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rPr>
                <w:rFonts w:hint="default" w:ascii="宋体" w:hAnsi="宋体" w:eastAsia="宋体" w:cs="宋体"/>
                <w:b/>
                <w:color w:val="000000"/>
                <w:kern w:val="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rPr>
                <w:rFonts w:hint="default" w:ascii="宋体" w:hAnsi="宋体" w:eastAsia="宋体" w:cs="宋体"/>
                <w:b/>
                <w:color w:val="000000"/>
                <w:kern w:val="0"/>
                <w:sz w:val="20"/>
                <w:szCs w:val="20"/>
              </w:rPr>
            </w:pPr>
          </w:p>
        </w:tc>
        <w:tc>
          <w:tcPr>
            <w:tcW w:w="113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rPr>
                <w:rFonts w:hint="default" w:ascii="宋体" w:hAnsi="宋体" w:eastAsia="宋体" w:cs="宋体"/>
                <w:b/>
                <w:color w:val="000000"/>
                <w:kern w:val="0"/>
                <w:sz w:val="20"/>
                <w:szCs w:val="20"/>
              </w:rPr>
            </w:pPr>
          </w:p>
        </w:tc>
        <w:tc>
          <w:tcPr>
            <w:tcW w:w="1130" w:type="pct"/>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rPr>
                <w:rFonts w:hint="default" w:ascii="宋体" w:hAnsi="宋体" w:eastAsia="宋体" w:cs="宋体"/>
                <w:b/>
                <w:color w:val="000000"/>
                <w:kern w:val="0"/>
                <w:sz w:val="20"/>
                <w:szCs w:val="20"/>
              </w:rPr>
            </w:pPr>
          </w:p>
        </w:tc>
      </w:tr>
      <w:tr>
        <w:tblPrEx>
          <w:tblCellMar>
            <w:top w:w="0" w:type="dxa"/>
            <w:left w:w="0" w:type="dxa"/>
            <w:bottom w:w="0" w:type="dxa"/>
            <w:right w:w="0" w:type="dxa"/>
          </w:tblCellMar>
        </w:tblPrEx>
        <w:trPr>
          <w:trHeight w:val="339" w:hRule="atLeast"/>
        </w:trPr>
        <w:tc>
          <w:tcPr>
            <w:tcW w:w="61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rPr>
                <w:rFonts w:hint="default" w:ascii="宋体" w:hAnsi="宋体" w:eastAsia="宋体" w:cs="宋体"/>
                <w:b/>
                <w:color w:val="000000"/>
                <w:kern w:val="0"/>
                <w:sz w:val="20"/>
                <w:szCs w:val="20"/>
              </w:rPr>
            </w:pPr>
          </w:p>
        </w:tc>
        <w:tc>
          <w:tcPr>
            <w:tcW w:w="99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rPr>
                <w:rFonts w:hint="default" w:ascii="宋体" w:hAnsi="宋体" w:eastAsia="宋体" w:cs="宋体"/>
                <w:b/>
                <w:color w:val="000000"/>
                <w:kern w:val="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rPr>
                <w:rFonts w:hint="default" w:ascii="宋体" w:hAnsi="宋体" w:eastAsia="宋体" w:cs="宋体"/>
                <w:b/>
                <w:color w:val="000000"/>
                <w:kern w:val="0"/>
                <w:sz w:val="20"/>
                <w:szCs w:val="20"/>
              </w:rPr>
            </w:pPr>
          </w:p>
        </w:tc>
        <w:tc>
          <w:tcPr>
            <w:tcW w:w="113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rPr>
                <w:rFonts w:hint="default" w:ascii="宋体" w:hAnsi="宋体" w:eastAsia="宋体" w:cs="宋体"/>
                <w:b/>
                <w:color w:val="000000"/>
                <w:kern w:val="0"/>
                <w:sz w:val="20"/>
                <w:szCs w:val="20"/>
              </w:rPr>
            </w:pPr>
          </w:p>
        </w:tc>
        <w:tc>
          <w:tcPr>
            <w:tcW w:w="1130" w:type="pct"/>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rPr>
                <w:rFonts w:hint="default" w:ascii="宋体" w:hAnsi="宋体" w:eastAsia="宋体" w:cs="宋体"/>
                <w:b/>
                <w:color w:val="000000"/>
                <w:kern w:val="0"/>
                <w:sz w:val="20"/>
                <w:szCs w:val="20"/>
              </w:rPr>
            </w:pPr>
          </w:p>
        </w:tc>
      </w:tr>
      <w:tr>
        <w:tblPrEx>
          <w:tblCellMar>
            <w:top w:w="0" w:type="dxa"/>
            <w:left w:w="0" w:type="dxa"/>
            <w:bottom w:w="0" w:type="dxa"/>
            <w:right w:w="0" w:type="dxa"/>
          </w:tblCellMar>
        </w:tblPrEx>
        <w:trPr>
          <w:trHeight w:val="326" w:hRule="atLeast"/>
        </w:trPr>
        <w:tc>
          <w:tcPr>
            <w:tcW w:w="61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rPr>
                <w:rFonts w:hint="default" w:ascii="宋体" w:hAnsi="宋体" w:eastAsia="宋体" w:cs="宋体"/>
                <w:b/>
                <w:color w:val="000000"/>
                <w:kern w:val="0"/>
                <w:sz w:val="20"/>
                <w:szCs w:val="20"/>
              </w:rPr>
            </w:pPr>
          </w:p>
        </w:tc>
        <w:tc>
          <w:tcPr>
            <w:tcW w:w="99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rPr>
                <w:rFonts w:hint="default" w:ascii="宋体" w:hAnsi="宋体" w:eastAsia="宋体" w:cs="宋体"/>
                <w:b/>
                <w:color w:val="000000"/>
                <w:kern w:val="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rPr>
                <w:rFonts w:hint="default" w:ascii="宋体" w:hAnsi="宋体" w:eastAsia="宋体" w:cs="宋体"/>
                <w:b/>
                <w:color w:val="000000"/>
                <w:kern w:val="0"/>
                <w:sz w:val="20"/>
                <w:szCs w:val="20"/>
              </w:rPr>
            </w:pPr>
          </w:p>
        </w:tc>
        <w:tc>
          <w:tcPr>
            <w:tcW w:w="113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rPr>
                <w:rFonts w:hint="default" w:ascii="宋体" w:hAnsi="宋体" w:eastAsia="宋体" w:cs="宋体"/>
                <w:b/>
                <w:color w:val="000000"/>
                <w:kern w:val="0"/>
                <w:sz w:val="20"/>
                <w:szCs w:val="20"/>
              </w:rPr>
            </w:pPr>
          </w:p>
        </w:tc>
        <w:tc>
          <w:tcPr>
            <w:tcW w:w="1130" w:type="pct"/>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widowControl/>
              <w:jc w:val="center"/>
              <w:rPr>
                <w:rFonts w:hint="default" w:ascii="宋体" w:hAnsi="宋体" w:eastAsia="宋体" w:cs="宋体"/>
                <w:b/>
                <w:color w:val="000000"/>
                <w:kern w:val="0"/>
                <w:sz w:val="20"/>
                <w:szCs w:val="20"/>
              </w:rPr>
            </w:pPr>
          </w:p>
        </w:tc>
      </w:tr>
      <w:tr>
        <w:tblPrEx>
          <w:tblCellMar>
            <w:top w:w="0" w:type="dxa"/>
            <w:left w:w="0" w:type="dxa"/>
            <w:bottom w:w="0" w:type="dxa"/>
            <w:right w:w="0" w:type="dxa"/>
          </w:tblCellMar>
        </w:tblPrEx>
        <w:trPr>
          <w:trHeight w:val="611" w:hRule="atLeast"/>
        </w:trPr>
        <w:tc>
          <w:tcPr>
            <w:tcW w:w="1607"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widowControl/>
              <w:jc w:val="center"/>
              <w:textAlignment w:val="center"/>
              <w:rPr>
                <w:rFonts w:hint="default" w:ascii="宋体" w:hAnsi="宋体" w:eastAsia="宋体" w:cs="宋体"/>
                <w:b/>
                <w:color w:val="000000"/>
                <w:kern w:val="0"/>
                <w:sz w:val="20"/>
                <w:szCs w:val="20"/>
              </w:rPr>
            </w:pPr>
            <w:r>
              <w:rPr>
                <w:rFonts w:hint="eastAsia" w:ascii="宋体" w:hAnsi="宋体" w:eastAsia="宋体" w:cs="宋体"/>
                <w:b/>
                <w:color w:val="000000"/>
                <w:kern w:val="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b/>
                <w:color w:val="000000"/>
                <w:kern w:val="0"/>
                <w:sz w:val="20"/>
                <w:szCs w:val="20"/>
              </w:rPr>
            </w:pP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rPr>
                <w:rFonts w:hint="default" w:ascii="宋体" w:hAnsi="宋体" w:eastAsia="宋体" w:cs="宋体"/>
                <w:b/>
                <w:color w:val="000000"/>
                <w:kern w:val="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jc w:val="right"/>
              <w:textAlignment w:val="center"/>
              <w:rPr>
                <w:rFonts w:hint="default" w:ascii="宋体" w:hAnsi="宋体" w:eastAsia="宋体" w:cs="宋体"/>
                <w:b/>
                <w:color w:val="000000"/>
                <w:kern w:val="0"/>
                <w:sz w:val="20"/>
                <w:szCs w:val="20"/>
              </w:rPr>
            </w:pPr>
          </w:p>
        </w:tc>
      </w:tr>
    </w:tbl>
    <w:p>
      <w:pPr>
        <w:widowControl/>
        <w:jc w:val="left"/>
        <w:rPr>
          <w:rFonts w:hint="default" w:ascii="宋体" w:hAnsi="宋体" w:eastAsia="宋体" w:cs="宋体"/>
          <w:kern w:val="0"/>
          <w:sz w:val="21"/>
          <w:szCs w:val="21"/>
        </w:rPr>
      </w:pPr>
      <w:r>
        <w:rPr>
          <w:rFonts w:hint="eastAsia" w:ascii="宋体" w:hAnsi="宋体" w:eastAsia="宋体" w:cs="宋体"/>
          <w:kern w:val="0"/>
          <w:sz w:val="20"/>
          <w:szCs w:val="20"/>
        </w:rPr>
        <w:t>备注：本表反映单位本年度国有资本经营预算财政拨款支出情况。本单位无国有资本经营收支，故本表无数据。</w:t>
      </w:r>
      <w:r>
        <w:rPr>
          <w:rFonts w:hint="eastAsia" w:ascii="宋体" w:hAnsi="宋体" w:eastAsia="宋体" w:cs="宋体"/>
          <w:kern w:val="0"/>
          <w:sz w:val="20"/>
          <w:szCs w:val="20"/>
        </w:rPr>
        <w:br w:type="textWrapping"/>
      </w:r>
      <w:r>
        <w:rPr>
          <w:rFonts w:hint="eastAsia" w:ascii="宋体" w:hAnsi="宋体" w:eastAsia="宋体" w:cs="宋体"/>
          <w:kern w:val="0"/>
          <w:sz w:val="20"/>
          <w:szCs w:val="20"/>
        </w:rPr>
        <w:br w:type="textWrapping"/>
      </w:r>
    </w:p>
    <w:p>
      <w:pPr>
        <w:widowControl/>
        <w:jc w:val="left"/>
        <w:rPr>
          <w:rFonts w:hint="default" w:ascii="宋体" w:hAnsi="宋体" w:eastAsia="宋体" w:cs="宋体"/>
          <w:kern w:val="0"/>
          <w:sz w:val="21"/>
          <w:szCs w:val="21"/>
        </w:rPr>
      </w:pPr>
      <w:r>
        <w:rPr>
          <w:rFonts w:hint="default" w:ascii="宋体" w:hAnsi="宋体" w:eastAsia="宋体" w:cs="宋体"/>
          <w:kern w:val="0"/>
          <w:sz w:val="21"/>
          <w:szCs w:val="21"/>
        </w:rPr>
        <w:br w:type="page"/>
      </w:r>
    </w:p>
    <w:tbl>
      <w:tblPr>
        <w:tblStyle w:val="2"/>
        <w:tblW w:w="5000" w:type="pct"/>
        <w:tblInd w:w="0" w:type="dxa"/>
        <w:tblLayout w:type="fixed"/>
        <w:tblCellMar>
          <w:top w:w="0" w:type="dxa"/>
          <w:left w:w="0" w:type="dxa"/>
          <w:bottom w:w="0" w:type="dxa"/>
          <w:right w:w="0" w:type="dxa"/>
        </w:tblCellMar>
      </w:tblPr>
      <w:tblGrid>
        <w:gridCol w:w="4167"/>
        <w:gridCol w:w="2236"/>
        <w:gridCol w:w="2184"/>
        <w:gridCol w:w="4660"/>
        <w:gridCol w:w="2131"/>
      </w:tblGrid>
      <w:tr>
        <w:tblPrEx>
          <w:tblCellMar>
            <w:top w:w="0" w:type="dxa"/>
            <w:left w:w="0" w:type="dxa"/>
            <w:bottom w:w="0" w:type="dxa"/>
            <w:right w:w="0" w:type="dxa"/>
          </w:tblCellMar>
        </w:tblPrEx>
        <w:trPr>
          <w:trHeight w:val="175"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widowControl/>
              <w:spacing w:line="400" w:lineRule="exact"/>
              <w:jc w:val="center"/>
              <w:textAlignment w:val="bottom"/>
              <w:rPr>
                <w:rFonts w:hint="default" w:ascii="宋体" w:hAnsi="宋体" w:eastAsia="宋体" w:cs="宋体"/>
                <w:b/>
                <w:color w:val="000000"/>
                <w:kern w:val="0"/>
                <w:sz w:val="32"/>
                <w:szCs w:val="32"/>
              </w:rPr>
            </w:pPr>
            <w:r>
              <w:rPr>
                <w:rFonts w:hint="eastAsia" w:ascii="宋体" w:hAnsi="宋体" w:eastAsia="宋体" w:cs="宋体"/>
                <w:b/>
                <w:color w:val="000000"/>
                <w:kern w:val="0"/>
                <w:sz w:val="32"/>
                <w:szCs w:val="32"/>
              </w:rPr>
              <w:t>机构运行信息表</w:t>
            </w:r>
          </w:p>
        </w:tc>
      </w:tr>
      <w:tr>
        <w:tblPrEx>
          <w:tblCellMar>
            <w:top w:w="0" w:type="dxa"/>
            <w:left w:w="0" w:type="dxa"/>
            <w:bottom w:w="0" w:type="dxa"/>
            <w:right w:w="0" w:type="dxa"/>
          </w:tblCellMar>
        </w:tblPrEx>
        <w:trPr>
          <w:trHeight w:val="175" w:hRule="atLeast"/>
        </w:trPr>
        <w:tc>
          <w:tcPr>
            <w:tcW w:w="1355" w:type="pct"/>
            <w:tcBorders>
              <w:top w:val="nil"/>
              <w:left w:val="nil"/>
              <w:bottom w:val="nil"/>
              <w:right w:val="nil"/>
            </w:tcBorders>
            <w:shd w:val="clear" w:color="auto" w:fill="auto"/>
            <w:noWrap/>
            <w:tcMar>
              <w:top w:w="15" w:type="dxa"/>
              <w:left w:w="15" w:type="dxa"/>
              <w:right w:w="15" w:type="dxa"/>
            </w:tcMar>
            <w:vAlign w:val="bottom"/>
          </w:tcPr>
          <w:p>
            <w:pPr>
              <w:widowControl/>
              <w:spacing w:line="280" w:lineRule="exact"/>
              <w:jc w:val="left"/>
              <w:rPr>
                <w:rFonts w:hint="default" w:ascii="宋体" w:hAnsi="宋体" w:eastAsia="宋体" w:cs="宋体"/>
                <w:color w:val="000000"/>
                <w:kern w:val="0"/>
                <w:sz w:val="20"/>
                <w:szCs w:val="20"/>
              </w:rPr>
            </w:pPr>
          </w:p>
        </w:tc>
        <w:tc>
          <w:tcPr>
            <w:tcW w:w="727" w:type="pct"/>
            <w:tcBorders>
              <w:top w:val="nil"/>
              <w:left w:val="nil"/>
              <w:bottom w:val="nil"/>
              <w:right w:val="nil"/>
            </w:tcBorders>
            <w:shd w:val="clear" w:color="auto" w:fill="auto"/>
            <w:noWrap/>
            <w:tcMar>
              <w:top w:w="15" w:type="dxa"/>
              <w:left w:w="15" w:type="dxa"/>
              <w:right w:w="15" w:type="dxa"/>
            </w:tcMar>
            <w:vAlign w:val="bottom"/>
          </w:tcPr>
          <w:p>
            <w:pPr>
              <w:widowControl/>
              <w:spacing w:line="280" w:lineRule="exact"/>
              <w:jc w:val="center"/>
              <w:rPr>
                <w:rFonts w:hint="default" w:ascii="宋体" w:hAnsi="宋体" w:eastAsia="宋体" w:cs="宋体"/>
                <w:color w:val="000000"/>
                <w:kern w:val="0"/>
                <w:sz w:val="20"/>
                <w:szCs w:val="20"/>
              </w:rPr>
            </w:pPr>
          </w:p>
        </w:tc>
        <w:tc>
          <w:tcPr>
            <w:tcW w:w="710" w:type="pct"/>
            <w:tcBorders>
              <w:top w:val="nil"/>
              <w:left w:val="nil"/>
              <w:bottom w:val="nil"/>
              <w:right w:val="nil"/>
            </w:tcBorders>
            <w:shd w:val="clear" w:color="auto" w:fill="auto"/>
            <w:noWrap/>
            <w:tcMar>
              <w:top w:w="15" w:type="dxa"/>
              <w:left w:w="15" w:type="dxa"/>
              <w:right w:w="15" w:type="dxa"/>
            </w:tcMar>
            <w:vAlign w:val="bottom"/>
          </w:tcPr>
          <w:p>
            <w:pPr>
              <w:widowControl/>
              <w:spacing w:line="280" w:lineRule="exact"/>
              <w:jc w:val="right"/>
              <w:rPr>
                <w:rFonts w:hint="default" w:ascii="宋体" w:hAnsi="宋体" w:eastAsia="宋体" w:cs="宋体"/>
                <w:color w:val="000000"/>
                <w:kern w:val="0"/>
                <w:sz w:val="20"/>
                <w:szCs w:val="20"/>
              </w:rPr>
            </w:pPr>
          </w:p>
        </w:tc>
        <w:tc>
          <w:tcPr>
            <w:tcW w:w="1515" w:type="pct"/>
            <w:tcBorders>
              <w:top w:val="nil"/>
              <w:left w:val="nil"/>
              <w:bottom w:val="nil"/>
              <w:right w:val="nil"/>
            </w:tcBorders>
            <w:shd w:val="clear" w:color="auto" w:fill="auto"/>
            <w:noWrap/>
            <w:tcMar>
              <w:top w:w="15" w:type="dxa"/>
              <w:left w:w="15" w:type="dxa"/>
              <w:right w:w="15" w:type="dxa"/>
            </w:tcMar>
            <w:vAlign w:val="bottom"/>
          </w:tcPr>
          <w:p>
            <w:pPr>
              <w:widowControl/>
              <w:spacing w:line="280" w:lineRule="exact"/>
              <w:jc w:val="left"/>
              <w:rPr>
                <w:rFonts w:hint="default" w:ascii="宋体" w:hAnsi="宋体" w:eastAsia="宋体" w:cs="宋体"/>
                <w:color w:val="000000"/>
                <w:kern w:val="0"/>
                <w:sz w:val="20"/>
                <w:szCs w:val="20"/>
              </w:rPr>
            </w:pPr>
          </w:p>
        </w:tc>
        <w:tc>
          <w:tcPr>
            <w:tcW w:w="693" w:type="pct"/>
            <w:tcBorders>
              <w:top w:val="nil"/>
              <w:left w:val="nil"/>
              <w:bottom w:val="nil"/>
              <w:right w:val="nil"/>
            </w:tcBorders>
            <w:shd w:val="clear" w:color="auto" w:fill="auto"/>
            <w:noWrap/>
            <w:tcMar>
              <w:top w:w="15" w:type="dxa"/>
              <w:left w:w="15" w:type="dxa"/>
              <w:right w:w="15" w:type="dxa"/>
            </w:tcMar>
            <w:vAlign w:val="bottom"/>
          </w:tcPr>
          <w:p>
            <w:pPr>
              <w:widowControl/>
              <w:spacing w:line="280" w:lineRule="exact"/>
              <w:jc w:val="right"/>
              <w:textAlignment w:val="bottom"/>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公开09表</w:t>
            </w:r>
          </w:p>
        </w:tc>
      </w:tr>
      <w:tr>
        <w:tblPrEx>
          <w:tblCellMar>
            <w:top w:w="0" w:type="dxa"/>
            <w:left w:w="0" w:type="dxa"/>
            <w:bottom w:w="0" w:type="dxa"/>
            <w:right w:w="0" w:type="dxa"/>
          </w:tblCellMar>
        </w:tblPrEx>
        <w:trPr>
          <w:trHeight w:val="175" w:hRule="atLeast"/>
        </w:trPr>
        <w:tc>
          <w:tcPr>
            <w:tcW w:w="1355" w:type="pct"/>
            <w:tcBorders>
              <w:top w:val="nil"/>
              <w:left w:val="nil"/>
              <w:bottom w:val="single" w:color="auto" w:sz="4" w:space="0"/>
              <w:right w:val="nil"/>
            </w:tcBorders>
            <w:shd w:val="clear" w:color="auto" w:fill="auto"/>
            <w:noWrap/>
            <w:tcMar>
              <w:top w:w="15" w:type="dxa"/>
              <w:left w:w="15" w:type="dxa"/>
              <w:right w:w="15" w:type="dxa"/>
            </w:tcMar>
            <w:vAlign w:val="bottom"/>
          </w:tcPr>
          <w:p>
            <w:pPr>
              <w:widowControl/>
              <w:spacing w:line="280" w:lineRule="exact"/>
              <w:jc w:val="left"/>
              <w:textAlignment w:val="bottom"/>
              <w:rPr>
                <w:rFonts w:hint="default" w:ascii="宋体" w:hAnsi="宋体" w:eastAsia="宋体" w:cs="宋体"/>
                <w:color w:val="000000"/>
                <w:kern w:val="0"/>
                <w:sz w:val="20"/>
                <w:szCs w:val="20"/>
              </w:rPr>
            </w:pPr>
            <w:r>
              <w:rPr>
                <w:rFonts w:hint="eastAsia" w:ascii="宋体" w:hAnsi="宋体" w:eastAsia="宋体" w:cs="宋体"/>
                <w:kern w:val="0"/>
                <w:sz w:val="20"/>
                <w:szCs w:val="20"/>
              </w:rPr>
              <w:t>公开单位</w:t>
            </w:r>
            <w:r>
              <w:rPr>
                <w:rFonts w:hint="eastAsia" w:ascii="宋体" w:hAnsi="宋体" w:eastAsia="宋体" w:cs="宋体"/>
                <w:color w:val="000000"/>
                <w:kern w:val="0"/>
                <w:sz w:val="20"/>
                <w:szCs w:val="20"/>
              </w:rPr>
              <w:t xml:space="preserve">： </w:t>
            </w:r>
            <w:r>
              <w:rPr>
                <w:rFonts w:hint="eastAsia" w:ascii="宋体" w:hAnsi="宋体" w:eastAsia="宋体" w:cs="Times New Roman"/>
                <w:color w:val="000000"/>
                <w:kern w:val="0"/>
                <w:sz w:val="20"/>
              </w:rPr>
              <w:t>重庆市涪陵区数字化城市管理中心</w:t>
            </w:r>
          </w:p>
        </w:tc>
        <w:tc>
          <w:tcPr>
            <w:tcW w:w="727" w:type="pct"/>
            <w:tcBorders>
              <w:top w:val="nil"/>
              <w:left w:val="nil"/>
              <w:bottom w:val="single" w:color="auto" w:sz="4" w:space="0"/>
              <w:right w:val="nil"/>
            </w:tcBorders>
            <w:shd w:val="clear" w:color="auto" w:fill="auto"/>
            <w:noWrap/>
            <w:tcMar>
              <w:top w:w="15" w:type="dxa"/>
              <w:left w:w="15" w:type="dxa"/>
              <w:right w:w="15" w:type="dxa"/>
            </w:tcMar>
            <w:vAlign w:val="bottom"/>
          </w:tcPr>
          <w:p>
            <w:pPr>
              <w:widowControl/>
              <w:spacing w:line="280" w:lineRule="exact"/>
              <w:jc w:val="center"/>
              <w:rPr>
                <w:rFonts w:hint="default" w:ascii="宋体" w:hAnsi="宋体" w:eastAsia="宋体" w:cs="宋体"/>
                <w:color w:val="000000"/>
                <w:kern w:val="0"/>
                <w:sz w:val="20"/>
                <w:szCs w:val="20"/>
              </w:rPr>
            </w:pPr>
          </w:p>
        </w:tc>
        <w:tc>
          <w:tcPr>
            <w:tcW w:w="710" w:type="pct"/>
            <w:tcBorders>
              <w:top w:val="nil"/>
              <w:left w:val="nil"/>
              <w:bottom w:val="single" w:color="auto" w:sz="4" w:space="0"/>
              <w:right w:val="nil"/>
            </w:tcBorders>
            <w:shd w:val="clear" w:color="auto" w:fill="auto"/>
            <w:noWrap/>
            <w:tcMar>
              <w:top w:w="15" w:type="dxa"/>
              <w:left w:w="15" w:type="dxa"/>
              <w:right w:w="15" w:type="dxa"/>
            </w:tcMar>
            <w:vAlign w:val="bottom"/>
          </w:tcPr>
          <w:p>
            <w:pPr>
              <w:widowControl/>
              <w:spacing w:line="280" w:lineRule="exact"/>
              <w:jc w:val="right"/>
              <w:rPr>
                <w:rFonts w:hint="default" w:ascii="宋体" w:hAnsi="宋体" w:eastAsia="宋体" w:cs="宋体"/>
                <w:color w:val="000000"/>
                <w:kern w:val="0"/>
                <w:sz w:val="20"/>
                <w:szCs w:val="20"/>
              </w:rPr>
            </w:pPr>
          </w:p>
        </w:tc>
        <w:tc>
          <w:tcPr>
            <w:tcW w:w="1515" w:type="pct"/>
            <w:tcBorders>
              <w:top w:val="nil"/>
              <w:left w:val="nil"/>
              <w:bottom w:val="single" w:color="auto" w:sz="4" w:space="0"/>
              <w:right w:val="nil"/>
            </w:tcBorders>
            <w:shd w:val="clear" w:color="auto" w:fill="auto"/>
            <w:noWrap/>
            <w:tcMar>
              <w:top w:w="15" w:type="dxa"/>
              <w:left w:w="15" w:type="dxa"/>
              <w:right w:w="15" w:type="dxa"/>
            </w:tcMar>
            <w:vAlign w:val="bottom"/>
          </w:tcPr>
          <w:p>
            <w:pPr>
              <w:widowControl/>
              <w:spacing w:line="280" w:lineRule="exact"/>
              <w:jc w:val="left"/>
              <w:rPr>
                <w:rFonts w:hint="default" w:ascii="宋体" w:hAnsi="宋体" w:eastAsia="宋体" w:cs="宋体"/>
                <w:color w:val="000000"/>
                <w:kern w:val="0"/>
                <w:sz w:val="20"/>
                <w:szCs w:val="20"/>
              </w:rPr>
            </w:pPr>
          </w:p>
        </w:tc>
        <w:tc>
          <w:tcPr>
            <w:tcW w:w="693" w:type="pct"/>
            <w:tcBorders>
              <w:top w:val="nil"/>
              <w:left w:val="nil"/>
              <w:bottom w:val="single" w:color="auto" w:sz="4" w:space="0"/>
              <w:right w:val="nil"/>
            </w:tcBorders>
            <w:shd w:val="clear" w:color="auto" w:fill="auto"/>
            <w:noWrap/>
            <w:tcMar>
              <w:top w:w="15" w:type="dxa"/>
              <w:left w:w="15" w:type="dxa"/>
              <w:right w:w="15" w:type="dxa"/>
            </w:tcMar>
            <w:vAlign w:val="bottom"/>
          </w:tcPr>
          <w:p>
            <w:pPr>
              <w:widowControl/>
              <w:spacing w:line="280" w:lineRule="exact"/>
              <w:jc w:val="right"/>
              <w:textAlignment w:val="bottom"/>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单位：</w:t>
            </w:r>
            <w:r>
              <w:rPr>
                <w:rFonts w:hint="eastAsia" w:ascii="宋体" w:hAnsi="宋体" w:eastAsia="宋体" w:cs="宋体"/>
                <w:kern w:val="0"/>
                <w:sz w:val="20"/>
                <w:szCs w:val="20"/>
              </w:rPr>
              <w:t>万元</w:t>
            </w:r>
          </w:p>
        </w:tc>
      </w:tr>
      <w:tr>
        <w:tblPrEx>
          <w:tblCellMar>
            <w:top w:w="0" w:type="dxa"/>
            <w:left w:w="0" w:type="dxa"/>
            <w:bottom w:w="0" w:type="dxa"/>
            <w:right w:w="0" w:type="dxa"/>
          </w:tblCellMar>
        </w:tblPrEx>
        <w:trPr>
          <w:trHeight w:val="184" w:hRule="atLeast"/>
        </w:trPr>
        <w:tc>
          <w:tcPr>
            <w:tcW w:w="135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widowControl/>
              <w:spacing w:line="240" w:lineRule="exact"/>
              <w:jc w:val="center"/>
              <w:textAlignment w:val="center"/>
              <w:rPr>
                <w:rFonts w:hint="default" w:ascii="宋体" w:hAnsi="宋体" w:eastAsia="宋体" w:cs="宋体"/>
                <w:b/>
                <w:color w:val="000000"/>
                <w:kern w:val="0"/>
                <w:sz w:val="20"/>
                <w:szCs w:val="20"/>
              </w:rPr>
            </w:pPr>
            <w:r>
              <w:rPr>
                <w:rFonts w:hint="eastAsia" w:ascii="宋体" w:hAnsi="宋体" w:eastAsia="宋体" w:cs="宋体"/>
                <w:b/>
                <w:color w:val="000000"/>
                <w:kern w:val="0"/>
                <w:sz w:val="20"/>
                <w:szCs w:val="20"/>
              </w:rPr>
              <w:t>项  目</w:t>
            </w:r>
          </w:p>
        </w:tc>
        <w:tc>
          <w:tcPr>
            <w:tcW w:w="72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widowControl/>
              <w:spacing w:line="240" w:lineRule="exact"/>
              <w:jc w:val="center"/>
              <w:textAlignment w:val="center"/>
              <w:rPr>
                <w:rFonts w:hint="default" w:ascii="宋体" w:hAnsi="宋体" w:eastAsia="宋体" w:cs="宋体"/>
                <w:b/>
                <w:color w:val="000000"/>
                <w:kern w:val="0"/>
                <w:sz w:val="20"/>
                <w:szCs w:val="20"/>
              </w:rPr>
            </w:pPr>
            <w:r>
              <w:rPr>
                <w:rFonts w:hint="eastAsia" w:ascii="宋体" w:hAnsi="宋体" w:eastAsia="宋体" w:cs="宋体"/>
                <w:b/>
                <w:color w:val="000000"/>
                <w:kern w:val="0"/>
                <w:sz w:val="20"/>
                <w:szCs w:val="20"/>
              </w:rPr>
              <w:t>预算数</w:t>
            </w:r>
          </w:p>
        </w:tc>
        <w:tc>
          <w:tcPr>
            <w:tcW w:w="710"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widowControl/>
              <w:spacing w:line="240" w:lineRule="exact"/>
              <w:jc w:val="center"/>
              <w:textAlignment w:val="center"/>
              <w:rPr>
                <w:rFonts w:hint="default" w:ascii="宋体" w:hAnsi="宋体" w:eastAsia="宋体" w:cs="宋体"/>
                <w:b/>
                <w:color w:val="000000"/>
                <w:kern w:val="0"/>
                <w:sz w:val="20"/>
                <w:szCs w:val="20"/>
              </w:rPr>
            </w:pPr>
            <w:r>
              <w:rPr>
                <w:rFonts w:hint="eastAsia" w:ascii="宋体" w:hAnsi="宋体" w:eastAsia="宋体" w:cs="宋体"/>
                <w:b/>
                <w:color w:val="000000"/>
                <w:kern w:val="0"/>
                <w:sz w:val="20"/>
                <w:szCs w:val="20"/>
              </w:rPr>
              <w:t>决算数</w:t>
            </w:r>
          </w:p>
        </w:tc>
        <w:tc>
          <w:tcPr>
            <w:tcW w:w="151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widowControl/>
              <w:spacing w:line="240" w:lineRule="exact"/>
              <w:jc w:val="center"/>
              <w:textAlignment w:val="center"/>
              <w:rPr>
                <w:rFonts w:hint="default" w:ascii="宋体" w:hAnsi="宋体" w:eastAsia="宋体" w:cs="宋体"/>
                <w:b/>
                <w:color w:val="000000"/>
                <w:kern w:val="0"/>
                <w:sz w:val="20"/>
                <w:szCs w:val="20"/>
              </w:rPr>
            </w:pPr>
            <w:r>
              <w:rPr>
                <w:rFonts w:hint="eastAsia" w:ascii="宋体" w:hAnsi="宋体" w:eastAsia="宋体" w:cs="宋体"/>
                <w:b/>
                <w:color w:val="000000"/>
                <w:kern w:val="0"/>
                <w:sz w:val="20"/>
                <w:szCs w:val="20"/>
              </w:rPr>
              <w:t>项  目</w:t>
            </w:r>
          </w:p>
        </w:tc>
        <w:tc>
          <w:tcPr>
            <w:tcW w:w="693"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widowControl/>
              <w:spacing w:line="240" w:lineRule="exact"/>
              <w:jc w:val="center"/>
              <w:textAlignment w:val="center"/>
              <w:rPr>
                <w:rFonts w:hint="default" w:ascii="宋体" w:hAnsi="宋体" w:eastAsia="宋体" w:cs="宋体"/>
                <w:b/>
                <w:color w:val="000000"/>
                <w:kern w:val="0"/>
                <w:sz w:val="20"/>
                <w:szCs w:val="20"/>
              </w:rPr>
            </w:pPr>
            <w:r>
              <w:rPr>
                <w:rFonts w:hint="eastAsia" w:ascii="宋体" w:hAnsi="宋体" w:eastAsia="宋体" w:cs="宋体"/>
                <w:b/>
                <w:color w:val="000000"/>
                <w:kern w:val="0"/>
                <w:sz w:val="20"/>
                <w:szCs w:val="20"/>
              </w:rPr>
              <w:t>决算数</w:t>
            </w:r>
          </w:p>
        </w:tc>
      </w:tr>
      <w:tr>
        <w:tblPrEx>
          <w:tblCellMar>
            <w:top w:w="0" w:type="dxa"/>
            <w:left w:w="0" w:type="dxa"/>
            <w:bottom w:w="0" w:type="dxa"/>
            <w:right w:w="0" w:type="dxa"/>
          </w:tblCellMar>
        </w:tblPrEx>
        <w:trPr>
          <w:trHeight w:val="184" w:hRule="atLeast"/>
        </w:trPr>
        <w:tc>
          <w:tcPr>
            <w:tcW w:w="135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widowControl/>
              <w:spacing w:line="240" w:lineRule="exact"/>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一、“三公”经费支出</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spacing w:line="240" w:lineRule="exact"/>
              <w:jc w:val="center"/>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spacing w:line="240" w:lineRule="exact"/>
              <w:jc w:val="center"/>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51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widowControl/>
              <w:spacing w:line="240" w:lineRule="exact"/>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四、机关运行经费</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idowControl/>
              <w:spacing w:line="240" w:lineRule="exact"/>
              <w:jc w:val="right"/>
              <w:textAlignment w:val="bottom"/>
              <w:rPr>
                <w:rFonts w:hint="default" w:ascii="宋体" w:hAnsi="宋体" w:eastAsia="宋体" w:cs="宋体"/>
                <w:color w:val="000000"/>
                <w:kern w:val="0"/>
                <w:sz w:val="20"/>
                <w:szCs w:val="20"/>
              </w:rPr>
            </w:pPr>
          </w:p>
        </w:tc>
      </w:tr>
      <w:tr>
        <w:tblPrEx>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widowControl/>
              <w:spacing w:line="240" w:lineRule="exact"/>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xml:space="preserve">  （一）支出合计</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idowControl/>
              <w:spacing w:line="240" w:lineRule="exact"/>
              <w:jc w:val="right"/>
              <w:textAlignment w:val="bottom"/>
              <w:rPr>
                <w:rFonts w:hint="default" w:ascii="宋体" w:hAnsi="宋体" w:eastAsia="宋体" w:cs="宋体"/>
                <w:color w:val="000000"/>
                <w:kern w:val="0"/>
                <w:sz w:val="20"/>
                <w:szCs w:val="20"/>
              </w:rPr>
            </w:pPr>
          </w:p>
        </w:tc>
        <w:tc>
          <w:tcPr>
            <w:tcW w:w="7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idowControl/>
              <w:spacing w:line="240" w:lineRule="exact"/>
              <w:jc w:val="right"/>
              <w:textAlignment w:val="bottom"/>
              <w:rPr>
                <w:rFonts w:hint="default" w:ascii="宋体" w:hAnsi="宋体" w:eastAsia="宋体" w:cs="宋体"/>
                <w:color w:val="000000"/>
                <w:kern w:val="0"/>
                <w:sz w:val="20"/>
                <w:szCs w:val="20"/>
              </w:rPr>
            </w:pPr>
          </w:p>
        </w:tc>
        <w:tc>
          <w:tcPr>
            <w:tcW w:w="151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widowControl/>
              <w:spacing w:line="240" w:lineRule="exact"/>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xml:space="preserve">  （一）行政单位</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idowControl/>
              <w:spacing w:line="240" w:lineRule="exact"/>
              <w:jc w:val="right"/>
              <w:textAlignment w:val="bottom"/>
              <w:rPr>
                <w:rFonts w:hint="default" w:ascii="宋体" w:hAnsi="宋体" w:eastAsia="宋体" w:cs="宋体"/>
                <w:color w:val="000000"/>
                <w:kern w:val="0"/>
                <w:sz w:val="20"/>
                <w:szCs w:val="20"/>
              </w:rPr>
            </w:pPr>
          </w:p>
        </w:tc>
      </w:tr>
      <w:tr>
        <w:tblPrEx>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widowControl/>
              <w:spacing w:line="240" w:lineRule="exact"/>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xml:space="preserve">     1．因公出国（境）费</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idowControl/>
              <w:spacing w:line="240" w:lineRule="exact"/>
              <w:jc w:val="right"/>
              <w:textAlignment w:val="bottom"/>
              <w:rPr>
                <w:rFonts w:hint="default" w:ascii="宋体" w:hAnsi="宋体" w:eastAsia="宋体" w:cs="宋体"/>
                <w:color w:val="000000"/>
                <w:kern w:val="0"/>
                <w:sz w:val="20"/>
                <w:szCs w:val="20"/>
              </w:rPr>
            </w:pPr>
          </w:p>
        </w:tc>
        <w:tc>
          <w:tcPr>
            <w:tcW w:w="7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idowControl/>
              <w:spacing w:line="240" w:lineRule="exact"/>
              <w:jc w:val="right"/>
              <w:textAlignment w:val="bottom"/>
              <w:rPr>
                <w:rFonts w:hint="default" w:ascii="宋体" w:hAnsi="宋体" w:eastAsia="宋体" w:cs="宋体"/>
                <w:color w:val="000000"/>
                <w:kern w:val="0"/>
                <w:sz w:val="20"/>
                <w:szCs w:val="20"/>
              </w:rPr>
            </w:pPr>
          </w:p>
        </w:tc>
        <w:tc>
          <w:tcPr>
            <w:tcW w:w="151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widowControl/>
              <w:spacing w:line="240" w:lineRule="exact"/>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xml:space="preserve">  （二）参照公务员法管理事业单位</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idowControl/>
              <w:spacing w:line="240" w:lineRule="exact"/>
              <w:jc w:val="right"/>
              <w:textAlignment w:val="bottom"/>
              <w:rPr>
                <w:rFonts w:hint="default" w:ascii="宋体" w:hAnsi="宋体" w:eastAsia="宋体" w:cs="宋体"/>
                <w:color w:val="000000"/>
                <w:kern w:val="0"/>
                <w:sz w:val="20"/>
                <w:szCs w:val="20"/>
              </w:rPr>
            </w:pPr>
          </w:p>
        </w:tc>
      </w:tr>
      <w:tr>
        <w:tblPrEx>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widowControl/>
              <w:spacing w:line="240" w:lineRule="exact"/>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xml:space="preserve">     2．公务用车购置及运行维护费</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idowControl/>
              <w:spacing w:line="240" w:lineRule="exact"/>
              <w:jc w:val="right"/>
              <w:textAlignment w:val="bottom"/>
              <w:rPr>
                <w:rFonts w:hint="default" w:ascii="宋体" w:hAnsi="宋体" w:eastAsia="宋体" w:cs="宋体"/>
                <w:color w:val="000000"/>
                <w:kern w:val="0"/>
                <w:sz w:val="20"/>
                <w:szCs w:val="20"/>
              </w:rPr>
            </w:pPr>
          </w:p>
        </w:tc>
        <w:tc>
          <w:tcPr>
            <w:tcW w:w="7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idowControl/>
              <w:spacing w:line="240" w:lineRule="exact"/>
              <w:jc w:val="right"/>
              <w:textAlignment w:val="bottom"/>
              <w:rPr>
                <w:rFonts w:hint="default" w:ascii="宋体" w:hAnsi="宋体" w:eastAsia="宋体" w:cs="宋体"/>
                <w:color w:val="000000"/>
                <w:kern w:val="0"/>
                <w:sz w:val="20"/>
                <w:szCs w:val="20"/>
              </w:rPr>
            </w:pPr>
          </w:p>
        </w:tc>
        <w:tc>
          <w:tcPr>
            <w:tcW w:w="151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widowControl/>
              <w:spacing w:line="240" w:lineRule="exact"/>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五、资产信息</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spacing w:line="240" w:lineRule="exact"/>
              <w:jc w:val="center"/>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w:t>
            </w:r>
          </w:p>
        </w:tc>
      </w:tr>
      <w:tr>
        <w:tblPrEx>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widowControl/>
              <w:spacing w:line="240" w:lineRule="exact"/>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xml:space="preserve">      （1）公务用车购置费</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idowControl/>
              <w:spacing w:line="240" w:lineRule="exact"/>
              <w:jc w:val="right"/>
              <w:textAlignment w:val="bottom"/>
              <w:rPr>
                <w:rFonts w:hint="default" w:ascii="宋体" w:hAnsi="宋体" w:eastAsia="宋体" w:cs="宋体"/>
                <w:color w:val="000000"/>
                <w:kern w:val="0"/>
                <w:sz w:val="20"/>
                <w:szCs w:val="20"/>
              </w:rPr>
            </w:pPr>
          </w:p>
        </w:tc>
        <w:tc>
          <w:tcPr>
            <w:tcW w:w="7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idowControl/>
              <w:spacing w:line="240" w:lineRule="exact"/>
              <w:jc w:val="right"/>
              <w:textAlignment w:val="bottom"/>
              <w:rPr>
                <w:rFonts w:hint="default" w:ascii="宋体" w:hAnsi="宋体" w:eastAsia="宋体" w:cs="宋体"/>
                <w:color w:val="000000"/>
                <w:kern w:val="0"/>
                <w:sz w:val="20"/>
                <w:szCs w:val="20"/>
              </w:rPr>
            </w:pPr>
          </w:p>
        </w:tc>
        <w:tc>
          <w:tcPr>
            <w:tcW w:w="1515"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widowControl/>
              <w:spacing w:line="240" w:lineRule="exact"/>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xml:space="preserve">  （一）车辆数合计（辆）</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idowControl/>
              <w:spacing w:line="240" w:lineRule="exact"/>
              <w:jc w:val="right"/>
              <w:textAlignment w:val="bottom"/>
              <w:rPr>
                <w:rFonts w:hint="default" w:ascii="宋体" w:hAnsi="宋体" w:eastAsia="宋体" w:cs="宋体"/>
                <w:color w:val="000000"/>
                <w:kern w:val="0"/>
                <w:sz w:val="20"/>
                <w:szCs w:val="20"/>
              </w:rPr>
            </w:pPr>
          </w:p>
        </w:tc>
      </w:tr>
      <w:tr>
        <w:tblPrEx>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widowControl/>
              <w:spacing w:line="240" w:lineRule="exact"/>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xml:space="preserve">      （2）公务用车运行维护费</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idowControl/>
              <w:spacing w:line="240" w:lineRule="exact"/>
              <w:jc w:val="right"/>
              <w:textAlignment w:val="bottom"/>
              <w:rPr>
                <w:rFonts w:hint="default" w:ascii="宋体" w:hAnsi="宋体" w:eastAsia="宋体" w:cs="宋体"/>
                <w:color w:val="000000"/>
                <w:kern w:val="0"/>
                <w:sz w:val="20"/>
                <w:szCs w:val="20"/>
              </w:rPr>
            </w:pPr>
          </w:p>
        </w:tc>
        <w:tc>
          <w:tcPr>
            <w:tcW w:w="7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idowControl/>
              <w:spacing w:line="240" w:lineRule="exact"/>
              <w:jc w:val="right"/>
              <w:textAlignment w:val="bottom"/>
              <w:rPr>
                <w:rFonts w:hint="default" w:ascii="宋体" w:hAnsi="宋体" w:eastAsia="宋体" w:cs="宋体"/>
                <w:color w:val="000000"/>
                <w:kern w:val="0"/>
                <w:sz w:val="20"/>
                <w:szCs w:val="20"/>
              </w:rPr>
            </w:pPr>
          </w:p>
        </w:tc>
        <w:tc>
          <w:tcPr>
            <w:tcW w:w="1515"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widowControl/>
              <w:spacing w:line="240" w:lineRule="exact"/>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xml:space="preserve">     1．副部（省）级及以上领导用车</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idowControl/>
              <w:spacing w:line="240" w:lineRule="exact"/>
              <w:jc w:val="right"/>
              <w:textAlignment w:val="bottom"/>
              <w:rPr>
                <w:rFonts w:hint="default" w:ascii="宋体" w:hAnsi="宋体" w:eastAsia="宋体" w:cs="宋体"/>
                <w:color w:val="000000"/>
                <w:kern w:val="0"/>
                <w:sz w:val="20"/>
                <w:szCs w:val="20"/>
              </w:rPr>
            </w:pPr>
          </w:p>
        </w:tc>
      </w:tr>
      <w:tr>
        <w:tblPrEx>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widowControl/>
              <w:spacing w:line="240" w:lineRule="exact"/>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xml:space="preserve">     3．公务接待费</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idowControl/>
              <w:spacing w:line="240" w:lineRule="exact"/>
              <w:jc w:val="right"/>
              <w:textAlignment w:val="bottom"/>
              <w:rPr>
                <w:rFonts w:hint="default" w:ascii="宋体" w:hAnsi="宋体" w:eastAsia="宋体" w:cs="宋体"/>
                <w:color w:val="000000"/>
                <w:kern w:val="0"/>
                <w:sz w:val="20"/>
                <w:szCs w:val="20"/>
              </w:rPr>
            </w:pPr>
          </w:p>
        </w:tc>
        <w:tc>
          <w:tcPr>
            <w:tcW w:w="7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idowControl/>
              <w:spacing w:line="240" w:lineRule="exact"/>
              <w:jc w:val="right"/>
              <w:textAlignment w:val="bottom"/>
              <w:rPr>
                <w:rFonts w:hint="default" w:ascii="宋体" w:hAnsi="宋体" w:eastAsia="宋体" w:cs="宋体"/>
                <w:color w:val="000000"/>
                <w:kern w:val="0"/>
                <w:sz w:val="20"/>
                <w:szCs w:val="20"/>
              </w:rPr>
            </w:pPr>
          </w:p>
        </w:tc>
        <w:tc>
          <w:tcPr>
            <w:tcW w:w="1515"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widowControl/>
              <w:spacing w:line="240" w:lineRule="exact"/>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xml:space="preserve">     2．主要领导干部用车</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idowControl/>
              <w:spacing w:line="240" w:lineRule="exact"/>
              <w:jc w:val="right"/>
              <w:textAlignment w:val="bottom"/>
              <w:rPr>
                <w:rFonts w:hint="default" w:ascii="宋体" w:hAnsi="宋体" w:eastAsia="宋体" w:cs="宋体"/>
                <w:color w:val="000000"/>
                <w:kern w:val="0"/>
                <w:sz w:val="20"/>
                <w:szCs w:val="20"/>
              </w:rPr>
            </w:pPr>
          </w:p>
        </w:tc>
      </w:tr>
      <w:tr>
        <w:tblPrEx>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widowControl/>
              <w:spacing w:line="240" w:lineRule="exact"/>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xml:space="preserve">      （1）国内接待费</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spacing w:line="240" w:lineRule="exact"/>
              <w:jc w:val="center"/>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idowControl/>
              <w:spacing w:line="240" w:lineRule="exact"/>
              <w:jc w:val="right"/>
              <w:textAlignment w:val="bottom"/>
              <w:rPr>
                <w:rFonts w:hint="default" w:ascii="宋体" w:hAnsi="宋体" w:eastAsia="宋体" w:cs="宋体"/>
                <w:color w:val="000000"/>
                <w:kern w:val="0"/>
                <w:sz w:val="20"/>
                <w:szCs w:val="20"/>
              </w:rPr>
            </w:pPr>
          </w:p>
        </w:tc>
        <w:tc>
          <w:tcPr>
            <w:tcW w:w="1515"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widowControl/>
              <w:spacing w:line="240" w:lineRule="exact"/>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xml:space="preserve">     3．机要通信用车</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idowControl/>
              <w:spacing w:line="240" w:lineRule="exact"/>
              <w:jc w:val="right"/>
              <w:textAlignment w:val="bottom"/>
              <w:rPr>
                <w:rFonts w:hint="default" w:ascii="宋体" w:hAnsi="宋体" w:eastAsia="宋体" w:cs="宋体"/>
                <w:color w:val="000000"/>
                <w:kern w:val="0"/>
                <w:sz w:val="20"/>
                <w:szCs w:val="20"/>
              </w:rPr>
            </w:pPr>
          </w:p>
        </w:tc>
      </w:tr>
      <w:tr>
        <w:tblPrEx>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widowControl/>
              <w:spacing w:line="240" w:lineRule="exact"/>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xml:space="preserve">           其中：外事接待费</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spacing w:line="240" w:lineRule="exact"/>
              <w:jc w:val="center"/>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idowControl/>
              <w:spacing w:line="240" w:lineRule="exact"/>
              <w:jc w:val="right"/>
              <w:textAlignment w:val="bottom"/>
              <w:rPr>
                <w:rFonts w:hint="default" w:ascii="宋体" w:hAnsi="宋体" w:eastAsia="宋体" w:cs="宋体"/>
                <w:color w:val="000000"/>
                <w:kern w:val="0"/>
                <w:sz w:val="20"/>
                <w:szCs w:val="20"/>
              </w:rPr>
            </w:pPr>
          </w:p>
        </w:tc>
        <w:tc>
          <w:tcPr>
            <w:tcW w:w="1515"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widowControl/>
              <w:spacing w:line="240" w:lineRule="exact"/>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xml:space="preserve">     4．应急保障用车</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idowControl/>
              <w:spacing w:line="240" w:lineRule="exact"/>
              <w:jc w:val="right"/>
              <w:textAlignment w:val="bottom"/>
              <w:rPr>
                <w:rFonts w:hint="default" w:ascii="宋体" w:hAnsi="宋体" w:eastAsia="宋体" w:cs="宋体"/>
                <w:color w:val="000000"/>
                <w:kern w:val="0"/>
                <w:sz w:val="20"/>
                <w:szCs w:val="20"/>
              </w:rPr>
            </w:pPr>
          </w:p>
        </w:tc>
      </w:tr>
      <w:tr>
        <w:tblPrEx>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widowControl/>
              <w:spacing w:line="240" w:lineRule="exact"/>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xml:space="preserve">      （2）国（境）外接待费</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spacing w:line="240" w:lineRule="exact"/>
              <w:jc w:val="center"/>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idowControl/>
              <w:spacing w:line="240" w:lineRule="exact"/>
              <w:jc w:val="right"/>
              <w:textAlignment w:val="bottom"/>
              <w:rPr>
                <w:rFonts w:hint="default" w:ascii="宋体" w:hAnsi="宋体" w:eastAsia="宋体" w:cs="宋体"/>
                <w:color w:val="000000"/>
                <w:kern w:val="0"/>
                <w:sz w:val="20"/>
                <w:szCs w:val="20"/>
              </w:rPr>
            </w:pPr>
          </w:p>
        </w:tc>
        <w:tc>
          <w:tcPr>
            <w:tcW w:w="1515"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widowControl/>
              <w:spacing w:line="240" w:lineRule="exact"/>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xml:space="preserve">     5．执法执勤用车</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idowControl/>
              <w:spacing w:line="240" w:lineRule="exact"/>
              <w:jc w:val="right"/>
              <w:textAlignment w:val="bottom"/>
              <w:rPr>
                <w:rFonts w:hint="default" w:ascii="宋体" w:hAnsi="宋体" w:eastAsia="宋体" w:cs="宋体"/>
                <w:color w:val="000000"/>
                <w:kern w:val="0"/>
                <w:sz w:val="20"/>
                <w:szCs w:val="20"/>
              </w:rPr>
            </w:pPr>
          </w:p>
        </w:tc>
      </w:tr>
      <w:tr>
        <w:tblPrEx>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widowControl/>
              <w:spacing w:line="240" w:lineRule="exact"/>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xml:space="preserve">  （二）相关统计数</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spacing w:line="240" w:lineRule="exact"/>
              <w:jc w:val="center"/>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spacing w:line="240" w:lineRule="exact"/>
              <w:jc w:val="center"/>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1515"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widowControl/>
              <w:spacing w:line="240" w:lineRule="exact"/>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xml:space="preserve">     6．特种专业技术用车</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idowControl/>
              <w:spacing w:line="240" w:lineRule="exact"/>
              <w:jc w:val="right"/>
              <w:textAlignment w:val="bottom"/>
              <w:rPr>
                <w:rFonts w:hint="default" w:ascii="宋体" w:hAnsi="宋体" w:eastAsia="宋体" w:cs="宋体"/>
                <w:color w:val="000000"/>
                <w:kern w:val="0"/>
                <w:sz w:val="20"/>
                <w:szCs w:val="20"/>
              </w:rPr>
            </w:pPr>
          </w:p>
        </w:tc>
      </w:tr>
      <w:tr>
        <w:tblPrEx>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widowControl/>
              <w:spacing w:line="240" w:lineRule="exact"/>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xml:space="preserve">     1．因公出国（境）团组数（个）</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spacing w:line="240" w:lineRule="exact"/>
              <w:jc w:val="center"/>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widowControl/>
              <w:spacing w:line="240" w:lineRule="exact"/>
              <w:jc w:val="right"/>
              <w:textAlignment w:val="bottom"/>
              <w:rPr>
                <w:rFonts w:hint="default" w:ascii="宋体" w:hAnsi="宋体" w:eastAsia="宋体" w:cs="宋体"/>
                <w:color w:val="000000"/>
                <w:kern w:val="0"/>
                <w:sz w:val="20"/>
                <w:szCs w:val="20"/>
              </w:rPr>
            </w:pPr>
          </w:p>
        </w:tc>
        <w:tc>
          <w:tcPr>
            <w:tcW w:w="1515"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widowControl/>
              <w:spacing w:line="240" w:lineRule="exact"/>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xml:space="preserve">     7．离退休干部用车</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idowControl/>
              <w:spacing w:line="240" w:lineRule="exact"/>
              <w:jc w:val="right"/>
              <w:textAlignment w:val="bottom"/>
              <w:rPr>
                <w:rFonts w:hint="default" w:ascii="宋体" w:hAnsi="宋体" w:eastAsia="宋体" w:cs="宋体"/>
                <w:color w:val="000000"/>
                <w:kern w:val="0"/>
                <w:sz w:val="20"/>
                <w:szCs w:val="20"/>
              </w:rPr>
            </w:pPr>
          </w:p>
        </w:tc>
      </w:tr>
      <w:tr>
        <w:tblPrEx>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widowControl/>
              <w:spacing w:line="240" w:lineRule="exact"/>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xml:space="preserve">     2．因公出国（境）人次数（人）</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spacing w:line="240" w:lineRule="exact"/>
              <w:jc w:val="center"/>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widowControl/>
              <w:spacing w:line="240" w:lineRule="exact"/>
              <w:jc w:val="right"/>
              <w:textAlignment w:val="bottom"/>
              <w:rPr>
                <w:rFonts w:hint="default" w:ascii="宋体" w:hAnsi="宋体" w:eastAsia="宋体" w:cs="宋体"/>
                <w:color w:val="000000"/>
                <w:kern w:val="0"/>
                <w:sz w:val="20"/>
                <w:szCs w:val="20"/>
              </w:rPr>
            </w:pPr>
          </w:p>
        </w:tc>
        <w:tc>
          <w:tcPr>
            <w:tcW w:w="1515"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widowControl/>
              <w:spacing w:line="240" w:lineRule="exact"/>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xml:space="preserve">     8．其他用车</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idowControl/>
              <w:spacing w:line="240" w:lineRule="exact"/>
              <w:jc w:val="right"/>
              <w:textAlignment w:val="bottom"/>
              <w:rPr>
                <w:rFonts w:hint="default" w:ascii="宋体" w:hAnsi="宋体" w:eastAsia="宋体" w:cs="宋体"/>
                <w:color w:val="000000"/>
                <w:kern w:val="0"/>
                <w:sz w:val="20"/>
                <w:szCs w:val="20"/>
              </w:rPr>
            </w:pPr>
          </w:p>
        </w:tc>
      </w:tr>
      <w:tr>
        <w:tblPrEx>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widowControl/>
              <w:spacing w:line="240" w:lineRule="exact"/>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xml:space="preserve">     3．公务用车购置数（辆）</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spacing w:line="240" w:lineRule="exact"/>
              <w:jc w:val="center"/>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widowControl/>
              <w:spacing w:line="240" w:lineRule="exact"/>
              <w:jc w:val="right"/>
              <w:textAlignment w:val="bottom"/>
              <w:rPr>
                <w:rFonts w:hint="default" w:ascii="宋体" w:hAnsi="宋体" w:eastAsia="宋体" w:cs="宋体"/>
                <w:color w:val="000000"/>
                <w:kern w:val="0"/>
                <w:sz w:val="20"/>
                <w:szCs w:val="20"/>
              </w:rPr>
            </w:pPr>
          </w:p>
        </w:tc>
        <w:tc>
          <w:tcPr>
            <w:tcW w:w="1515"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widowControl/>
              <w:spacing w:line="240" w:lineRule="exact"/>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xml:space="preserve">  （二）单价100万元（含）以上设备（不含车辆）</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idowControl/>
              <w:spacing w:line="240" w:lineRule="exact"/>
              <w:jc w:val="right"/>
              <w:textAlignment w:val="bottom"/>
              <w:rPr>
                <w:rFonts w:hint="default" w:ascii="宋体" w:hAnsi="宋体" w:eastAsia="宋体" w:cs="宋体"/>
                <w:color w:val="000000"/>
                <w:kern w:val="0"/>
                <w:sz w:val="20"/>
                <w:szCs w:val="20"/>
              </w:rPr>
            </w:pPr>
          </w:p>
        </w:tc>
      </w:tr>
      <w:tr>
        <w:tblPrEx>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widowControl/>
              <w:spacing w:line="240" w:lineRule="exact"/>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xml:space="preserve">     4．公务用车保有量（辆）</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spacing w:line="240" w:lineRule="exact"/>
              <w:jc w:val="center"/>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widowControl/>
              <w:spacing w:line="240" w:lineRule="exact"/>
              <w:jc w:val="right"/>
              <w:textAlignment w:val="bottom"/>
              <w:rPr>
                <w:rFonts w:hint="default" w:ascii="宋体" w:hAnsi="宋体" w:eastAsia="宋体" w:cs="宋体"/>
                <w:color w:val="000000"/>
                <w:kern w:val="0"/>
                <w:sz w:val="20"/>
                <w:szCs w:val="20"/>
              </w:rPr>
            </w:pPr>
          </w:p>
        </w:tc>
        <w:tc>
          <w:tcPr>
            <w:tcW w:w="151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widowControl/>
              <w:spacing w:line="240" w:lineRule="exact"/>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六、政府采购支出信息</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spacing w:line="240" w:lineRule="exact"/>
              <w:jc w:val="center"/>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w:t>
            </w:r>
          </w:p>
        </w:tc>
      </w:tr>
      <w:tr>
        <w:tblPrEx>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widowControl/>
              <w:spacing w:line="240" w:lineRule="exact"/>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xml:space="preserve">     5．国内公务接待批次（个）</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spacing w:line="240" w:lineRule="exact"/>
              <w:jc w:val="center"/>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widowControl/>
              <w:spacing w:line="240" w:lineRule="exact"/>
              <w:jc w:val="right"/>
              <w:textAlignment w:val="bottom"/>
              <w:rPr>
                <w:rFonts w:hint="default" w:ascii="宋体" w:hAnsi="宋体" w:eastAsia="宋体" w:cs="宋体"/>
                <w:color w:val="000000"/>
                <w:kern w:val="0"/>
                <w:sz w:val="20"/>
                <w:szCs w:val="20"/>
              </w:rPr>
            </w:pPr>
          </w:p>
        </w:tc>
        <w:tc>
          <w:tcPr>
            <w:tcW w:w="151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widowControl/>
              <w:spacing w:line="240" w:lineRule="exact"/>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xml:space="preserve">  （一）政府采购支出合计</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idowControl/>
              <w:spacing w:line="240" w:lineRule="exact"/>
              <w:jc w:val="right"/>
              <w:textAlignment w:val="bottom"/>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686.05</w:t>
            </w:r>
          </w:p>
        </w:tc>
      </w:tr>
      <w:tr>
        <w:tblPrEx>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widowControl/>
              <w:spacing w:line="240" w:lineRule="exact"/>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xml:space="preserve">        其中：外事接待批次（个）</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spacing w:line="240" w:lineRule="exact"/>
              <w:jc w:val="center"/>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widowControl/>
              <w:spacing w:line="240" w:lineRule="exact"/>
              <w:jc w:val="right"/>
              <w:textAlignment w:val="bottom"/>
              <w:rPr>
                <w:rFonts w:hint="default" w:ascii="宋体" w:hAnsi="宋体" w:eastAsia="宋体" w:cs="宋体"/>
                <w:color w:val="000000"/>
                <w:kern w:val="0"/>
                <w:sz w:val="20"/>
                <w:szCs w:val="20"/>
              </w:rPr>
            </w:pPr>
          </w:p>
        </w:tc>
        <w:tc>
          <w:tcPr>
            <w:tcW w:w="151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widowControl/>
              <w:spacing w:line="240" w:lineRule="exact"/>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xml:space="preserve">     1．政府采购货物支出</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idowControl/>
              <w:spacing w:line="240" w:lineRule="exact"/>
              <w:jc w:val="right"/>
              <w:textAlignment w:val="bottom"/>
              <w:rPr>
                <w:rFonts w:hint="default" w:ascii="宋体" w:hAnsi="宋体" w:eastAsia="宋体" w:cs="宋体"/>
                <w:color w:val="000000"/>
                <w:kern w:val="0"/>
                <w:sz w:val="20"/>
                <w:szCs w:val="20"/>
              </w:rPr>
            </w:pPr>
          </w:p>
        </w:tc>
      </w:tr>
      <w:tr>
        <w:tblPrEx>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widowControl/>
              <w:spacing w:line="240" w:lineRule="exact"/>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xml:space="preserve">     6．国内公务接待人次（人）</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spacing w:line="240" w:lineRule="exact"/>
              <w:jc w:val="center"/>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widowControl/>
              <w:spacing w:line="240" w:lineRule="exact"/>
              <w:jc w:val="right"/>
              <w:textAlignment w:val="bottom"/>
              <w:rPr>
                <w:rFonts w:hint="default" w:ascii="宋体" w:hAnsi="宋体" w:eastAsia="宋体" w:cs="宋体"/>
                <w:color w:val="000000"/>
                <w:kern w:val="0"/>
                <w:sz w:val="20"/>
                <w:szCs w:val="20"/>
              </w:rPr>
            </w:pPr>
          </w:p>
        </w:tc>
        <w:tc>
          <w:tcPr>
            <w:tcW w:w="151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widowControl/>
              <w:spacing w:line="240" w:lineRule="exact"/>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xml:space="preserve">     2．政府采购工程支出</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idowControl/>
              <w:spacing w:line="240" w:lineRule="exact"/>
              <w:jc w:val="right"/>
              <w:textAlignment w:val="bottom"/>
              <w:rPr>
                <w:rFonts w:hint="default" w:ascii="宋体" w:hAnsi="宋体" w:eastAsia="宋体" w:cs="宋体"/>
                <w:color w:val="000000"/>
                <w:kern w:val="0"/>
                <w:sz w:val="20"/>
                <w:szCs w:val="20"/>
              </w:rPr>
            </w:pPr>
          </w:p>
        </w:tc>
      </w:tr>
      <w:tr>
        <w:tblPrEx>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widowControl/>
              <w:spacing w:line="240" w:lineRule="exact"/>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xml:space="preserve">        其中：外事接待人次（人）</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spacing w:line="240" w:lineRule="exact"/>
              <w:jc w:val="center"/>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widowControl/>
              <w:spacing w:line="240" w:lineRule="exact"/>
              <w:jc w:val="right"/>
              <w:textAlignment w:val="bottom"/>
              <w:rPr>
                <w:rFonts w:hint="default" w:ascii="宋体" w:hAnsi="宋体" w:eastAsia="宋体" w:cs="宋体"/>
                <w:color w:val="000000"/>
                <w:kern w:val="0"/>
                <w:sz w:val="20"/>
                <w:szCs w:val="20"/>
              </w:rPr>
            </w:pPr>
          </w:p>
        </w:tc>
        <w:tc>
          <w:tcPr>
            <w:tcW w:w="151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widowControl/>
              <w:spacing w:line="240" w:lineRule="exact"/>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xml:space="preserve">     3．政府采购服务支出</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idowControl/>
              <w:spacing w:line="240" w:lineRule="exact"/>
              <w:jc w:val="right"/>
              <w:textAlignment w:val="bottom"/>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686.05</w:t>
            </w:r>
          </w:p>
        </w:tc>
      </w:tr>
      <w:tr>
        <w:tblPrEx>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widowControl/>
              <w:spacing w:line="240" w:lineRule="exact"/>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xml:space="preserve">     7．国（境）外公务接待批次（个）</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spacing w:line="240" w:lineRule="exact"/>
              <w:jc w:val="center"/>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widowControl/>
              <w:spacing w:line="240" w:lineRule="exact"/>
              <w:jc w:val="right"/>
              <w:textAlignment w:val="bottom"/>
              <w:rPr>
                <w:rFonts w:hint="default" w:ascii="宋体" w:hAnsi="宋体" w:eastAsia="宋体" w:cs="宋体"/>
                <w:color w:val="000000"/>
                <w:kern w:val="0"/>
                <w:sz w:val="20"/>
                <w:szCs w:val="20"/>
              </w:rPr>
            </w:pPr>
          </w:p>
        </w:tc>
        <w:tc>
          <w:tcPr>
            <w:tcW w:w="151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widowControl/>
              <w:spacing w:line="240" w:lineRule="exact"/>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xml:space="preserve">  （二）政府采购授予中小企业合同金额</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idowControl/>
              <w:spacing w:line="240" w:lineRule="exact"/>
              <w:jc w:val="right"/>
              <w:textAlignment w:val="bottom"/>
              <w:rPr>
                <w:rFonts w:hint="default" w:ascii="宋体" w:hAnsi="宋体" w:eastAsia="宋体" w:cs="宋体"/>
                <w:color w:val="000000"/>
                <w:kern w:val="0"/>
                <w:sz w:val="20"/>
                <w:szCs w:val="20"/>
              </w:rPr>
            </w:pPr>
          </w:p>
        </w:tc>
      </w:tr>
      <w:tr>
        <w:tblPrEx>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widowControl/>
              <w:spacing w:line="240" w:lineRule="exact"/>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xml:space="preserve">     8．国（境）外公务接待人次（人）</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spacing w:line="240" w:lineRule="exact"/>
              <w:jc w:val="center"/>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widowControl/>
              <w:spacing w:line="240" w:lineRule="exact"/>
              <w:jc w:val="right"/>
              <w:textAlignment w:val="bottom"/>
              <w:rPr>
                <w:rFonts w:hint="default" w:ascii="宋体" w:hAnsi="宋体" w:eastAsia="宋体" w:cs="宋体"/>
                <w:color w:val="000000"/>
                <w:kern w:val="0"/>
                <w:sz w:val="20"/>
                <w:szCs w:val="20"/>
              </w:rPr>
            </w:pPr>
          </w:p>
        </w:tc>
        <w:tc>
          <w:tcPr>
            <w:tcW w:w="151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widowControl/>
              <w:spacing w:line="240" w:lineRule="exact"/>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xml:space="preserve">        其中：授予小微企业合同金额</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idowControl/>
              <w:spacing w:line="240" w:lineRule="exact"/>
              <w:jc w:val="right"/>
              <w:textAlignment w:val="bottom"/>
              <w:rPr>
                <w:rFonts w:hint="default" w:ascii="宋体" w:hAnsi="宋体" w:eastAsia="宋体" w:cs="宋体"/>
                <w:color w:val="000000"/>
                <w:kern w:val="0"/>
                <w:sz w:val="20"/>
                <w:szCs w:val="20"/>
              </w:rPr>
            </w:pPr>
          </w:p>
        </w:tc>
      </w:tr>
      <w:tr>
        <w:tblPrEx>
          <w:tblCellMar>
            <w:top w:w="0" w:type="dxa"/>
            <w:left w:w="0" w:type="dxa"/>
            <w:bottom w:w="0" w:type="dxa"/>
            <w:right w:w="0" w:type="dxa"/>
          </w:tblCellMar>
        </w:tblPrEx>
        <w:trPr>
          <w:trHeight w:val="269" w:hRule="atLeast"/>
        </w:trPr>
        <w:tc>
          <w:tcPr>
            <w:tcW w:w="135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widowControl/>
              <w:spacing w:line="240" w:lineRule="exact"/>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二、会议费</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spacing w:line="240" w:lineRule="exact"/>
              <w:jc w:val="center"/>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idowControl/>
              <w:spacing w:line="240" w:lineRule="exact"/>
              <w:jc w:val="right"/>
              <w:textAlignment w:val="bottom"/>
              <w:rPr>
                <w:rFonts w:hint="default" w:ascii="宋体" w:hAnsi="宋体" w:eastAsia="宋体" w:cs="宋体"/>
                <w:color w:val="000000"/>
                <w:kern w:val="0"/>
                <w:sz w:val="20"/>
                <w:szCs w:val="20"/>
              </w:rPr>
            </w:pPr>
          </w:p>
        </w:tc>
        <w:tc>
          <w:tcPr>
            <w:tcW w:w="151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widowControl/>
              <w:spacing w:line="240" w:lineRule="exact"/>
              <w:jc w:val="left"/>
              <w:rPr>
                <w:rFonts w:hint="default" w:ascii="宋体" w:hAnsi="宋体" w:eastAsia="宋体" w:cs="宋体"/>
                <w:color w:val="000000"/>
                <w:kern w:val="0"/>
                <w:sz w:val="20"/>
                <w:szCs w:val="20"/>
              </w:rPr>
            </w:pP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idowControl/>
              <w:spacing w:line="240" w:lineRule="exact"/>
              <w:jc w:val="right"/>
              <w:rPr>
                <w:rFonts w:hint="default" w:ascii="宋体" w:hAnsi="宋体" w:eastAsia="宋体" w:cs="宋体"/>
                <w:color w:val="000000"/>
                <w:kern w:val="0"/>
                <w:sz w:val="20"/>
                <w:szCs w:val="20"/>
              </w:rPr>
            </w:pPr>
          </w:p>
        </w:tc>
      </w:tr>
      <w:tr>
        <w:tblPrEx>
          <w:tblCellMar>
            <w:top w:w="0" w:type="dxa"/>
            <w:left w:w="0" w:type="dxa"/>
            <w:bottom w:w="0" w:type="dxa"/>
            <w:right w:w="0" w:type="dxa"/>
          </w:tblCellMar>
        </w:tblPrEx>
        <w:trPr>
          <w:trHeight w:val="244" w:hRule="atLeast"/>
        </w:trPr>
        <w:tc>
          <w:tcPr>
            <w:tcW w:w="135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widowControl/>
              <w:spacing w:line="240" w:lineRule="exact"/>
              <w:jc w:val="left"/>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三、培训费</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spacing w:line="240" w:lineRule="exact"/>
              <w:jc w:val="center"/>
              <w:textAlignment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idowControl/>
              <w:spacing w:line="240" w:lineRule="exact"/>
              <w:jc w:val="right"/>
              <w:textAlignment w:val="bottom"/>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0.09</w:t>
            </w:r>
          </w:p>
        </w:tc>
        <w:tc>
          <w:tcPr>
            <w:tcW w:w="151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widowControl/>
              <w:spacing w:line="240" w:lineRule="exact"/>
              <w:jc w:val="left"/>
              <w:rPr>
                <w:rFonts w:hint="default" w:ascii="宋体" w:hAnsi="宋体" w:eastAsia="宋体" w:cs="宋体"/>
                <w:color w:val="000000"/>
                <w:kern w:val="0"/>
                <w:sz w:val="20"/>
                <w:szCs w:val="20"/>
              </w:rPr>
            </w:pP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widowControl/>
              <w:spacing w:line="240" w:lineRule="exact"/>
              <w:jc w:val="right"/>
              <w:rPr>
                <w:rFonts w:hint="default" w:ascii="宋体" w:hAnsi="宋体" w:eastAsia="宋体" w:cs="宋体"/>
                <w:color w:val="000000"/>
                <w:kern w:val="0"/>
                <w:sz w:val="20"/>
                <w:szCs w:val="20"/>
              </w:rPr>
            </w:pPr>
          </w:p>
        </w:tc>
      </w:tr>
    </w:tbl>
    <w:p>
      <w:pPr>
        <w:widowControl/>
        <w:jc w:val="left"/>
      </w:pPr>
      <w:r>
        <w:rPr>
          <w:rFonts w:hint="eastAsia" w:ascii="宋体" w:hAnsi="宋体" w:eastAsia="宋体" w:cs="宋体"/>
          <w:kern w:val="0"/>
          <w:sz w:val="20"/>
          <w:szCs w:val="20"/>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hint="eastAsia" w:ascii="宋体" w:hAnsi="宋体" w:eastAsia="宋体" w:cs="宋体"/>
          <w:kern w:val="0"/>
          <w:sz w:val="20"/>
          <w:szCs w:val="20"/>
        </w:rPr>
        <w:br w:type="textWrapping"/>
      </w:r>
      <w:r>
        <w:rPr>
          <w:rFonts w:hint="eastAsia" w:ascii="宋体" w:hAnsi="宋体" w:eastAsia="宋体" w:cs="宋体"/>
          <w:kern w:val="0"/>
          <w:sz w:val="20"/>
          <w:szCs w:val="20"/>
        </w:rPr>
        <w:t xml:space="preserve">      2.本套报表金额单位转换时可能存在尾数误差。</w:t>
      </w:r>
      <w:bookmarkStart w:id="0" w:name="_GoBack"/>
      <w:bookmarkEnd w:id="0"/>
    </w:p>
    <w:sectPr>
      <w:headerReference r:id="rId3" w:type="default"/>
      <w:footerReference r:id="rId4"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both"/>
      <w:rPr>
        <w:rFonts w:hint="default" w:ascii="宋体" w:hAnsi="宋体" w:eastAsia="宋体" w:cs="Times New Roman"/>
        <w:sz w:val="18"/>
        <w:szCs w:val="18"/>
        <w:lang w:val="en-US" w:eastAsia="zh-CN" w:bidi="ar-SA"/>
      </w:rPr>
    </w:pPr>
    <w:r>
      <w:rPr>
        <w:rFonts w:hint="default" w:ascii="宋体" w:hAnsi="宋体" w:eastAsia="宋体" w:cs="Times New Roman"/>
        <w:sz w:val="18"/>
        <w:szCs w:val="18"/>
        <w:lang w:val="en-US" w:eastAsia="zh-CN" w:bidi="ar-SA"/>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tabs>
                              <w:tab w:val="center" w:pos="4153"/>
                              <w:tab w:val="right" w:pos="8306"/>
                            </w:tabs>
                            <w:snapToGrid w:val="0"/>
                            <w:rPr>
                              <w:rFonts w:hint="default" w:ascii="宋体" w:hAnsi="宋体" w:eastAsia="宋体" w:cs="Times New Roman"/>
                              <w:sz w:val="18"/>
                              <w:szCs w:val="18"/>
                              <w:lang w:val="en-US" w:eastAsia="zh-CN" w:bidi="ar-SA"/>
                            </w:rPr>
                          </w:pPr>
                          <w:r>
                            <w:rPr>
                              <w:rFonts w:hint="eastAsia" w:ascii="宋体" w:hAnsi="宋体" w:eastAsia="宋体" w:cs="Times New Roman"/>
                              <w:sz w:val="18"/>
                              <w:szCs w:val="18"/>
                              <w:lang w:val="en-US" w:eastAsia="zh-CN" w:bidi="ar-SA"/>
                            </w:rPr>
                            <w:fldChar w:fldCharType="begin"/>
                          </w:r>
                          <w:r>
                            <w:rPr>
                              <w:rFonts w:hint="eastAsia" w:ascii="宋体" w:hAnsi="宋体" w:eastAsia="宋体" w:cs="Times New Roman"/>
                              <w:sz w:val="18"/>
                              <w:szCs w:val="18"/>
                              <w:lang w:val="en-US" w:eastAsia="zh-CN" w:bidi="ar-SA"/>
                            </w:rPr>
                            <w:instrText xml:space="preserve">PAGE   \* MERGEFORMAT</w:instrText>
                          </w:r>
                          <w:r>
                            <w:rPr>
                              <w:rFonts w:hint="eastAsia" w:ascii="宋体" w:hAnsi="宋体" w:eastAsia="宋体" w:cs="Times New Roman"/>
                              <w:sz w:val="18"/>
                              <w:szCs w:val="18"/>
                              <w:lang w:val="en-US" w:eastAsia="zh-CN" w:bidi="ar-SA"/>
                            </w:rPr>
                            <w:fldChar w:fldCharType="separate"/>
                          </w:r>
                          <w:r>
                            <w:rPr>
                              <w:rFonts w:hint="default" w:ascii="宋体" w:hAnsi="宋体" w:eastAsia="宋体" w:cs="Times New Roman"/>
                              <w:sz w:val="18"/>
                              <w:szCs w:val="18"/>
                              <w:lang w:val="zh-CN" w:eastAsia="zh-CN" w:bidi="ar-SA"/>
                            </w:rPr>
                            <w:t>-</w:t>
                          </w:r>
                          <w:r>
                            <w:rPr>
                              <w:rFonts w:hint="default" w:ascii="宋体" w:hAnsi="宋体" w:eastAsia="宋体" w:cs="Times New Roman"/>
                              <w:sz w:val="18"/>
                              <w:szCs w:val="18"/>
                              <w:lang w:val="en-US" w:eastAsia="zh-CN" w:bidi="ar-SA"/>
                            </w:rPr>
                            <w:t xml:space="preserve"> 20 -</w:t>
                          </w:r>
                          <w:r>
                            <w:rPr>
                              <w:rFonts w:hint="eastAsia" w:ascii="宋体" w:hAnsi="宋体" w:eastAsia="宋体" w:cs="Times New Roman"/>
                              <w:sz w:val="18"/>
                              <w:szCs w:val="18"/>
                              <w:lang w:val="en-US" w:eastAsia="zh-CN" w:bidi="ar-S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1NShz0QEAAKIDAAAOAAAAAAAAAAEAIAAAAB8BAABk&#10;cnMvZTJvRG9jLnhtbFBLBQYAAAAABgAGAFkBAABiBQAAAAA=&#10;">
              <v:path/>
              <v:fill on="f" focussize="0,0"/>
              <v:stroke on="f" weight="0.5pt" joinstyle="miter"/>
              <v:imagedata o:title=""/>
              <o:lock v:ext="edit"/>
              <v:textbox inset="0mm,0mm,0mm,0mm" style="mso-fit-shape-to-text:t;">
                <w:txbxContent>
                  <w:p>
                    <w:pPr>
                      <w:tabs>
                        <w:tab w:val="center" w:pos="4153"/>
                        <w:tab w:val="right" w:pos="8306"/>
                      </w:tabs>
                      <w:snapToGrid w:val="0"/>
                      <w:rPr>
                        <w:rFonts w:hint="default" w:ascii="宋体" w:hAnsi="宋体" w:eastAsia="宋体" w:cs="Times New Roman"/>
                        <w:sz w:val="18"/>
                        <w:szCs w:val="18"/>
                        <w:lang w:val="en-US" w:eastAsia="zh-CN" w:bidi="ar-SA"/>
                      </w:rPr>
                    </w:pPr>
                    <w:r>
                      <w:rPr>
                        <w:rFonts w:hint="eastAsia" w:ascii="宋体" w:hAnsi="宋体" w:eastAsia="宋体" w:cs="Times New Roman"/>
                        <w:sz w:val="18"/>
                        <w:szCs w:val="18"/>
                        <w:lang w:val="en-US" w:eastAsia="zh-CN" w:bidi="ar-SA"/>
                      </w:rPr>
                      <w:fldChar w:fldCharType="begin"/>
                    </w:r>
                    <w:r>
                      <w:rPr>
                        <w:rFonts w:hint="eastAsia" w:ascii="宋体" w:hAnsi="宋体" w:eastAsia="宋体" w:cs="Times New Roman"/>
                        <w:sz w:val="18"/>
                        <w:szCs w:val="18"/>
                        <w:lang w:val="en-US" w:eastAsia="zh-CN" w:bidi="ar-SA"/>
                      </w:rPr>
                      <w:instrText xml:space="preserve">PAGE   \* MERGEFORMAT</w:instrText>
                    </w:r>
                    <w:r>
                      <w:rPr>
                        <w:rFonts w:hint="eastAsia" w:ascii="宋体" w:hAnsi="宋体" w:eastAsia="宋体" w:cs="Times New Roman"/>
                        <w:sz w:val="18"/>
                        <w:szCs w:val="18"/>
                        <w:lang w:val="en-US" w:eastAsia="zh-CN" w:bidi="ar-SA"/>
                      </w:rPr>
                      <w:fldChar w:fldCharType="separate"/>
                    </w:r>
                    <w:r>
                      <w:rPr>
                        <w:rFonts w:hint="default" w:ascii="宋体" w:hAnsi="宋体" w:eastAsia="宋体" w:cs="Times New Roman"/>
                        <w:sz w:val="18"/>
                        <w:szCs w:val="18"/>
                        <w:lang w:val="zh-CN" w:eastAsia="zh-CN" w:bidi="ar-SA"/>
                      </w:rPr>
                      <w:t>-</w:t>
                    </w:r>
                    <w:r>
                      <w:rPr>
                        <w:rFonts w:hint="default" w:ascii="宋体" w:hAnsi="宋体" w:eastAsia="宋体" w:cs="Times New Roman"/>
                        <w:sz w:val="18"/>
                        <w:szCs w:val="18"/>
                        <w:lang w:val="en-US" w:eastAsia="zh-CN" w:bidi="ar-SA"/>
                      </w:rPr>
                      <w:t xml:space="preserve"> 20 -</w:t>
                    </w:r>
                    <w:r>
                      <w:rPr>
                        <w:rFonts w:hint="eastAsia" w:ascii="宋体" w:hAnsi="宋体" w:eastAsia="宋体" w:cs="Times New Roman"/>
                        <w:sz w:val="18"/>
                        <w:szCs w:val="18"/>
                        <w:lang w:val="en-US" w:eastAsia="zh-CN" w:bidi="ar-SA"/>
                      </w:rPr>
                      <w:fldChar w:fldCharType="end"/>
                    </w:r>
                  </w:p>
                </w:txbxContent>
              </v:textbox>
            </v:shape>
          </w:pict>
        </mc:Fallback>
      </mc:AlternateContent>
    </w:r>
    <w:r>
      <w:rPr>
        <w:rFonts w:hint="default" w:ascii="宋体" w:hAnsi="宋体" w:eastAsia="宋体" w:cs="Times New Roman"/>
        <w:sz w:val="18"/>
        <w:szCs w:val="18"/>
        <w:lang w:val="en-US" w:eastAsia="zh-CN" w:bidi="ar-SA"/>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wps:spPr>
                    <wps:txbx>
                      <w:txbxContent>
                        <w:p>
                          <w:pPr>
                            <w:tabs>
                              <w:tab w:val="center" w:pos="4153"/>
                              <w:tab w:val="right" w:pos="8306"/>
                            </w:tabs>
                            <w:snapToGrid w:val="0"/>
                            <w:jc w:val="both"/>
                            <w:rPr>
                              <w:rFonts w:hint="default" w:ascii="宋体" w:hAnsi="宋体" w:eastAsia="宋体" w:cs="宋体"/>
                              <w:sz w:val="18"/>
                              <w:szCs w:val="18"/>
                              <w:lang w:val="en-US" w:eastAsia="zh-CN" w:bidi="ar-SA"/>
                            </w:rPr>
                          </w:pPr>
                          <w:r>
                            <w:rPr>
                              <w:rFonts w:hint="eastAsia" w:ascii="宋体" w:hAnsi="宋体" w:eastAsia="宋体" w:cs="宋体"/>
                              <w:sz w:val="18"/>
                              <w:szCs w:val="18"/>
                              <w:lang w:val="en-US" w:eastAsia="zh-CN" w:bidi="ar-SA"/>
                            </w:rPr>
                            <w:t>— 27.1 —</w:t>
                          </w:r>
                        </w:p>
                      </w:txbxContent>
                    </wps:txbx>
                    <wps:bodyPr wrap="none" lIns="0" tIns="0" rIns="0" bIns="0" upright="1"/>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4DVRU2AAAAAoBAAAPAAAAAAAAAAEAIAAAACIAAABkcnMv&#10;ZG93bnJldi54bWxQSwECFAAUAAAACACHTuJAPrhKJMoBAACHAwAADgAAAAAAAAABACAAAAAnAQAA&#10;ZHJzL2Uyb0RvYy54bWxQSwUGAAAAAAYABgBZAQAAYwUAAAAA&#10;">
              <v:path/>
              <v:fill on="f" focussize="0,0"/>
              <v:stroke on="f" weight="0.5pt" joinstyle="miter"/>
              <v:imagedata o:title=""/>
              <o:lock v:ext="edit"/>
              <v:textbox inset="0mm,0mm,0mm,0mm">
                <w:txbxContent>
                  <w:p>
                    <w:pPr>
                      <w:tabs>
                        <w:tab w:val="center" w:pos="4153"/>
                        <w:tab w:val="right" w:pos="8306"/>
                      </w:tabs>
                      <w:snapToGrid w:val="0"/>
                      <w:jc w:val="both"/>
                      <w:rPr>
                        <w:rFonts w:hint="default" w:ascii="宋体" w:hAnsi="宋体" w:eastAsia="宋体" w:cs="宋体"/>
                        <w:sz w:val="18"/>
                        <w:szCs w:val="18"/>
                        <w:lang w:val="en-US" w:eastAsia="zh-CN" w:bidi="ar-SA"/>
                      </w:rPr>
                    </w:pPr>
                    <w:r>
                      <w:rPr>
                        <w:rFonts w:hint="eastAsia" w:ascii="宋体" w:hAnsi="宋体" w:eastAsia="宋体" w:cs="宋体"/>
                        <w:sz w:val="18"/>
                        <w:szCs w:val="18"/>
                        <w:lang w:val="en-US" w:eastAsia="zh-CN" w:bidi="ar-SA"/>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1758"/>
      </w:tabs>
      <w:snapToGrid w:val="0"/>
      <w:jc w:val="center"/>
      <w:rPr>
        <w:rFonts w:hint="default" w:ascii="宋体" w:hAnsi="宋体" w:eastAsia="宋体" w:cs="Times New Roman"/>
        <w:sz w:val="18"/>
        <w:szCs w:val="18"/>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jZTBkOGE0NzI0ZmM5OTgzM2E3MWFkM2FmZTRhZTgifQ=="/>
  </w:docVars>
  <w:rsids>
    <w:rsidRoot w:val="00000000"/>
    <w:rsid w:val="60B97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2024-11-01T03:12:32Z</dcterms:created>
  <dc:creator>Administrator</dc:creator>
  <cp:lastModifiedBy>Administrator</cp:lastModifiedBy>
  <dcterms:modified xsi:type="dcterms:W3CDTF">2024-11-01T03:13:48Z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C3B491CB58DB49BF98706B9B569AE7C7_12</vt:lpwstr>
  </property>
</Properties>
</file>