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55F05">
      <w:pPr>
        <w:jc w:val="left"/>
        <w:rPr>
          <w:rFonts w:ascii="方正黑体_GBK" w:hAnsi="方正黑体_GBK" w:eastAsia="方正黑体_GBK" w:cs="方正黑体_GBK"/>
        </w:rPr>
      </w:pPr>
      <w:r>
        <w:rPr>
          <w:rFonts w:hint="eastAsia" w:ascii="方正黑体_GBK" w:hAnsi="方正黑体_GBK" w:eastAsia="方正黑体_GBK" w:cs="方正黑体_GBK"/>
        </w:rPr>
        <w:t>附件</w:t>
      </w:r>
      <w:r>
        <w:rPr>
          <w:rFonts w:ascii="方正黑体_GBK" w:hAnsi="方正黑体_GBK" w:eastAsia="方正黑体_GBK" w:cs="方正黑体_GBK"/>
        </w:rPr>
        <w:t>3</w:t>
      </w:r>
    </w:p>
    <w:p w14:paraId="01C5C775">
      <w:pPr>
        <w:jc w:val="center"/>
        <w:rPr>
          <w:rFonts w:ascii="方正小标宋_GBK" w:eastAsia="方正小标宋_GBK" w:cs="宋体"/>
          <w:bCs/>
          <w:sz w:val="44"/>
          <w:szCs w:val="44"/>
        </w:rPr>
      </w:pPr>
      <w:r>
        <w:rPr>
          <w:rFonts w:hint="eastAsia" w:ascii="方正小标宋_GBK" w:hAnsi="宋体" w:eastAsia="方正小标宋_GBK" w:cs="宋体"/>
          <w:bCs/>
          <w:sz w:val="44"/>
          <w:szCs w:val="44"/>
        </w:rPr>
        <w:t>检查资料清单</w:t>
      </w:r>
    </w:p>
    <w:p w14:paraId="7BE30157">
      <w:pPr>
        <w:jc w:val="center"/>
        <w:rPr>
          <w:rFonts w:ascii="宋体" w:eastAsia="宋体" w:cs="宋体"/>
          <w:b/>
          <w:bCs/>
          <w:sz w:val="44"/>
          <w:szCs w:val="44"/>
        </w:rPr>
      </w:pPr>
    </w:p>
    <w:p w14:paraId="5562DDCD">
      <w:pPr>
        <w:spacing w:line="580" w:lineRule="exact"/>
        <w:jc w:val="left"/>
        <w:rPr>
          <w:rFonts w:ascii="方正仿宋_GBK" w:hAnsi="仿宋" w:eastAsia="方正仿宋_GBK" w:cs="仿宋"/>
        </w:rPr>
      </w:pPr>
      <w:r>
        <w:rPr>
          <w:rFonts w:hint="eastAsia" w:ascii="方正仿宋_GBK" w:hAnsi="仿宋" w:eastAsia="方正仿宋_GBK" w:cs="仿宋"/>
        </w:rPr>
        <w:t>请按照此清单整理和准备被抽查项目的相关资料文件：</w:t>
      </w:r>
    </w:p>
    <w:p w14:paraId="1621193F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1. </w:t>
      </w:r>
      <w:r>
        <w:rPr>
          <w:rFonts w:hint="eastAsia" w:ascii="方正仿宋_GBK" w:hAnsi="仿宋" w:eastAsia="方正仿宋_GBK" w:cs="仿宋"/>
        </w:rPr>
        <w:t>委托代理协议；</w:t>
      </w:r>
    </w:p>
    <w:p w14:paraId="544A98A2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2. </w:t>
      </w:r>
      <w:r>
        <w:rPr>
          <w:rFonts w:hint="eastAsia" w:ascii="方正仿宋_GBK" w:hAnsi="仿宋" w:eastAsia="方正仿宋_GBK" w:cs="仿宋"/>
        </w:rPr>
        <w:t>进口产品及变更采购方式的批准文件（如有）；</w:t>
      </w:r>
    </w:p>
    <w:p w14:paraId="29719A94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3. </w:t>
      </w:r>
      <w:r>
        <w:rPr>
          <w:rFonts w:hint="eastAsia" w:ascii="方正仿宋_GBK" w:hAnsi="仿宋" w:eastAsia="方正仿宋_GBK" w:cs="仿宋"/>
        </w:rPr>
        <w:t>采购预算或相关采购计划；</w:t>
      </w:r>
    </w:p>
    <w:p w14:paraId="16FA3EC4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4. </w:t>
      </w:r>
      <w:r>
        <w:rPr>
          <w:rFonts w:hint="eastAsia" w:ascii="方正仿宋_GBK" w:hAnsi="仿宋" w:eastAsia="方正仿宋_GBK" w:cs="仿宋"/>
        </w:rPr>
        <w:t>政府采购意向公示信息；</w:t>
      </w:r>
    </w:p>
    <w:p w14:paraId="44C536C1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5. </w:t>
      </w:r>
      <w:r>
        <w:rPr>
          <w:rFonts w:hint="eastAsia" w:ascii="方正仿宋_GBK" w:hAnsi="仿宋" w:eastAsia="方正仿宋_GBK" w:cs="仿宋"/>
        </w:rPr>
        <w:t>采购文件（包括不限于招标文件、磋商文件、谈判文件、单一来源文件等）；</w:t>
      </w:r>
    </w:p>
    <w:p w14:paraId="24F4FEEF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6. </w:t>
      </w:r>
      <w:r>
        <w:rPr>
          <w:rFonts w:hint="eastAsia" w:ascii="方正仿宋_GBK" w:hAnsi="仿宋" w:eastAsia="方正仿宋_GBK" w:cs="仿宋"/>
        </w:rPr>
        <w:t>所有供应商的投标（响应）文件；</w:t>
      </w:r>
    </w:p>
    <w:p w14:paraId="64FCB122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7. </w:t>
      </w:r>
      <w:r>
        <w:rPr>
          <w:rFonts w:hint="eastAsia" w:ascii="方正仿宋_GBK" w:hAnsi="仿宋" w:eastAsia="方正仿宋_GBK" w:cs="仿宋"/>
        </w:rPr>
        <w:t>评审专家抽取记录表；</w:t>
      </w:r>
    </w:p>
    <w:p w14:paraId="7B8FA368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8. </w:t>
      </w:r>
      <w:r>
        <w:rPr>
          <w:rFonts w:hint="eastAsia" w:ascii="方正仿宋_GBK" w:hAnsi="仿宋" w:eastAsia="方正仿宋_GBK" w:cs="仿宋"/>
        </w:rPr>
        <w:t>采购人授权函及采购项目书面介绍材料；</w:t>
      </w:r>
    </w:p>
    <w:p w14:paraId="581CF1F8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9. </w:t>
      </w:r>
      <w:r>
        <w:rPr>
          <w:rFonts w:hint="eastAsia" w:ascii="方正仿宋_GBK" w:hAnsi="仿宋" w:eastAsia="方正仿宋_GBK" w:cs="仿宋"/>
        </w:rPr>
        <w:t>评审报告；</w:t>
      </w:r>
    </w:p>
    <w:p w14:paraId="484721F0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10. </w:t>
      </w:r>
      <w:r>
        <w:rPr>
          <w:rFonts w:hint="eastAsia" w:ascii="方正仿宋_GBK" w:hAnsi="仿宋" w:eastAsia="方正仿宋_GBK" w:cs="仿宋"/>
        </w:rPr>
        <w:t>评审录音录像资料（现场检查时提供）</w:t>
      </w:r>
      <w:r>
        <w:rPr>
          <w:rFonts w:ascii="方正仿宋_GBK" w:hAnsi="仿宋" w:eastAsia="方正仿宋_GBK" w:cs="仿宋"/>
        </w:rPr>
        <w:t>;</w:t>
      </w:r>
    </w:p>
    <w:p w14:paraId="40403357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11. </w:t>
      </w:r>
      <w:r>
        <w:rPr>
          <w:rFonts w:hint="eastAsia" w:ascii="方正仿宋_GBK" w:hAnsi="仿宋" w:eastAsia="方正仿宋_GBK" w:cs="仿宋"/>
        </w:rPr>
        <w:t>中标（成交）通知书；</w:t>
      </w:r>
    </w:p>
    <w:p w14:paraId="20CCAA14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12. </w:t>
      </w:r>
      <w:r>
        <w:rPr>
          <w:rFonts w:hint="eastAsia" w:ascii="方正仿宋_GBK" w:hAnsi="仿宋" w:eastAsia="方正仿宋_GBK" w:cs="仿宋"/>
        </w:rPr>
        <w:t>采购合同；</w:t>
      </w:r>
    </w:p>
    <w:p w14:paraId="0D7DEF4A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13. </w:t>
      </w:r>
      <w:r>
        <w:rPr>
          <w:rFonts w:hint="eastAsia" w:ascii="方正仿宋_GBK" w:hAnsi="仿宋" w:eastAsia="方正仿宋_GBK" w:cs="仿宋"/>
        </w:rPr>
        <w:t>采购信息公告（包括招标、结果、合同公告等）；</w:t>
      </w:r>
    </w:p>
    <w:p w14:paraId="587BD252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14. </w:t>
      </w:r>
      <w:r>
        <w:rPr>
          <w:rFonts w:hint="eastAsia" w:ascii="方正仿宋_GBK" w:hAnsi="仿宋" w:eastAsia="方正仿宋_GBK" w:cs="仿宋"/>
        </w:rPr>
        <w:t>投标保证金的收取、退还记录（现场检查时提供）；</w:t>
      </w:r>
    </w:p>
    <w:p w14:paraId="7EA29BF1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15. </w:t>
      </w:r>
      <w:r>
        <w:rPr>
          <w:rFonts w:hint="eastAsia" w:ascii="方正仿宋_GBK" w:hAnsi="仿宋" w:eastAsia="方正仿宋_GBK" w:cs="仿宋"/>
        </w:rPr>
        <w:t>质疑函、质疑答复相关材料（如有）；</w:t>
      </w:r>
    </w:p>
    <w:p w14:paraId="57A87D76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16. </w:t>
      </w:r>
      <w:r>
        <w:rPr>
          <w:rFonts w:hint="eastAsia" w:ascii="方正仿宋_GBK" w:hAnsi="仿宋" w:eastAsia="方正仿宋_GBK" w:cs="仿宋"/>
        </w:rPr>
        <w:t>投诉书、投诉处理决定（如有）；</w:t>
      </w:r>
    </w:p>
    <w:p w14:paraId="25DFCA49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17. </w:t>
      </w:r>
      <w:r>
        <w:rPr>
          <w:rFonts w:hint="eastAsia" w:ascii="方正仿宋_GBK" w:hAnsi="仿宋" w:eastAsia="方正仿宋_GBK" w:cs="仿宋"/>
        </w:rPr>
        <w:t>采购项目验收资料（如有）；</w:t>
      </w:r>
    </w:p>
    <w:p w14:paraId="5E87E230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18. </w:t>
      </w:r>
      <w:r>
        <w:rPr>
          <w:rFonts w:hint="eastAsia" w:ascii="方正仿宋_GBK" w:hAnsi="仿宋" w:eastAsia="方正仿宋_GBK" w:cs="仿宋"/>
        </w:rPr>
        <w:t>代理服务费结算支付相关凭证；</w:t>
      </w:r>
    </w:p>
    <w:p w14:paraId="3D69FFFC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 xml:space="preserve">19. </w:t>
      </w:r>
      <w:r>
        <w:rPr>
          <w:rFonts w:hint="eastAsia" w:ascii="方正仿宋_GBK" w:hAnsi="仿宋" w:eastAsia="方正仿宋_GBK" w:cs="仿宋"/>
        </w:rPr>
        <w:t>其他有关文件及资料。</w:t>
      </w:r>
    </w:p>
    <w:p w14:paraId="7502A3A1">
      <w:pPr>
        <w:spacing w:line="580" w:lineRule="exact"/>
        <w:jc w:val="left"/>
        <w:rPr>
          <w:rFonts w:ascii="方正仿宋_GBK" w:hAnsi="仿宋" w:eastAsia="方正仿宋_GBK" w:cs="仿宋"/>
        </w:rPr>
      </w:pPr>
      <w:r>
        <w:rPr>
          <w:rFonts w:hint="eastAsia" w:ascii="方正仿宋_GBK" w:hAnsi="仿宋" w:eastAsia="方正仿宋_GBK" w:cs="仿宋"/>
        </w:rPr>
        <w:t>注：</w:t>
      </w:r>
    </w:p>
    <w:p w14:paraId="52750592">
      <w:pPr>
        <w:spacing w:line="580" w:lineRule="exact"/>
        <w:ind w:firstLine="640" w:firstLineChars="200"/>
        <w:jc w:val="left"/>
        <w:rPr>
          <w:rFonts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>1.</w:t>
      </w:r>
      <w:r>
        <w:rPr>
          <w:rFonts w:hint="eastAsia" w:ascii="方正仿宋_GBK" w:hAnsi="仿宋" w:eastAsia="方正仿宋_GBK" w:cs="仿宋"/>
        </w:rPr>
        <w:t>采用非电子化方式开展采购活动的项目，相关资料需准备纸质文件（原件或复印件，</w:t>
      </w:r>
      <w:r>
        <w:rPr>
          <w:rFonts w:hint="eastAsia" w:ascii="方正仿宋_GBK" w:hAnsi="仿宋" w:eastAsia="方正仿宋_GBK" w:cs="仿宋"/>
          <w:lang w:eastAsia="zh-CN"/>
        </w:rPr>
        <w:t>供现场检查使用</w:t>
      </w:r>
      <w:r>
        <w:rPr>
          <w:rFonts w:hint="eastAsia" w:ascii="方正仿宋_GBK" w:hAnsi="仿宋" w:eastAsia="方正仿宋_GBK" w:cs="仿宋"/>
        </w:rPr>
        <w:t>）。</w:t>
      </w:r>
    </w:p>
    <w:p w14:paraId="376F2912">
      <w:pPr>
        <w:spacing w:line="580" w:lineRule="exact"/>
        <w:ind w:firstLine="640" w:firstLineChars="200"/>
        <w:jc w:val="left"/>
        <w:rPr>
          <w:rFonts w:hint="eastAsia" w:ascii="方正仿宋_GBK" w:hAnsi="仿宋" w:eastAsia="方正仿宋_GBK" w:cs="仿宋"/>
          <w:lang w:eastAsia="zh-CN"/>
        </w:rPr>
      </w:pPr>
      <w:r>
        <w:rPr>
          <w:rFonts w:ascii="方正仿宋_GBK" w:hAnsi="仿宋" w:eastAsia="方正仿宋_GBK" w:cs="仿宋"/>
        </w:rPr>
        <w:t>2.</w:t>
      </w:r>
      <w:r>
        <w:rPr>
          <w:rFonts w:hint="eastAsia" w:ascii="方正仿宋_GBK" w:hAnsi="仿宋" w:eastAsia="方正仿宋_GBK" w:cs="仿宋"/>
        </w:rPr>
        <w:t>采用电子化方式开展采购活动的，投标（响应）文件</w:t>
      </w:r>
      <w:r>
        <w:rPr>
          <w:rFonts w:hint="eastAsia" w:ascii="方正仿宋_GBK" w:hAnsi="仿宋" w:eastAsia="方正仿宋_GBK" w:cs="仿宋"/>
          <w:lang w:eastAsia="zh-CN"/>
        </w:rPr>
        <w:t>和相关资料</w:t>
      </w:r>
      <w:r>
        <w:rPr>
          <w:rFonts w:hint="eastAsia" w:ascii="方正仿宋_GBK" w:hAnsi="仿宋" w:eastAsia="方正仿宋_GBK" w:cs="仿宋"/>
        </w:rPr>
        <w:t>可准备电子版（需有投标单位电子签章）</w:t>
      </w:r>
      <w:r>
        <w:rPr>
          <w:rFonts w:hint="eastAsia" w:ascii="方正仿宋_GBK" w:hAnsi="仿宋" w:eastAsia="方正仿宋_GBK" w:cs="仿宋"/>
          <w:lang w:eastAsia="zh-CN"/>
        </w:rPr>
        <w:t>。</w:t>
      </w:r>
    </w:p>
    <w:p w14:paraId="14F2BF73">
      <w:pPr>
        <w:spacing w:line="580" w:lineRule="exact"/>
        <w:ind w:firstLine="640" w:firstLineChars="200"/>
        <w:rPr>
          <w:rFonts w:hint="eastAsia" w:ascii="方正仿宋_GBK" w:hAnsi="仿宋" w:eastAsia="方正仿宋_GBK" w:cs="仿宋"/>
        </w:rPr>
      </w:pPr>
      <w:r>
        <w:rPr>
          <w:rFonts w:ascii="方正仿宋_GBK" w:hAnsi="仿宋" w:eastAsia="方正仿宋_GBK" w:cs="仿宋"/>
        </w:rPr>
        <w:t>3.</w:t>
      </w:r>
      <w:r>
        <w:rPr>
          <w:rFonts w:hint="eastAsia" w:ascii="方正仿宋_GBK" w:hAnsi="仿宋" w:eastAsia="方正仿宋_GBK" w:cs="仿宋"/>
        </w:rPr>
        <w:t>如项目有多次采购过程的（含分包、废标、终止、重新采购等），应准备所有相关分包、废标、终止、重新采购等资料，并按照</w:t>
      </w:r>
      <w:r>
        <w:rPr>
          <w:rFonts w:ascii="方正仿宋_GBK" w:hAnsi="仿宋" w:eastAsia="方正仿宋_GBK" w:cs="仿宋"/>
        </w:rPr>
        <w:t>1</w:t>
      </w:r>
      <w:r>
        <w:rPr>
          <w:rFonts w:hint="eastAsia" w:ascii="方正仿宋_GBK" w:hAnsi="仿宋" w:eastAsia="方正仿宋_GBK" w:cs="仿宋"/>
        </w:rPr>
        <w:t>个抽检项目计算。</w:t>
      </w:r>
    </w:p>
    <w:p w14:paraId="327D5955">
      <w:pPr>
        <w:spacing w:line="580" w:lineRule="exact"/>
        <w:ind w:firstLine="640" w:firstLineChars="200"/>
        <w:rPr>
          <w:rFonts w:hint="default" w:ascii="方正仿宋_GBK" w:hAnsi="仿宋" w:eastAsia="方正仿宋_GBK" w:cs="仿宋"/>
          <w:lang w:val="en-US" w:eastAsia="zh-CN"/>
        </w:rPr>
      </w:pPr>
      <w:r>
        <w:rPr>
          <w:rFonts w:hint="eastAsia" w:ascii="方正仿宋_GBK" w:hAnsi="仿宋" w:eastAsia="方正仿宋_GBK" w:cs="仿宋"/>
          <w:lang w:val="en-US" w:eastAsia="zh-CN"/>
        </w:rPr>
        <w:t>4.以上资料代理机构在自查阶段整理，报送自查报告时不需要全部报送，只需要报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自查报告涉及问题的必要资料。现场检查阶段以上资料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请代理机构提前准备，以便高效完成检查工作。</w:t>
      </w:r>
    </w:p>
    <w:sectPr>
      <w:footerReference r:id="rId3" w:type="default"/>
      <w:footerReference r:id="rId4" w:type="even"/>
      <w:pgSz w:w="11906" w:h="16838"/>
      <w:pgMar w:top="2098" w:right="1418" w:bottom="1701" w:left="1644" w:header="851" w:footer="170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文泉驿等宽正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文泉驿等宽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仿宋_GB2312">
    <w:altName w:val="CESI仿宋-GB13000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ESI仿宋-GB13000">
    <w:panose1 w:val="02000500000000000000"/>
    <w:charset w:val="86"/>
    <w:family w:val="auto"/>
    <w:pitch w:val="default"/>
    <w:sig w:usb0="800002BF" w:usb1="18CF7CF8" w:usb2="00000016" w:usb3="00000000" w:csb0="0004000F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方正小标宋简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altName w:val="CESI仿宋-GB13000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CESI仿宋-GB13000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AF02A">
    <w:pPr>
      <w:pStyle w:val="2"/>
      <w:framePr w:wrap="around" w:vAnchor="text" w:hAnchor="margin" w:xAlign="outside" w:y="1"/>
      <w:rPr>
        <w:rStyle w:val="6"/>
        <w:rFonts w:ascii="方正仿宋_GBK" w:eastAsia="方正仿宋_GBK"/>
        <w:sz w:val="28"/>
        <w:szCs w:val="28"/>
      </w:rPr>
    </w:pPr>
    <w:r>
      <w:rPr>
        <w:rStyle w:val="6"/>
        <w:rFonts w:ascii="方正仿宋_GBK" w:eastAsia="方正仿宋_GBK"/>
        <w:sz w:val="28"/>
        <w:szCs w:val="28"/>
      </w:rPr>
      <w:fldChar w:fldCharType="begin"/>
    </w:r>
    <w:r>
      <w:rPr>
        <w:rStyle w:val="6"/>
        <w:rFonts w:ascii="方正仿宋_GBK" w:eastAsia="方正仿宋_GBK"/>
        <w:sz w:val="28"/>
        <w:szCs w:val="28"/>
      </w:rPr>
      <w:instrText xml:space="preserve">PAGE  </w:instrText>
    </w:r>
    <w:r>
      <w:rPr>
        <w:rStyle w:val="6"/>
        <w:rFonts w:ascii="方正仿宋_GBK" w:eastAsia="方正仿宋_GBK"/>
        <w:sz w:val="28"/>
        <w:szCs w:val="28"/>
      </w:rPr>
      <w:fldChar w:fldCharType="separate"/>
    </w:r>
    <w:r>
      <w:rPr>
        <w:rStyle w:val="6"/>
        <w:rFonts w:ascii="方正仿宋_GBK" w:eastAsia="方正仿宋_GBK"/>
        <w:sz w:val="28"/>
        <w:szCs w:val="28"/>
      </w:rPr>
      <w:t>- 1 -</w:t>
    </w:r>
    <w:r>
      <w:rPr>
        <w:rStyle w:val="6"/>
        <w:rFonts w:ascii="方正仿宋_GBK" w:eastAsia="方正仿宋_GBK"/>
        <w:sz w:val="28"/>
        <w:szCs w:val="28"/>
      </w:rPr>
      <w:fldChar w:fldCharType="end"/>
    </w:r>
  </w:p>
  <w:p w14:paraId="69AD8CE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9CA26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378B1AA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BA"/>
    <w:rsid w:val="007302A6"/>
    <w:rsid w:val="008F440E"/>
    <w:rsid w:val="009032BA"/>
    <w:rsid w:val="00A673B9"/>
    <w:rsid w:val="00D61532"/>
    <w:rsid w:val="00D86157"/>
    <w:rsid w:val="124D3279"/>
    <w:rsid w:val="23FE34AA"/>
    <w:rsid w:val="5FDB2B15"/>
    <w:rsid w:val="709B28A6"/>
    <w:rsid w:val="71971090"/>
    <w:rsid w:val="7215112B"/>
    <w:rsid w:val="72EE6A40"/>
    <w:rsid w:val="7ADF8923"/>
    <w:rsid w:val="BCCFA5E7"/>
    <w:rsid w:val="DE3BA73A"/>
    <w:rsid w:val="FB3FA0D3"/>
    <w:rsid w:val="FFF6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Footer Char"/>
    <w:basedOn w:val="5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">
    <w:name w:val="Header Char"/>
    <w:basedOn w:val="5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87</Words>
  <Characters>501</Characters>
  <Lines>0</Lines>
  <Paragraphs>0</Paragraphs>
  <TotalTime>1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2025-03-29T09:04:00Z</dcterms:created>
  <dc:creator>心若在梦就在</dc:creator>
  <cp:lastModifiedBy>随风</cp:lastModifiedBy>
  <cp:lastPrinted>2025-08-01T07:04:00Z</cp:lastPrinted>
  <dcterms:modified xsi:type="dcterms:W3CDTF">2026-08-14T16:40:00Z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KSOTemplateDocerSaveRecord">
    <vt:lpwstr>eyJoZGlkIjoiYTMzNGQzM2RkMGJkNGVmODY5MGYwM2JjMjVjZjgxMDIiLCJ1c2VySWQiOiIzODMzNjMwMjIifQ==</vt:lpwstr>
  </property>
  <property fmtid="{D5CDD505-2E9C-101B-9397-08002B2CF9AE}" pid="4" name="ICV">
    <vt:lpwstr>677CF490A4143347F4076B6A1BAF1554_43</vt:lpwstr>
  </property>
</Properties>
</file>