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DD2" w:rsidRDefault="00DD1DD2">
      <w:pPr>
        <w:spacing w:line="600" w:lineRule="atLeast"/>
        <w:rPr>
          <w:rFonts w:ascii="方正仿宋_GBK" w:eastAsia="方正仿宋_GBK" w:hAnsi="方正仿宋_GBK" w:cs="方正仿宋_GBK" w:hint="eastAsia"/>
          <w:sz w:val="32"/>
          <w:szCs w:val="32"/>
        </w:rPr>
      </w:pPr>
    </w:p>
    <w:p w:rsidR="00DD1DD2" w:rsidRDefault="00DD1DD2">
      <w:pPr>
        <w:spacing w:line="600" w:lineRule="atLeast"/>
        <w:rPr>
          <w:rFonts w:ascii="方正仿宋_GBK" w:eastAsia="方正仿宋_GBK" w:hAnsi="方正仿宋_GBK" w:cs="方正仿宋_GBK"/>
          <w:sz w:val="32"/>
          <w:szCs w:val="32"/>
        </w:rPr>
      </w:pPr>
    </w:p>
    <w:p w:rsidR="00DD1DD2" w:rsidRDefault="00D6439B">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重庆市涪陵区财政局</w:t>
      </w:r>
    </w:p>
    <w:p w:rsidR="00DD1DD2" w:rsidRDefault="00D6439B">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关于印发</w:t>
      </w:r>
      <w:proofErr w:type="gramStart"/>
      <w:r>
        <w:rPr>
          <w:rStyle w:val="a7"/>
          <w:rFonts w:ascii="方正小标宋_GBK" w:eastAsia="方正小标宋_GBK" w:hAnsi="方正小标宋_GBK" w:cs="方正小标宋_GBK" w:hint="eastAsia"/>
          <w:b w:val="0"/>
          <w:sz w:val="44"/>
          <w:szCs w:val="44"/>
          <w:shd w:val="clear" w:color="auto" w:fill="FFFFFF"/>
        </w:rPr>
        <w:t>《</w:t>
      </w:r>
      <w:proofErr w:type="gramEnd"/>
      <w:r>
        <w:rPr>
          <w:rStyle w:val="a7"/>
          <w:rFonts w:ascii="方正小标宋_GBK" w:eastAsia="方正小标宋_GBK" w:hAnsi="方正小标宋_GBK" w:cs="方正小标宋_GBK" w:hint="eastAsia"/>
          <w:b w:val="0"/>
          <w:sz w:val="44"/>
          <w:szCs w:val="44"/>
          <w:shd w:val="clear" w:color="auto" w:fill="FFFFFF"/>
        </w:rPr>
        <w:t>重庆市涪陵区农业保险保费补贴</w:t>
      </w:r>
    </w:p>
    <w:p w:rsidR="00DD1DD2" w:rsidRDefault="00D6439B">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管理实施细则</w:t>
      </w:r>
      <w:proofErr w:type="gramStart"/>
      <w:r>
        <w:rPr>
          <w:rStyle w:val="a7"/>
          <w:rFonts w:ascii="方正小标宋_GBK" w:eastAsia="方正小标宋_GBK" w:hAnsi="方正小标宋_GBK" w:cs="方正小标宋_GBK" w:hint="eastAsia"/>
          <w:b w:val="0"/>
          <w:sz w:val="44"/>
          <w:szCs w:val="44"/>
          <w:shd w:val="clear" w:color="auto" w:fill="FFFFFF"/>
        </w:rPr>
        <w:t>》</w:t>
      </w:r>
      <w:proofErr w:type="gramEnd"/>
      <w:r>
        <w:rPr>
          <w:rStyle w:val="a7"/>
          <w:rFonts w:ascii="方正小标宋_GBK" w:eastAsia="方正小标宋_GBK" w:hAnsi="方正小标宋_GBK" w:cs="方正小标宋_GBK" w:hint="eastAsia"/>
          <w:b w:val="0"/>
          <w:sz w:val="44"/>
          <w:szCs w:val="44"/>
          <w:shd w:val="clear" w:color="auto" w:fill="FFFFFF"/>
        </w:rPr>
        <w:t>的通知</w:t>
      </w:r>
    </w:p>
    <w:p w:rsidR="00DD1DD2" w:rsidRDefault="00D6439B">
      <w:pPr>
        <w:widowControl/>
        <w:spacing w:line="540" w:lineRule="exact"/>
        <w:jc w:val="center"/>
        <w:rPr>
          <w:rFonts w:ascii="Times New Roman" w:eastAsia="方正仿宋_GBK" w:hAnsi="Times New Roman" w:cs="Times New Roman"/>
          <w:sz w:val="44"/>
          <w:szCs w:val="44"/>
          <w:shd w:val="clear" w:color="auto" w:fill="FFFFFF"/>
        </w:rPr>
      </w:pPr>
      <w:proofErr w:type="gramStart"/>
      <w:r>
        <w:rPr>
          <w:rFonts w:ascii="Times New Roman" w:eastAsia="方正仿宋_GBK" w:hAnsi="Times New Roman" w:cs="Times New Roman" w:hint="eastAsia"/>
          <w:sz w:val="32"/>
          <w:szCs w:val="32"/>
        </w:rPr>
        <w:t>涪</w:t>
      </w:r>
      <w:proofErr w:type="gramEnd"/>
      <w:r>
        <w:rPr>
          <w:rFonts w:ascii="Times New Roman" w:eastAsia="方正仿宋_GBK" w:hAnsi="Times New Roman" w:cs="Times New Roman" w:hint="eastAsia"/>
          <w:sz w:val="32"/>
          <w:szCs w:val="32"/>
        </w:rPr>
        <w:t>财政发〔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289</w:t>
      </w:r>
      <w:r>
        <w:rPr>
          <w:rFonts w:ascii="Times New Roman" w:eastAsia="方正仿宋_GBK" w:hAnsi="Times New Roman" w:cs="Times New Roman" w:hint="eastAsia"/>
          <w:sz w:val="32"/>
          <w:szCs w:val="32"/>
        </w:rPr>
        <w:t>号</w:t>
      </w:r>
    </w:p>
    <w:p w:rsidR="00DD1DD2" w:rsidRDefault="00DD1DD2">
      <w:pPr>
        <w:spacing w:line="600" w:lineRule="atLeast"/>
        <w:rPr>
          <w:rFonts w:ascii="宋体" w:eastAsia="宋体" w:hAnsi="宋体" w:cs="宋体"/>
          <w:sz w:val="44"/>
          <w:szCs w:val="44"/>
          <w:shd w:val="clear" w:color="auto" w:fill="FFFFFF"/>
        </w:rPr>
      </w:pPr>
    </w:p>
    <w:p w:rsidR="00DD1DD2" w:rsidRDefault="00D6439B">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涪陵高新区管委会，各乡镇人民政府、街道办事处，区政府各部门，有关单位：</w:t>
      </w:r>
    </w:p>
    <w:p w:rsidR="00DD1DD2" w:rsidRDefault="00D6439B">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进一步做好我区农业保险保费补贴资金管理工作，筑牢农业生产风险屏障，助力乡村振兴，按照市财政局统一要求，结合我区实际，特制定《重庆市涪陵区农业保险保费补贴管理实施细则》。现印发给你们，请遵照执行。</w:t>
      </w:r>
    </w:p>
    <w:p w:rsidR="00DD1DD2" w:rsidRDefault="00DD1DD2">
      <w:pPr>
        <w:spacing w:line="600" w:lineRule="exact"/>
        <w:rPr>
          <w:rFonts w:ascii="方正仿宋_GBK" w:eastAsia="方正仿宋_GBK" w:hAnsi="方正仿宋_GBK" w:cs="方正仿宋_GBK"/>
          <w:kern w:val="0"/>
          <w:sz w:val="32"/>
          <w:szCs w:val="32"/>
          <w:shd w:val="clear" w:color="auto" w:fill="FFFFFF"/>
        </w:rPr>
      </w:pPr>
    </w:p>
    <w:p w:rsidR="00DD1DD2" w:rsidRDefault="00D6439B">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附件：重庆市涪陵区农业保险保费补贴管理实施细则</w:t>
      </w:r>
    </w:p>
    <w:p w:rsidR="00DD1DD2" w:rsidRDefault="00DD1DD2">
      <w:pPr>
        <w:spacing w:line="600" w:lineRule="exact"/>
        <w:rPr>
          <w:rFonts w:ascii="方正仿宋_GBK" w:eastAsia="方正仿宋_GBK" w:hAnsi="方正仿宋_GBK" w:cs="方正仿宋_GBK"/>
          <w:kern w:val="0"/>
          <w:sz w:val="32"/>
          <w:szCs w:val="32"/>
          <w:shd w:val="clear" w:color="auto" w:fill="FFFFFF"/>
        </w:rPr>
      </w:pPr>
    </w:p>
    <w:p w:rsidR="00DD1DD2" w:rsidRDefault="00DD1DD2">
      <w:pPr>
        <w:spacing w:line="600" w:lineRule="exact"/>
        <w:rPr>
          <w:rFonts w:ascii="方正仿宋_GBK" w:eastAsia="方正仿宋_GBK" w:hAnsi="方正仿宋_GBK" w:cs="方正仿宋_GBK"/>
          <w:kern w:val="0"/>
          <w:sz w:val="32"/>
          <w:szCs w:val="32"/>
          <w:shd w:val="clear" w:color="auto" w:fill="FFFFFF"/>
        </w:rPr>
      </w:pPr>
    </w:p>
    <w:p w:rsidR="00DD1DD2" w:rsidRDefault="00D6439B" w:rsidP="00D63899">
      <w:pPr>
        <w:wordWrap w:val="0"/>
        <w:spacing w:line="600" w:lineRule="exact"/>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重庆市涪陵区财政局</w:t>
      </w:r>
      <w:r w:rsidR="00D63899">
        <w:rPr>
          <w:rFonts w:ascii="方正仿宋_GBK" w:eastAsia="方正仿宋_GBK" w:hAnsi="方正仿宋_GBK" w:cs="方正仿宋_GBK" w:hint="eastAsia"/>
          <w:kern w:val="0"/>
          <w:sz w:val="32"/>
          <w:szCs w:val="32"/>
          <w:shd w:val="clear" w:color="auto" w:fill="FFFFFF"/>
        </w:rPr>
        <w:t xml:space="preserve"> </w:t>
      </w:r>
    </w:p>
    <w:p w:rsidR="00DD1DD2" w:rsidRDefault="00D6439B" w:rsidP="00D63899">
      <w:pPr>
        <w:wordWrap w:val="0"/>
        <w:spacing w:line="600" w:lineRule="exact"/>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w:t>
      </w:r>
      <w:r>
        <w:rPr>
          <w:rFonts w:ascii="方正仿宋_GBK" w:eastAsia="方正仿宋_GBK" w:hAnsi="方正仿宋_GBK" w:cs="方正仿宋_GBK"/>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kern w:val="0"/>
          <w:sz w:val="32"/>
          <w:szCs w:val="32"/>
          <w:shd w:val="clear" w:color="auto" w:fill="FFFFFF"/>
        </w:rPr>
        <w:t>26</w:t>
      </w:r>
      <w:r>
        <w:rPr>
          <w:rFonts w:ascii="方正仿宋_GBK" w:eastAsia="方正仿宋_GBK" w:hAnsi="方正仿宋_GBK" w:cs="方正仿宋_GBK" w:hint="eastAsia"/>
          <w:kern w:val="0"/>
          <w:sz w:val="32"/>
          <w:szCs w:val="32"/>
          <w:shd w:val="clear" w:color="auto" w:fill="FFFFFF"/>
        </w:rPr>
        <w:t>日</w:t>
      </w:r>
      <w:r w:rsidR="00D63899">
        <w:rPr>
          <w:rFonts w:ascii="方正仿宋_GBK" w:eastAsia="方正仿宋_GBK" w:hAnsi="方正仿宋_GBK" w:cs="方正仿宋_GBK" w:hint="eastAsia"/>
          <w:kern w:val="0"/>
          <w:sz w:val="32"/>
          <w:szCs w:val="32"/>
          <w:shd w:val="clear" w:color="auto" w:fill="FFFFFF"/>
        </w:rPr>
        <w:t xml:space="preserve"> </w:t>
      </w:r>
      <w:r w:rsidR="00D63899">
        <w:rPr>
          <w:rFonts w:ascii="方正仿宋_GBK" w:eastAsia="方正仿宋_GBK" w:hAnsi="方正仿宋_GBK" w:cs="方正仿宋_GBK"/>
          <w:kern w:val="0"/>
          <w:sz w:val="32"/>
          <w:szCs w:val="32"/>
          <w:shd w:val="clear" w:color="auto" w:fill="FFFFFF"/>
        </w:rPr>
        <w:t xml:space="preserve"> </w:t>
      </w:r>
    </w:p>
    <w:p w:rsidR="00DD1DD2" w:rsidRDefault="00D6439B">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DD1DD2" w:rsidRDefault="00DD1DD2">
      <w:pPr>
        <w:spacing w:line="600" w:lineRule="atLeast"/>
        <w:jc w:val="center"/>
        <w:rPr>
          <w:rFonts w:ascii="方正小标宋_GBK" w:eastAsia="方正小标宋_GBK" w:hAnsi="方正小标宋_GBK" w:cs="方正小标宋_GBK"/>
          <w:kern w:val="0"/>
          <w:sz w:val="44"/>
          <w:szCs w:val="44"/>
          <w:shd w:val="clear" w:color="auto" w:fill="FFFFFF"/>
        </w:rPr>
      </w:pPr>
    </w:p>
    <w:p w:rsidR="00DD1DD2" w:rsidRDefault="00D6439B">
      <w:pPr>
        <w:spacing w:line="600" w:lineRule="exact"/>
        <w:jc w:val="left"/>
        <w:rPr>
          <w:rFonts w:ascii="方正黑体_GBK" w:eastAsia="方正黑体_GBK" w:hAnsi="方正小标宋_GBK" w:cs="方正小标宋_GBK"/>
          <w:kern w:val="0"/>
          <w:sz w:val="32"/>
          <w:szCs w:val="32"/>
          <w:shd w:val="clear" w:color="auto" w:fill="FFFFFF"/>
        </w:rPr>
      </w:pPr>
      <w:r>
        <w:rPr>
          <w:rFonts w:ascii="方正黑体_GBK" w:eastAsia="方正黑体_GBK" w:hAnsi="方正小标宋_GBK" w:cs="方正小标宋_GBK" w:hint="eastAsia"/>
          <w:kern w:val="0"/>
          <w:sz w:val="32"/>
          <w:szCs w:val="32"/>
          <w:shd w:val="clear" w:color="auto" w:fill="FFFFFF"/>
        </w:rPr>
        <w:lastRenderedPageBreak/>
        <w:t>附件</w:t>
      </w:r>
    </w:p>
    <w:p w:rsidR="00DD1DD2" w:rsidRDefault="00DD1DD2">
      <w:pPr>
        <w:spacing w:line="600" w:lineRule="exact"/>
        <w:jc w:val="left"/>
        <w:rPr>
          <w:rFonts w:ascii="方正黑体_GBK" w:eastAsia="方正黑体_GBK" w:hAnsi="方正小标宋_GBK" w:cs="方正小标宋_GBK"/>
          <w:kern w:val="0"/>
          <w:sz w:val="32"/>
          <w:szCs w:val="32"/>
          <w:shd w:val="clear" w:color="auto" w:fill="FFFFFF"/>
        </w:rPr>
      </w:pPr>
    </w:p>
    <w:p w:rsidR="00DD1DD2" w:rsidRDefault="00D6439B">
      <w:pPr>
        <w:snapToGrid w:val="0"/>
        <w:spacing w:line="60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t>重庆市涪陵区农业保险保费补贴管理</w:t>
      </w:r>
    </w:p>
    <w:p w:rsidR="00DD1DD2" w:rsidRDefault="00D6439B">
      <w:pPr>
        <w:snapToGrid w:val="0"/>
        <w:spacing w:line="60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t>实施细则</w:t>
      </w:r>
    </w:p>
    <w:p w:rsidR="00DD1DD2" w:rsidRDefault="00DD1DD2">
      <w:pPr>
        <w:snapToGrid w:val="0"/>
        <w:spacing w:line="600" w:lineRule="exact"/>
        <w:jc w:val="center"/>
        <w:rPr>
          <w:rFonts w:ascii="方正小标宋_GBK" w:eastAsia="方正小标宋_GBK" w:hAnsi="方正小标宋_GBK" w:cs="方正小标宋_GBK"/>
          <w:kern w:val="0"/>
          <w:sz w:val="44"/>
          <w:szCs w:val="44"/>
          <w:shd w:val="clear" w:color="auto" w:fill="FFFFFF"/>
        </w:rPr>
      </w:pPr>
    </w:p>
    <w:p w:rsidR="00DD1DD2" w:rsidRDefault="00D6439B">
      <w:pPr>
        <w:widowControl/>
        <w:spacing w:line="600" w:lineRule="exact"/>
        <w:jc w:val="center"/>
        <w:rPr>
          <w:rFonts w:ascii="方正仿宋_GBK" w:eastAsia="等线" w:hAnsi="微软雅黑" w:cs="宋体"/>
          <w:color w:val="34332F"/>
          <w:kern w:val="0"/>
          <w:sz w:val="32"/>
          <w:szCs w:val="32"/>
        </w:rPr>
      </w:pPr>
      <w:r>
        <w:rPr>
          <w:rFonts w:ascii="方正黑体_GBK" w:eastAsia="方正黑体_GBK" w:hAnsi="微软雅黑" w:cs="宋体" w:hint="eastAsia"/>
          <w:color w:val="34332F"/>
          <w:kern w:val="0"/>
          <w:sz w:val="32"/>
          <w:szCs w:val="32"/>
        </w:rPr>
        <w:t>第一章</w:t>
      </w:r>
      <w:r>
        <w:rPr>
          <w:rFonts w:ascii="方正黑体_GBK" w:eastAsia="MS Mincho" w:hAnsi="MS Mincho" w:hint="eastAsia"/>
          <w:color w:val="34332F"/>
          <w:kern w:val="0"/>
          <w:sz w:val="32"/>
          <w:szCs w:val="32"/>
        </w:rPr>
        <w:t> </w:t>
      </w:r>
      <w:r>
        <w:rPr>
          <w:rFonts w:ascii="方正黑体_GBK" w:eastAsia="方正黑体_GBK" w:hAnsi="微软雅黑" w:cs="宋体" w:hint="eastAsia"/>
          <w:color w:val="34332F"/>
          <w:kern w:val="0"/>
          <w:sz w:val="32"/>
          <w:szCs w:val="32"/>
        </w:rPr>
        <w:t xml:space="preserve"> 总则</w:t>
      </w:r>
      <w:r>
        <w:rPr>
          <w:rFonts w:ascii="方正仿宋_GBK" w:eastAsia="MS Gothic" w:hAnsi="MS Gothic" w:hint="eastAsia"/>
          <w:color w:val="34332F"/>
          <w:kern w:val="0"/>
          <w:sz w:val="32"/>
          <w:szCs w:val="32"/>
        </w:rPr>
        <w:t> </w:t>
      </w:r>
      <w:r>
        <w:rPr>
          <w:rFonts w:ascii="方正仿宋_GBK" w:eastAsia="等线" w:hAnsi="微软雅黑" w:cs="宋体" w:hint="eastAsia"/>
          <w:color w:val="34332F"/>
          <w:kern w:val="0"/>
          <w:sz w:val="32"/>
          <w:szCs w:val="32"/>
        </w:rPr>
        <w:t xml:space="preserve"> </w:t>
      </w:r>
    </w:p>
    <w:p w:rsidR="00DD1DD2" w:rsidRDefault="00DD1DD2">
      <w:pPr>
        <w:widowControl/>
        <w:spacing w:line="600" w:lineRule="exact"/>
        <w:jc w:val="center"/>
        <w:rPr>
          <w:rFonts w:ascii="方正仿宋_GBK" w:eastAsia="等线" w:hAnsi="微软雅黑" w:cs="宋体"/>
          <w:color w:val="34332F"/>
          <w:kern w:val="0"/>
          <w:sz w:val="32"/>
          <w:szCs w:val="32"/>
        </w:rPr>
      </w:pPr>
    </w:p>
    <w:p w:rsidR="00DD1DD2" w:rsidRDefault="00D6439B">
      <w:pPr>
        <w:pStyle w:val="HTML"/>
        <w:spacing w:line="600" w:lineRule="exact"/>
        <w:ind w:firstLine="629"/>
        <w:jc w:val="both"/>
        <w:rPr>
          <w:rFonts w:ascii="方正仿宋_GBK" w:eastAsia="方正仿宋_GBK" w:hAnsi="微软雅黑"/>
          <w:sz w:val="32"/>
          <w:szCs w:val="32"/>
        </w:rPr>
      </w:pPr>
      <w:r>
        <w:rPr>
          <w:rFonts w:ascii="方正仿宋_GBK" w:eastAsia="方正仿宋_GBK" w:hAnsi="微软雅黑" w:hint="eastAsia"/>
          <w:b/>
          <w:sz w:val="32"/>
          <w:szCs w:val="32"/>
        </w:rPr>
        <w:t xml:space="preserve">第一条  </w:t>
      </w:r>
      <w:r>
        <w:rPr>
          <w:rFonts w:ascii="方正仿宋_GBK" w:eastAsia="方正仿宋_GBK" w:hAnsi="微软雅黑" w:hint="eastAsia"/>
          <w:sz w:val="32"/>
          <w:szCs w:val="32"/>
        </w:rPr>
        <w:t>为加强农业保险保费补贴资金管理，筑牢农业生产风险屏障，助力乡村振兴，根据《财政部关于印发&lt;中央财政农业保险保费补贴管理办法&gt;的通知》（财金〔2021〕130号）和《重庆市财政局关于印发重庆市农业保险保费补贴管理办法的通知》（渝财</w:t>
      </w:r>
      <w:proofErr w:type="gramStart"/>
      <w:r>
        <w:rPr>
          <w:rFonts w:ascii="方正仿宋_GBK" w:eastAsia="方正仿宋_GBK" w:hAnsi="微软雅黑" w:hint="eastAsia"/>
          <w:sz w:val="32"/>
          <w:szCs w:val="32"/>
        </w:rPr>
        <w:t>规</w:t>
      </w:r>
      <w:proofErr w:type="gramEnd"/>
      <w:r>
        <w:rPr>
          <w:rFonts w:ascii="方正仿宋_GBK" w:eastAsia="方正仿宋_GBK" w:hAnsi="微软雅黑" w:hint="eastAsia"/>
          <w:sz w:val="32"/>
          <w:szCs w:val="32"/>
        </w:rPr>
        <w:t>〔2024〕3号）等文件规定，制定本实施细则。</w:t>
      </w:r>
    </w:p>
    <w:p w:rsidR="00DD1DD2" w:rsidRDefault="00D6439B">
      <w:pPr>
        <w:widowControl/>
        <w:tabs>
          <w:tab w:val="left" w:pos="420"/>
        </w:tabs>
        <w:spacing w:line="600" w:lineRule="exact"/>
        <w:ind w:firstLine="641"/>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 xml:space="preserve">第二条  </w:t>
      </w:r>
      <w:r>
        <w:rPr>
          <w:rFonts w:ascii="方正仿宋_GBK" w:eastAsia="方正仿宋_GBK" w:hAnsi="微软雅黑" w:cs="宋体" w:hint="eastAsia"/>
          <w:kern w:val="0"/>
          <w:sz w:val="32"/>
          <w:szCs w:val="32"/>
        </w:rPr>
        <w:t>本实施细则所称保费补贴，是指中央、市级、区级财政对区政府引导有关农业保险经营机构（以下简称承保机构）开展符合条件的农业保险业务，按照保费的一定比例，为投保农户、农业生产经营组织等提供补贴。</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本实施细则所称承保机构，是指保险公司以及依法设立并开展农业保险业务的农业互助保险等保险组织。本办法所称农业生产经营组织，是指农民专业合作社、农业企业以及其他农业生产经营组织。</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lastRenderedPageBreak/>
        <w:t xml:space="preserve">第三条  </w:t>
      </w:r>
      <w:r>
        <w:rPr>
          <w:rFonts w:ascii="方正仿宋_GBK" w:eastAsia="方正仿宋_GBK" w:hAnsi="微软雅黑" w:cs="宋体" w:hint="eastAsia"/>
          <w:kern w:val="0"/>
          <w:sz w:val="32"/>
          <w:szCs w:val="32"/>
        </w:rPr>
        <w:t>农业保险保费补贴工作坚持财政支持、分级负责、预算约束、政策协同、绩效导向、惠及农户的原则。</w:t>
      </w:r>
    </w:p>
    <w:p w:rsidR="00DD1DD2" w:rsidRDefault="00DD1DD2">
      <w:pPr>
        <w:widowControl/>
        <w:tabs>
          <w:tab w:val="left" w:pos="420"/>
        </w:tabs>
        <w:spacing w:line="600" w:lineRule="exact"/>
        <w:jc w:val="center"/>
        <w:rPr>
          <w:rFonts w:ascii="方正黑体_GBK" w:eastAsia="方正黑体_GBK" w:hAnsi="微软雅黑" w:cs="宋体"/>
          <w:color w:val="34332F"/>
          <w:kern w:val="0"/>
          <w:sz w:val="32"/>
          <w:szCs w:val="32"/>
        </w:rPr>
      </w:pPr>
    </w:p>
    <w:p w:rsidR="00DD1DD2" w:rsidRDefault="00D6439B">
      <w:pPr>
        <w:widowControl/>
        <w:tabs>
          <w:tab w:val="left" w:pos="420"/>
        </w:tabs>
        <w:spacing w:line="600" w:lineRule="exact"/>
        <w:jc w:val="center"/>
        <w:rPr>
          <w:rFonts w:ascii="方正黑体_GBK" w:eastAsia="方正黑体_GBK" w:hAnsi="微软雅黑" w:cs="宋体"/>
          <w:color w:val="34332F"/>
          <w:kern w:val="0"/>
          <w:sz w:val="32"/>
          <w:szCs w:val="32"/>
        </w:rPr>
      </w:pPr>
      <w:r>
        <w:rPr>
          <w:rFonts w:ascii="方正黑体_GBK" w:eastAsia="方正黑体_GBK" w:hAnsi="微软雅黑" w:cs="宋体" w:hint="eastAsia"/>
          <w:color w:val="34332F"/>
          <w:kern w:val="0"/>
          <w:sz w:val="32"/>
          <w:szCs w:val="32"/>
        </w:rPr>
        <w:t>第二章</w:t>
      </w:r>
      <w:r>
        <w:rPr>
          <w:rFonts w:ascii="方正黑体_GBK" w:eastAsia="MS Mincho" w:hAnsi="MS Mincho" w:hint="eastAsia"/>
          <w:color w:val="34332F"/>
          <w:kern w:val="0"/>
          <w:sz w:val="32"/>
          <w:szCs w:val="32"/>
        </w:rPr>
        <w:t> </w:t>
      </w:r>
      <w:r>
        <w:rPr>
          <w:rFonts w:ascii="方正黑体_GBK" w:eastAsia="方正黑体_GBK" w:hAnsi="微软雅黑" w:cs="宋体" w:hint="eastAsia"/>
          <w:color w:val="34332F"/>
          <w:kern w:val="0"/>
          <w:sz w:val="32"/>
          <w:szCs w:val="32"/>
        </w:rPr>
        <w:t xml:space="preserve"> 补贴标准及范围</w:t>
      </w:r>
    </w:p>
    <w:p w:rsidR="00DD1DD2" w:rsidRDefault="00DD1DD2">
      <w:pPr>
        <w:widowControl/>
        <w:tabs>
          <w:tab w:val="left" w:pos="420"/>
        </w:tabs>
        <w:spacing w:line="600" w:lineRule="exact"/>
        <w:jc w:val="center"/>
        <w:rPr>
          <w:rFonts w:ascii="方正黑体_GBK" w:eastAsia="方正黑体_GBK" w:hAnsi="微软雅黑" w:cs="宋体"/>
          <w:color w:val="34332F"/>
          <w:kern w:val="0"/>
          <w:sz w:val="32"/>
          <w:szCs w:val="32"/>
        </w:rPr>
      </w:pP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 xml:space="preserve">第四条  </w:t>
      </w:r>
      <w:r>
        <w:rPr>
          <w:rFonts w:ascii="方正仿宋_GBK" w:eastAsia="方正仿宋_GBK" w:hAnsi="微软雅黑" w:cs="宋体" w:hint="eastAsia"/>
          <w:kern w:val="0"/>
          <w:sz w:val="32"/>
          <w:szCs w:val="32"/>
        </w:rPr>
        <w:t>保费补贴资金支持的农业保险（以下简称补贴险种）标的为关系国计民生和粮食、生态安全的主要大宗农产品，以及根据党中央、国务院、市委、市政府、区委、区政府有关要求明确的其他农产品。具体分为纳入中央财政保费补贴范围的保险品种（以下简称中央补贴险种）、纳入市级财政保费补贴范围的保险品种（以下简称市级补贴险种）、纳入区级财政保费补贴范围的保险品种（以下简称区级补贴险种）。</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 xml:space="preserve">第五条  </w:t>
      </w:r>
      <w:r>
        <w:rPr>
          <w:rFonts w:ascii="方正仿宋_GBK" w:eastAsia="方正仿宋_GBK" w:hAnsi="微软雅黑" w:cs="宋体" w:hint="eastAsia"/>
          <w:kern w:val="0"/>
          <w:sz w:val="32"/>
          <w:szCs w:val="32"/>
        </w:rPr>
        <w:t>补贴险种。</w:t>
      </w:r>
    </w:p>
    <w:p w:rsidR="00DD1DD2" w:rsidRDefault="00D6439B">
      <w:pPr>
        <w:widowControl/>
        <w:tabs>
          <w:tab w:val="left" w:pos="420"/>
        </w:tabs>
        <w:spacing w:line="600" w:lineRule="exact"/>
        <w:ind w:firstLine="640"/>
        <w:rPr>
          <w:rFonts w:ascii="方正楷体_GBK" w:eastAsia="方正楷体_GBK" w:hAnsi="微软雅黑" w:cs="宋体"/>
          <w:kern w:val="0"/>
          <w:sz w:val="32"/>
          <w:szCs w:val="32"/>
        </w:rPr>
      </w:pPr>
      <w:r>
        <w:rPr>
          <w:rFonts w:ascii="方正楷体_GBK" w:eastAsia="方正楷体_GBK" w:hAnsi="微软雅黑" w:cs="宋体" w:hint="eastAsia"/>
          <w:kern w:val="0"/>
          <w:sz w:val="32"/>
          <w:szCs w:val="32"/>
        </w:rPr>
        <w:t>（一）中央补贴险种</w:t>
      </w:r>
    </w:p>
    <w:p w:rsidR="00DD1DD2" w:rsidRDefault="00D6439B">
      <w:pPr>
        <w:tabs>
          <w:tab w:val="left" w:pos="420"/>
        </w:tabs>
        <w:spacing w:line="600" w:lineRule="exact"/>
        <w:ind w:firstLine="645"/>
        <w:rPr>
          <w:rFonts w:ascii="方正仿宋_GBK" w:eastAsia="方正仿宋_GBK" w:hAnsi="Times New Roman" w:cs="Times New Roman"/>
          <w:sz w:val="32"/>
          <w:szCs w:val="32"/>
        </w:rPr>
      </w:pPr>
      <w:r>
        <w:rPr>
          <w:rFonts w:ascii="方正仿宋_GBK" w:eastAsia="方正仿宋_GBK" w:hint="eastAsia"/>
          <w:sz w:val="32"/>
          <w:szCs w:val="32"/>
        </w:rPr>
        <w:t>1. 种植业：稻谷、小麦、玉米、油菜、大豆、马铃薯、主粮作物（稻谷、玉米）制种等直接物化成本保险，以及稻谷、小麦、玉米粮食作物完全成本保险和玉米种植收入保险；</w:t>
      </w:r>
    </w:p>
    <w:p w:rsidR="00DD1DD2" w:rsidRDefault="00D6439B">
      <w:pPr>
        <w:tabs>
          <w:tab w:val="left" w:pos="420"/>
        </w:tabs>
        <w:spacing w:line="600" w:lineRule="exact"/>
        <w:ind w:firstLine="645"/>
        <w:rPr>
          <w:rFonts w:ascii="方正仿宋_GBK" w:eastAsia="方正仿宋_GBK"/>
          <w:sz w:val="32"/>
          <w:szCs w:val="32"/>
        </w:rPr>
      </w:pPr>
      <w:r>
        <w:rPr>
          <w:rFonts w:ascii="方正仿宋_GBK" w:eastAsia="方正仿宋_GBK" w:hint="eastAsia"/>
          <w:sz w:val="32"/>
          <w:szCs w:val="32"/>
        </w:rPr>
        <w:t>2. 养殖业：</w:t>
      </w:r>
      <w:proofErr w:type="gramStart"/>
      <w:r>
        <w:rPr>
          <w:rFonts w:ascii="方正仿宋_GBK" w:eastAsia="方正仿宋_GBK" w:hint="eastAsia"/>
          <w:sz w:val="32"/>
          <w:szCs w:val="32"/>
        </w:rPr>
        <w:t>能繁母猪</w:t>
      </w:r>
      <w:proofErr w:type="gramEnd"/>
      <w:r>
        <w:rPr>
          <w:rFonts w:ascii="方正仿宋_GBK" w:eastAsia="方正仿宋_GBK" w:hint="eastAsia"/>
          <w:sz w:val="32"/>
          <w:szCs w:val="32"/>
        </w:rPr>
        <w:t>、育肥猪、奶牛等生产成本保险；</w:t>
      </w:r>
    </w:p>
    <w:p w:rsidR="00DD1DD2" w:rsidRDefault="00D6439B">
      <w:pPr>
        <w:tabs>
          <w:tab w:val="left" w:pos="420"/>
        </w:tabs>
        <w:spacing w:line="600" w:lineRule="exact"/>
        <w:ind w:firstLine="645"/>
        <w:rPr>
          <w:rFonts w:ascii="方正仿宋_GBK" w:eastAsia="方正仿宋_GBK"/>
          <w:sz w:val="32"/>
          <w:szCs w:val="32"/>
        </w:rPr>
      </w:pPr>
      <w:r>
        <w:rPr>
          <w:rFonts w:ascii="方正仿宋_GBK" w:eastAsia="方正仿宋_GBK" w:hint="eastAsia"/>
          <w:sz w:val="32"/>
          <w:szCs w:val="32"/>
        </w:rPr>
        <w:t>3. 林业：公益林、商品林等再植成本保险。</w:t>
      </w:r>
    </w:p>
    <w:p w:rsidR="00DD1DD2" w:rsidRDefault="00D6439B">
      <w:pPr>
        <w:widowControl/>
        <w:tabs>
          <w:tab w:val="left" w:pos="420"/>
        </w:tabs>
        <w:spacing w:line="600" w:lineRule="exact"/>
        <w:ind w:firstLine="640"/>
        <w:rPr>
          <w:rFonts w:ascii="方正楷体_GBK" w:eastAsia="方正楷体_GBK" w:hAnsi="微软雅黑" w:cs="宋体"/>
          <w:kern w:val="0"/>
          <w:sz w:val="32"/>
          <w:szCs w:val="32"/>
        </w:rPr>
      </w:pPr>
      <w:r>
        <w:rPr>
          <w:rFonts w:ascii="方正楷体_GBK" w:eastAsia="方正楷体_GBK" w:hAnsi="微软雅黑" w:cs="宋体" w:hint="eastAsia"/>
          <w:kern w:val="0"/>
          <w:sz w:val="32"/>
          <w:szCs w:val="32"/>
        </w:rPr>
        <w:t>（二）市级补贴险种</w:t>
      </w:r>
    </w:p>
    <w:p w:rsidR="00DD1DD2" w:rsidRDefault="00D6439B">
      <w:pPr>
        <w:widowControl/>
        <w:tabs>
          <w:tab w:val="left" w:pos="420"/>
        </w:tabs>
        <w:spacing w:line="600" w:lineRule="exact"/>
        <w:ind w:firstLine="640"/>
        <w:rPr>
          <w:rFonts w:ascii="方正仿宋_GBK" w:eastAsia="方正仿宋_GBK" w:hAnsi="Times New Roman" w:cs="Times New Roman"/>
          <w:sz w:val="32"/>
          <w:szCs w:val="32"/>
        </w:rPr>
      </w:pPr>
      <w:r>
        <w:rPr>
          <w:rFonts w:ascii="方正仿宋_GBK" w:eastAsia="方正仿宋_GBK" w:hint="eastAsia"/>
          <w:sz w:val="32"/>
          <w:szCs w:val="32"/>
        </w:rPr>
        <w:lastRenderedPageBreak/>
        <w:t>1</w:t>
      </w:r>
      <w:r>
        <w:rPr>
          <w:rFonts w:ascii="方正仿宋_GBK" w:eastAsia="方正仿宋_GBK" w:hAnsi="微软雅黑" w:cs="宋体" w:hint="eastAsia"/>
          <w:kern w:val="0"/>
          <w:sz w:val="32"/>
          <w:szCs w:val="32"/>
        </w:rPr>
        <w:t xml:space="preserve">. </w:t>
      </w:r>
      <w:r>
        <w:rPr>
          <w:rFonts w:ascii="方正仿宋_GBK" w:eastAsia="方正仿宋_GBK" w:hint="eastAsia"/>
          <w:sz w:val="32"/>
          <w:szCs w:val="32"/>
        </w:rPr>
        <w:t>柑橘成本保险、生猪期货价格保险、马铃薯完全成本补充保险。</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2. 区县优势特色农产品保险，区县优势特色农产品保险实行动态调整，根据市财政局对区县开展优势特色农产品保险实行以奖代补政策的要求和下达区县应</w:t>
      </w:r>
      <w:proofErr w:type="gramStart"/>
      <w:r>
        <w:rPr>
          <w:rFonts w:ascii="方正仿宋_GBK" w:eastAsia="方正仿宋_GBK" w:hAnsi="微软雅黑" w:cs="宋体" w:hint="eastAsia"/>
          <w:kern w:val="0"/>
          <w:sz w:val="32"/>
          <w:szCs w:val="32"/>
        </w:rPr>
        <w:t>纳入奖补险种</w:t>
      </w:r>
      <w:proofErr w:type="gramEnd"/>
      <w:r>
        <w:rPr>
          <w:rFonts w:ascii="方正仿宋_GBK" w:eastAsia="方正仿宋_GBK" w:hAnsi="微软雅黑" w:cs="宋体" w:hint="eastAsia"/>
          <w:kern w:val="0"/>
          <w:sz w:val="32"/>
          <w:szCs w:val="32"/>
        </w:rPr>
        <w:t>数量，由区财政局会同区行业主管部门结合每年政策性农业保险开展情况，从区级险种中挑选完成质量高、覆盖面广、保费规模大、符合条件的险种，向市财政局申报、确定当年优势特色农产品险种（不超过5个险种）。</w:t>
      </w:r>
    </w:p>
    <w:p w:rsidR="00DD1DD2" w:rsidRDefault="00D6439B">
      <w:pPr>
        <w:widowControl/>
        <w:tabs>
          <w:tab w:val="left" w:pos="420"/>
        </w:tabs>
        <w:spacing w:line="600" w:lineRule="exact"/>
        <w:ind w:firstLine="640"/>
        <w:rPr>
          <w:rFonts w:ascii="方正楷体_GBK" w:eastAsia="方正楷体_GBK" w:hAnsi="微软雅黑" w:cs="宋体"/>
          <w:kern w:val="0"/>
          <w:sz w:val="32"/>
          <w:szCs w:val="32"/>
        </w:rPr>
      </w:pPr>
      <w:r>
        <w:rPr>
          <w:rFonts w:ascii="方正楷体_GBK" w:eastAsia="方正楷体_GBK" w:hAnsi="微软雅黑" w:cs="宋体" w:hint="eastAsia"/>
          <w:kern w:val="0"/>
          <w:sz w:val="32"/>
          <w:szCs w:val="32"/>
        </w:rPr>
        <w:t>（三）区级补贴险种</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1. 现行开展的险种：青菜头收益、中药材收益、经济林收益、渔业、蚕桑、家禽养殖、牛养殖、玉米期货、蔬菜种植；</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2. 根据全区农业发展情况，区政府确定的其他险种。</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区级政策性农业保险险种实行动态调整，险种增设、投保条件、保额、费率、保期和补贴比例按规定程序执行。</w:t>
      </w:r>
    </w:p>
    <w:p w:rsidR="00DD1DD2" w:rsidRDefault="00D6439B">
      <w:pPr>
        <w:widowControl/>
        <w:tabs>
          <w:tab w:val="left" w:pos="420"/>
        </w:tabs>
        <w:spacing w:line="600" w:lineRule="exact"/>
        <w:ind w:firstLine="64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第六条</w:t>
      </w:r>
      <w:r>
        <w:rPr>
          <w:rFonts w:ascii="方正仿宋_GBK" w:eastAsia="MS Mincho" w:hAnsi="MS Mincho" w:hint="eastAsia"/>
          <w:b/>
          <w:kern w:val="0"/>
          <w:sz w:val="32"/>
          <w:szCs w:val="32"/>
        </w:rPr>
        <w:t>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对我区开展的中央补贴险种（中央补贴险种根据中央财政确定的区县类型按比例进行保费补贴）、市级补贴险种和区级补贴险种，财政按比例进行保费补贴，具体比例详见下表。</w:t>
      </w:r>
    </w:p>
    <w:p w:rsidR="00DD1DD2" w:rsidRDefault="00DD1DD2">
      <w:pPr>
        <w:widowControl/>
        <w:tabs>
          <w:tab w:val="left" w:pos="420"/>
        </w:tabs>
        <w:spacing w:line="600" w:lineRule="exact"/>
        <w:ind w:firstLine="640"/>
        <w:jc w:val="left"/>
        <w:rPr>
          <w:rFonts w:ascii="方正仿宋_GBK" w:eastAsia="方正仿宋_GBK" w:hAnsi="微软雅黑" w:cs="宋体"/>
          <w:color w:val="000000"/>
          <w:kern w:val="0"/>
          <w:sz w:val="32"/>
          <w:szCs w:val="32"/>
        </w:rPr>
      </w:pPr>
    </w:p>
    <w:p w:rsidR="00DD1DD2" w:rsidRDefault="00DD1DD2">
      <w:pPr>
        <w:widowControl/>
        <w:tabs>
          <w:tab w:val="left" w:pos="420"/>
        </w:tabs>
        <w:spacing w:line="600" w:lineRule="exact"/>
        <w:ind w:firstLine="640"/>
        <w:jc w:val="left"/>
        <w:rPr>
          <w:rFonts w:ascii="方正仿宋_GBK" w:eastAsia="方正仿宋_GBK" w:hAnsi="微软雅黑" w:cs="宋体"/>
          <w:color w:val="000000"/>
          <w:kern w:val="0"/>
          <w:sz w:val="32"/>
          <w:szCs w:val="32"/>
        </w:rPr>
      </w:pPr>
    </w:p>
    <w:p w:rsidR="00DD1DD2" w:rsidRDefault="00DD1DD2">
      <w:pPr>
        <w:widowControl/>
        <w:tabs>
          <w:tab w:val="left" w:pos="420"/>
        </w:tabs>
        <w:spacing w:line="600" w:lineRule="exact"/>
        <w:ind w:firstLine="640"/>
        <w:jc w:val="left"/>
        <w:rPr>
          <w:rFonts w:ascii="方正仿宋_GBK" w:eastAsia="方正仿宋_GBK" w:hAnsi="微软雅黑" w:cs="宋体"/>
          <w:color w:val="000000"/>
          <w:kern w:val="0"/>
          <w:sz w:val="32"/>
          <w:szCs w:val="32"/>
        </w:rPr>
      </w:pPr>
    </w:p>
    <w:p w:rsidR="00DD1DD2" w:rsidRDefault="00D6439B" w:rsidP="007051ED">
      <w:pPr>
        <w:widowControl/>
        <w:tabs>
          <w:tab w:val="left" w:pos="420"/>
        </w:tabs>
        <w:spacing w:line="560" w:lineRule="exact"/>
        <w:jc w:val="center"/>
        <w:rPr>
          <w:rFonts w:ascii="方正黑体_GBK" w:eastAsia="方正黑体_GBK" w:hAnsi="微软雅黑" w:cs="宋体"/>
          <w:kern w:val="0"/>
          <w:sz w:val="32"/>
          <w:szCs w:val="32"/>
        </w:rPr>
      </w:pPr>
      <w:r>
        <w:rPr>
          <w:rFonts w:ascii="方正黑体_GBK" w:eastAsia="方正黑体_GBK" w:hAnsi="微软雅黑" w:cs="宋体" w:hint="eastAsia"/>
          <w:kern w:val="0"/>
          <w:sz w:val="32"/>
          <w:szCs w:val="32"/>
        </w:rPr>
        <w:lastRenderedPageBreak/>
        <w:t>补贴险种保费承担比例表</w:t>
      </w:r>
    </w:p>
    <w:tbl>
      <w:tblPr>
        <w:tblW w:w="8918"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49"/>
        <w:gridCol w:w="1294"/>
        <w:gridCol w:w="772"/>
        <w:gridCol w:w="772"/>
        <w:gridCol w:w="772"/>
        <w:gridCol w:w="1959"/>
      </w:tblGrid>
      <w:tr w:rsidR="00DD1DD2" w:rsidTr="007051ED">
        <w:trPr>
          <w:trHeight w:val="375"/>
          <w:jc w:val="center"/>
        </w:trPr>
        <w:tc>
          <w:tcPr>
            <w:tcW w:w="3349" w:type="dxa"/>
            <w:vMerge w:val="restart"/>
            <w:tcBorders>
              <w:top w:val="single" w:sz="6" w:space="0" w:color="000000"/>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险种</w:t>
            </w:r>
          </w:p>
        </w:tc>
        <w:tc>
          <w:tcPr>
            <w:tcW w:w="1294" w:type="dxa"/>
            <w:vMerge w:val="restart"/>
            <w:tcBorders>
              <w:top w:val="single" w:sz="6" w:space="0" w:color="000000"/>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区县类型</w:t>
            </w:r>
          </w:p>
        </w:tc>
        <w:tc>
          <w:tcPr>
            <w:tcW w:w="4275" w:type="dxa"/>
            <w:gridSpan w:val="4"/>
            <w:tcBorders>
              <w:top w:val="single" w:sz="6" w:space="0" w:color="000000"/>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保费承担比例</w:t>
            </w:r>
          </w:p>
        </w:tc>
      </w:tr>
      <w:tr w:rsidR="00DD1DD2" w:rsidTr="007051ED">
        <w:trPr>
          <w:trHeight w:val="188"/>
          <w:jc w:val="center"/>
        </w:trPr>
        <w:tc>
          <w:tcPr>
            <w:tcW w:w="0" w:type="auto"/>
            <w:vMerge/>
            <w:tcBorders>
              <w:top w:val="single" w:sz="6" w:space="0" w:color="000000"/>
              <w:left w:val="single" w:sz="6" w:space="0" w:color="000000"/>
              <w:bottom w:val="single" w:sz="6" w:space="0" w:color="auto"/>
              <w:right w:val="single" w:sz="6" w:space="0" w:color="auto"/>
            </w:tcBorders>
            <w:vAlign w:val="center"/>
          </w:tcPr>
          <w:p w:rsidR="00DD1DD2" w:rsidRDefault="00DD1DD2">
            <w:pPr>
              <w:widowControl/>
              <w:jc w:val="left"/>
              <w:rPr>
                <w:rFonts w:ascii="方正黑体_GBK" w:eastAsia="方正黑体_GBK" w:hAnsi="宋体" w:cs="宋体"/>
                <w:kern w:val="0"/>
                <w:sz w:val="32"/>
                <w:szCs w:val="32"/>
              </w:rPr>
            </w:pPr>
          </w:p>
        </w:tc>
        <w:tc>
          <w:tcPr>
            <w:tcW w:w="0" w:type="auto"/>
            <w:vMerge/>
            <w:tcBorders>
              <w:top w:val="single" w:sz="6" w:space="0" w:color="000000"/>
              <w:left w:val="nil"/>
              <w:bottom w:val="single" w:sz="6" w:space="0" w:color="auto"/>
              <w:right w:val="single" w:sz="6" w:space="0" w:color="auto"/>
            </w:tcBorders>
            <w:vAlign w:val="center"/>
          </w:tcPr>
          <w:p w:rsidR="00DD1DD2" w:rsidRDefault="00DD1DD2">
            <w:pPr>
              <w:widowControl/>
              <w:jc w:val="left"/>
              <w:rPr>
                <w:rFonts w:ascii="方正黑体_GBK" w:eastAsia="方正黑体_GBK" w:hAnsi="宋体" w:cs="宋体"/>
                <w:kern w:val="0"/>
                <w:sz w:val="32"/>
                <w:szCs w:val="32"/>
              </w:rPr>
            </w:pP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中央</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市级</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区县</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黑体_GBK" w:eastAsia="方正黑体_GBK" w:hAnsi="宋体" w:cs="宋体"/>
                <w:kern w:val="0"/>
                <w:sz w:val="32"/>
                <w:szCs w:val="32"/>
              </w:rPr>
            </w:pPr>
            <w:r>
              <w:rPr>
                <w:rFonts w:ascii="方正黑体_GBK" w:eastAsia="方正黑体_GBK" w:hAnsi="宋体" w:cs="宋体" w:hint="eastAsia"/>
                <w:kern w:val="0"/>
                <w:sz w:val="32"/>
                <w:szCs w:val="32"/>
              </w:rPr>
              <w:t>农户</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方正仿宋_GBK" w:hAnsi="宋体" w:cs="宋体" w:hint="eastAsia"/>
                <w:b/>
                <w:bCs/>
                <w:kern w:val="0"/>
                <w:sz w:val="32"/>
                <w:szCs w:val="32"/>
              </w:rPr>
              <w:t>一、中央补贴险种</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r>
      <w:tr w:rsidR="00DD1DD2" w:rsidTr="007051ED">
        <w:trPr>
          <w:trHeight w:val="505"/>
          <w:jc w:val="center"/>
        </w:trPr>
        <w:tc>
          <w:tcPr>
            <w:tcW w:w="3349" w:type="dxa"/>
            <w:vMerge w:val="restart"/>
            <w:tcBorders>
              <w:top w:val="nil"/>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种植业</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产粮</w:t>
            </w:r>
          </w:p>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大县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45%</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10%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15%</w:t>
            </w:r>
          </w:p>
        </w:tc>
      </w:tr>
      <w:tr w:rsidR="00DD1DD2" w:rsidTr="007051ED">
        <w:trPr>
          <w:trHeight w:val="505"/>
          <w:jc w:val="center"/>
        </w:trPr>
        <w:tc>
          <w:tcPr>
            <w:tcW w:w="0" w:type="auto"/>
            <w:vMerge/>
            <w:tcBorders>
              <w:top w:val="nil"/>
              <w:left w:val="single" w:sz="6" w:space="0" w:color="000000"/>
              <w:bottom w:val="single" w:sz="6" w:space="0" w:color="auto"/>
              <w:right w:val="single" w:sz="6" w:space="0" w:color="auto"/>
            </w:tcBorders>
            <w:vAlign w:val="center"/>
          </w:tcPr>
          <w:p w:rsidR="00DD1DD2" w:rsidRDefault="00DD1DD2">
            <w:pPr>
              <w:widowControl/>
              <w:jc w:val="left"/>
              <w:rPr>
                <w:rFonts w:ascii="方正仿宋_GBK" w:eastAsia="方正仿宋_GBK" w:hAnsi="宋体" w:cs="宋体"/>
                <w:kern w:val="0"/>
                <w:sz w:val="32"/>
                <w:szCs w:val="32"/>
              </w:rPr>
            </w:pP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其他</w:t>
            </w:r>
          </w:p>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区县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45%</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25%</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10%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r>
      <w:tr w:rsidR="00DD1DD2" w:rsidTr="007051ED">
        <w:trPr>
          <w:trHeight w:val="505"/>
          <w:jc w:val="center"/>
        </w:trPr>
        <w:tc>
          <w:tcPr>
            <w:tcW w:w="3349" w:type="dxa"/>
            <w:vMerge w:val="restart"/>
            <w:tcBorders>
              <w:top w:val="nil"/>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养殖业（奶牛除外）</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生猪调出大县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25%</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r>
      <w:tr w:rsidR="00DD1DD2" w:rsidTr="007051ED">
        <w:trPr>
          <w:trHeight w:val="505"/>
          <w:jc w:val="center"/>
        </w:trPr>
        <w:tc>
          <w:tcPr>
            <w:tcW w:w="0" w:type="auto"/>
            <w:vMerge/>
            <w:tcBorders>
              <w:top w:val="nil"/>
              <w:left w:val="single" w:sz="6" w:space="0" w:color="000000"/>
              <w:bottom w:val="single" w:sz="6" w:space="0" w:color="auto"/>
              <w:right w:val="single" w:sz="6" w:space="0" w:color="auto"/>
            </w:tcBorders>
            <w:vAlign w:val="center"/>
          </w:tcPr>
          <w:p w:rsidR="00DD1DD2" w:rsidRDefault="00DD1DD2">
            <w:pPr>
              <w:widowControl/>
              <w:jc w:val="left"/>
              <w:rPr>
                <w:rFonts w:ascii="方正仿宋_GBK" w:eastAsia="方正仿宋_GBK" w:hAnsi="宋体" w:cs="宋体"/>
                <w:kern w:val="0"/>
                <w:sz w:val="32"/>
                <w:szCs w:val="32"/>
              </w:rPr>
            </w:pP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其他</w:t>
            </w:r>
          </w:p>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区县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10%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公益林</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其他</w:t>
            </w:r>
          </w:p>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区县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商品林</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其他</w:t>
            </w:r>
          </w:p>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区县</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25%</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15%</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方正仿宋_GBK" w:hAnsi="宋体" w:cs="宋体" w:hint="eastAsia"/>
                <w:b/>
                <w:bCs/>
                <w:kern w:val="0"/>
                <w:sz w:val="32"/>
                <w:szCs w:val="32"/>
              </w:rPr>
              <w:t>二、市级补贴险种</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left"/>
              <w:rPr>
                <w:rFonts w:ascii="方正仿宋_GBK" w:eastAsia="方正仿宋_GBK" w:hAnsi="宋体" w:cs="宋体"/>
                <w:kern w:val="0"/>
                <w:sz w:val="32"/>
                <w:szCs w:val="32"/>
              </w:rPr>
            </w:pPr>
            <w:r>
              <w:rPr>
                <w:rFonts w:ascii="方正仿宋_GBK" w:eastAsia="MS Mincho" w:hAnsi="MS Mincho" w:hint="eastAsia"/>
                <w:kern w:val="0"/>
                <w:sz w:val="32"/>
                <w:szCs w:val="32"/>
              </w:rPr>
              <w:t> </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柑橘成本保险</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生猪期货价格保险</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40%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完全成本补充保险</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20%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区县优势特色农产品保险</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40%</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b/>
                <w:bCs/>
                <w:kern w:val="0"/>
                <w:sz w:val="32"/>
                <w:szCs w:val="32"/>
              </w:rPr>
              <w:t>三、区级补贴险种</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MS Mincho" w:hAnsi="MS Mincho" w:hint="eastAsia"/>
                <w:kern w:val="0"/>
                <w:sz w:val="32"/>
                <w:szCs w:val="32"/>
              </w:rPr>
              <w:t> </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MS Mincho" w:hAnsi="MS Mincho" w:hint="eastAsia"/>
                <w:kern w:val="0"/>
                <w:sz w:val="32"/>
                <w:szCs w:val="32"/>
              </w:rPr>
              <w:t> </w:t>
            </w:r>
          </w:p>
        </w:tc>
      </w:tr>
      <w:tr w:rsidR="00DD1DD2" w:rsidTr="007051ED">
        <w:trPr>
          <w:trHeight w:val="505"/>
          <w:jc w:val="center"/>
        </w:trPr>
        <w:tc>
          <w:tcPr>
            <w:tcW w:w="3349" w:type="dxa"/>
            <w:tcBorders>
              <w:top w:val="single" w:sz="6" w:space="0" w:color="auto"/>
              <w:left w:val="single" w:sz="6" w:space="0" w:color="000000"/>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left"/>
              <w:textAlignment w:val="center"/>
              <w:rPr>
                <w:rFonts w:ascii="方正仿宋_GBK" w:eastAsia="方正仿宋_GBK" w:hAnsi="宋体" w:cs="宋体"/>
                <w:kern w:val="0"/>
                <w:sz w:val="32"/>
                <w:szCs w:val="32"/>
              </w:rPr>
            </w:pPr>
            <w:r>
              <w:rPr>
                <w:rFonts w:ascii="方正仿宋_GBK" w:eastAsia="方正仿宋_GBK" w:hAnsi="微软雅黑" w:cs="宋体" w:hint="eastAsia"/>
                <w:kern w:val="0"/>
                <w:sz w:val="32"/>
                <w:szCs w:val="32"/>
              </w:rPr>
              <w:t>青菜头收益、中药材收益、经济林收益、渔业、蚕桑、家禽养殖、牛养殖、玉米期货、蔬菜种植</w:t>
            </w:r>
          </w:p>
        </w:tc>
        <w:tc>
          <w:tcPr>
            <w:tcW w:w="1294"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p>
        </w:tc>
        <w:tc>
          <w:tcPr>
            <w:tcW w:w="772" w:type="dxa"/>
            <w:tcBorders>
              <w:top w:val="single" w:sz="6" w:space="0" w:color="auto"/>
              <w:left w:val="nil"/>
              <w:bottom w:val="single" w:sz="6" w:space="0" w:color="auto"/>
              <w:right w:val="single" w:sz="6" w:space="0" w:color="auto"/>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70%</w:t>
            </w:r>
          </w:p>
        </w:tc>
        <w:tc>
          <w:tcPr>
            <w:tcW w:w="1959" w:type="dxa"/>
            <w:tcBorders>
              <w:top w:val="single" w:sz="6" w:space="0" w:color="auto"/>
              <w:left w:val="nil"/>
              <w:bottom w:val="single" w:sz="6" w:space="0" w:color="auto"/>
              <w:right w:val="single" w:sz="6" w:space="0" w:color="000000"/>
            </w:tcBorders>
            <w:tcMar>
              <w:top w:w="0" w:type="dxa"/>
              <w:left w:w="94" w:type="dxa"/>
              <w:bottom w:w="0" w:type="dxa"/>
              <w:right w:w="94" w:type="dxa"/>
            </w:tcMar>
            <w:vAlign w:val="center"/>
          </w:tcPr>
          <w:p w:rsidR="00DD1DD2" w:rsidRDefault="00D6439B">
            <w:pPr>
              <w:widowControl/>
              <w:spacing w:line="4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30%</w:t>
            </w:r>
          </w:p>
        </w:tc>
      </w:tr>
    </w:tbl>
    <w:p w:rsidR="00DD1DD2" w:rsidRDefault="00D6439B">
      <w:pPr>
        <w:widowControl/>
        <w:tabs>
          <w:tab w:val="left" w:pos="420"/>
        </w:tabs>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lastRenderedPageBreak/>
        <w:t>对养殖业中奶牛生产成本保险，中央财政、市级财政、养殖户分别按照50%、30%、20%比例承担保费。</w:t>
      </w:r>
    </w:p>
    <w:p w:rsidR="00DD1DD2" w:rsidRDefault="00D6439B">
      <w:pPr>
        <w:widowControl/>
        <w:tabs>
          <w:tab w:val="left" w:pos="420"/>
        </w:tabs>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期货类保险财政补贴70%，如保险机构争取到合作期货公司资金支持的，可根据资金支持情况适当减少区财政补贴比例或农户承担比例。</w:t>
      </w:r>
    </w:p>
    <w:p w:rsidR="00DD1DD2" w:rsidRDefault="00D6439B">
      <w:pPr>
        <w:widowControl/>
        <w:tabs>
          <w:tab w:val="left" w:pos="420"/>
        </w:tabs>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区县类型中产粮大县和生猪调出大县实行动态管理，具体按照上一年度中央财政奖励名单确定。</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第七条</w:t>
      </w:r>
      <w:r>
        <w:rPr>
          <w:rFonts w:ascii="方正仿宋_GBK" w:eastAsia="MS Mincho" w:hAnsi="MS Mincho" w:hint="eastAsia"/>
          <w:b/>
          <w:kern w:val="0"/>
          <w:sz w:val="32"/>
          <w:szCs w:val="32"/>
        </w:rPr>
        <w:t> </w:t>
      </w:r>
      <w:r>
        <w:rPr>
          <w:rFonts w:ascii="方正仿宋_GBK" w:eastAsia="方正仿宋_GBK" w:hAnsi="微软雅黑" w:cs="宋体" w:hint="eastAsia"/>
          <w:kern w:val="0"/>
          <w:sz w:val="32"/>
          <w:szCs w:val="32"/>
        </w:rPr>
        <w:t xml:space="preserve"> 市级财政每年按照不超过本级保费补贴年初预算总额的10%给予区县绩效奖励。区财政局视农业保险工作开展情况，将市级财政绩效奖励资金全部用于开展情况较好的险种。</w:t>
      </w:r>
    </w:p>
    <w:p w:rsidR="00DD1DD2" w:rsidRDefault="00D6439B">
      <w:pPr>
        <w:widowControl/>
        <w:tabs>
          <w:tab w:val="left" w:pos="420"/>
        </w:tabs>
        <w:spacing w:line="600" w:lineRule="exact"/>
        <w:ind w:firstLine="630"/>
        <w:rPr>
          <w:rFonts w:ascii="方正仿宋_GBK" w:eastAsia="等线" w:hAnsi="微软雅黑" w:cs="宋体"/>
          <w:color w:val="34332F"/>
          <w:kern w:val="0"/>
          <w:sz w:val="32"/>
          <w:szCs w:val="32"/>
        </w:rPr>
      </w:pPr>
      <w:r>
        <w:rPr>
          <w:rFonts w:ascii="方正仿宋_GBK" w:eastAsia="方正仿宋_GBK" w:hAnsi="微软雅黑" w:cs="宋体" w:hint="eastAsia"/>
          <w:b/>
          <w:kern w:val="0"/>
          <w:sz w:val="32"/>
          <w:szCs w:val="32"/>
        </w:rPr>
        <w:t>第八条 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对脱贫户、</w:t>
      </w:r>
      <w:proofErr w:type="gramStart"/>
      <w:r>
        <w:rPr>
          <w:rFonts w:ascii="方正仿宋_GBK" w:eastAsia="方正仿宋_GBK" w:hAnsi="微软雅黑" w:cs="宋体" w:hint="eastAsia"/>
          <w:kern w:val="0"/>
          <w:sz w:val="32"/>
          <w:szCs w:val="32"/>
        </w:rPr>
        <w:t>监测户</w:t>
      </w:r>
      <w:proofErr w:type="gramEnd"/>
      <w:r>
        <w:rPr>
          <w:rFonts w:ascii="方正仿宋_GBK" w:eastAsia="方正仿宋_GBK" w:hAnsi="微软雅黑" w:cs="宋体" w:hint="eastAsia"/>
          <w:kern w:val="0"/>
          <w:sz w:val="32"/>
          <w:szCs w:val="32"/>
        </w:rPr>
        <w:t>参加农业保险（农产品收益保险除外）的，市级财政补贴比例提高5%，相应降低脱贫户、</w:t>
      </w:r>
      <w:proofErr w:type="gramStart"/>
      <w:r>
        <w:rPr>
          <w:rFonts w:ascii="方正仿宋_GBK" w:eastAsia="方正仿宋_GBK" w:hAnsi="微软雅黑" w:cs="宋体" w:hint="eastAsia"/>
          <w:kern w:val="0"/>
          <w:sz w:val="32"/>
          <w:szCs w:val="32"/>
        </w:rPr>
        <w:t>监测户</w:t>
      </w:r>
      <w:proofErr w:type="gramEnd"/>
      <w:r>
        <w:rPr>
          <w:rFonts w:ascii="方正仿宋_GBK" w:eastAsia="方正仿宋_GBK" w:hAnsi="微软雅黑" w:cs="宋体" w:hint="eastAsia"/>
          <w:kern w:val="0"/>
          <w:sz w:val="32"/>
          <w:szCs w:val="32"/>
        </w:rPr>
        <w:t>自缴保费比例。在适当条件下，鼓励统筹财政资金、社会捐赠资金等，对农户、农业生产经营组织等自缴保费给予适当补贴。</w:t>
      </w:r>
    </w:p>
    <w:p w:rsidR="00DD1DD2" w:rsidRDefault="00DD1DD2">
      <w:pPr>
        <w:widowControl/>
        <w:tabs>
          <w:tab w:val="left" w:pos="420"/>
        </w:tabs>
        <w:spacing w:line="600" w:lineRule="exact"/>
        <w:jc w:val="center"/>
        <w:rPr>
          <w:rFonts w:ascii="方正黑体_GBK" w:eastAsia="方正黑体_GBK" w:hAnsi="微软雅黑" w:cs="宋体"/>
          <w:kern w:val="0"/>
          <w:sz w:val="32"/>
          <w:szCs w:val="32"/>
        </w:rPr>
      </w:pPr>
    </w:p>
    <w:p w:rsidR="00DD1DD2" w:rsidRDefault="00D6439B">
      <w:pPr>
        <w:widowControl/>
        <w:tabs>
          <w:tab w:val="left" w:pos="420"/>
        </w:tabs>
        <w:spacing w:line="600" w:lineRule="exact"/>
        <w:jc w:val="center"/>
        <w:rPr>
          <w:rFonts w:ascii="方正黑体_GBK" w:eastAsia="方正黑体_GBK" w:hAnsi="微软雅黑" w:cs="宋体"/>
          <w:kern w:val="0"/>
          <w:sz w:val="32"/>
          <w:szCs w:val="32"/>
        </w:rPr>
      </w:pPr>
      <w:r>
        <w:rPr>
          <w:rFonts w:ascii="方正黑体_GBK" w:eastAsia="方正黑体_GBK" w:hAnsi="微软雅黑" w:cs="宋体" w:hint="eastAsia"/>
          <w:kern w:val="0"/>
          <w:sz w:val="32"/>
          <w:szCs w:val="32"/>
        </w:rPr>
        <w:t>第三章</w:t>
      </w:r>
      <w:r>
        <w:rPr>
          <w:rFonts w:ascii="方正黑体_GBK" w:eastAsia="MS Mincho" w:hAnsi="MS Mincho" w:hint="eastAsia"/>
          <w:kern w:val="0"/>
          <w:sz w:val="32"/>
          <w:szCs w:val="32"/>
        </w:rPr>
        <w:t> </w:t>
      </w:r>
      <w:r>
        <w:rPr>
          <w:rFonts w:ascii="方正黑体_GBK" w:eastAsia="方正黑体_GBK" w:hAnsi="微软雅黑" w:cs="宋体" w:hint="eastAsia"/>
          <w:kern w:val="0"/>
          <w:sz w:val="32"/>
          <w:szCs w:val="32"/>
        </w:rPr>
        <w:t xml:space="preserve"> 保险水平及费率</w:t>
      </w:r>
    </w:p>
    <w:p w:rsidR="00DD1DD2" w:rsidRDefault="00DD1DD2">
      <w:pPr>
        <w:widowControl/>
        <w:tabs>
          <w:tab w:val="left" w:pos="420"/>
        </w:tabs>
        <w:spacing w:line="600" w:lineRule="exact"/>
        <w:jc w:val="center"/>
        <w:rPr>
          <w:rFonts w:ascii="方正仿宋_GBK" w:eastAsia="方正仿宋_GBK" w:hAnsi="微软雅黑" w:cs="宋体"/>
          <w:kern w:val="0"/>
          <w:sz w:val="32"/>
          <w:szCs w:val="32"/>
        </w:rPr>
      </w:pP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第九条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承保机构应当公平、合理拟定农业保险条款和费率。保险费率应当按照保本微利原则确定，严格控制经营成本，确保综合费用率不高于20%。</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lastRenderedPageBreak/>
        <w:t>对纳入财政补贴险种的保险金额和费率，根据地域风险差异、历史赔付情况、农产品价格等因素，在充分听取财政部门、行业主管部门、保险监管部门、承保机构、农户代表等意见基础上拟订。中央补贴险种、市级补贴险种和区级补贴险种的保险金额、费率标准参考附件1，具体以承保机构向保险监管部门的备案为准。</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补贴险种的保险责任涵盖我区主要的自然灾害、重大病虫鼠害、动物疾病疫病、意外事故、野生动物毁损等风险；在条件允许的情况下，相关部门可稳步探索将价格、产量、气象等变动因素作为保险责任。</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第十一条 </w:t>
      </w:r>
      <w:r>
        <w:rPr>
          <w:rFonts w:ascii="方正仿宋_GBK" w:eastAsia="方正仿宋_GBK" w:hAnsi="微软雅黑" w:cs="宋体" w:hint="eastAsia"/>
          <w:kern w:val="0"/>
          <w:sz w:val="32"/>
          <w:szCs w:val="32"/>
        </w:rPr>
        <w:t xml:space="preserve"> 鼓励承保机构根据本区实际，适当提高补贴险种保障水平。</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第十二条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承保机构应当合理设置补贴险种赔付标准，维护投保农户合法权益，不得设置绝对免赔，科学合理设置相对免赔。</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第十三条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补贴险种的保险条款应当通俗易懂、表述清晰，保单上应当载明农业保险标的位置和农户、农业生产经营组织，以及中央、市级、区级财政等各方承担的保费比例及金额。其中，对市级补贴险种的保单不需单独载明中央财政承担比例，但需体现“在中央财政奖补政策支持下”等字样。</w:t>
      </w:r>
    </w:p>
    <w:p w:rsidR="00DD1DD2" w:rsidRDefault="00D6439B">
      <w:pPr>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第十四条 </w:t>
      </w:r>
      <w:r>
        <w:rPr>
          <w:rFonts w:ascii="方正仿宋_GBK" w:eastAsia="方正仿宋_GBK" w:hAnsi="微软雅黑" w:cs="宋体" w:hint="eastAsia"/>
          <w:kern w:val="0"/>
          <w:sz w:val="32"/>
          <w:szCs w:val="32"/>
        </w:rPr>
        <w:t xml:space="preserve"> 区财政局应会同有关部门，参考中国农业再保险股份有限公司发布的农业保险风险区划和风险费率，指导承保机</w:t>
      </w:r>
      <w:r>
        <w:rPr>
          <w:rFonts w:ascii="方正仿宋_GBK" w:eastAsia="方正仿宋_GBK" w:hAnsi="微软雅黑" w:cs="宋体" w:hint="eastAsia"/>
          <w:kern w:val="0"/>
          <w:sz w:val="32"/>
          <w:szCs w:val="32"/>
        </w:rPr>
        <w:lastRenderedPageBreak/>
        <w:t xml:space="preserve">构逐步建立农业保险费率动态调整机制，合理确定补贴险种的保险金额、费率水平。 </w:t>
      </w:r>
    </w:p>
    <w:p w:rsidR="00DD1DD2" w:rsidRDefault="00DD1DD2">
      <w:pPr>
        <w:tabs>
          <w:tab w:val="left" w:pos="420"/>
        </w:tabs>
        <w:spacing w:line="600" w:lineRule="exact"/>
        <w:rPr>
          <w:rFonts w:ascii="方正黑体_GBK" w:eastAsia="方正黑体_GBK" w:hAnsi="微软雅黑" w:cs="宋体"/>
          <w:kern w:val="0"/>
          <w:sz w:val="32"/>
          <w:szCs w:val="32"/>
        </w:rPr>
      </w:pPr>
    </w:p>
    <w:p w:rsidR="00DD1DD2" w:rsidRDefault="00D6439B">
      <w:pPr>
        <w:tabs>
          <w:tab w:val="left" w:pos="420"/>
        </w:tabs>
        <w:spacing w:line="600" w:lineRule="exact"/>
        <w:jc w:val="center"/>
        <w:rPr>
          <w:rFonts w:ascii="方正黑体_GBK" w:eastAsia="方正黑体_GBK" w:hAnsi="微软雅黑" w:cs="宋体"/>
          <w:kern w:val="0"/>
          <w:sz w:val="32"/>
          <w:szCs w:val="32"/>
        </w:rPr>
      </w:pPr>
      <w:r>
        <w:rPr>
          <w:rFonts w:ascii="方正黑体_GBK" w:eastAsia="方正黑体_GBK" w:hAnsi="微软雅黑" w:cs="宋体" w:hint="eastAsia"/>
          <w:kern w:val="0"/>
          <w:sz w:val="32"/>
          <w:szCs w:val="32"/>
        </w:rPr>
        <w:t>第四章</w:t>
      </w:r>
      <w:r>
        <w:rPr>
          <w:rFonts w:ascii="方正黑体_GBK" w:eastAsia="MS Mincho" w:hAnsi="MS Mincho" w:hint="eastAsia"/>
          <w:kern w:val="0"/>
          <w:sz w:val="32"/>
          <w:szCs w:val="32"/>
        </w:rPr>
        <w:t> </w:t>
      </w:r>
      <w:r>
        <w:rPr>
          <w:rFonts w:ascii="方正黑体_GBK" w:eastAsia="方正黑体_GBK" w:hAnsi="微软雅黑" w:cs="宋体" w:hint="eastAsia"/>
          <w:kern w:val="0"/>
          <w:sz w:val="32"/>
          <w:szCs w:val="32"/>
        </w:rPr>
        <w:t xml:space="preserve"> 补贴资金管理</w:t>
      </w:r>
    </w:p>
    <w:p w:rsidR="00DD1DD2" w:rsidRDefault="00DD1DD2">
      <w:pPr>
        <w:tabs>
          <w:tab w:val="left" w:pos="420"/>
        </w:tabs>
        <w:spacing w:line="600" w:lineRule="exact"/>
        <w:jc w:val="center"/>
        <w:rPr>
          <w:rFonts w:ascii="方正黑体_GBK" w:eastAsia="方正黑体_GBK" w:hAnsi="微软雅黑" w:cs="宋体"/>
          <w:kern w:val="0"/>
          <w:sz w:val="32"/>
          <w:szCs w:val="32"/>
        </w:rPr>
      </w:pPr>
    </w:p>
    <w:p w:rsidR="00DD1DD2" w:rsidRDefault="00D6439B">
      <w:pPr>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第十五条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保费补贴资金实行专项管理、分账核算。区财政局根据全年参保计划，将本级应承担的保费补贴资金，足额纳入本级年度预算。</w:t>
      </w:r>
    </w:p>
    <w:p w:rsidR="00DD1DD2" w:rsidRDefault="00D6439B">
      <w:pPr>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第十六条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保费补贴资金实行专款专用、据实结算。</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第十七条 </w:t>
      </w:r>
      <w:r>
        <w:rPr>
          <w:rFonts w:ascii="方正仿宋_GBK" w:eastAsia="方正仿宋_GBK" w:hAnsi="微软雅黑" w:cs="宋体" w:hint="eastAsia"/>
          <w:kern w:val="0"/>
          <w:sz w:val="32"/>
          <w:szCs w:val="32"/>
        </w:rPr>
        <w:t xml:space="preserve"> 承保机构签订保单后，应在次季度首月末向区行业主管部门报送上季度《农业保险保费补贴资金申请表》（附件2）；区行业主管部门会同相关部门进行审核验收，原则上应在次季度</w:t>
      </w:r>
      <w:proofErr w:type="gramStart"/>
      <w:r>
        <w:rPr>
          <w:rFonts w:ascii="方正仿宋_GBK" w:eastAsia="方正仿宋_GBK" w:hAnsi="微软雅黑" w:cs="宋体" w:hint="eastAsia"/>
          <w:kern w:val="0"/>
          <w:sz w:val="32"/>
          <w:szCs w:val="32"/>
        </w:rPr>
        <w:t>末完成</w:t>
      </w:r>
      <w:proofErr w:type="gramEnd"/>
      <w:r>
        <w:rPr>
          <w:rFonts w:ascii="方正仿宋_GBK" w:eastAsia="方正仿宋_GBK" w:hAnsi="微软雅黑" w:cs="宋体" w:hint="eastAsia"/>
          <w:kern w:val="0"/>
          <w:sz w:val="32"/>
          <w:szCs w:val="32"/>
        </w:rPr>
        <w:t>上季度的验收审核，且当年最后一次验收</w:t>
      </w:r>
      <w:proofErr w:type="gramStart"/>
      <w:r>
        <w:rPr>
          <w:rFonts w:ascii="方正仿宋_GBK" w:eastAsia="方正仿宋_GBK" w:hAnsi="微软雅黑" w:cs="宋体" w:hint="eastAsia"/>
          <w:kern w:val="0"/>
          <w:sz w:val="32"/>
          <w:szCs w:val="32"/>
        </w:rPr>
        <w:t>意见函须在</w:t>
      </w:r>
      <w:proofErr w:type="gramEnd"/>
      <w:r>
        <w:rPr>
          <w:rFonts w:ascii="方正仿宋_GBK" w:eastAsia="方正仿宋_GBK" w:hAnsi="微软雅黑" w:cs="宋体" w:hint="eastAsia"/>
          <w:kern w:val="0"/>
          <w:sz w:val="32"/>
          <w:szCs w:val="32"/>
        </w:rPr>
        <w:t>12月15日前出具。</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第十八条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区财政局应当根据区行业主管部门的验收意见以及承保签单情况，按照预算管理和国库集中支付有关规定，及时足额拨付保费补贴资金。在收到承保机构保费补贴资金申请后，原则上应于一个季度内完成审核和资金拨付工作。</w:t>
      </w:r>
    </w:p>
    <w:p w:rsidR="00DD1DD2" w:rsidRDefault="00D6439B">
      <w:pPr>
        <w:widowControl/>
        <w:tabs>
          <w:tab w:val="left" w:pos="420"/>
        </w:tabs>
        <w:spacing w:line="600" w:lineRule="exact"/>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 xml:space="preserve">    第十九条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区财政局在审核保费补贴资金时，应当会同区行业主管部门要求承保机构提供对应业务的保单级数据。保单级数</w:t>
      </w:r>
      <w:r>
        <w:rPr>
          <w:rFonts w:ascii="方正仿宋_GBK" w:eastAsia="方正仿宋_GBK" w:hAnsi="微软雅黑" w:cs="宋体" w:hint="eastAsia"/>
          <w:kern w:val="0"/>
          <w:sz w:val="32"/>
          <w:szCs w:val="32"/>
        </w:rPr>
        <w:lastRenderedPageBreak/>
        <w:t>据由区行业主管部门留存，且至少保存10年。保单</w:t>
      </w:r>
      <w:proofErr w:type="gramStart"/>
      <w:r>
        <w:rPr>
          <w:rFonts w:ascii="方正仿宋_GBK" w:eastAsia="方正仿宋_GBK" w:hAnsi="微软雅黑" w:cs="宋体" w:hint="eastAsia"/>
          <w:kern w:val="0"/>
          <w:sz w:val="32"/>
          <w:szCs w:val="32"/>
        </w:rPr>
        <w:t>级数据要做到</w:t>
      </w:r>
      <w:proofErr w:type="gramEnd"/>
      <w:r>
        <w:rPr>
          <w:rFonts w:ascii="方正仿宋_GBK" w:eastAsia="方正仿宋_GBK" w:hAnsi="微软雅黑" w:cs="宋体" w:hint="eastAsia"/>
          <w:kern w:val="0"/>
          <w:sz w:val="32"/>
          <w:szCs w:val="32"/>
        </w:rPr>
        <w:t>可核验、可追溯、可追责。</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年度终了，区财政局应根据承保机构会计年度有效签单情况再次核算，全面、准确地向承保机构结算保费补贴资金。</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第二十条</w:t>
      </w:r>
      <w:r>
        <w:rPr>
          <w:rFonts w:ascii="方正仿宋_GBK" w:eastAsia="MS Mincho" w:hAnsi="MS Mincho" w:hint="eastAsia"/>
          <w:b/>
          <w:kern w:val="0"/>
          <w:sz w:val="32"/>
          <w:szCs w:val="32"/>
        </w:rPr>
        <w:t>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区财政局应于每年1月底前编制上年度农业保险财政保费补贴资金结算报告、当年保费补贴申请报告，报送市财政局。报告内容包括但不限于资金管理和使用、补贴标准及范围、保险金额及费率、保障措施、生产成本收益数据和相关表格（附件3、4）。</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同时，区财政局应会同有关部门和承保机构，对照农业保险保费补贴综合绩效评价指标表（附件5）进行绩效自评，并形成上年度保费补贴综合绩效自评报告，报送市财政局。报告内容包括但不限于各项综合绩效评价指标完成情况、未完成绩效指标的原因和改进措施。</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第二十一条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承保机构应根据补贴险种的投保面积、投保数量、保险金额、保险费率和保费补贴比例等情况，测算下一年度各级财政应当承担的保费补贴资金，填报农业保险保费补贴资金测算表（附件4），于每年7月10日前报送区行业主管部门，区行业主管部门汇总审核后于每年7月20日前报送区财政局，区财政局于每年7月30日前形成正式文件报送市财政局。</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lastRenderedPageBreak/>
        <w:t>各乡镇街道要切实履行主体责任，积极配合保险机构做好农业保险计划申报工作。</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第二十二条 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承保机构应按上述规定时间报送保费补贴资金申请材料，未按规定时间报送的机构，视同放弃申请当年保费补贴资金，以后年度不再受理。</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第二十三条 </w:t>
      </w:r>
      <w:r>
        <w:rPr>
          <w:rFonts w:ascii="方正仿宋_GBK" w:eastAsia="方正仿宋_GBK" w:hAnsi="微软雅黑" w:cs="宋体" w:hint="eastAsia"/>
          <w:kern w:val="0"/>
          <w:sz w:val="32"/>
          <w:szCs w:val="32"/>
        </w:rPr>
        <w:t xml:space="preserve"> 区财政局根据预算下达、资金拨付情况，及时与市财政局做好核算，清算上年度保费补贴资金，下达当年保费补贴资金预算。 </w:t>
      </w:r>
    </w:p>
    <w:p w:rsidR="00DD1DD2" w:rsidRDefault="00DD1DD2">
      <w:pPr>
        <w:widowControl/>
        <w:tabs>
          <w:tab w:val="left" w:pos="420"/>
        </w:tabs>
        <w:spacing w:line="600" w:lineRule="exact"/>
        <w:rPr>
          <w:rFonts w:ascii="方正黑体_GBK" w:eastAsia="方正黑体_GBK" w:hAnsi="微软雅黑" w:cs="宋体"/>
          <w:kern w:val="0"/>
          <w:sz w:val="32"/>
          <w:szCs w:val="32"/>
        </w:rPr>
      </w:pPr>
    </w:p>
    <w:p w:rsidR="00DD1DD2" w:rsidRDefault="00D6439B">
      <w:pPr>
        <w:widowControl/>
        <w:tabs>
          <w:tab w:val="left" w:pos="420"/>
        </w:tabs>
        <w:spacing w:line="600" w:lineRule="exact"/>
        <w:jc w:val="center"/>
        <w:rPr>
          <w:rFonts w:ascii="方正黑体_GBK" w:eastAsia="方正黑体_GBK" w:hAnsi="微软雅黑" w:cs="宋体"/>
          <w:kern w:val="0"/>
          <w:sz w:val="32"/>
          <w:szCs w:val="32"/>
        </w:rPr>
      </w:pPr>
      <w:r>
        <w:rPr>
          <w:rFonts w:ascii="方正黑体_GBK" w:eastAsia="方正黑体_GBK" w:hAnsi="微软雅黑" w:cs="宋体" w:hint="eastAsia"/>
          <w:kern w:val="0"/>
          <w:sz w:val="32"/>
          <w:szCs w:val="32"/>
        </w:rPr>
        <w:t>第五章</w:t>
      </w:r>
      <w:r>
        <w:rPr>
          <w:rFonts w:ascii="方正黑体_GBK" w:eastAsia="MS Mincho" w:hAnsi="MS Mincho" w:hint="eastAsia"/>
          <w:kern w:val="0"/>
          <w:sz w:val="32"/>
          <w:szCs w:val="32"/>
        </w:rPr>
        <w:t> </w:t>
      </w:r>
      <w:r>
        <w:rPr>
          <w:rFonts w:ascii="方正黑体_GBK" w:eastAsia="方正黑体_GBK" w:hAnsi="微软雅黑" w:cs="宋体" w:hint="eastAsia"/>
          <w:kern w:val="0"/>
          <w:sz w:val="32"/>
          <w:szCs w:val="32"/>
        </w:rPr>
        <w:t xml:space="preserve"> 承保机构管理</w:t>
      </w:r>
    </w:p>
    <w:p w:rsidR="00DD1DD2" w:rsidRDefault="00DD1DD2">
      <w:pPr>
        <w:widowControl/>
        <w:tabs>
          <w:tab w:val="left" w:pos="420"/>
        </w:tabs>
        <w:spacing w:line="600" w:lineRule="exact"/>
        <w:rPr>
          <w:rFonts w:ascii="方正仿宋_GBK" w:eastAsia="方正仿宋_GBK" w:hAnsi="微软雅黑" w:cs="宋体"/>
          <w:b/>
          <w:kern w:val="0"/>
          <w:sz w:val="32"/>
          <w:szCs w:val="32"/>
        </w:rPr>
      </w:pP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第二十四条</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 xml:space="preserve"> 区财政局应当会同行业主管部门，根据相关规定，结合我区实际，做好补贴险种承保机构遴选、管理、考核等工作，按照公平、公正、公开和优胜劣汰的原则，依法依规确定符合条件的承保机构，提高保险服务水平与质量。补贴险种承保机构应当满足中央、市级、区级财政关于政策性农业保险承保机构遴选管理工作的有关要求。</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第二十五条 </w:t>
      </w:r>
      <w:r>
        <w:rPr>
          <w:rFonts w:ascii="方正仿宋_GBK" w:eastAsia="方正仿宋_GBK" w:hAnsi="微软雅黑" w:cs="宋体" w:hint="eastAsia"/>
          <w:kern w:val="0"/>
          <w:sz w:val="32"/>
          <w:szCs w:val="32"/>
        </w:rPr>
        <w:t>区财政局应会同本级行业主管部门等，将纳入中央、市级和区级财政保费补贴范围的种植业、养殖业、林业等险种，在市级遴选的承保机构名单中自主选择。</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lastRenderedPageBreak/>
        <w:t>第二十六条 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承保机构应当按照有关规定，及时、足额计提农业保险大灾风险准备金，逐年滚存，逐步建立应对农业大灾风险的长效机制；同时，应于每年5月31日前将上年度农业保险大灾风险准备金提取、使用情况报送市财政局。</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第二十七条 </w:t>
      </w:r>
      <w:r>
        <w:rPr>
          <w:rFonts w:ascii="方正仿宋_GBK" w:eastAsia="方正仿宋_GBK" w:hAnsi="微软雅黑" w:cs="宋体" w:hint="eastAsia"/>
          <w:kern w:val="0"/>
          <w:sz w:val="32"/>
          <w:szCs w:val="32"/>
        </w:rPr>
        <w:t xml:space="preserve"> 区财政局或承保机构不得引入保险中介机构办理补贴险种合同签订等有关事宜。保费及其补贴资金，不得用于向保险中介机构支付手续费或佣金。</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第二十八条 </w:t>
      </w:r>
      <w:r>
        <w:rPr>
          <w:rFonts w:ascii="方正仿宋_GBK" w:eastAsia="方正仿宋_GBK" w:hAnsi="微软雅黑" w:cs="宋体" w:hint="eastAsia"/>
          <w:kern w:val="0"/>
          <w:sz w:val="32"/>
          <w:szCs w:val="32"/>
        </w:rPr>
        <w:t xml:space="preserve"> 承保机构应于每年1月底前将上年度农业保险工作情况以正式文件报送区财政局和各行业主管部门。工作情况包括但不限于业务开展、工作举措、机构网点建设、大灾风险准备金提取等基本情况，以及存在的主要问题、工作建议、下一步工作打算和相关表格（附件6）。</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第二十九条 </w:t>
      </w:r>
      <w:r>
        <w:rPr>
          <w:rFonts w:ascii="方正仿宋_GBK" w:eastAsia="方正仿宋_GBK" w:hAnsi="微软雅黑" w:cs="宋体" w:hint="eastAsia"/>
          <w:kern w:val="0"/>
          <w:sz w:val="32"/>
          <w:szCs w:val="32"/>
        </w:rPr>
        <w:t xml:space="preserve">承保机构应当做好政策的宣传工作，做到惠农政策、承保情况、理赔结果、服务标准、监管要求“五公开”，做到定损到户、理赔到户，不惜赔、不拖赔，确保农业保险工作公开透明，还应当会同各乡镇街道根据有关规定，做好补贴险种的承保、查勘、定损、理赔等工作，切实维护投保农户合法权益。 </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承保机构可</w:t>
      </w:r>
      <w:proofErr w:type="gramStart"/>
      <w:r>
        <w:rPr>
          <w:rFonts w:ascii="方正仿宋_GBK" w:eastAsia="方正仿宋_GBK" w:hAnsi="微软雅黑" w:cs="宋体" w:hint="eastAsia"/>
          <w:kern w:val="0"/>
          <w:sz w:val="32"/>
          <w:szCs w:val="32"/>
        </w:rPr>
        <w:t>建立协保员</w:t>
      </w:r>
      <w:proofErr w:type="gramEnd"/>
      <w:r>
        <w:rPr>
          <w:rFonts w:ascii="方正仿宋_GBK" w:eastAsia="方正仿宋_GBK" w:hAnsi="微软雅黑" w:cs="宋体" w:hint="eastAsia"/>
          <w:kern w:val="0"/>
          <w:sz w:val="32"/>
          <w:szCs w:val="32"/>
        </w:rPr>
        <w:t>管理制度，按流程设立、公示、聘请、</w:t>
      </w:r>
      <w:proofErr w:type="gramStart"/>
      <w:r>
        <w:rPr>
          <w:rFonts w:ascii="方正仿宋_GBK" w:eastAsia="方正仿宋_GBK" w:hAnsi="微软雅黑" w:cs="宋体" w:hint="eastAsia"/>
          <w:kern w:val="0"/>
          <w:sz w:val="32"/>
          <w:szCs w:val="32"/>
        </w:rPr>
        <w:t>培训协保员</w:t>
      </w:r>
      <w:proofErr w:type="gramEnd"/>
      <w:r>
        <w:rPr>
          <w:rFonts w:ascii="方正仿宋_GBK" w:eastAsia="方正仿宋_GBK" w:hAnsi="微软雅黑" w:cs="宋体" w:hint="eastAsia"/>
          <w:kern w:val="0"/>
          <w:sz w:val="32"/>
          <w:szCs w:val="32"/>
        </w:rPr>
        <w:t>，</w:t>
      </w:r>
      <w:proofErr w:type="gramStart"/>
      <w:r>
        <w:rPr>
          <w:rFonts w:ascii="方正仿宋_GBK" w:eastAsia="方正仿宋_GBK" w:hAnsi="微软雅黑" w:cs="宋体" w:hint="eastAsia"/>
          <w:kern w:val="0"/>
          <w:sz w:val="32"/>
          <w:szCs w:val="32"/>
        </w:rPr>
        <w:t>指导协保员</w:t>
      </w:r>
      <w:proofErr w:type="gramEnd"/>
      <w:r>
        <w:rPr>
          <w:rFonts w:ascii="方正仿宋_GBK" w:eastAsia="方正仿宋_GBK" w:hAnsi="微软雅黑" w:cs="宋体" w:hint="eastAsia"/>
          <w:kern w:val="0"/>
          <w:sz w:val="32"/>
          <w:szCs w:val="32"/>
        </w:rPr>
        <w:t>开展相关工作。对乡镇街道及以上农业保险协办业务的管理，按照《关于进一步规范农业</w:t>
      </w:r>
      <w:r>
        <w:rPr>
          <w:rFonts w:ascii="方正仿宋_GBK" w:eastAsia="方正仿宋_GBK" w:hAnsi="微软雅黑" w:cs="宋体" w:hint="eastAsia"/>
          <w:kern w:val="0"/>
          <w:sz w:val="32"/>
          <w:szCs w:val="32"/>
        </w:rPr>
        <w:lastRenderedPageBreak/>
        <w:t>保险工作费用管理使用的通知》（渝财金〔2021〕61号）相关规定执行。</w:t>
      </w:r>
      <w:r>
        <w:rPr>
          <w:rFonts w:ascii="方正仿宋_GBK" w:eastAsia="MS Gothic" w:hAnsi="MS Gothic" w:hint="eastAsia"/>
          <w:kern w:val="0"/>
          <w:sz w:val="32"/>
          <w:szCs w:val="32"/>
        </w:rPr>
        <w:t> </w:t>
      </w:r>
    </w:p>
    <w:p w:rsidR="00DD1DD2" w:rsidRDefault="00DD1DD2">
      <w:pPr>
        <w:widowControl/>
        <w:tabs>
          <w:tab w:val="left" w:pos="420"/>
        </w:tabs>
        <w:spacing w:line="600" w:lineRule="exact"/>
        <w:rPr>
          <w:rFonts w:ascii="方正黑体_GBK" w:eastAsia="方正黑体_GBK" w:hAnsi="微软雅黑" w:cs="宋体"/>
          <w:kern w:val="0"/>
          <w:sz w:val="32"/>
          <w:szCs w:val="32"/>
        </w:rPr>
      </w:pPr>
    </w:p>
    <w:p w:rsidR="00DD1DD2" w:rsidRDefault="00D6439B">
      <w:pPr>
        <w:widowControl/>
        <w:tabs>
          <w:tab w:val="left" w:pos="420"/>
        </w:tabs>
        <w:spacing w:line="600" w:lineRule="exact"/>
        <w:jc w:val="center"/>
        <w:rPr>
          <w:rFonts w:ascii="方正仿宋_GBK" w:hAnsi="MS Gothic"/>
          <w:kern w:val="0"/>
          <w:sz w:val="32"/>
          <w:szCs w:val="32"/>
        </w:rPr>
      </w:pPr>
      <w:r>
        <w:rPr>
          <w:rFonts w:ascii="方正黑体_GBK" w:eastAsia="方正黑体_GBK" w:hAnsi="微软雅黑" w:cs="宋体" w:hint="eastAsia"/>
          <w:kern w:val="0"/>
          <w:sz w:val="32"/>
          <w:szCs w:val="32"/>
        </w:rPr>
        <w:t>第六章</w:t>
      </w:r>
      <w:r>
        <w:rPr>
          <w:rFonts w:ascii="方正黑体_GBK" w:eastAsia="MS Mincho" w:hAnsi="MS Mincho" w:hint="eastAsia"/>
          <w:kern w:val="0"/>
          <w:sz w:val="32"/>
          <w:szCs w:val="32"/>
        </w:rPr>
        <w:t> </w:t>
      </w:r>
      <w:r>
        <w:rPr>
          <w:rFonts w:ascii="方正黑体_GBK" w:eastAsia="方正黑体_GBK" w:hAnsi="微软雅黑" w:cs="宋体" w:hint="eastAsia"/>
          <w:kern w:val="0"/>
          <w:sz w:val="32"/>
          <w:szCs w:val="32"/>
        </w:rPr>
        <w:t xml:space="preserve"> 绩效管理和监督检查</w:t>
      </w:r>
    </w:p>
    <w:p w:rsidR="00DD1DD2" w:rsidRDefault="00DD1DD2">
      <w:pPr>
        <w:widowControl/>
        <w:tabs>
          <w:tab w:val="left" w:pos="420"/>
        </w:tabs>
        <w:spacing w:line="600" w:lineRule="exact"/>
        <w:rPr>
          <w:rFonts w:ascii="方正仿宋_GBK" w:hAnsi="微软雅黑" w:cs="宋体"/>
          <w:kern w:val="0"/>
          <w:sz w:val="32"/>
          <w:szCs w:val="32"/>
        </w:rPr>
      </w:pP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第三十一条</w:t>
      </w:r>
      <w:r>
        <w:rPr>
          <w:rFonts w:ascii="方正仿宋_GBK" w:eastAsia="MS Mincho" w:hAnsi="MS Mincho" w:hint="eastAsia"/>
          <w:b/>
          <w:kern w:val="0"/>
          <w:sz w:val="32"/>
          <w:szCs w:val="32"/>
        </w:rPr>
        <w:t> </w:t>
      </w:r>
      <w:r>
        <w:rPr>
          <w:rFonts w:ascii="方正仿宋_GBK" w:eastAsia="方正仿宋_GBK" w:hAnsi="微软雅黑" w:cs="宋体" w:hint="eastAsia"/>
          <w:kern w:val="0"/>
          <w:sz w:val="32"/>
          <w:szCs w:val="32"/>
        </w:rPr>
        <w:t xml:space="preserve"> 区财政局应当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第三十二条 </w:t>
      </w:r>
      <w:r>
        <w:rPr>
          <w:rFonts w:ascii="方正仿宋_GBK" w:eastAsia="方正仿宋_GBK" w:hAnsi="微软雅黑" w:cs="宋体" w:hint="eastAsia"/>
          <w:kern w:val="0"/>
          <w:sz w:val="32"/>
          <w:szCs w:val="32"/>
        </w:rPr>
        <w:t xml:space="preserve"> 区财政局和行业主管部门应当建立健全保费补贴资金执行情况动态监控机制，定期或不定期自查本地保费补贴工作。</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第三十三条 </w:t>
      </w:r>
      <w:r>
        <w:rPr>
          <w:rFonts w:ascii="方正仿宋_GBK" w:eastAsia="方正仿宋_GBK" w:hAnsi="微软雅黑" w:cs="宋体" w:hint="eastAsia"/>
          <w:kern w:val="0"/>
          <w:sz w:val="32"/>
          <w:szCs w:val="32"/>
        </w:rPr>
        <w:t xml:space="preserve"> 区财政局应会同有关部门、各乡镇街道、承保机构，建立健全激励约束机制，采取有效措施，严防个人或单位（组织）虚构、虚增保险标的，以及以同一保险标的进行多次投保等各类骗取保费补贴资金的违法行为发生。</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第三十四条 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对于区级有关部门、相关乡镇街道、承保机构以任何方式骗取保费补贴资金的，区财政局将会同监管部门责令其改正并追回相应保费补贴资金，视情况暂停安排中央、市级和区级财政保费补贴资金；情节严重的，依法依规予以处罚。对承</w:t>
      </w:r>
      <w:r>
        <w:rPr>
          <w:rFonts w:ascii="方正仿宋_GBK" w:eastAsia="方正仿宋_GBK" w:hAnsi="微软雅黑" w:cs="宋体" w:hint="eastAsia"/>
          <w:kern w:val="0"/>
          <w:sz w:val="32"/>
          <w:szCs w:val="32"/>
        </w:rPr>
        <w:lastRenderedPageBreak/>
        <w:t>保机构存在骗取保费补贴资金的，还将视情况限制其业务范围、责令停止接受新业务或者取消一定年度财政补贴险种业务资格。</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第三十五条 </w:t>
      </w:r>
      <w:r>
        <w:rPr>
          <w:rFonts w:ascii="方正仿宋_GBK" w:eastAsia="方正仿宋_GBK" w:hAnsi="微软雅黑" w:cs="宋体" w:hint="eastAsia"/>
          <w:kern w:val="0"/>
          <w:sz w:val="32"/>
          <w:szCs w:val="32"/>
        </w:rPr>
        <w:t xml:space="preserve"> 区级有关部门、相关乡镇街道及其工作人员在保费补贴资金管理工作中，存在违反本办法规定以及其他滥用职权、玩忽职守、徇私舞弊等违法违规行为的，依法追究相应责任；涉嫌犯罪的，依法移送有关机关处理。</w:t>
      </w:r>
      <w:r>
        <w:rPr>
          <w:rFonts w:ascii="方正仿宋_GBK" w:eastAsia="MS Gothic" w:hAnsi="MS Gothic" w:hint="eastAsia"/>
          <w:kern w:val="0"/>
          <w:sz w:val="32"/>
          <w:szCs w:val="32"/>
        </w:rPr>
        <w:t> </w:t>
      </w:r>
    </w:p>
    <w:p w:rsidR="00DD1DD2" w:rsidRDefault="00DD1DD2">
      <w:pPr>
        <w:widowControl/>
        <w:tabs>
          <w:tab w:val="left" w:pos="420"/>
        </w:tabs>
        <w:spacing w:line="600" w:lineRule="exact"/>
        <w:rPr>
          <w:rFonts w:ascii="方正黑体_GBK" w:eastAsia="方正黑体_GBK" w:hAnsi="微软雅黑" w:cs="宋体"/>
          <w:kern w:val="0"/>
          <w:sz w:val="32"/>
          <w:szCs w:val="32"/>
        </w:rPr>
      </w:pPr>
    </w:p>
    <w:p w:rsidR="00DD1DD2" w:rsidRDefault="00D6439B">
      <w:pPr>
        <w:widowControl/>
        <w:tabs>
          <w:tab w:val="left" w:pos="420"/>
        </w:tabs>
        <w:spacing w:line="600" w:lineRule="exact"/>
        <w:jc w:val="center"/>
        <w:rPr>
          <w:rFonts w:ascii="方正楷体_GBK" w:eastAsia="方正楷体_GBK" w:hAnsi="微软雅黑" w:cs="宋体"/>
          <w:kern w:val="0"/>
          <w:sz w:val="32"/>
          <w:szCs w:val="32"/>
        </w:rPr>
      </w:pPr>
      <w:r>
        <w:rPr>
          <w:rFonts w:ascii="方正黑体_GBK" w:eastAsia="方正黑体_GBK" w:hAnsi="微软雅黑" w:cs="宋体" w:hint="eastAsia"/>
          <w:kern w:val="0"/>
          <w:sz w:val="32"/>
          <w:szCs w:val="32"/>
        </w:rPr>
        <w:t>第七章</w:t>
      </w:r>
      <w:r>
        <w:rPr>
          <w:rFonts w:ascii="方正黑体_GBK" w:eastAsia="MS Mincho" w:hAnsi="MS Mincho" w:hint="eastAsia"/>
          <w:kern w:val="0"/>
          <w:sz w:val="32"/>
          <w:szCs w:val="32"/>
        </w:rPr>
        <w:t> </w:t>
      </w:r>
      <w:r>
        <w:rPr>
          <w:rFonts w:ascii="方正黑体_GBK" w:eastAsia="方正黑体_GBK" w:hAnsi="微软雅黑" w:cs="宋体" w:hint="eastAsia"/>
          <w:kern w:val="0"/>
          <w:sz w:val="32"/>
          <w:szCs w:val="32"/>
        </w:rPr>
        <w:t xml:space="preserve"> 附则</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 xml:space="preserve">第三十六条  </w:t>
      </w:r>
      <w:r>
        <w:rPr>
          <w:rFonts w:ascii="方正仿宋_GBK" w:eastAsia="方正仿宋_GBK" w:hAnsi="微软雅黑" w:cs="宋体" w:hint="eastAsia"/>
          <w:kern w:val="0"/>
          <w:sz w:val="32"/>
          <w:szCs w:val="32"/>
        </w:rPr>
        <w:t>本细则由区财政局负责解释。</w:t>
      </w:r>
      <w:proofErr w:type="gramStart"/>
      <w:r>
        <w:rPr>
          <w:rFonts w:ascii="方正仿宋_GBK" w:eastAsia="方正仿宋_GBK" w:hAnsi="微软雅黑" w:cs="宋体" w:hint="eastAsia"/>
          <w:kern w:val="0"/>
          <w:sz w:val="32"/>
          <w:szCs w:val="32"/>
        </w:rPr>
        <w:t>本相关</w:t>
      </w:r>
      <w:proofErr w:type="gramEnd"/>
      <w:r>
        <w:rPr>
          <w:rFonts w:ascii="方正仿宋_GBK" w:eastAsia="方正仿宋_GBK" w:hAnsi="微软雅黑" w:cs="宋体" w:hint="eastAsia"/>
          <w:kern w:val="0"/>
          <w:sz w:val="32"/>
          <w:szCs w:val="32"/>
        </w:rPr>
        <w:t>法律法规、政策依据变化或有效期届满时，根据实际情况适时修订。与以往规定不一致的，以此为准。</w:t>
      </w:r>
    </w:p>
    <w:p w:rsidR="00DD1DD2" w:rsidRDefault="00D6439B">
      <w:pPr>
        <w:widowControl/>
        <w:tabs>
          <w:tab w:val="left" w:pos="420"/>
        </w:tabs>
        <w:spacing w:line="600" w:lineRule="exact"/>
        <w:ind w:firstLine="630"/>
        <w:rPr>
          <w:rFonts w:ascii="方正仿宋_GBK" w:eastAsia="方正仿宋_GBK" w:hAnsi="微软雅黑" w:cs="宋体"/>
          <w:kern w:val="0"/>
          <w:sz w:val="32"/>
          <w:szCs w:val="32"/>
        </w:rPr>
      </w:pPr>
      <w:r>
        <w:rPr>
          <w:rFonts w:ascii="方正仿宋_GBK" w:eastAsia="方正仿宋_GBK" w:hAnsi="微软雅黑" w:cs="宋体" w:hint="eastAsia"/>
          <w:b/>
          <w:kern w:val="0"/>
          <w:sz w:val="32"/>
          <w:szCs w:val="32"/>
        </w:rPr>
        <w:t>第三十七条 </w:t>
      </w:r>
      <w:r>
        <w:rPr>
          <w:rFonts w:ascii="方正仿宋_GBK" w:eastAsia="MS Mincho" w:hAnsi="MS Mincho" w:hint="eastAsia"/>
          <w:kern w:val="0"/>
          <w:sz w:val="32"/>
          <w:szCs w:val="32"/>
        </w:rPr>
        <w:t> </w:t>
      </w:r>
      <w:r>
        <w:rPr>
          <w:rFonts w:ascii="方正仿宋_GBK" w:eastAsia="方正仿宋_GBK" w:hAnsi="微软雅黑" w:cs="宋体" w:hint="eastAsia"/>
          <w:kern w:val="0"/>
          <w:sz w:val="32"/>
          <w:szCs w:val="32"/>
        </w:rPr>
        <w:t>本细则自印发之日起施行。《重庆市涪陵区财政局关于印发重庆市涪陵区农业保险保费补贴管理实施细则的通知》（</w:t>
      </w:r>
      <w:proofErr w:type="gramStart"/>
      <w:r>
        <w:rPr>
          <w:rFonts w:ascii="方正仿宋_GBK" w:eastAsia="方正仿宋_GBK" w:hAnsi="微软雅黑" w:cs="宋体" w:hint="eastAsia"/>
          <w:kern w:val="0"/>
          <w:sz w:val="32"/>
          <w:szCs w:val="32"/>
        </w:rPr>
        <w:t>涪</w:t>
      </w:r>
      <w:proofErr w:type="gramEnd"/>
      <w:r>
        <w:rPr>
          <w:rFonts w:ascii="方正仿宋_GBK" w:eastAsia="方正仿宋_GBK" w:hAnsi="微软雅黑" w:cs="宋体" w:hint="eastAsia"/>
          <w:kern w:val="0"/>
          <w:sz w:val="32"/>
          <w:szCs w:val="32"/>
        </w:rPr>
        <w:t>财政发</w:t>
      </w:r>
      <w:bookmarkStart w:id="0" w:name="OLE_LINK1"/>
      <w:r>
        <w:rPr>
          <w:rFonts w:ascii="方正仿宋_GBK" w:eastAsia="方正仿宋_GBK" w:hAnsi="微软雅黑" w:cs="宋体" w:hint="eastAsia"/>
          <w:kern w:val="0"/>
          <w:sz w:val="32"/>
          <w:szCs w:val="32"/>
        </w:rPr>
        <w:t>〔2023〕</w:t>
      </w:r>
      <w:bookmarkEnd w:id="0"/>
      <w:r>
        <w:rPr>
          <w:rFonts w:ascii="方正仿宋_GBK" w:eastAsia="方正仿宋_GBK" w:hAnsi="微软雅黑" w:cs="宋体" w:hint="eastAsia"/>
          <w:kern w:val="0"/>
          <w:sz w:val="32"/>
          <w:szCs w:val="32"/>
        </w:rPr>
        <w:t>1556号）同时废止。</w:t>
      </w:r>
    </w:p>
    <w:p w:rsidR="00DD1DD2" w:rsidRDefault="00DD1DD2">
      <w:pPr>
        <w:widowControl/>
        <w:tabs>
          <w:tab w:val="left" w:pos="420"/>
        </w:tabs>
        <w:spacing w:line="600" w:lineRule="exact"/>
        <w:ind w:firstLine="630"/>
        <w:rPr>
          <w:rFonts w:ascii="方正仿宋_GBK" w:hAnsi="微软雅黑" w:cs="宋体"/>
          <w:kern w:val="0"/>
          <w:sz w:val="32"/>
          <w:szCs w:val="32"/>
        </w:rPr>
      </w:pPr>
    </w:p>
    <w:p w:rsidR="00DD1DD2" w:rsidRDefault="00D6439B">
      <w:pPr>
        <w:widowControl/>
        <w:tabs>
          <w:tab w:val="left" w:pos="420"/>
        </w:tabs>
        <w:spacing w:line="600" w:lineRule="exact"/>
        <w:ind w:firstLine="630"/>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附件：1. 补贴险种保险金额及费率情况表</w:t>
      </w:r>
    </w:p>
    <w:p w:rsidR="00DD1DD2" w:rsidRDefault="00D6439B">
      <w:pPr>
        <w:widowControl/>
        <w:tabs>
          <w:tab w:val="left" w:pos="420"/>
        </w:tabs>
        <w:spacing w:line="600" w:lineRule="exact"/>
        <w:ind w:firstLineChars="495" w:firstLine="1584"/>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2. 农业保险保费补贴资金申请表</w:t>
      </w:r>
    </w:p>
    <w:p w:rsidR="00DD1DD2" w:rsidRDefault="00D6439B">
      <w:pPr>
        <w:widowControl/>
        <w:tabs>
          <w:tab w:val="left" w:pos="420"/>
        </w:tabs>
        <w:spacing w:line="600" w:lineRule="exact"/>
        <w:ind w:firstLineChars="495" w:firstLine="1584"/>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3. 农业保险保费补贴资金结算套表</w:t>
      </w:r>
    </w:p>
    <w:p w:rsidR="00DD1DD2" w:rsidRDefault="00D6439B">
      <w:pPr>
        <w:tabs>
          <w:tab w:val="left" w:pos="420"/>
        </w:tabs>
        <w:spacing w:line="600" w:lineRule="exact"/>
        <w:ind w:firstLineChars="500" w:firstLine="160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4. </w:t>
      </w:r>
      <w:r>
        <w:rPr>
          <w:rFonts w:ascii="方正仿宋_GBK" w:eastAsia="方正仿宋_GBK" w:hint="eastAsia"/>
          <w:sz w:val="32"/>
          <w:szCs w:val="32"/>
        </w:rPr>
        <w:t>农业保险保费补贴资金测算套表</w:t>
      </w:r>
    </w:p>
    <w:p w:rsidR="00DD1DD2" w:rsidRDefault="00D6439B">
      <w:pPr>
        <w:widowControl/>
        <w:tabs>
          <w:tab w:val="left" w:pos="420"/>
        </w:tabs>
        <w:spacing w:line="600" w:lineRule="exact"/>
        <w:ind w:firstLineChars="495" w:firstLine="1584"/>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5. 农业保险保费补贴综合绩效评价指标表</w:t>
      </w:r>
    </w:p>
    <w:p w:rsidR="00DD1DD2" w:rsidRDefault="00D6439B">
      <w:pPr>
        <w:widowControl/>
        <w:tabs>
          <w:tab w:val="left" w:pos="420"/>
        </w:tabs>
        <w:spacing w:line="600" w:lineRule="exact"/>
        <w:ind w:firstLineChars="495" w:firstLine="1584"/>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6. 农业保险承保理赔统计情况汇总表</w:t>
      </w:r>
    </w:p>
    <w:tbl>
      <w:tblPr>
        <w:tblW w:w="10680" w:type="dxa"/>
        <w:jc w:val="center"/>
        <w:tblCellMar>
          <w:left w:w="0" w:type="dxa"/>
          <w:right w:w="0" w:type="dxa"/>
        </w:tblCellMar>
        <w:tblLook w:val="04A0" w:firstRow="1" w:lastRow="0" w:firstColumn="1" w:lastColumn="0" w:noHBand="0" w:noVBand="1"/>
      </w:tblPr>
      <w:tblGrid>
        <w:gridCol w:w="3615"/>
        <w:gridCol w:w="2310"/>
        <w:gridCol w:w="2625"/>
        <w:gridCol w:w="2130"/>
      </w:tblGrid>
      <w:tr w:rsidR="00DD1DD2">
        <w:trPr>
          <w:trHeight w:val="375"/>
          <w:jc w:val="center"/>
        </w:trPr>
        <w:tc>
          <w:tcPr>
            <w:tcW w:w="10680" w:type="dxa"/>
            <w:gridSpan w:val="4"/>
            <w:tcBorders>
              <w:top w:val="nil"/>
              <w:left w:val="nil"/>
              <w:bottom w:val="nil"/>
              <w:right w:val="nil"/>
            </w:tcBorders>
            <w:noWrap/>
            <w:tcMar>
              <w:top w:w="15" w:type="dxa"/>
              <w:left w:w="15" w:type="dxa"/>
              <w:right w:w="15" w:type="dxa"/>
            </w:tcMar>
            <w:vAlign w:val="center"/>
          </w:tcPr>
          <w:p w:rsidR="00DD1DD2" w:rsidRDefault="00D6439B">
            <w:pP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附件1</w:t>
            </w:r>
          </w:p>
        </w:tc>
      </w:tr>
      <w:tr w:rsidR="00DD1DD2">
        <w:trPr>
          <w:trHeight w:val="570"/>
          <w:jc w:val="center"/>
        </w:trPr>
        <w:tc>
          <w:tcPr>
            <w:tcW w:w="10680" w:type="dxa"/>
            <w:gridSpan w:val="4"/>
            <w:tcBorders>
              <w:top w:val="nil"/>
              <w:left w:val="nil"/>
              <w:bottom w:val="nil"/>
              <w:right w:val="nil"/>
            </w:tcBorders>
            <w:noWrap/>
            <w:tcMar>
              <w:top w:w="15" w:type="dxa"/>
              <w:left w:w="15" w:type="dxa"/>
              <w:right w:w="15" w:type="dxa"/>
            </w:tcMar>
            <w:vAlign w:val="center"/>
          </w:tcPr>
          <w:p w:rsidR="00DD1DD2" w:rsidRDefault="00D6439B" w:rsidP="007A02AF">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补贴险种保险金额及费率情况表</w:t>
            </w:r>
          </w:p>
        </w:tc>
      </w:tr>
      <w:tr w:rsidR="00DD1DD2">
        <w:trPr>
          <w:trHeight w:val="330"/>
          <w:jc w:val="center"/>
        </w:trPr>
        <w:tc>
          <w:tcPr>
            <w:tcW w:w="10680" w:type="dxa"/>
            <w:gridSpan w:val="4"/>
            <w:tcBorders>
              <w:top w:val="nil"/>
              <w:left w:val="nil"/>
              <w:bottom w:val="nil"/>
              <w:right w:val="nil"/>
            </w:tcBorders>
            <w:noWrap/>
            <w:tcMar>
              <w:top w:w="15" w:type="dxa"/>
              <w:left w:w="15" w:type="dxa"/>
              <w:right w:w="15" w:type="dxa"/>
            </w:tcMar>
            <w:vAlign w:val="center"/>
          </w:tcPr>
          <w:p w:rsidR="00DD1DD2" w:rsidRDefault="00D6439B">
            <w:pPr>
              <w:widowControl/>
              <w:jc w:val="right"/>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单位：元/亩、元/头</w:t>
            </w:r>
          </w:p>
        </w:tc>
      </w:tr>
      <w:tr w:rsidR="00DD1DD2">
        <w:trPr>
          <w:trHeight w:val="375"/>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t>险种</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t>保险金额</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t>费率</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t>保费</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bCs/>
                <w:color w:val="000000"/>
                <w:kern w:val="0"/>
                <w:sz w:val="32"/>
                <w:szCs w:val="32"/>
                <w:lang w:bidi="ar"/>
              </w:rPr>
              <w:t>一、中央补贴险种</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kern w:val="0"/>
                <w:sz w:val="28"/>
                <w:szCs w:val="28"/>
                <w:lang w:bidi="ar"/>
              </w:rPr>
              <w:t>（一）种植业</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1.稻谷（物化成本）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36</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2.小麦（物化成本）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36</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3.玉米（物化成本）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36</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4.油菜（物化成本）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5.大豆（物化成本）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6.马铃薯（物化成本）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7.稻谷（完全成本）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1100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49.5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8.小麦（完全成本）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1100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49.5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9.玉米（完全成本）</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1100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49.5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10.玉米（收入保险）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910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54.6</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11.稻谷制种</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8%</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160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12.玉米制种</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8%</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160</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kern w:val="0"/>
                <w:sz w:val="28"/>
                <w:szCs w:val="28"/>
                <w:lang w:bidi="ar"/>
              </w:rPr>
              <w:lastRenderedPageBreak/>
              <w:t>（二）养殖业</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13.</w:t>
            </w:r>
            <w:proofErr w:type="gramStart"/>
            <w:r>
              <w:rPr>
                <w:rFonts w:ascii="方正仿宋_GBK" w:eastAsia="方正仿宋_GBK" w:hAnsi="方正仿宋_GBK" w:cs="方正仿宋_GBK" w:hint="eastAsia"/>
                <w:color w:val="000000"/>
                <w:kern w:val="0"/>
                <w:sz w:val="28"/>
                <w:szCs w:val="28"/>
                <w:lang w:bidi="ar"/>
              </w:rPr>
              <w:t>能繁母猪</w:t>
            </w:r>
            <w:proofErr w:type="gramEnd"/>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120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14.育肥猪</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15.奶牛</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15000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750</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color w:val="000000"/>
                <w:kern w:val="0"/>
                <w:sz w:val="28"/>
                <w:szCs w:val="28"/>
                <w:lang w:bidi="ar"/>
              </w:rPr>
              <w:t>（三）林业</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16.公益林</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800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1.25‰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17.商品林</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800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2.4</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bCs/>
                <w:color w:val="000000"/>
                <w:kern w:val="0"/>
                <w:sz w:val="32"/>
                <w:szCs w:val="32"/>
                <w:lang w:bidi="ar"/>
              </w:rPr>
              <w:t>二、市级补贴险种</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18.柑橘成本保险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19.生猪期货价格保险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不高于5%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不高于80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20.稻谷完全成本补充保险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2.7%</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13.5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21.玉米完全成本补充保险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2.7%</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13.5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22.马铃薯完全成本补充保险</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640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25.6</w:t>
            </w:r>
          </w:p>
        </w:tc>
      </w:tr>
      <w:tr w:rsidR="00DD1DD2">
        <w:trPr>
          <w:trHeight w:val="495"/>
          <w:jc w:val="center"/>
        </w:trPr>
        <w:tc>
          <w:tcPr>
            <w:tcW w:w="361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23.区县优势特色农产品保险</w:t>
            </w:r>
          </w:p>
        </w:tc>
        <w:tc>
          <w:tcPr>
            <w:tcW w:w="706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根据每年选定的区级补贴险种确定</w:t>
            </w:r>
          </w:p>
        </w:tc>
      </w:tr>
      <w:tr w:rsidR="00DD1DD2">
        <w:trPr>
          <w:trHeight w:val="330"/>
          <w:jc w:val="center"/>
        </w:trPr>
        <w:tc>
          <w:tcPr>
            <w:tcW w:w="106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bCs/>
                <w:color w:val="000000"/>
                <w:kern w:val="0"/>
                <w:sz w:val="32"/>
                <w:szCs w:val="32"/>
                <w:lang w:bidi="ar"/>
              </w:rPr>
              <w:t>三、区级补贴险种</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24.蔬菜养殖</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1500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90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25.青菜</w:t>
            </w:r>
            <w:proofErr w:type="gramStart"/>
            <w:r>
              <w:rPr>
                <w:rFonts w:ascii="方正仿宋_GBK" w:eastAsia="方正仿宋_GBK" w:hAnsi="方正仿宋_GBK" w:cs="方正仿宋_GBK" w:hint="eastAsia"/>
                <w:color w:val="000000"/>
                <w:kern w:val="0"/>
                <w:sz w:val="28"/>
                <w:szCs w:val="28"/>
                <w:lang w:bidi="ar"/>
              </w:rPr>
              <w:t>头收益</w:t>
            </w:r>
            <w:proofErr w:type="gramEnd"/>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700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26.中药材收益</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1500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45</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27.经济林收益</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lastRenderedPageBreak/>
              <w:t xml:space="preserve"> 28.渔业</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29.蚕桑</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14</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30.家禽养殖</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15</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0.9</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31.牛养殖</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12000</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720</w:t>
            </w:r>
          </w:p>
        </w:tc>
      </w:tr>
      <w:tr w:rsidR="00DD1DD2">
        <w:trPr>
          <w:trHeight w:val="330"/>
          <w:jc w:val="center"/>
        </w:trPr>
        <w:tc>
          <w:tcPr>
            <w:tcW w:w="3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 xml:space="preserve"> 32.玉米期货</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2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不高于5.625%</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不高于47</w:t>
            </w:r>
          </w:p>
        </w:tc>
      </w:tr>
    </w:tbl>
    <w:p w:rsidR="00DD1DD2" w:rsidRDefault="00DD1DD2">
      <w:pPr>
        <w:widowControl/>
        <w:tabs>
          <w:tab w:val="left" w:pos="420"/>
        </w:tabs>
        <w:spacing w:line="600" w:lineRule="exact"/>
        <w:jc w:val="left"/>
        <w:rPr>
          <w:rFonts w:ascii="方正仿宋_GBK" w:eastAsia="方正仿宋_GBK" w:hAnsi="微软雅黑" w:cs="宋体"/>
          <w:kern w:val="0"/>
          <w:sz w:val="32"/>
          <w:szCs w:val="32"/>
        </w:rPr>
        <w:sectPr w:rsidR="00DD1DD2">
          <w:headerReference w:type="default" r:id="rId7"/>
          <w:footerReference w:type="default" r:id="rId8"/>
          <w:pgSz w:w="11906" w:h="16838"/>
          <w:pgMar w:top="1962" w:right="1474" w:bottom="1848" w:left="1587" w:header="851" w:footer="992" w:gutter="0"/>
          <w:pgNumType w:fmt="numberInDash" w:start="1"/>
          <w:cols w:space="0"/>
          <w:docGrid w:type="lines" w:linePitch="316"/>
        </w:sectPr>
      </w:pPr>
    </w:p>
    <w:tbl>
      <w:tblPr>
        <w:tblW w:w="10260" w:type="dxa"/>
        <w:jc w:val="center"/>
        <w:tblCellMar>
          <w:left w:w="0" w:type="dxa"/>
          <w:right w:w="0" w:type="dxa"/>
        </w:tblCellMar>
        <w:tblLook w:val="04A0" w:firstRow="1" w:lastRow="0" w:firstColumn="1" w:lastColumn="0" w:noHBand="0" w:noVBand="1"/>
      </w:tblPr>
      <w:tblGrid>
        <w:gridCol w:w="1080"/>
        <w:gridCol w:w="4395"/>
        <w:gridCol w:w="4785"/>
      </w:tblGrid>
      <w:tr w:rsidR="00DD1DD2">
        <w:trPr>
          <w:trHeight w:val="375"/>
          <w:jc w:val="center"/>
        </w:trPr>
        <w:tc>
          <w:tcPr>
            <w:tcW w:w="10260" w:type="dxa"/>
            <w:gridSpan w:val="3"/>
            <w:tcBorders>
              <w:top w:val="nil"/>
              <w:left w:val="nil"/>
              <w:bottom w:val="nil"/>
              <w:right w:val="nil"/>
            </w:tcBorders>
            <w:noWrap/>
            <w:tcMar>
              <w:top w:w="15" w:type="dxa"/>
              <w:left w:w="15" w:type="dxa"/>
              <w:right w:w="15" w:type="dxa"/>
            </w:tcMar>
            <w:vAlign w:val="center"/>
          </w:tcPr>
          <w:p w:rsidR="00DD1DD2" w:rsidRDefault="00D6439B">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tc>
      </w:tr>
      <w:tr w:rsidR="00DD1DD2">
        <w:trPr>
          <w:trHeight w:val="600"/>
          <w:jc w:val="center"/>
        </w:trPr>
        <w:tc>
          <w:tcPr>
            <w:tcW w:w="10260" w:type="dxa"/>
            <w:gridSpan w:val="3"/>
            <w:tcBorders>
              <w:top w:val="nil"/>
              <w:left w:val="nil"/>
              <w:bottom w:val="nil"/>
              <w:right w:val="nil"/>
            </w:tcBorders>
            <w:noWrap/>
            <w:tcMar>
              <w:top w:w="15" w:type="dxa"/>
              <w:left w:w="15" w:type="dxa"/>
              <w:right w:w="15" w:type="dxa"/>
            </w:tcMar>
            <w:vAlign w:val="center"/>
          </w:tcPr>
          <w:p w:rsidR="00DD1DD2" w:rsidRDefault="00D6439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农业保险保费补贴资金申请表</w:t>
            </w:r>
          </w:p>
        </w:tc>
      </w:tr>
      <w:tr w:rsidR="00DD1DD2">
        <w:trPr>
          <w:trHeight w:val="390"/>
          <w:jc w:val="center"/>
        </w:trPr>
        <w:tc>
          <w:tcPr>
            <w:tcW w:w="5475" w:type="dxa"/>
            <w:gridSpan w:val="2"/>
            <w:tcBorders>
              <w:top w:val="nil"/>
              <w:left w:val="nil"/>
              <w:bottom w:val="nil"/>
              <w:right w:val="nil"/>
            </w:tcBorders>
            <w:noWrap/>
            <w:tcMar>
              <w:top w:w="15" w:type="dxa"/>
              <w:left w:w="15" w:type="dxa"/>
              <w:right w:w="15" w:type="dxa"/>
            </w:tcMar>
            <w:vAlign w:val="center"/>
          </w:tcPr>
          <w:p w:rsidR="00DD1DD2" w:rsidRDefault="00D6439B">
            <w:pP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填报时间：</w:t>
            </w:r>
          </w:p>
        </w:tc>
        <w:tc>
          <w:tcPr>
            <w:tcW w:w="4785" w:type="dxa"/>
            <w:tcBorders>
              <w:top w:val="nil"/>
              <w:left w:val="nil"/>
              <w:bottom w:val="nil"/>
              <w:right w:val="nil"/>
            </w:tcBorders>
            <w:noWrap/>
            <w:tcMar>
              <w:top w:w="15" w:type="dxa"/>
              <w:left w:w="15" w:type="dxa"/>
              <w:right w:w="15" w:type="dxa"/>
            </w:tcMar>
            <w:vAlign w:val="center"/>
          </w:tcPr>
          <w:p w:rsidR="00DD1DD2" w:rsidRDefault="00D6439B">
            <w:pP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单位：元</w:t>
            </w:r>
          </w:p>
        </w:tc>
      </w:tr>
      <w:tr w:rsidR="00DD1DD2">
        <w:trPr>
          <w:trHeight w:val="450"/>
          <w:jc w:val="center"/>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spacing w:line="560" w:lineRule="exact"/>
              <w:jc w:val="center"/>
              <w:rPr>
                <w:rFonts w:ascii="方正仿宋_GBK" w:eastAsia="方正仿宋_GBK" w:hAnsi="方正仿宋_GBK" w:cs="方正仿宋_GBK"/>
                <w:sz w:val="28"/>
                <w:szCs w:val="28"/>
              </w:rPr>
            </w:pPr>
            <w:r>
              <w:rPr>
                <w:rFonts w:ascii="方正黑体_GBK" w:eastAsia="方正黑体_GBK" w:hAnsi="方正黑体_GBK" w:cs="方正黑体_GBK" w:hint="eastAsia"/>
                <w:sz w:val="32"/>
                <w:szCs w:val="32"/>
              </w:rPr>
              <w:t>保</w:t>
            </w:r>
            <w:r>
              <w:rPr>
                <w:rFonts w:ascii="方正黑体_GBK" w:eastAsia="方正黑体_GBK" w:hAnsi="方正黑体_GBK" w:cs="方正黑体_GBK" w:hint="eastAsia"/>
                <w:sz w:val="32"/>
                <w:szCs w:val="32"/>
              </w:rPr>
              <w:br/>
              <w:t>费</w:t>
            </w:r>
            <w:r>
              <w:rPr>
                <w:rFonts w:ascii="方正黑体_GBK" w:eastAsia="方正黑体_GBK" w:hAnsi="方正黑体_GBK" w:cs="方正黑体_GBK" w:hint="eastAsia"/>
                <w:sz w:val="32"/>
                <w:szCs w:val="32"/>
              </w:rPr>
              <w:br/>
              <w:t>收</w:t>
            </w:r>
            <w:r>
              <w:rPr>
                <w:rFonts w:ascii="方正黑体_GBK" w:eastAsia="方正黑体_GBK" w:hAnsi="方正黑体_GBK" w:cs="方正黑体_GBK" w:hint="eastAsia"/>
                <w:sz w:val="32"/>
                <w:szCs w:val="32"/>
              </w:rPr>
              <w:br/>
              <w:t>入</w:t>
            </w:r>
            <w:r>
              <w:rPr>
                <w:rFonts w:ascii="方正黑体_GBK" w:eastAsia="方正黑体_GBK" w:hAnsi="方正黑体_GBK" w:cs="方正黑体_GBK" w:hint="eastAsia"/>
                <w:sz w:val="32"/>
                <w:szCs w:val="32"/>
              </w:rPr>
              <w:br/>
              <w:t>资</w:t>
            </w:r>
            <w:r>
              <w:rPr>
                <w:rFonts w:ascii="方正黑体_GBK" w:eastAsia="方正黑体_GBK" w:hAnsi="方正黑体_GBK" w:cs="方正黑体_GBK" w:hint="eastAsia"/>
                <w:sz w:val="32"/>
                <w:szCs w:val="32"/>
              </w:rPr>
              <w:br/>
              <w:t>金</w:t>
            </w:r>
            <w:r>
              <w:rPr>
                <w:rFonts w:ascii="方正黑体_GBK" w:eastAsia="方正黑体_GBK" w:hAnsi="方正黑体_GBK" w:cs="方正黑体_GBK" w:hint="eastAsia"/>
                <w:sz w:val="32"/>
                <w:szCs w:val="32"/>
              </w:rPr>
              <w:br/>
              <w:t>匹</w:t>
            </w:r>
            <w:r>
              <w:rPr>
                <w:rFonts w:ascii="方正黑体_GBK" w:eastAsia="方正黑体_GBK" w:hAnsi="方正黑体_GBK" w:cs="方正黑体_GBK" w:hint="eastAsia"/>
                <w:sz w:val="32"/>
                <w:szCs w:val="32"/>
              </w:rPr>
              <w:br/>
              <w:t>配</w:t>
            </w:r>
            <w:r>
              <w:rPr>
                <w:rFonts w:ascii="方正黑体_GBK" w:eastAsia="方正黑体_GBK" w:hAnsi="方正黑体_GBK" w:cs="方正黑体_GBK" w:hint="eastAsia"/>
                <w:sz w:val="32"/>
                <w:szCs w:val="32"/>
              </w:rPr>
              <w:br/>
              <w:t>情</w:t>
            </w:r>
            <w:r>
              <w:rPr>
                <w:rFonts w:ascii="方正黑体_GBK" w:eastAsia="方正黑体_GBK" w:hAnsi="方正黑体_GBK" w:cs="方正黑体_GBK" w:hint="eastAsia"/>
                <w:sz w:val="32"/>
                <w:szCs w:val="32"/>
              </w:rPr>
              <w:br/>
            </w:r>
            <w:proofErr w:type="gramStart"/>
            <w:r>
              <w:rPr>
                <w:rFonts w:ascii="方正黑体_GBK" w:eastAsia="方正黑体_GBK" w:hAnsi="方正黑体_GBK" w:cs="方正黑体_GBK" w:hint="eastAsia"/>
                <w:sz w:val="32"/>
                <w:szCs w:val="32"/>
              </w:rPr>
              <w:t>况</w:t>
            </w:r>
            <w:proofErr w:type="gramEnd"/>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承保机构</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保单签订期间</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当期保单签订笔数</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当期签单</w:t>
            </w:r>
            <w:proofErr w:type="gramStart"/>
            <w:r>
              <w:rPr>
                <w:rFonts w:ascii="方正仿宋_GBK" w:eastAsia="方正仿宋_GBK" w:hAnsi="方正仿宋_GBK" w:cs="方正仿宋_GBK" w:hint="eastAsia"/>
                <w:sz w:val="28"/>
                <w:szCs w:val="28"/>
              </w:rPr>
              <w:t>保费数</w:t>
            </w:r>
            <w:proofErr w:type="gramEnd"/>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其中：已收取农户应缴</w:t>
            </w:r>
            <w:proofErr w:type="gramStart"/>
            <w:r>
              <w:rPr>
                <w:rFonts w:ascii="方正仿宋_GBK" w:eastAsia="方正仿宋_GBK" w:hAnsi="方正仿宋_GBK" w:cs="方正仿宋_GBK" w:hint="eastAsia"/>
                <w:sz w:val="28"/>
                <w:szCs w:val="28"/>
              </w:rPr>
              <w:t>保费数</w:t>
            </w:r>
            <w:proofErr w:type="gramEnd"/>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其中：脱贫户、</w:t>
            </w:r>
            <w:proofErr w:type="gramStart"/>
            <w:r>
              <w:rPr>
                <w:rFonts w:ascii="方正仿宋_GBK" w:eastAsia="方正仿宋_GBK" w:hAnsi="方正仿宋_GBK" w:cs="方正仿宋_GBK" w:hint="eastAsia"/>
                <w:sz w:val="28"/>
                <w:szCs w:val="28"/>
              </w:rPr>
              <w:t>监测户应缴保费数</w:t>
            </w:r>
            <w:proofErr w:type="gramEnd"/>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保费收入资金匹配申请数</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其中：中央财政</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50"/>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市级财政</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63"/>
          <w:jc w:val="center"/>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rPr>
                <w:rFonts w:ascii="方正仿宋_GBK" w:eastAsia="方正仿宋_GBK" w:hAnsi="方正仿宋_GBK" w:cs="方正仿宋_GBK"/>
                <w:sz w:val="28"/>
                <w:szCs w:val="28"/>
              </w:rPr>
            </w:pPr>
          </w:p>
        </w:tc>
        <w:tc>
          <w:tcPr>
            <w:tcW w:w="4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区县财政</w:t>
            </w:r>
          </w:p>
        </w:tc>
        <w:tc>
          <w:tcPr>
            <w:tcW w:w="4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r>
      <w:tr w:rsidR="00DD1DD2">
        <w:trPr>
          <w:trHeight w:val="495"/>
          <w:jc w:val="center"/>
        </w:trPr>
        <w:tc>
          <w:tcPr>
            <w:tcW w:w="5475" w:type="dxa"/>
            <w:gridSpan w:val="2"/>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经办人：</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承保机构申请意见</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p w:rsidR="00DD1DD2" w:rsidRDefault="00DD1DD2">
            <w:pPr>
              <w:spacing w:line="560" w:lineRule="exact"/>
              <w:rPr>
                <w:rFonts w:ascii="方正仿宋_GBK" w:eastAsia="方正仿宋_GBK" w:hAnsi="方正仿宋_GBK" w:cs="方正仿宋_GBK"/>
                <w:sz w:val="28"/>
                <w:szCs w:val="28"/>
              </w:rPr>
            </w:pP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部门（科室）有关负责人:</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（签章）</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单位有关负责人:</w:t>
            </w:r>
          </w:p>
        </w:tc>
      </w:tr>
      <w:tr w:rsidR="00DD1DD2">
        <w:trPr>
          <w:trHeight w:val="495"/>
          <w:jc w:val="center"/>
        </w:trPr>
        <w:tc>
          <w:tcPr>
            <w:tcW w:w="547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95"/>
          <w:jc w:val="center"/>
        </w:trPr>
        <w:tc>
          <w:tcPr>
            <w:tcW w:w="5475" w:type="dxa"/>
            <w:gridSpan w:val="2"/>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single" w:sz="4" w:space="0" w:color="auto"/>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经办人：</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主管部门审核意见</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科室有关负责人:</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（签章）</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95"/>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单位有关负责人:</w:t>
            </w:r>
          </w:p>
        </w:tc>
      </w:tr>
      <w:tr w:rsidR="00DD1DD2">
        <w:trPr>
          <w:trHeight w:val="495"/>
          <w:jc w:val="center"/>
        </w:trPr>
        <w:tc>
          <w:tcPr>
            <w:tcW w:w="547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80"/>
          <w:jc w:val="center"/>
        </w:trPr>
        <w:tc>
          <w:tcPr>
            <w:tcW w:w="5475" w:type="dxa"/>
            <w:gridSpan w:val="2"/>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经办人：</w:t>
            </w:r>
          </w:p>
        </w:tc>
      </w:tr>
      <w:tr w:rsidR="00DD1DD2">
        <w:trPr>
          <w:trHeight w:val="480"/>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财政部门资金拨付意见</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80"/>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科室有关负责人:</w:t>
            </w:r>
          </w:p>
        </w:tc>
      </w:tr>
      <w:tr w:rsidR="00DD1DD2">
        <w:trPr>
          <w:trHeight w:val="480"/>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（签章）</w:t>
            </w: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r w:rsidR="00DD1DD2">
        <w:trPr>
          <w:trHeight w:val="480"/>
          <w:jc w:val="center"/>
        </w:trPr>
        <w:tc>
          <w:tcPr>
            <w:tcW w:w="5475" w:type="dxa"/>
            <w:gridSpan w:val="2"/>
            <w:tcBorders>
              <w:top w:val="nil"/>
              <w:left w:val="single" w:sz="4" w:space="0" w:color="000000"/>
              <w:bottom w:val="nil"/>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nil"/>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单位有关负责人:</w:t>
            </w:r>
          </w:p>
        </w:tc>
      </w:tr>
      <w:tr w:rsidR="00DD1DD2">
        <w:trPr>
          <w:trHeight w:val="480"/>
          <w:jc w:val="center"/>
        </w:trPr>
        <w:tc>
          <w:tcPr>
            <w:tcW w:w="547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spacing w:line="560" w:lineRule="exact"/>
              <w:rPr>
                <w:rFonts w:ascii="方正仿宋_GBK" w:eastAsia="方正仿宋_GBK" w:hAnsi="方正仿宋_GBK" w:cs="方正仿宋_GBK"/>
                <w:sz w:val="28"/>
                <w:szCs w:val="28"/>
              </w:rPr>
            </w:pPr>
          </w:p>
        </w:tc>
        <w:tc>
          <w:tcPr>
            <w:tcW w:w="478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tc>
      </w:tr>
    </w:tbl>
    <w:p w:rsidR="00DD1DD2" w:rsidRDefault="00DD1DD2">
      <w:pPr>
        <w:widowControl/>
        <w:tabs>
          <w:tab w:val="left" w:pos="420"/>
        </w:tabs>
        <w:spacing w:line="600" w:lineRule="exact"/>
        <w:rPr>
          <w:rFonts w:ascii="方正仿宋_GBK" w:eastAsia="方正仿宋_GBK" w:hAnsi="方正仿宋_GBK" w:cs="方正仿宋_GBK"/>
          <w:sz w:val="32"/>
          <w:szCs w:val="32"/>
        </w:rPr>
        <w:sectPr w:rsidR="00DD1DD2">
          <w:pgSz w:w="11906" w:h="16838"/>
          <w:pgMar w:top="1962" w:right="1474" w:bottom="1848" w:left="1587" w:header="851" w:footer="992" w:gutter="0"/>
          <w:pgNumType w:fmt="numberInDash"/>
          <w:cols w:space="0"/>
          <w:docGrid w:type="lines" w:linePitch="316"/>
        </w:sectPr>
      </w:pPr>
    </w:p>
    <w:tbl>
      <w:tblPr>
        <w:tblW w:w="5868" w:type="pct"/>
        <w:jc w:val="center"/>
        <w:tblLayout w:type="fixed"/>
        <w:tblCellMar>
          <w:left w:w="0" w:type="dxa"/>
          <w:right w:w="0" w:type="dxa"/>
        </w:tblCellMar>
        <w:tblLook w:val="04A0" w:firstRow="1" w:lastRow="0" w:firstColumn="1" w:lastColumn="0" w:noHBand="0" w:noVBand="1"/>
      </w:tblPr>
      <w:tblGrid>
        <w:gridCol w:w="2572"/>
        <w:gridCol w:w="1361"/>
        <w:gridCol w:w="1290"/>
        <w:gridCol w:w="460"/>
        <w:gridCol w:w="662"/>
        <w:gridCol w:w="815"/>
        <w:gridCol w:w="613"/>
        <w:gridCol w:w="628"/>
        <w:gridCol w:w="662"/>
        <w:gridCol w:w="680"/>
        <w:gridCol w:w="644"/>
        <w:gridCol w:w="638"/>
        <w:gridCol w:w="536"/>
        <w:gridCol w:w="628"/>
        <w:gridCol w:w="579"/>
        <w:gridCol w:w="604"/>
        <w:gridCol w:w="638"/>
        <w:gridCol w:w="546"/>
        <w:gridCol w:w="769"/>
      </w:tblGrid>
      <w:tr w:rsidR="00DD1DD2">
        <w:trPr>
          <w:trHeight w:val="375"/>
          <w:jc w:val="center"/>
        </w:trPr>
        <w:tc>
          <w:tcPr>
            <w:tcW w:w="5000" w:type="pct"/>
            <w:gridSpan w:val="19"/>
            <w:tcBorders>
              <w:top w:val="nil"/>
              <w:left w:val="nil"/>
              <w:bottom w:val="nil"/>
              <w:right w:val="nil"/>
            </w:tcBorders>
            <w:noWrap/>
            <w:tcMar>
              <w:top w:w="15" w:type="dxa"/>
              <w:left w:w="15" w:type="dxa"/>
              <w:right w:w="15" w:type="dxa"/>
            </w:tcMar>
            <w:vAlign w:val="bottom"/>
          </w:tcPr>
          <w:p w:rsidR="00DD1DD2" w:rsidRDefault="00D6439B">
            <w:pP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附件3-1</w:t>
            </w:r>
            <w:bookmarkStart w:id="1" w:name="_GoBack"/>
            <w:bookmarkEnd w:id="1"/>
          </w:p>
        </w:tc>
      </w:tr>
      <w:tr w:rsidR="00DD1DD2">
        <w:trPr>
          <w:trHeight w:val="559"/>
          <w:jc w:val="center"/>
        </w:trPr>
        <w:tc>
          <w:tcPr>
            <w:tcW w:w="5000" w:type="pct"/>
            <w:gridSpan w:val="19"/>
            <w:tcBorders>
              <w:top w:val="nil"/>
              <w:left w:val="nil"/>
              <w:bottom w:val="nil"/>
              <w:right w:val="nil"/>
            </w:tcBorders>
            <w:noWrap/>
            <w:tcMar>
              <w:top w:w="15" w:type="dxa"/>
              <w:left w:w="15" w:type="dxa"/>
              <w:right w:w="15" w:type="dxa"/>
            </w:tcMar>
            <w:vAlign w:val="center"/>
          </w:tcPr>
          <w:p w:rsidR="00DD1DD2" w:rsidRDefault="00D6439B">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农业保险保费补贴结算表（不含完全成本保险和种植收入保险）</w:t>
            </w:r>
          </w:p>
        </w:tc>
      </w:tr>
      <w:tr w:rsidR="00DD1DD2">
        <w:trPr>
          <w:trHeight w:val="379"/>
          <w:jc w:val="center"/>
        </w:trPr>
        <w:tc>
          <w:tcPr>
            <w:tcW w:w="5000" w:type="pct"/>
            <w:gridSpan w:val="19"/>
            <w:tcBorders>
              <w:top w:val="nil"/>
              <w:left w:val="nil"/>
              <w:bottom w:val="nil"/>
              <w:right w:val="nil"/>
            </w:tcBorders>
            <w:noWrap/>
            <w:tcMar>
              <w:top w:w="15" w:type="dxa"/>
              <w:left w:w="15" w:type="dxa"/>
              <w:right w:w="15" w:type="dxa"/>
            </w:tcMar>
            <w:vAlign w:val="center"/>
          </w:tcPr>
          <w:p w:rsidR="00DD1DD2" w:rsidRDefault="00D6439B">
            <w:pP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填报单位（公章）：                  单位：元/亩（头），万亩，万头，万元                  填报日期：</w:t>
            </w:r>
          </w:p>
        </w:tc>
      </w:tr>
      <w:tr w:rsidR="00DD1DD2">
        <w:trPr>
          <w:trHeight w:val="390"/>
          <w:jc w:val="center"/>
        </w:trPr>
        <w:tc>
          <w:tcPr>
            <w:tcW w:w="83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品种</w:t>
            </w:r>
          </w:p>
        </w:tc>
        <w:tc>
          <w:tcPr>
            <w:tcW w:w="44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种植面积／存栏数量</w:t>
            </w:r>
          </w:p>
        </w:tc>
        <w:tc>
          <w:tcPr>
            <w:tcW w:w="42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投保面积／投保数量</w:t>
            </w:r>
          </w:p>
        </w:tc>
        <w:tc>
          <w:tcPr>
            <w:tcW w:w="15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参保率</w:t>
            </w:r>
          </w:p>
        </w:tc>
        <w:tc>
          <w:tcPr>
            <w:tcW w:w="21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单位保额</w:t>
            </w:r>
          </w:p>
        </w:tc>
        <w:tc>
          <w:tcPr>
            <w:tcW w:w="26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直接物化成本</w:t>
            </w:r>
          </w:p>
        </w:tc>
        <w:tc>
          <w:tcPr>
            <w:tcW w:w="20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土地成本</w:t>
            </w:r>
          </w:p>
        </w:tc>
        <w:tc>
          <w:tcPr>
            <w:tcW w:w="20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人工成本</w:t>
            </w:r>
          </w:p>
        </w:tc>
        <w:tc>
          <w:tcPr>
            <w:tcW w:w="21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保险费率</w:t>
            </w:r>
          </w:p>
        </w:tc>
        <w:tc>
          <w:tcPr>
            <w:tcW w:w="2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单位保费</w:t>
            </w:r>
          </w:p>
        </w:tc>
        <w:tc>
          <w:tcPr>
            <w:tcW w:w="21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保费规模</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中央财政补贴</w:t>
            </w:r>
          </w:p>
        </w:tc>
        <w:tc>
          <w:tcPr>
            <w:tcW w:w="39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市级财政补贴</w:t>
            </w:r>
          </w:p>
        </w:tc>
        <w:tc>
          <w:tcPr>
            <w:tcW w:w="40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区县财政补贴</w:t>
            </w:r>
          </w:p>
        </w:tc>
        <w:tc>
          <w:tcPr>
            <w:tcW w:w="4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农户自缴</w:t>
            </w:r>
          </w:p>
        </w:tc>
      </w:tr>
      <w:tr w:rsidR="00DD1DD2">
        <w:trPr>
          <w:trHeight w:val="390"/>
          <w:jc w:val="center"/>
        </w:trPr>
        <w:tc>
          <w:tcPr>
            <w:tcW w:w="8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黑体_GBK" w:eastAsia="方正黑体_GBK" w:hAnsi="方正黑体_GBK" w:cs="方正黑体_GBK"/>
                <w:color w:val="000000"/>
                <w:sz w:val="24"/>
              </w:rPr>
            </w:pPr>
          </w:p>
        </w:tc>
        <w:tc>
          <w:tcPr>
            <w:tcW w:w="44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42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15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1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6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0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0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1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1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黑体_GBK" w:eastAsia="方正黑体_GBK" w:hAnsi="方正黑体_GBK" w:cs="方正黑体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b/>
                <w:color w:val="000000"/>
                <w:sz w:val="24"/>
              </w:rPr>
            </w:pPr>
            <w:r>
              <w:rPr>
                <w:rFonts w:ascii="方正楷体_GBK" w:eastAsia="方正楷体_GBK" w:hAnsi="方正楷体_GBK" w:cs="方正楷体_GBK" w:hint="eastAsia"/>
                <w:b/>
                <w:color w:val="000000"/>
                <w:kern w:val="0"/>
                <w:sz w:val="24"/>
                <w:lang w:bidi="ar"/>
              </w:rPr>
              <w:t>一、中央补贴险种合计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（一）种植业合计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1.稻谷</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2.小麦</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3.玉米</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4.油菜</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5.大豆</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6.马铃薯</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7.稻谷制种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8.玉米制种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（二）养殖业合计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9.</w:t>
            </w:r>
            <w:proofErr w:type="gramStart"/>
            <w:r>
              <w:rPr>
                <w:rFonts w:ascii="方正仿宋_GBK" w:eastAsia="方正仿宋_GBK" w:hAnsi="方正仿宋_GBK" w:cs="方正仿宋_GBK" w:hint="eastAsia"/>
                <w:color w:val="000000"/>
                <w:kern w:val="0"/>
                <w:sz w:val="24"/>
                <w:lang w:bidi="ar"/>
              </w:rPr>
              <w:t>能繁母猪</w:t>
            </w:r>
            <w:proofErr w:type="gramEnd"/>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10.育肥猪</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11.奶牛</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（三）林业合计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12.公益林</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13.商品林</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b/>
                <w:color w:val="000000"/>
                <w:sz w:val="24"/>
              </w:rPr>
            </w:pPr>
            <w:r>
              <w:rPr>
                <w:rFonts w:ascii="方正楷体_GBK" w:eastAsia="方正楷体_GBK" w:hAnsi="方正楷体_GBK" w:cs="方正楷体_GBK" w:hint="eastAsia"/>
                <w:b/>
                <w:color w:val="000000"/>
                <w:kern w:val="0"/>
                <w:sz w:val="24"/>
                <w:lang w:bidi="ar"/>
              </w:rPr>
              <w:t>二、市级补贴险种合计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14.柑橘成本保险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15.生猪期货价格保险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16.稻谷完全成本补充保险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17.玉米完全成本补充保</w:t>
            </w:r>
            <w:r>
              <w:rPr>
                <w:rFonts w:ascii="方正仿宋_GBK" w:eastAsia="方正仿宋_GBK" w:hAnsi="方正仿宋_GBK" w:cs="方正仿宋_GBK" w:hint="eastAsia"/>
                <w:color w:val="000000"/>
                <w:kern w:val="0"/>
                <w:sz w:val="24"/>
                <w:lang w:bidi="ar"/>
              </w:rPr>
              <w:lastRenderedPageBreak/>
              <w:t>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18.马铃薯完全成本补充保险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19.区县优势特色农产品保险1</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20.区县优势特色农产品保险2</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21.区县优势特色农产品保险3</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22.区县优势特色农产品保险4</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23.区县优势特色农产品保险5</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24.脱贫户、</w:t>
            </w:r>
            <w:proofErr w:type="gramStart"/>
            <w:r>
              <w:rPr>
                <w:rFonts w:ascii="方正仿宋_GBK" w:eastAsia="方正仿宋_GBK" w:hAnsi="方正仿宋_GBK" w:cs="方正仿宋_GBK" w:hint="eastAsia"/>
                <w:color w:val="000000"/>
                <w:kern w:val="0"/>
                <w:sz w:val="24"/>
                <w:lang w:bidi="ar"/>
              </w:rPr>
              <w:t>监测户优惠</w:t>
            </w:r>
            <w:proofErr w:type="gramEnd"/>
            <w:r>
              <w:rPr>
                <w:rFonts w:ascii="方正仿宋_GBK" w:eastAsia="方正仿宋_GBK" w:hAnsi="方正仿宋_GBK" w:cs="方正仿宋_GBK" w:hint="eastAsia"/>
                <w:color w:val="000000"/>
                <w:kern w:val="0"/>
                <w:sz w:val="24"/>
                <w:lang w:bidi="ar"/>
              </w:rPr>
              <w:t>政策</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auto"/>
              <w:left w:val="single" w:sz="4" w:space="0" w:color="auto"/>
              <w:bottom w:val="nil"/>
              <w:right w:val="nil"/>
            </w:tcBorders>
            <w:noWrap/>
            <w:tcMar>
              <w:top w:w="15" w:type="dxa"/>
              <w:left w:w="15" w:type="dxa"/>
              <w:right w:w="15" w:type="dxa"/>
            </w:tcMar>
            <w:vAlign w:val="bottom"/>
          </w:tcPr>
          <w:p w:rsidR="00DD1DD2" w:rsidRDefault="00D6439B">
            <w:pPr>
              <w:widowControl/>
              <w:spacing w:line="500" w:lineRule="exact"/>
              <w:jc w:val="left"/>
              <w:textAlignment w:val="bottom"/>
              <w:rPr>
                <w:rFonts w:ascii="方正楷体_GBK" w:eastAsia="方正楷体_GBK" w:hAnsi="方正楷体_GBK" w:cs="方正楷体_GBK"/>
                <w:b/>
                <w:color w:val="34332F"/>
                <w:sz w:val="24"/>
              </w:rPr>
            </w:pPr>
            <w:r>
              <w:rPr>
                <w:rFonts w:ascii="方正楷体_GBK" w:eastAsia="方正楷体_GBK" w:hAnsi="方正楷体_GBK" w:cs="方正楷体_GBK" w:hint="eastAsia"/>
                <w:b/>
                <w:color w:val="34332F"/>
                <w:kern w:val="0"/>
                <w:sz w:val="24"/>
                <w:lang w:bidi="ar"/>
              </w:rPr>
              <w:lastRenderedPageBreak/>
              <w:t>三、区级补贴险种合计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楷体_GBK" w:eastAsia="方正楷体_GBK" w:hAnsi="方正楷体_GBK" w:cs="方正楷体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25.蔬菜种植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26.青菜</w:t>
            </w:r>
            <w:proofErr w:type="gramStart"/>
            <w:r>
              <w:rPr>
                <w:rFonts w:ascii="方正仿宋_GBK" w:eastAsia="方正仿宋_GBK" w:hAnsi="方正仿宋_GBK" w:cs="方正仿宋_GBK" w:hint="eastAsia"/>
                <w:color w:val="000000"/>
                <w:kern w:val="0"/>
                <w:sz w:val="24"/>
                <w:lang w:bidi="ar"/>
              </w:rPr>
              <w:t>头收益</w:t>
            </w:r>
            <w:proofErr w:type="gramEnd"/>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27.中药材收益</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28.经济林收益</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29.渔业</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40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30.蚕桑</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450"/>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31.家禽养殖</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32.牛养殖</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33.玉米期货</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合计金额</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1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630"/>
          <w:jc w:val="center"/>
        </w:trPr>
        <w:tc>
          <w:tcPr>
            <w:tcW w:w="5000" w:type="pct"/>
            <w:gridSpan w:val="19"/>
            <w:tcBorders>
              <w:top w:val="single" w:sz="4" w:space="0" w:color="000000"/>
              <w:left w:val="nil"/>
              <w:bottom w:val="nil"/>
              <w:right w:val="nil"/>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注：1.填报数据中“种植面积／存栏数量”、“投保面积／投保数量”栏保留4位小数，其他栏保留2位小数。</w:t>
            </w:r>
            <w:r>
              <w:rPr>
                <w:rFonts w:ascii="方正楷体_GBK" w:eastAsia="方正楷体_GBK" w:hAnsi="方正楷体_GBK" w:cs="方正楷体_GBK" w:hint="eastAsia"/>
                <w:color w:val="000000"/>
                <w:kern w:val="0"/>
                <w:sz w:val="28"/>
                <w:szCs w:val="28"/>
                <w:lang w:bidi="ar"/>
              </w:rPr>
              <w:br/>
              <w:t xml:space="preserve">    2.填报表内信息时，对未开展的补贴险种留空即可，不可直接删除该栏已有内容；区级补贴险种纳入市级区县优势特色农产品保险补贴的，区级补贴险种相应留空。</w:t>
            </w:r>
          </w:p>
        </w:tc>
      </w:tr>
    </w:tbl>
    <w:p w:rsidR="00DD1DD2" w:rsidRDefault="00DD1DD2">
      <w:pPr>
        <w:spacing w:line="560" w:lineRule="exact"/>
        <w:rPr>
          <w:rFonts w:ascii="方正仿宋_GBK" w:eastAsia="方正仿宋_GBK" w:hAnsi="方正仿宋_GBK" w:cs="方正仿宋_GBK"/>
          <w:sz w:val="32"/>
          <w:szCs w:val="32"/>
        </w:rPr>
        <w:sectPr w:rsidR="00DD1DD2">
          <w:pgSz w:w="16838" w:h="11906" w:orient="landscape"/>
          <w:pgMar w:top="1587" w:right="1962" w:bottom="1474" w:left="1848" w:header="851" w:footer="992" w:gutter="0"/>
          <w:pgNumType w:fmt="numberInDash"/>
          <w:cols w:space="0"/>
          <w:docGrid w:type="lines" w:linePitch="316"/>
        </w:sectPr>
      </w:pPr>
    </w:p>
    <w:tbl>
      <w:tblPr>
        <w:tblW w:w="10180" w:type="dxa"/>
        <w:jc w:val="center"/>
        <w:tblLayout w:type="fixed"/>
        <w:tblCellMar>
          <w:left w:w="0" w:type="dxa"/>
          <w:right w:w="0" w:type="dxa"/>
        </w:tblCellMar>
        <w:tblLook w:val="04A0" w:firstRow="1" w:lastRow="0" w:firstColumn="1" w:lastColumn="0" w:noHBand="0" w:noVBand="1"/>
      </w:tblPr>
      <w:tblGrid>
        <w:gridCol w:w="1388"/>
        <w:gridCol w:w="1185"/>
        <w:gridCol w:w="973"/>
        <w:gridCol w:w="1566"/>
        <w:gridCol w:w="938"/>
        <w:gridCol w:w="938"/>
        <w:gridCol w:w="938"/>
        <w:gridCol w:w="2254"/>
      </w:tblGrid>
      <w:tr w:rsidR="00DD1DD2">
        <w:trPr>
          <w:trHeight w:val="405"/>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附件3-2</w:t>
            </w:r>
          </w:p>
        </w:tc>
      </w:tr>
      <w:tr w:rsidR="00DD1DD2">
        <w:trPr>
          <w:trHeight w:val="1080"/>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bidi="ar"/>
              </w:rPr>
              <w:t>三大粮食作物完全成本保险和种植收入保险保费补贴结算表</w:t>
            </w:r>
          </w:p>
        </w:tc>
      </w:tr>
      <w:tr w:rsidR="00DD1DD2">
        <w:trPr>
          <w:trHeight w:val="480"/>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textAlignment w:val="center"/>
              <w:rPr>
                <w:rFonts w:ascii="方正楷体_GBK" w:eastAsia="方正楷体_GBK" w:hAnsi="方正楷体_GBK" w:cs="方正楷体_GBK"/>
                <w:color w:val="000000"/>
                <w:sz w:val="28"/>
                <w:szCs w:val="28"/>
              </w:rPr>
            </w:pPr>
            <w:r>
              <w:rPr>
                <w:rStyle w:val="font31"/>
                <w:rFonts w:hint="default"/>
                <w:lang w:bidi="ar"/>
              </w:rPr>
              <w:t xml:space="preserve">填报单位：              </w:t>
            </w:r>
            <w:r>
              <w:rPr>
                <w:rStyle w:val="font11"/>
                <w:rFonts w:hint="default"/>
                <w:lang w:bidi="ar"/>
              </w:rPr>
              <w:t xml:space="preserve">                     </w:t>
            </w:r>
            <w:r>
              <w:rPr>
                <w:rFonts w:ascii="方正楷体_GBK" w:eastAsia="方正楷体_GBK" w:hAnsi="方正楷体_GBK" w:cs="方正楷体_GBK" w:hint="eastAsia"/>
                <w:color w:val="000000"/>
                <w:kern w:val="0"/>
                <w:sz w:val="28"/>
                <w:szCs w:val="28"/>
                <w:lang w:bidi="ar"/>
              </w:rPr>
              <w:t>填报日期：</w:t>
            </w:r>
          </w:p>
        </w:tc>
      </w:tr>
      <w:tr w:rsidR="00DD1DD2">
        <w:trPr>
          <w:trHeight w:val="63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center"/>
              <w:rPr>
                <w:rFonts w:ascii="宋体" w:eastAsia="宋体" w:hAnsi="宋体" w:cs="宋体"/>
                <w:b/>
                <w:color w:val="000000"/>
                <w:sz w:val="28"/>
                <w:szCs w:val="28"/>
              </w:rPr>
            </w:pPr>
          </w:p>
        </w:tc>
        <w:tc>
          <w:tcPr>
            <w:tcW w:w="281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完全成本保险</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种植收入保险</w:t>
            </w:r>
          </w:p>
        </w:tc>
      </w:tr>
      <w:tr w:rsidR="00DD1DD2">
        <w:trPr>
          <w:trHeight w:val="63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center"/>
              <w:rPr>
                <w:rFonts w:ascii="宋体" w:eastAsia="宋体" w:hAnsi="宋体" w:cs="宋体"/>
                <w:b/>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稻谷</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小麦</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玉米</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玉米</w:t>
            </w: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投保面积（万亩）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投保面积占比（%）</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投保农户（户次）</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每亩保险金额（元）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每亩直接物化成本（元）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每亩土地成本（元）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每亩人工成本（元）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保险费率（%）</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每亩保费（元）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保费</w:t>
            </w:r>
          </w:p>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情况</w:t>
            </w:r>
          </w:p>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（万元，%）</w:t>
            </w:r>
          </w:p>
        </w:tc>
        <w:tc>
          <w:tcPr>
            <w:tcW w:w="37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保费规模合计</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财</w:t>
            </w:r>
          </w:p>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政</w:t>
            </w:r>
          </w:p>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lastRenderedPageBreak/>
              <w:t>补</w:t>
            </w:r>
          </w:p>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贴</w:t>
            </w: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lastRenderedPageBreak/>
              <w:t>中央</w:t>
            </w:r>
          </w:p>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市级</w:t>
            </w:r>
          </w:p>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区县</w:t>
            </w:r>
          </w:p>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215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农户缴纳部分</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承担比例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215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承担金额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2158"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其他来源</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2158"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备注</w:t>
            </w:r>
          </w:p>
        </w:tc>
        <w:tc>
          <w:tcPr>
            <w:tcW w:w="506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spacing w:line="500" w:lineRule="exact"/>
              <w:jc w:val="center"/>
              <w:rPr>
                <w:rFonts w:ascii="方正仿宋_GBK" w:eastAsia="方正仿宋_GBK" w:hAnsi="方正仿宋_GBK" w:cs="方正仿宋_GBK"/>
                <w:color w:val="000000"/>
                <w:sz w:val="28"/>
                <w:szCs w:val="28"/>
              </w:rPr>
            </w:pPr>
          </w:p>
        </w:tc>
      </w:tr>
    </w:tbl>
    <w:p w:rsidR="00DD1DD2" w:rsidRDefault="00DD1DD2">
      <w:pPr>
        <w:widowControl/>
        <w:spacing w:line="500" w:lineRule="exact"/>
        <w:textAlignment w:val="center"/>
        <w:rPr>
          <w:rFonts w:ascii="方正仿宋_GBK" w:eastAsia="方正仿宋_GBK" w:hAnsi="方正仿宋_GBK" w:cs="方正仿宋_GBK"/>
          <w:color w:val="000000"/>
          <w:kern w:val="0"/>
          <w:sz w:val="32"/>
          <w:szCs w:val="32"/>
          <w:lang w:bidi="ar"/>
        </w:rPr>
        <w:sectPr w:rsidR="00DD1DD2">
          <w:pgSz w:w="11906" w:h="16838"/>
          <w:pgMar w:top="1962" w:right="1474" w:bottom="1848" w:left="1587" w:header="851" w:footer="992" w:gutter="0"/>
          <w:pgNumType w:fmt="numberInDash"/>
          <w:cols w:space="0"/>
          <w:docGrid w:type="lines" w:linePitch="316"/>
        </w:sectPr>
      </w:pPr>
    </w:p>
    <w:tbl>
      <w:tblPr>
        <w:tblW w:w="5847" w:type="pct"/>
        <w:jc w:val="center"/>
        <w:tblLayout w:type="fixed"/>
        <w:tblCellMar>
          <w:left w:w="0" w:type="dxa"/>
          <w:right w:w="0" w:type="dxa"/>
        </w:tblCellMar>
        <w:tblLook w:val="04A0" w:firstRow="1" w:lastRow="0" w:firstColumn="1" w:lastColumn="0" w:noHBand="0" w:noVBand="1"/>
      </w:tblPr>
      <w:tblGrid>
        <w:gridCol w:w="1954"/>
        <w:gridCol w:w="1585"/>
        <w:gridCol w:w="1579"/>
        <w:gridCol w:w="1466"/>
        <w:gridCol w:w="1512"/>
        <w:gridCol w:w="1429"/>
        <w:gridCol w:w="1582"/>
        <w:gridCol w:w="867"/>
        <w:gridCol w:w="886"/>
        <w:gridCol w:w="1051"/>
        <w:gridCol w:w="1359"/>
      </w:tblGrid>
      <w:tr w:rsidR="00DD1DD2">
        <w:trPr>
          <w:trHeight w:val="375"/>
          <w:jc w:val="center"/>
        </w:trPr>
        <w:tc>
          <w:tcPr>
            <w:tcW w:w="5000" w:type="pct"/>
            <w:gridSpan w:val="11"/>
            <w:tcBorders>
              <w:top w:val="nil"/>
              <w:left w:val="nil"/>
              <w:bottom w:val="nil"/>
              <w:right w:val="nil"/>
            </w:tcBorders>
            <w:noWrap/>
            <w:tcMar>
              <w:top w:w="15" w:type="dxa"/>
              <w:left w:w="15" w:type="dxa"/>
              <w:right w:w="15" w:type="dxa"/>
            </w:tcMar>
            <w:vAlign w:val="bottom"/>
          </w:tcPr>
          <w:p w:rsidR="00DD1DD2" w:rsidRDefault="00D6439B">
            <w:pPr>
              <w:spacing w:line="50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附件3-3</w:t>
            </w:r>
          </w:p>
        </w:tc>
      </w:tr>
      <w:tr w:rsidR="00DD1DD2">
        <w:trPr>
          <w:trHeight w:val="540"/>
          <w:jc w:val="center"/>
        </w:trPr>
        <w:tc>
          <w:tcPr>
            <w:tcW w:w="5000" w:type="pct"/>
            <w:gridSpan w:val="11"/>
            <w:tcBorders>
              <w:top w:val="nil"/>
              <w:left w:val="nil"/>
              <w:bottom w:val="nil"/>
              <w:right w:val="nil"/>
            </w:tcBorders>
            <w:noWrap/>
            <w:tcMar>
              <w:top w:w="15" w:type="dxa"/>
              <w:left w:w="15" w:type="dxa"/>
              <w:right w:w="15" w:type="dxa"/>
            </w:tcMar>
            <w:vAlign w:val="center"/>
          </w:tcPr>
          <w:p w:rsidR="00DD1DD2" w:rsidRDefault="00D6439B">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区县优势特色农产品保险情况表</w:t>
            </w:r>
          </w:p>
        </w:tc>
      </w:tr>
      <w:tr w:rsidR="00DD1DD2">
        <w:trPr>
          <w:trHeight w:val="300"/>
          <w:jc w:val="center"/>
        </w:trPr>
        <w:tc>
          <w:tcPr>
            <w:tcW w:w="5000" w:type="pct"/>
            <w:gridSpan w:val="11"/>
            <w:tcBorders>
              <w:top w:val="nil"/>
              <w:left w:val="nil"/>
              <w:bottom w:val="single" w:sz="4" w:space="0" w:color="000000"/>
              <w:right w:val="nil"/>
            </w:tcBorders>
            <w:noWrap/>
            <w:tcMar>
              <w:top w:w="15" w:type="dxa"/>
              <w:left w:w="15" w:type="dxa"/>
              <w:right w:w="15" w:type="dxa"/>
            </w:tcMar>
            <w:vAlign w:val="center"/>
          </w:tcPr>
          <w:p w:rsidR="00DD1DD2" w:rsidRDefault="00D6439B">
            <w:pPr>
              <w:widowControl/>
              <w:spacing w:line="500" w:lineRule="exact"/>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填报单位（公章）：                单位：元/亩（头），万亩，万头，万元               填报日期：</w:t>
            </w:r>
          </w:p>
        </w:tc>
      </w:tr>
      <w:tr w:rsidR="00DD1DD2">
        <w:trPr>
          <w:trHeight w:val="462"/>
          <w:jc w:val="center"/>
        </w:trPr>
        <w:tc>
          <w:tcPr>
            <w:tcW w:w="64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保险品种名称</w:t>
            </w:r>
          </w:p>
        </w:tc>
        <w:tc>
          <w:tcPr>
            <w:tcW w:w="5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kern w:val="0"/>
                <w:sz w:val="28"/>
                <w:szCs w:val="28"/>
                <w:lang w:bidi="ar"/>
              </w:rPr>
            </w:pPr>
            <w:r>
              <w:rPr>
                <w:rFonts w:ascii="方正黑体_GBK" w:eastAsia="方正黑体_GBK" w:hAnsi="方正黑体_GBK" w:cs="方正黑体_GBK" w:hint="eastAsia"/>
                <w:bCs/>
                <w:color w:val="000000"/>
                <w:kern w:val="0"/>
                <w:sz w:val="28"/>
                <w:szCs w:val="28"/>
                <w:lang w:bidi="ar"/>
              </w:rPr>
              <w:t>种植面积</w:t>
            </w:r>
          </w:p>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／存栏数量</w:t>
            </w:r>
          </w:p>
        </w:tc>
        <w:tc>
          <w:tcPr>
            <w:tcW w:w="51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kern w:val="0"/>
                <w:sz w:val="28"/>
                <w:szCs w:val="28"/>
                <w:lang w:bidi="ar"/>
              </w:rPr>
            </w:pPr>
            <w:r>
              <w:rPr>
                <w:rFonts w:ascii="方正黑体_GBK" w:eastAsia="方正黑体_GBK" w:hAnsi="方正黑体_GBK" w:cs="方正黑体_GBK" w:hint="eastAsia"/>
                <w:bCs/>
                <w:color w:val="000000"/>
                <w:kern w:val="0"/>
                <w:sz w:val="28"/>
                <w:szCs w:val="28"/>
                <w:lang w:bidi="ar"/>
              </w:rPr>
              <w:t>投保面积</w:t>
            </w:r>
          </w:p>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／投保数量</w:t>
            </w:r>
          </w:p>
        </w:tc>
        <w:tc>
          <w:tcPr>
            <w:tcW w:w="48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保障水平</w:t>
            </w:r>
          </w:p>
        </w:tc>
        <w:tc>
          <w:tcPr>
            <w:tcW w:w="49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保险费率</w:t>
            </w:r>
          </w:p>
        </w:tc>
        <w:tc>
          <w:tcPr>
            <w:tcW w:w="46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单位保费</w:t>
            </w:r>
          </w:p>
        </w:tc>
        <w:tc>
          <w:tcPr>
            <w:tcW w:w="51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保费规模</w:t>
            </w:r>
          </w:p>
        </w:tc>
        <w:tc>
          <w:tcPr>
            <w:tcW w:w="57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财政补贴</w:t>
            </w:r>
          </w:p>
        </w:tc>
        <w:tc>
          <w:tcPr>
            <w:tcW w:w="34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其他资金来源</w:t>
            </w:r>
          </w:p>
        </w:tc>
        <w:tc>
          <w:tcPr>
            <w:tcW w:w="43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保险机制</w:t>
            </w:r>
          </w:p>
        </w:tc>
      </w:tr>
      <w:tr w:rsidR="00DD1DD2">
        <w:trPr>
          <w:trHeight w:val="462"/>
          <w:jc w:val="center"/>
        </w:trPr>
        <w:tc>
          <w:tcPr>
            <w:tcW w:w="64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5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51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48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49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46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51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金额</w:t>
            </w: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比例</w:t>
            </w:r>
          </w:p>
        </w:tc>
        <w:tc>
          <w:tcPr>
            <w:tcW w:w="34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c>
          <w:tcPr>
            <w:tcW w:w="4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宋体" w:eastAsia="宋体" w:hAnsi="宋体" w:cs="宋体"/>
                <w:b/>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trHeight w:val="283"/>
          <w:jc w:val="center"/>
        </w:trPr>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center"/>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bidi="ar"/>
              </w:rPr>
              <w:t>合计金额</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5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trHeight w:val="642"/>
          <w:jc w:val="center"/>
        </w:trPr>
        <w:tc>
          <w:tcPr>
            <w:tcW w:w="5000" w:type="pct"/>
            <w:gridSpan w:val="11"/>
            <w:tcBorders>
              <w:top w:val="nil"/>
              <w:left w:val="nil"/>
              <w:bottom w:val="nil"/>
              <w:right w:val="nil"/>
            </w:tcBorders>
            <w:tcMar>
              <w:top w:w="15" w:type="dxa"/>
              <w:left w:w="15" w:type="dxa"/>
              <w:right w:w="15" w:type="dxa"/>
            </w:tcMar>
            <w:vAlign w:val="bottom"/>
          </w:tcPr>
          <w:p w:rsidR="00DD1DD2" w:rsidRDefault="00D6439B">
            <w:pPr>
              <w:widowControl/>
              <w:spacing w:line="540" w:lineRule="exact"/>
              <w:jc w:val="left"/>
              <w:textAlignment w:val="bottom"/>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注：仅填报申请市级财政补贴资金，且符合单一保险产品等原则的区县优势特色农产品保险情况，不超过5个险种。其中保险机制为必填项，包括但不限于保险责任、赔付机制等情况。</w:t>
            </w:r>
          </w:p>
        </w:tc>
      </w:tr>
    </w:tbl>
    <w:p w:rsidR="00DD1DD2" w:rsidRDefault="00DD1DD2">
      <w:pPr>
        <w:widowControl/>
        <w:spacing w:line="500" w:lineRule="exact"/>
        <w:textAlignment w:val="center"/>
        <w:rPr>
          <w:rFonts w:ascii="方正仿宋_GBK" w:eastAsia="方正仿宋_GBK" w:hAnsi="方正仿宋_GBK" w:cs="方正仿宋_GBK"/>
          <w:color w:val="000000"/>
          <w:kern w:val="0"/>
          <w:sz w:val="32"/>
          <w:szCs w:val="32"/>
          <w:lang w:bidi="ar"/>
        </w:rPr>
        <w:sectPr w:rsidR="00DD1DD2">
          <w:pgSz w:w="16838" w:h="11906" w:orient="landscape"/>
          <w:pgMar w:top="1587" w:right="1962" w:bottom="1474" w:left="1848" w:header="851" w:footer="992" w:gutter="0"/>
          <w:pgNumType w:fmt="numberInDash"/>
          <w:cols w:space="0"/>
          <w:docGrid w:type="lines" w:linePitch="316"/>
        </w:sectPr>
      </w:pPr>
    </w:p>
    <w:tbl>
      <w:tblPr>
        <w:tblW w:w="5866" w:type="pct"/>
        <w:jc w:val="center"/>
        <w:tblLayout w:type="fixed"/>
        <w:tblCellMar>
          <w:left w:w="0" w:type="dxa"/>
          <w:right w:w="0" w:type="dxa"/>
        </w:tblCellMar>
        <w:tblLook w:val="04A0" w:firstRow="1" w:lastRow="0" w:firstColumn="1" w:lastColumn="0" w:noHBand="0" w:noVBand="1"/>
      </w:tblPr>
      <w:tblGrid>
        <w:gridCol w:w="2571"/>
        <w:gridCol w:w="1360"/>
        <w:gridCol w:w="1290"/>
        <w:gridCol w:w="460"/>
        <w:gridCol w:w="662"/>
        <w:gridCol w:w="815"/>
        <w:gridCol w:w="613"/>
        <w:gridCol w:w="628"/>
        <w:gridCol w:w="662"/>
        <w:gridCol w:w="680"/>
        <w:gridCol w:w="643"/>
        <w:gridCol w:w="576"/>
        <w:gridCol w:w="597"/>
        <w:gridCol w:w="594"/>
        <w:gridCol w:w="613"/>
        <w:gridCol w:w="521"/>
        <w:gridCol w:w="601"/>
        <w:gridCol w:w="696"/>
        <w:gridCol w:w="738"/>
      </w:tblGrid>
      <w:tr w:rsidR="00DD1DD2">
        <w:trPr>
          <w:trHeight w:val="375"/>
          <w:jc w:val="center"/>
        </w:trPr>
        <w:tc>
          <w:tcPr>
            <w:tcW w:w="5000" w:type="pct"/>
            <w:gridSpan w:val="19"/>
            <w:tcBorders>
              <w:top w:val="nil"/>
              <w:left w:val="nil"/>
              <w:bottom w:val="nil"/>
              <w:right w:val="nil"/>
            </w:tcBorders>
            <w:noWrap/>
            <w:tcMar>
              <w:top w:w="15" w:type="dxa"/>
              <w:left w:w="15" w:type="dxa"/>
              <w:right w:w="15" w:type="dxa"/>
            </w:tcMar>
            <w:vAlign w:val="center"/>
          </w:tcPr>
          <w:p w:rsidR="00DD1DD2" w:rsidRDefault="00D6439B">
            <w:pP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附件4-1</w:t>
            </w:r>
          </w:p>
        </w:tc>
      </w:tr>
      <w:tr w:rsidR="00DD1DD2">
        <w:trPr>
          <w:trHeight w:val="559"/>
          <w:jc w:val="center"/>
        </w:trPr>
        <w:tc>
          <w:tcPr>
            <w:tcW w:w="5000" w:type="pct"/>
            <w:gridSpan w:val="19"/>
            <w:tcBorders>
              <w:top w:val="nil"/>
              <w:left w:val="nil"/>
              <w:bottom w:val="nil"/>
              <w:right w:val="nil"/>
            </w:tcBorders>
            <w:noWrap/>
            <w:tcMar>
              <w:top w:w="15" w:type="dxa"/>
              <w:left w:w="15" w:type="dxa"/>
              <w:right w:w="15" w:type="dxa"/>
            </w:tcMar>
            <w:vAlign w:val="center"/>
          </w:tcPr>
          <w:p w:rsidR="00DD1DD2" w:rsidRDefault="00D6439B">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农业保险保费补贴资金测算表（不含完全成本保险和种植收入保险）</w:t>
            </w:r>
          </w:p>
        </w:tc>
      </w:tr>
      <w:tr w:rsidR="00DD1DD2">
        <w:trPr>
          <w:trHeight w:val="379"/>
          <w:jc w:val="center"/>
        </w:trPr>
        <w:tc>
          <w:tcPr>
            <w:tcW w:w="5000" w:type="pct"/>
            <w:gridSpan w:val="19"/>
            <w:tcBorders>
              <w:top w:val="nil"/>
              <w:left w:val="nil"/>
              <w:bottom w:val="nil"/>
              <w:right w:val="nil"/>
            </w:tcBorders>
            <w:noWrap/>
            <w:tcMar>
              <w:top w:w="15" w:type="dxa"/>
              <w:left w:w="15" w:type="dxa"/>
              <w:right w:w="15" w:type="dxa"/>
            </w:tcMar>
            <w:vAlign w:val="center"/>
          </w:tcPr>
          <w:p w:rsidR="00DD1DD2" w:rsidRDefault="00D6439B">
            <w:pP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填报单位：                     单位：元/亩（头），万亩，万头，万元                   填报日期：</w:t>
            </w:r>
          </w:p>
        </w:tc>
      </w:tr>
      <w:tr w:rsidR="00DD1DD2">
        <w:trPr>
          <w:trHeight w:val="390"/>
          <w:jc w:val="center"/>
        </w:trPr>
        <w:tc>
          <w:tcPr>
            <w:tcW w:w="83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品种</w:t>
            </w:r>
          </w:p>
        </w:tc>
        <w:tc>
          <w:tcPr>
            <w:tcW w:w="44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种植面积／存栏数量</w:t>
            </w:r>
          </w:p>
        </w:tc>
        <w:tc>
          <w:tcPr>
            <w:tcW w:w="42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投保面积／投保数量</w:t>
            </w:r>
          </w:p>
        </w:tc>
        <w:tc>
          <w:tcPr>
            <w:tcW w:w="15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参保率</w:t>
            </w:r>
          </w:p>
        </w:tc>
        <w:tc>
          <w:tcPr>
            <w:tcW w:w="21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单位保额</w:t>
            </w:r>
          </w:p>
        </w:tc>
        <w:tc>
          <w:tcPr>
            <w:tcW w:w="26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直接物化成本</w:t>
            </w:r>
          </w:p>
        </w:tc>
        <w:tc>
          <w:tcPr>
            <w:tcW w:w="20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土地成本</w:t>
            </w:r>
          </w:p>
        </w:tc>
        <w:tc>
          <w:tcPr>
            <w:tcW w:w="20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人工成本</w:t>
            </w:r>
          </w:p>
        </w:tc>
        <w:tc>
          <w:tcPr>
            <w:tcW w:w="21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保险费率</w:t>
            </w:r>
          </w:p>
        </w:tc>
        <w:tc>
          <w:tcPr>
            <w:tcW w:w="2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单位保费</w:t>
            </w:r>
          </w:p>
        </w:tc>
        <w:tc>
          <w:tcPr>
            <w:tcW w:w="21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保费规模</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中央财政补贴</w:t>
            </w:r>
          </w:p>
        </w:tc>
        <w:tc>
          <w:tcPr>
            <w:tcW w:w="39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市级财政补贴</w:t>
            </w:r>
          </w:p>
        </w:tc>
        <w:tc>
          <w:tcPr>
            <w:tcW w:w="36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区县财政补贴</w:t>
            </w:r>
          </w:p>
        </w:tc>
        <w:tc>
          <w:tcPr>
            <w:tcW w:w="46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农户自缴</w:t>
            </w:r>
          </w:p>
        </w:tc>
      </w:tr>
      <w:tr w:rsidR="00DD1DD2">
        <w:trPr>
          <w:trHeight w:val="390"/>
          <w:jc w:val="center"/>
        </w:trPr>
        <w:tc>
          <w:tcPr>
            <w:tcW w:w="8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44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42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15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1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6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0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0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1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21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textAlignment w:val="center"/>
              <w:rPr>
                <w:rFonts w:ascii="方正黑体_GBK" w:eastAsia="方正黑体_GBK" w:hAnsi="方正黑体_GBK" w:cs="方正黑体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金额</w:t>
            </w: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比例</w:t>
            </w: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4"/>
              </w:rPr>
            </w:pPr>
            <w:r>
              <w:rPr>
                <w:rFonts w:ascii="方正楷体_GBK" w:eastAsia="方正楷体_GBK" w:hAnsi="方正楷体_GBK" w:cs="方正楷体_GBK" w:hint="eastAsia"/>
                <w:b/>
                <w:color w:val="000000"/>
                <w:kern w:val="0"/>
                <w:sz w:val="24"/>
                <w:lang w:bidi="ar"/>
              </w:rPr>
              <w:t>一、中央补贴险种合计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（一）种植业合计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1.稻谷</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2.小麦</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3.玉米</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4.油菜</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5.大豆</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6.马铃薯</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7.稻谷制种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8.玉米制种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（二）养殖业合计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9.</w:t>
            </w:r>
            <w:proofErr w:type="gramStart"/>
            <w:r>
              <w:rPr>
                <w:rFonts w:ascii="方正仿宋_GBK" w:eastAsia="方正仿宋_GBK" w:hAnsi="方正仿宋_GBK" w:cs="方正仿宋_GBK" w:hint="eastAsia"/>
                <w:color w:val="000000"/>
                <w:kern w:val="0"/>
                <w:sz w:val="24"/>
                <w:lang w:bidi="ar"/>
              </w:rPr>
              <w:t>能繁母猪</w:t>
            </w:r>
            <w:proofErr w:type="gramEnd"/>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10.育肥猪</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11.奶牛</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（三）林业合计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12.公益林</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13.商品林</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4"/>
              </w:rPr>
            </w:pPr>
            <w:r>
              <w:rPr>
                <w:rFonts w:ascii="方正楷体_GBK" w:eastAsia="方正楷体_GBK" w:hAnsi="方正楷体_GBK" w:cs="方正楷体_GBK" w:hint="eastAsia"/>
                <w:b/>
                <w:color w:val="000000"/>
                <w:kern w:val="0"/>
                <w:sz w:val="24"/>
                <w:lang w:bidi="ar"/>
              </w:rPr>
              <w:t>二、市级补贴险种合计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14.柑橘成本保险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15.生猪期货价格保险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16.稻谷完全成本补充保</w:t>
            </w:r>
            <w:r>
              <w:rPr>
                <w:rFonts w:ascii="方正仿宋_GBK" w:eastAsia="方正仿宋_GBK" w:hAnsi="方正仿宋_GBK" w:cs="方正仿宋_GBK" w:hint="eastAsia"/>
                <w:color w:val="000000"/>
                <w:kern w:val="0"/>
                <w:sz w:val="24"/>
                <w:lang w:bidi="ar"/>
              </w:rPr>
              <w:lastRenderedPageBreak/>
              <w:t>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17.玉米完全成本补充保险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18.马铃薯完全成本补充保险</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19.区县优势特色农产品保险1</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20.区县优势特色农产品保险2</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21.区县优势特色农产品保险3</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22.区县优势特色农产品保险4</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23.区县优势特色农产品</w:t>
            </w:r>
            <w:r>
              <w:rPr>
                <w:rFonts w:ascii="方正仿宋_GBK" w:eastAsia="方正仿宋_GBK" w:hAnsi="方正仿宋_GBK" w:cs="方正仿宋_GBK" w:hint="eastAsia"/>
                <w:color w:val="000000"/>
                <w:kern w:val="0"/>
                <w:sz w:val="24"/>
                <w:lang w:bidi="ar"/>
              </w:rPr>
              <w:lastRenderedPageBreak/>
              <w:t>保险5</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auto"/>
              <w:left w:val="single" w:sz="4" w:space="0" w:color="auto"/>
              <w:bottom w:val="nil"/>
              <w:right w:val="nil"/>
            </w:tcBorders>
            <w:noWrap/>
            <w:tcMar>
              <w:top w:w="15" w:type="dxa"/>
              <w:left w:w="15" w:type="dxa"/>
              <w:right w:w="15" w:type="dxa"/>
            </w:tcMar>
            <w:vAlign w:val="bottom"/>
          </w:tcPr>
          <w:p w:rsidR="00DD1DD2" w:rsidRDefault="00D6439B">
            <w:pPr>
              <w:widowControl/>
              <w:spacing w:line="540" w:lineRule="exact"/>
              <w:jc w:val="left"/>
              <w:textAlignment w:val="bottom"/>
              <w:rPr>
                <w:rFonts w:ascii="方正楷体_GBK" w:eastAsia="方正楷体_GBK" w:hAnsi="方正楷体_GBK" w:cs="方正楷体_GBK"/>
                <w:b/>
                <w:color w:val="34332F"/>
                <w:sz w:val="24"/>
              </w:rPr>
            </w:pPr>
            <w:r>
              <w:rPr>
                <w:rFonts w:ascii="方正楷体_GBK" w:eastAsia="方正楷体_GBK" w:hAnsi="方正楷体_GBK" w:cs="方正楷体_GBK" w:hint="eastAsia"/>
                <w:b/>
                <w:color w:val="34332F"/>
                <w:kern w:val="0"/>
                <w:sz w:val="24"/>
                <w:lang w:bidi="ar"/>
              </w:rPr>
              <w:t>三、区级补贴险种合计</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楷体_GBK" w:eastAsia="方正楷体_GBK" w:hAnsi="方正楷体_GBK" w:cs="方正楷体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24.蔬菜种植</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25.青菜</w:t>
            </w:r>
            <w:proofErr w:type="gramStart"/>
            <w:r>
              <w:rPr>
                <w:rFonts w:ascii="方正仿宋_GBK" w:eastAsia="方正仿宋_GBK" w:hAnsi="方正仿宋_GBK" w:cs="方正仿宋_GBK" w:hint="eastAsia"/>
                <w:color w:val="000000"/>
                <w:kern w:val="0"/>
                <w:sz w:val="24"/>
                <w:lang w:bidi="ar"/>
              </w:rPr>
              <w:t>头收益</w:t>
            </w:r>
            <w:proofErr w:type="gramEnd"/>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26.中药材收益</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27.经济林收益</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28.渔业</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40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29.蚕桑</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450"/>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30.家禽养殖</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31.牛养殖</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32.玉米期货</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4"/>
              </w:rPr>
            </w:pPr>
          </w:p>
        </w:tc>
      </w:tr>
      <w:tr w:rsidR="00DD1DD2">
        <w:trPr>
          <w:trHeight w:val="345"/>
          <w:jc w:val="center"/>
        </w:trPr>
        <w:tc>
          <w:tcPr>
            <w:tcW w:w="8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40" w:lineRule="exac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合计金额</w:t>
            </w:r>
          </w:p>
        </w:tc>
        <w:tc>
          <w:tcPr>
            <w:tcW w:w="4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c>
          <w:tcPr>
            <w:tcW w:w="2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4"/>
              </w:rPr>
            </w:pPr>
          </w:p>
        </w:tc>
      </w:tr>
      <w:tr w:rsidR="00DD1DD2">
        <w:trPr>
          <w:trHeight w:val="630"/>
          <w:jc w:val="center"/>
        </w:trPr>
        <w:tc>
          <w:tcPr>
            <w:tcW w:w="5000" w:type="pct"/>
            <w:gridSpan w:val="19"/>
            <w:tcBorders>
              <w:top w:val="single" w:sz="4" w:space="0" w:color="000000"/>
              <w:left w:val="nil"/>
              <w:bottom w:val="nil"/>
              <w:right w:val="nil"/>
            </w:tcBorders>
            <w:shd w:val="clear" w:color="auto" w:fill="FFFFFF"/>
            <w:tcMar>
              <w:top w:w="15" w:type="dxa"/>
              <w:left w:w="15" w:type="dxa"/>
              <w:right w:w="15" w:type="dxa"/>
            </w:tcMar>
            <w:vAlign w:val="center"/>
          </w:tcPr>
          <w:p w:rsidR="00DD1DD2" w:rsidRDefault="00D6439B">
            <w:pPr>
              <w:widowControl/>
              <w:jc w:val="left"/>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注：1.填报数据中“种植面积／存栏数量”、“投保面积／投保数量”栏保留4位小数，其他栏保留2位小数。</w:t>
            </w:r>
          </w:p>
        </w:tc>
      </w:tr>
    </w:tbl>
    <w:p w:rsidR="00DD1DD2" w:rsidRDefault="00DD1DD2">
      <w:pPr>
        <w:widowControl/>
        <w:spacing w:line="540" w:lineRule="exact"/>
        <w:jc w:val="left"/>
        <w:textAlignment w:val="bottom"/>
        <w:rPr>
          <w:rFonts w:ascii="方正仿宋_GBK" w:eastAsia="方正仿宋_GBK" w:hAnsi="方正仿宋_GBK" w:cs="方正仿宋_GBK"/>
          <w:color w:val="000000"/>
          <w:kern w:val="0"/>
          <w:sz w:val="32"/>
          <w:szCs w:val="32"/>
          <w:lang w:bidi="ar"/>
        </w:rPr>
        <w:sectPr w:rsidR="00DD1DD2">
          <w:pgSz w:w="16838" w:h="11906" w:orient="landscape"/>
          <w:pgMar w:top="1587" w:right="1962" w:bottom="1474" w:left="1848" w:header="851" w:footer="992" w:gutter="0"/>
          <w:pgNumType w:fmt="numberInDash"/>
          <w:cols w:space="0"/>
          <w:docGrid w:type="lines" w:linePitch="316"/>
        </w:sectPr>
      </w:pPr>
    </w:p>
    <w:tbl>
      <w:tblPr>
        <w:tblW w:w="10180" w:type="dxa"/>
        <w:jc w:val="center"/>
        <w:tblLayout w:type="fixed"/>
        <w:tblCellMar>
          <w:left w:w="0" w:type="dxa"/>
          <w:right w:w="0" w:type="dxa"/>
        </w:tblCellMar>
        <w:tblLook w:val="04A0" w:firstRow="1" w:lastRow="0" w:firstColumn="1" w:lastColumn="0" w:noHBand="0" w:noVBand="1"/>
      </w:tblPr>
      <w:tblGrid>
        <w:gridCol w:w="1388"/>
        <w:gridCol w:w="1185"/>
        <w:gridCol w:w="973"/>
        <w:gridCol w:w="1566"/>
        <w:gridCol w:w="938"/>
        <w:gridCol w:w="938"/>
        <w:gridCol w:w="938"/>
        <w:gridCol w:w="2254"/>
      </w:tblGrid>
      <w:tr w:rsidR="00DD1DD2">
        <w:trPr>
          <w:trHeight w:val="405"/>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附件4-2</w:t>
            </w:r>
          </w:p>
        </w:tc>
      </w:tr>
      <w:tr w:rsidR="00DD1DD2">
        <w:trPr>
          <w:trHeight w:val="1080"/>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bidi="ar"/>
              </w:rPr>
              <w:t>三大粮食作物完全成本保险和种植收入保险保费补贴测算表</w:t>
            </w:r>
          </w:p>
        </w:tc>
      </w:tr>
      <w:tr w:rsidR="00DD1DD2">
        <w:trPr>
          <w:trHeight w:val="480"/>
          <w:jc w:val="center"/>
        </w:trPr>
        <w:tc>
          <w:tcPr>
            <w:tcW w:w="10180" w:type="dxa"/>
            <w:gridSpan w:val="8"/>
            <w:tcBorders>
              <w:top w:val="nil"/>
              <w:left w:val="nil"/>
              <w:bottom w:val="nil"/>
              <w:right w:val="nil"/>
            </w:tcBorders>
            <w:noWrap/>
            <w:tcMar>
              <w:top w:w="15" w:type="dxa"/>
              <w:left w:w="15" w:type="dxa"/>
              <w:right w:w="15" w:type="dxa"/>
            </w:tcMar>
            <w:vAlign w:val="center"/>
          </w:tcPr>
          <w:p w:rsidR="00DD1DD2" w:rsidRDefault="00D6439B">
            <w:pPr>
              <w:widowControl/>
              <w:spacing w:line="540" w:lineRule="exact"/>
              <w:textAlignment w:val="center"/>
              <w:rPr>
                <w:rFonts w:ascii="方正楷体_GBK" w:eastAsia="方正楷体_GBK" w:hAnsi="方正楷体_GBK" w:cs="方正楷体_GBK"/>
                <w:color w:val="000000"/>
                <w:sz w:val="28"/>
                <w:szCs w:val="28"/>
              </w:rPr>
            </w:pPr>
            <w:r>
              <w:rPr>
                <w:rStyle w:val="font31"/>
                <w:rFonts w:hint="default"/>
                <w:lang w:bidi="ar"/>
              </w:rPr>
              <w:t xml:space="preserve">填报单位：              </w:t>
            </w:r>
            <w:r>
              <w:rPr>
                <w:rStyle w:val="font11"/>
                <w:rFonts w:hint="default"/>
                <w:lang w:bidi="ar"/>
              </w:rPr>
              <w:t xml:space="preserve">                     </w:t>
            </w:r>
            <w:r>
              <w:rPr>
                <w:rFonts w:ascii="方正楷体_GBK" w:eastAsia="方正楷体_GBK" w:hAnsi="方正楷体_GBK" w:cs="方正楷体_GBK" w:hint="eastAsia"/>
                <w:color w:val="000000"/>
                <w:kern w:val="0"/>
                <w:sz w:val="28"/>
                <w:szCs w:val="28"/>
                <w:lang w:bidi="ar"/>
              </w:rPr>
              <w:t>填报日期：</w:t>
            </w:r>
          </w:p>
        </w:tc>
      </w:tr>
      <w:tr w:rsidR="00DD1DD2">
        <w:trPr>
          <w:trHeight w:val="63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center"/>
              <w:rPr>
                <w:rFonts w:ascii="宋体" w:eastAsia="宋体" w:hAnsi="宋体" w:cs="宋体"/>
                <w:b/>
                <w:color w:val="000000"/>
                <w:sz w:val="28"/>
                <w:szCs w:val="28"/>
              </w:rPr>
            </w:pPr>
          </w:p>
        </w:tc>
        <w:tc>
          <w:tcPr>
            <w:tcW w:w="281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完全成本保险</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种植收入保险</w:t>
            </w:r>
          </w:p>
        </w:tc>
      </w:tr>
      <w:tr w:rsidR="00DD1DD2">
        <w:trPr>
          <w:trHeight w:val="63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center"/>
              <w:rPr>
                <w:rFonts w:ascii="宋体" w:eastAsia="宋体" w:hAnsi="宋体" w:cs="宋体"/>
                <w:b/>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稻谷</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小麦</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玉米</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玉米</w:t>
            </w: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投保面积（万亩）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投保面积占比（%）</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投保农户（户次）</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每亩保险金额（元）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每亩直接物化成本（元）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每亩土地成本（元）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每亩人工成本（元）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保险费率（%）</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ind w:firstLineChars="100" w:firstLine="280"/>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每亩保费（元）</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保费</w:t>
            </w:r>
          </w:p>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情况</w:t>
            </w:r>
          </w:p>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（万元，%）</w:t>
            </w:r>
          </w:p>
        </w:tc>
        <w:tc>
          <w:tcPr>
            <w:tcW w:w="37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保费规模合计</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财</w:t>
            </w:r>
          </w:p>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政</w:t>
            </w:r>
          </w:p>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lastRenderedPageBreak/>
              <w:t>补</w:t>
            </w:r>
          </w:p>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贴</w:t>
            </w: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lastRenderedPageBreak/>
              <w:t>中央</w:t>
            </w:r>
          </w:p>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市级</w:t>
            </w:r>
          </w:p>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9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区县</w:t>
            </w:r>
          </w:p>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财政</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9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补贴金额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215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农户缴纳部分</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承担比例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215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承担金额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2158"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其他来源</w:t>
            </w: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比例</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1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2158"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c>
          <w:tcPr>
            <w:tcW w:w="1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金额</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right"/>
              <w:rPr>
                <w:rFonts w:ascii="方正仿宋_GBK" w:eastAsia="方正仿宋_GBK" w:hAnsi="方正仿宋_GBK" w:cs="方正仿宋_GBK"/>
                <w:color w:val="000000"/>
                <w:sz w:val="28"/>
                <w:szCs w:val="28"/>
              </w:rPr>
            </w:pPr>
          </w:p>
        </w:tc>
      </w:tr>
      <w:tr w:rsidR="00DD1DD2">
        <w:trPr>
          <w:trHeight w:val="680"/>
          <w:jc w:val="center"/>
        </w:trPr>
        <w:tc>
          <w:tcPr>
            <w:tcW w:w="51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备注</w:t>
            </w:r>
          </w:p>
        </w:tc>
        <w:tc>
          <w:tcPr>
            <w:tcW w:w="506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jc w:val="center"/>
              <w:rPr>
                <w:rFonts w:ascii="方正仿宋_GBK" w:eastAsia="方正仿宋_GBK" w:hAnsi="方正仿宋_GBK" w:cs="方正仿宋_GBK"/>
                <w:color w:val="000000"/>
                <w:sz w:val="28"/>
                <w:szCs w:val="28"/>
              </w:rPr>
            </w:pPr>
          </w:p>
        </w:tc>
      </w:tr>
    </w:tbl>
    <w:p w:rsidR="00DD1DD2" w:rsidRDefault="00DD1DD2">
      <w:pPr>
        <w:widowControl/>
        <w:jc w:val="left"/>
        <w:textAlignment w:val="center"/>
        <w:rPr>
          <w:rFonts w:ascii="方正仿宋_GBK" w:eastAsia="方正仿宋_GBK" w:hAnsi="方正仿宋_GBK" w:cs="方正仿宋_GBK"/>
          <w:color w:val="000000"/>
          <w:kern w:val="0"/>
          <w:sz w:val="32"/>
          <w:szCs w:val="32"/>
          <w:lang w:bidi="ar"/>
        </w:rPr>
        <w:sectPr w:rsidR="00DD1DD2">
          <w:pgSz w:w="11906" w:h="16838"/>
          <w:pgMar w:top="1962" w:right="1474" w:bottom="1848" w:left="1587" w:header="851" w:footer="992" w:gutter="0"/>
          <w:pgNumType w:fmt="numberInDash"/>
          <w:cols w:space="0"/>
          <w:docGrid w:type="lines" w:linePitch="316"/>
        </w:sectPr>
      </w:pPr>
    </w:p>
    <w:tbl>
      <w:tblPr>
        <w:tblW w:w="6002" w:type="pct"/>
        <w:jc w:val="center"/>
        <w:tblLayout w:type="fixed"/>
        <w:tblCellMar>
          <w:left w:w="0" w:type="dxa"/>
          <w:right w:w="0" w:type="dxa"/>
        </w:tblCellMar>
        <w:tblLook w:val="04A0" w:firstRow="1" w:lastRow="0" w:firstColumn="1" w:lastColumn="0" w:noHBand="0" w:noVBand="1"/>
      </w:tblPr>
      <w:tblGrid>
        <w:gridCol w:w="1414"/>
        <w:gridCol w:w="1379"/>
        <w:gridCol w:w="50"/>
        <w:gridCol w:w="1398"/>
        <w:gridCol w:w="82"/>
        <w:gridCol w:w="969"/>
        <w:gridCol w:w="433"/>
        <w:gridCol w:w="1414"/>
        <w:gridCol w:w="981"/>
        <w:gridCol w:w="966"/>
        <w:gridCol w:w="335"/>
        <w:gridCol w:w="611"/>
        <w:gridCol w:w="922"/>
        <w:gridCol w:w="1364"/>
        <w:gridCol w:w="1426"/>
        <w:gridCol w:w="1094"/>
        <w:gridCol w:w="119"/>
        <w:gridCol w:w="718"/>
      </w:tblGrid>
      <w:tr w:rsidR="00DD1DD2">
        <w:trPr>
          <w:trHeight w:val="375"/>
          <w:jc w:val="center"/>
        </w:trPr>
        <w:tc>
          <w:tcPr>
            <w:tcW w:w="5000" w:type="pct"/>
            <w:gridSpan w:val="18"/>
            <w:tcBorders>
              <w:top w:val="nil"/>
              <w:left w:val="nil"/>
              <w:bottom w:val="nil"/>
              <w:right w:val="nil"/>
            </w:tcBorders>
            <w:noWrap/>
            <w:tcMar>
              <w:top w:w="15" w:type="dxa"/>
              <w:left w:w="15" w:type="dxa"/>
              <w:right w:w="15" w:type="dxa"/>
            </w:tcMar>
            <w:vAlign w:val="bottom"/>
          </w:tcPr>
          <w:p w:rsidR="00DD1DD2" w:rsidRDefault="00D6439B">
            <w:pP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附件5</w:t>
            </w:r>
          </w:p>
        </w:tc>
      </w:tr>
      <w:tr w:rsidR="00DD1DD2">
        <w:trPr>
          <w:trHeight w:val="570"/>
          <w:jc w:val="center"/>
        </w:trPr>
        <w:tc>
          <w:tcPr>
            <w:tcW w:w="5000" w:type="pct"/>
            <w:gridSpan w:val="18"/>
            <w:tcBorders>
              <w:top w:val="nil"/>
              <w:left w:val="nil"/>
              <w:bottom w:val="single" w:sz="4" w:space="0" w:color="000000"/>
              <w:right w:val="nil"/>
            </w:tcBorders>
            <w:noWrap/>
            <w:tcMar>
              <w:top w:w="15" w:type="dxa"/>
              <w:left w:w="15" w:type="dxa"/>
              <w:right w:w="15" w:type="dxa"/>
            </w:tcMar>
            <w:vAlign w:val="center"/>
          </w:tcPr>
          <w:p w:rsidR="00DD1DD2" w:rsidRDefault="00D6439B">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农业保险保费补贴综合绩效评价指标表</w:t>
            </w:r>
          </w:p>
        </w:tc>
      </w:tr>
      <w:tr w:rsidR="00DD1DD2">
        <w:trPr>
          <w:trHeight w:val="495"/>
          <w:jc w:val="center"/>
        </w:trPr>
        <w:tc>
          <w:tcPr>
            <w:tcW w:w="4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一级指标</w:t>
            </w:r>
          </w:p>
        </w:tc>
        <w:tc>
          <w:tcPr>
            <w:tcW w:w="4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二级指标</w:t>
            </w:r>
          </w:p>
        </w:tc>
        <w:tc>
          <w:tcPr>
            <w:tcW w:w="488"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三级指标</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分值</w:t>
            </w:r>
          </w:p>
        </w:tc>
        <w:tc>
          <w:tcPr>
            <w:tcW w:w="1317"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指标释义</w:t>
            </w:r>
          </w:p>
        </w:tc>
        <w:tc>
          <w:tcPr>
            <w:tcW w:w="1728"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评价标准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得分</w:t>
            </w:r>
          </w:p>
        </w:tc>
      </w:tr>
      <w:tr w:rsidR="00DD1DD2">
        <w:trPr>
          <w:trHeight w:val="1380"/>
          <w:jc w:val="center"/>
        </w:trPr>
        <w:tc>
          <w:tcPr>
            <w:tcW w:w="45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区县政府职能部门履职尽责</w:t>
            </w:r>
            <w:r>
              <w:rPr>
                <w:rFonts w:ascii="方正仿宋_GBK" w:eastAsia="方正仿宋_GBK" w:hAnsi="方正仿宋_GBK" w:cs="方正仿宋_GBK" w:hint="eastAsia"/>
                <w:color w:val="000000"/>
                <w:kern w:val="0"/>
                <w:sz w:val="24"/>
                <w:lang w:bidi="ar"/>
              </w:rPr>
              <w:t>30</w:t>
            </w:r>
          </w:p>
        </w:tc>
        <w:tc>
          <w:tcPr>
            <w:tcW w:w="44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统筹管理</w:t>
            </w: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决策部署落实</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是否落实《重庆市农业保险保费补贴管理办法》中的财政支持原则。</w:t>
            </w:r>
            <w:r>
              <w:rPr>
                <w:rStyle w:val="font51"/>
                <w:rFonts w:hint="default"/>
                <w:lang w:bidi="ar"/>
              </w:rPr>
              <w:br/>
              <w:t>是否对小农户设置参保限制性条款。</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足额安排本级应承担补贴资金（</w:t>
            </w:r>
            <w:r>
              <w:rPr>
                <w:rFonts w:ascii="方正仿宋_GBK" w:eastAsia="方正仿宋_GBK" w:hAnsi="方正仿宋_GBK" w:cs="方正仿宋_GBK" w:hint="eastAsia"/>
                <w:color w:val="000000"/>
                <w:kern w:val="0"/>
                <w:sz w:val="24"/>
                <w:lang w:bidi="ar"/>
              </w:rPr>
              <w:t>1</w:t>
            </w:r>
            <w:r>
              <w:rPr>
                <w:rStyle w:val="font51"/>
                <w:rFonts w:hint="default"/>
                <w:lang w:bidi="ar"/>
              </w:rPr>
              <w:t>分），</w:t>
            </w:r>
            <w:proofErr w:type="gramStart"/>
            <w:r>
              <w:rPr>
                <w:rStyle w:val="font51"/>
                <w:rFonts w:hint="default"/>
                <w:lang w:bidi="ar"/>
              </w:rPr>
              <w:t>不</w:t>
            </w:r>
            <w:proofErr w:type="gramEnd"/>
            <w:r>
              <w:rPr>
                <w:rStyle w:val="font51"/>
                <w:rFonts w:hint="default"/>
                <w:lang w:bidi="ar"/>
              </w:rPr>
              <w:t>足额安排（</w:t>
            </w:r>
            <w:r>
              <w:rPr>
                <w:rFonts w:ascii="方正仿宋_GBK" w:eastAsia="方正仿宋_GBK" w:hAnsi="方正仿宋_GBK" w:cs="方正仿宋_GBK" w:hint="eastAsia"/>
                <w:color w:val="000000"/>
                <w:kern w:val="0"/>
                <w:sz w:val="24"/>
                <w:lang w:bidi="ar"/>
              </w:rPr>
              <w:t>0</w:t>
            </w:r>
            <w:r>
              <w:rPr>
                <w:rStyle w:val="font51"/>
                <w:rFonts w:hint="default"/>
                <w:lang w:bidi="ar"/>
              </w:rPr>
              <w:t>分）；</w:t>
            </w:r>
            <w:r>
              <w:rPr>
                <w:rStyle w:val="font51"/>
                <w:rFonts w:hint="default"/>
                <w:lang w:bidi="ar"/>
              </w:rPr>
              <w:br/>
              <w:t>对小农户未设置参保限制性条款（</w:t>
            </w:r>
            <w:r>
              <w:rPr>
                <w:rFonts w:ascii="方正仿宋_GBK" w:eastAsia="方正仿宋_GBK" w:hAnsi="方正仿宋_GBK" w:cs="方正仿宋_GBK" w:hint="eastAsia"/>
                <w:color w:val="000000"/>
                <w:kern w:val="0"/>
                <w:sz w:val="24"/>
                <w:lang w:bidi="ar"/>
              </w:rPr>
              <w:t>1</w:t>
            </w:r>
            <w:r>
              <w:rPr>
                <w:rStyle w:val="font51"/>
                <w:rFonts w:hint="default"/>
                <w:lang w:bidi="ar"/>
              </w:rPr>
              <w:t>分），设置参保限制性条款（</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530"/>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部门协同</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各部门是否能够做到工作协同。</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Style w:val="font51"/>
                <w:rFonts w:hint="default"/>
                <w:lang w:bidi="ar"/>
              </w:rPr>
            </w:pPr>
            <w:r>
              <w:rPr>
                <w:rStyle w:val="font51"/>
                <w:rFonts w:hint="default"/>
                <w:lang w:bidi="ar"/>
              </w:rPr>
              <w:t>发文明确相关部门、单位和承保机构在农业保险数据真实性和承保标的</w:t>
            </w:r>
            <w:proofErr w:type="gramStart"/>
            <w:r>
              <w:rPr>
                <w:rStyle w:val="font51"/>
                <w:rFonts w:hint="default"/>
                <w:lang w:bidi="ar"/>
              </w:rPr>
              <w:t>的</w:t>
            </w:r>
            <w:proofErr w:type="gramEnd"/>
            <w:r>
              <w:rPr>
                <w:rStyle w:val="font51"/>
                <w:rFonts w:hint="default"/>
                <w:lang w:bidi="ar"/>
              </w:rPr>
              <w:t>核验、理赔结果确认、保费补贴资金申请审核等环节的职责（</w:t>
            </w:r>
            <w:r>
              <w:rPr>
                <w:rFonts w:ascii="方正仿宋_GBK" w:eastAsia="方正仿宋_GBK" w:hAnsi="方正仿宋_GBK" w:cs="方正仿宋_GBK" w:hint="eastAsia"/>
                <w:color w:val="000000"/>
                <w:kern w:val="0"/>
                <w:sz w:val="24"/>
                <w:lang w:bidi="ar"/>
              </w:rPr>
              <w:t>1</w:t>
            </w:r>
            <w:r>
              <w:rPr>
                <w:rStyle w:val="font51"/>
                <w:rFonts w:hint="default"/>
                <w:lang w:bidi="ar"/>
              </w:rPr>
              <w:t>分）；</w:t>
            </w:r>
          </w:p>
          <w:p w:rsidR="00DD1DD2" w:rsidRDefault="00D6439B">
            <w:pPr>
              <w:widowControl/>
              <w:spacing w:line="500" w:lineRule="exact"/>
              <w:jc w:val="left"/>
              <w:textAlignment w:val="center"/>
              <w:rPr>
                <w:rStyle w:val="font51"/>
                <w:rFonts w:hint="default"/>
                <w:lang w:bidi="ar"/>
              </w:rPr>
            </w:pPr>
            <w:r>
              <w:rPr>
                <w:rStyle w:val="font51"/>
                <w:rFonts w:hint="default"/>
                <w:lang w:bidi="ar"/>
              </w:rPr>
              <w:t>建立农业保险相关工作小组或联席会议制度（</w:t>
            </w:r>
            <w:r>
              <w:rPr>
                <w:rFonts w:ascii="方正仿宋_GBK" w:eastAsia="方正仿宋_GBK" w:hAnsi="方正仿宋_GBK" w:cs="方正仿宋_GBK" w:hint="eastAsia"/>
                <w:color w:val="000000"/>
                <w:kern w:val="0"/>
                <w:sz w:val="24"/>
                <w:lang w:bidi="ar"/>
              </w:rPr>
              <w:t>1</w:t>
            </w:r>
            <w:r>
              <w:rPr>
                <w:rStyle w:val="font51"/>
                <w:rFonts w:hint="default"/>
                <w:lang w:bidi="ar"/>
              </w:rPr>
              <w:t>分）；</w:t>
            </w:r>
          </w:p>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执行中能够有序衔接形成合力（</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88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项目管理</w:t>
            </w: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目标明确度及合理性</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是否制定工作目标；目标是否足够明确、细化、量化。</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制定的工作目标明确（</w:t>
            </w:r>
            <w:r>
              <w:rPr>
                <w:rFonts w:ascii="方正仿宋_GBK" w:eastAsia="方正仿宋_GBK" w:hAnsi="方正仿宋_GBK" w:cs="方正仿宋_GBK" w:hint="eastAsia"/>
                <w:color w:val="000000"/>
                <w:kern w:val="0"/>
                <w:sz w:val="24"/>
                <w:lang w:bidi="ar"/>
              </w:rPr>
              <w:t>1</w:t>
            </w:r>
            <w:r>
              <w:rPr>
                <w:rStyle w:val="font51"/>
                <w:rFonts w:hint="default"/>
                <w:lang w:bidi="ar"/>
              </w:rPr>
              <w:t>分），并将目标细化、量化（</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85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计划程序</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是否</w:t>
            </w:r>
            <w:r>
              <w:rPr>
                <w:rFonts w:ascii="方正仿宋_GBK" w:eastAsia="方正仿宋_GBK" w:hAnsi="方正仿宋_GBK" w:cs="方正仿宋_GBK" w:hint="eastAsia"/>
                <w:color w:val="000000"/>
                <w:kern w:val="0"/>
                <w:sz w:val="24"/>
                <w:lang w:bidi="ar"/>
              </w:rPr>
              <w:t>“</w:t>
            </w:r>
            <w:r>
              <w:rPr>
                <w:rStyle w:val="font51"/>
                <w:rFonts w:hint="default"/>
                <w:lang w:bidi="ar"/>
              </w:rPr>
              <w:t>自下而上</w:t>
            </w:r>
            <w:r>
              <w:rPr>
                <w:rFonts w:ascii="方正仿宋_GBK" w:eastAsia="方正仿宋_GBK" w:hAnsi="方正仿宋_GBK" w:cs="方正仿宋_GBK" w:hint="eastAsia"/>
                <w:color w:val="000000"/>
                <w:kern w:val="0"/>
                <w:sz w:val="24"/>
                <w:lang w:bidi="ar"/>
              </w:rPr>
              <w:t>”</w:t>
            </w:r>
            <w:r>
              <w:rPr>
                <w:rStyle w:val="font51"/>
                <w:rFonts w:hint="default"/>
                <w:lang w:bidi="ar"/>
              </w:rPr>
              <w:t>编制承保计划，申报是否及时、方案是否科学、措施是否可行。</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w:t>
            </w:r>
            <w:r>
              <w:rPr>
                <w:rStyle w:val="font51"/>
                <w:rFonts w:hint="default"/>
                <w:lang w:bidi="ar"/>
              </w:rPr>
              <w:t>自下而上</w:t>
            </w:r>
            <w:r>
              <w:rPr>
                <w:rFonts w:ascii="方正仿宋_GBK" w:eastAsia="方正仿宋_GBK" w:hAnsi="方正仿宋_GBK" w:cs="方正仿宋_GBK" w:hint="eastAsia"/>
                <w:color w:val="000000"/>
                <w:kern w:val="0"/>
                <w:sz w:val="24"/>
                <w:lang w:bidi="ar"/>
              </w:rPr>
              <w:t>”</w:t>
            </w:r>
            <w:r>
              <w:rPr>
                <w:rStyle w:val="font51"/>
                <w:rFonts w:hint="default"/>
                <w:lang w:bidi="ar"/>
              </w:rPr>
              <w:t>编制承保计划（</w:t>
            </w:r>
            <w:r>
              <w:rPr>
                <w:rFonts w:ascii="方正仿宋_GBK" w:eastAsia="方正仿宋_GBK" w:hAnsi="方正仿宋_GBK" w:cs="方正仿宋_GBK" w:hint="eastAsia"/>
                <w:color w:val="000000"/>
                <w:kern w:val="0"/>
                <w:sz w:val="24"/>
                <w:lang w:bidi="ar"/>
              </w:rPr>
              <w:t>2</w:t>
            </w:r>
            <w:r>
              <w:rPr>
                <w:rStyle w:val="font51"/>
                <w:rFonts w:hint="default"/>
                <w:lang w:bidi="ar"/>
              </w:rPr>
              <w:t>分），申报及时（</w:t>
            </w:r>
            <w:r>
              <w:rPr>
                <w:rFonts w:ascii="方正仿宋_GBK" w:eastAsia="方正仿宋_GBK" w:hAnsi="方正仿宋_GBK" w:cs="方正仿宋_GBK" w:hint="eastAsia"/>
                <w:color w:val="000000"/>
                <w:kern w:val="0"/>
                <w:sz w:val="24"/>
                <w:lang w:bidi="ar"/>
              </w:rPr>
              <w:t>1</w:t>
            </w:r>
            <w:r>
              <w:rPr>
                <w:rStyle w:val="font51"/>
                <w:rFonts w:hint="default"/>
                <w:lang w:bidi="ar"/>
              </w:rPr>
              <w:t>分），方案科学、措施可行（</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590"/>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资金管理</w:t>
            </w:r>
          </w:p>
        </w:tc>
        <w:tc>
          <w:tcPr>
            <w:tcW w:w="488"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预算安排</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保费补贴资金是否按照上级财政部</w:t>
            </w:r>
            <w:proofErr w:type="gramStart"/>
            <w:r>
              <w:rPr>
                <w:rStyle w:val="font51"/>
                <w:rFonts w:hint="default"/>
                <w:lang w:bidi="ar"/>
              </w:rPr>
              <w:t>门相关</w:t>
            </w:r>
            <w:proofErr w:type="gramEnd"/>
            <w:r>
              <w:rPr>
                <w:rStyle w:val="font51"/>
                <w:rFonts w:hint="default"/>
                <w:lang w:bidi="ar"/>
              </w:rPr>
              <w:t>规定，足额安排。保费补贴资金预算安排率</w:t>
            </w:r>
            <w:r>
              <w:rPr>
                <w:rFonts w:ascii="方正仿宋_GBK" w:eastAsia="方正仿宋_GBK" w:hAnsi="方正仿宋_GBK" w:cs="方正仿宋_GBK" w:hint="eastAsia"/>
                <w:color w:val="000000"/>
                <w:kern w:val="0"/>
                <w:sz w:val="24"/>
                <w:lang w:bidi="ar"/>
              </w:rPr>
              <w:t>=</w:t>
            </w:r>
            <w:r>
              <w:rPr>
                <w:rStyle w:val="font51"/>
                <w:rFonts w:hint="default"/>
                <w:lang w:bidi="ar"/>
              </w:rPr>
              <w:t>农业保险保费补贴预算（含年初预算和执行中追加）</w:t>
            </w:r>
            <w:r>
              <w:rPr>
                <w:rFonts w:ascii="方正仿宋_GBK" w:eastAsia="方正仿宋_GBK" w:hAnsi="方正仿宋_GBK" w:cs="方正仿宋_GBK" w:hint="eastAsia"/>
                <w:color w:val="000000"/>
                <w:kern w:val="0"/>
                <w:sz w:val="24"/>
                <w:lang w:bidi="ar"/>
              </w:rPr>
              <w:t>/</w:t>
            </w:r>
            <w:r>
              <w:rPr>
                <w:rStyle w:val="font51"/>
                <w:rFonts w:hint="default"/>
                <w:lang w:bidi="ar"/>
              </w:rPr>
              <w:t>全年实际需要的农业保险保费补贴金额</w:t>
            </w:r>
            <w:r>
              <w:rPr>
                <w:rFonts w:ascii="方正仿宋_GBK" w:eastAsia="方正仿宋_GBK" w:hAnsi="方正仿宋_GBK" w:cs="方正仿宋_GBK" w:hint="eastAsia"/>
                <w:color w:val="000000"/>
                <w:kern w:val="0"/>
                <w:sz w:val="24"/>
                <w:lang w:bidi="ar"/>
              </w:rPr>
              <w:t>*100%</w:t>
            </w:r>
            <w:r>
              <w:rPr>
                <w:rStyle w:val="font51"/>
                <w:rFonts w:hint="default"/>
                <w:lang w:bidi="ar"/>
              </w:rPr>
              <w:t>。</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预算安排率</w:t>
            </w:r>
            <w:r>
              <w:rPr>
                <w:rFonts w:ascii="方正仿宋_GBK" w:eastAsia="方正仿宋_GBK" w:hAnsi="方正仿宋_GBK" w:cs="方正仿宋_GBK" w:hint="eastAsia"/>
                <w:color w:val="000000"/>
                <w:kern w:val="0"/>
                <w:sz w:val="24"/>
                <w:lang w:bidi="ar"/>
              </w:rPr>
              <w:t>100%</w:t>
            </w:r>
            <w:r>
              <w:rPr>
                <w:rStyle w:val="font51"/>
                <w:rFonts w:hint="default"/>
                <w:lang w:bidi="ar"/>
              </w:rPr>
              <w:t>及以上（</w:t>
            </w:r>
            <w:r>
              <w:rPr>
                <w:rFonts w:ascii="方正仿宋_GBK" w:eastAsia="方正仿宋_GBK" w:hAnsi="方正仿宋_GBK" w:cs="方正仿宋_GBK" w:hint="eastAsia"/>
                <w:color w:val="000000"/>
                <w:kern w:val="0"/>
                <w:sz w:val="24"/>
                <w:lang w:bidi="ar"/>
              </w:rPr>
              <w:t>5</w:t>
            </w:r>
            <w:r>
              <w:rPr>
                <w:rStyle w:val="font51"/>
                <w:rFonts w:hint="default"/>
                <w:lang w:bidi="ar"/>
              </w:rPr>
              <w:t>分）、</w:t>
            </w:r>
            <w:r>
              <w:rPr>
                <w:rFonts w:ascii="方正仿宋_GBK" w:eastAsia="方正仿宋_GBK" w:hAnsi="方正仿宋_GBK" w:cs="方正仿宋_GBK" w:hint="eastAsia"/>
                <w:color w:val="000000"/>
                <w:kern w:val="0"/>
                <w:sz w:val="24"/>
                <w:lang w:bidi="ar"/>
              </w:rPr>
              <w:t>80%</w:t>
            </w:r>
            <w:r>
              <w:rPr>
                <w:rStyle w:val="font51"/>
                <w:rFonts w:hint="default"/>
                <w:lang w:bidi="ar"/>
              </w:rPr>
              <w:t>（含）</w:t>
            </w:r>
            <w:r>
              <w:rPr>
                <w:rFonts w:ascii="方正仿宋_GBK" w:eastAsia="方正仿宋_GBK" w:hAnsi="方正仿宋_GBK" w:cs="方正仿宋_GBK" w:hint="eastAsia"/>
                <w:color w:val="000000"/>
                <w:kern w:val="0"/>
                <w:sz w:val="24"/>
                <w:lang w:bidi="ar"/>
              </w:rPr>
              <w:t>-100%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（含）</w:t>
            </w:r>
            <w:r>
              <w:rPr>
                <w:rFonts w:ascii="方正仿宋_GBK" w:eastAsia="方正仿宋_GBK" w:hAnsi="方正仿宋_GBK" w:cs="方正仿宋_GBK" w:hint="eastAsia"/>
                <w:color w:val="000000"/>
                <w:kern w:val="0"/>
                <w:sz w:val="24"/>
                <w:lang w:bidi="ar"/>
              </w:rPr>
              <w:t>-80%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57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资金到位率</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是否按照保费补贴资金管理规定，及时审核拨付保费补贴资金。匹配资金到位率</w:t>
            </w:r>
            <w:r>
              <w:rPr>
                <w:rFonts w:ascii="方正仿宋_GBK" w:eastAsia="方正仿宋_GBK" w:hAnsi="方正仿宋_GBK" w:cs="方正仿宋_GBK" w:hint="eastAsia"/>
                <w:color w:val="000000"/>
                <w:kern w:val="0"/>
                <w:sz w:val="24"/>
                <w:lang w:bidi="ar"/>
              </w:rPr>
              <w:t>=</w:t>
            </w:r>
            <w:r>
              <w:rPr>
                <w:rStyle w:val="font51"/>
                <w:rFonts w:hint="default"/>
                <w:lang w:bidi="ar"/>
              </w:rPr>
              <w:t>已匹配保费补贴到位资金</w:t>
            </w:r>
            <w:r>
              <w:rPr>
                <w:rFonts w:ascii="方正仿宋_GBK" w:eastAsia="方正仿宋_GBK" w:hAnsi="方正仿宋_GBK" w:cs="方正仿宋_GBK" w:hint="eastAsia"/>
                <w:color w:val="000000"/>
                <w:kern w:val="0"/>
                <w:sz w:val="24"/>
                <w:lang w:bidi="ar"/>
              </w:rPr>
              <w:t>/</w:t>
            </w:r>
            <w:r>
              <w:rPr>
                <w:rStyle w:val="font51"/>
                <w:rFonts w:hint="default"/>
                <w:lang w:bidi="ar"/>
              </w:rPr>
              <w:t>应匹配保费补贴到位资金</w:t>
            </w:r>
            <w:r>
              <w:rPr>
                <w:rFonts w:ascii="方正仿宋_GBK" w:eastAsia="方正仿宋_GBK" w:hAnsi="方正仿宋_GBK" w:cs="方正仿宋_GBK" w:hint="eastAsia"/>
                <w:color w:val="000000"/>
                <w:kern w:val="0"/>
                <w:sz w:val="24"/>
                <w:lang w:bidi="ar"/>
              </w:rPr>
              <w:t>*100%</w:t>
            </w:r>
            <w:r>
              <w:rPr>
                <w:rStyle w:val="font51"/>
                <w:rFonts w:hint="default"/>
                <w:lang w:bidi="ar"/>
              </w:rPr>
              <w:t>。应匹配保费补贴指保险公司申请超过</w:t>
            </w:r>
            <w:r>
              <w:rPr>
                <w:rFonts w:ascii="方正仿宋_GBK" w:eastAsia="方正仿宋_GBK" w:hAnsi="方正仿宋_GBK" w:cs="方正仿宋_GBK" w:hint="eastAsia"/>
                <w:color w:val="000000"/>
                <w:kern w:val="0"/>
                <w:sz w:val="24"/>
                <w:lang w:bidi="ar"/>
              </w:rPr>
              <w:t>1</w:t>
            </w:r>
            <w:r>
              <w:rPr>
                <w:rStyle w:val="font51"/>
                <w:rFonts w:hint="default"/>
                <w:lang w:bidi="ar"/>
              </w:rPr>
              <w:t>个季度以上的保费补贴资金。</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匹配资金到位率</w:t>
            </w:r>
            <w:r>
              <w:rPr>
                <w:rFonts w:ascii="方正仿宋_GBK" w:eastAsia="方正仿宋_GBK" w:hAnsi="方正仿宋_GBK" w:cs="方正仿宋_GBK" w:hint="eastAsia"/>
                <w:color w:val="000000"/>
                <w:kern w:val="0"/>
                <w:sz w:val="24"/>
                <w:lang w:bidi="ar"/>
              </w:rPr>
              <w:t>100%</w:t>
            </w:r>
            <w:r>
              <w:rPr>
                <w:rStyle w:val="font51"/>
                <w:rFonts w:hint="default"/>
                <w:lang w:bidi="ar"/>
              </w:rPr>
              <w:t>及以上（</w:t>
            </w:r>
            <w:r>
              <w:rPr>
                <w:rFonts w:ascii="方正仿宋_GBK" w:eastAsia="方正仿宋_GBK" w:hAnsi="方正仿宋_GBK" w:cs="方正仿宋_GBK" w:hint="eastAsia"/>
                <w:color w:val="000000"/>
                <w:kern w:val="0"/>
                <w:sz w:val="24"/>
                <w:lang w:bidi="ar"/>
              </w:rPr>
              <w:t>5</w:t>
            </w:r>
            <w:r>
              <w:rPr>
                <w:rStyle w:val="font51"/>
                <w:rFonts w:hint="default"/>
                <w:lang w:bidi="ar"/>
              </w:rPr>
              <w:t>分）、</w:t>
            </w:r>
            <w:r>
              <w:rPr>
                <w:rFonts w:ascii="方正仿宋_GBK" w:eastAsia="方正仿宋_GBK" w:hAnsi="方正仿宋_GBK" w:cs="方正仿宋_GBK" w:hint="eastAsia"/>
                <w:color w:val="000000"/>
                <w:kern w:val="0"/>
                <w:sz w:val="24"/>
                <w:lang w:bidi="ar"/>
              </w:rPr>
              <w:t>80%</w:t>
            </w:r>
            <w:r>
              <w:rPr>
                <w:rStyle w:val="font51"/>
                <w:rFonts w:hint="default"/>
                <w:lang w:bidi="ar"/>
              </w:rPr>
              <w:t>（含）</w:t>
            </w:r>
            <w:r>
              <w:rPr>
                <w:rFonts w:ascii="方正仿宋_GBK" w:eastAsia="方正仿宋_GBK" w:hAnsi="方正仿宋_GBK" w:cs="方正仿宋_GBK" w:hint="eastAsia"/>
                <w:color w:val="000000"/>
                <w:kern w:val="0"/>
                <w:sz w:val="24"/>
                <w:lang w:bidi="ar"/>
              </w:rPr>
              <w:t>-100%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（含）</w:t>
            </w:r>
            <w:r>
              <w:rPr>
                <w:rFonts w:ascii="方正仿宋_GBK" w:eastAsia="方正仿宋_GBK" w:hAnsi="方正仿宋_GBK" w:cs="方正仿宋_GBK" w:hint="eastAsia"/>
                <w:color w:val="000000"/>
                <w:kern w:val="0"/>
                <w:sz w:val="24"/>
                <w:lang w:bidi="ar"/>
              </w:rPr>
              <w:t>-80%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79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资金申请受理</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区县是否及时受理承保机构的保费补贴</w:t>
            </w:r>
            <w:r>
              <w:rPr>
                <w:rFonts w:ascii="方正仿宋_GBK" w:eastAsia="方正仿宋_GBK" w:hAnsi="方正仿宋_GBK" w:cs="方正仿宋_GBK" w:hint="eastAsia"/>
                <w:color w:val="000000"/>
                <w:kern w:val="0"/>
                <w:sz w:val="24"/>
                <w:lang w:bidi="ar"/>
              </w:rPr>
              <w:lastRenderedPageBreak/>
              <w:t>资金申请。</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lastRenderedPageBreak/>
              <w:t>是（</w:t>
            </w:r>
            <w:r>
              <w:rPr>
                <w:rFonts w:ascii="方正仿宋_GBK" w:eastAsia="方正仿宋_GBK" w:hAnsi="方正仿宋_GBK" w:cs="方正仿宋_GBK" w:hint="eastAsia"/>
                <w:color w:val="000000"/>
                <w:kern w:val="0"/>
                <w:sz w:val="24"/>
                <w:lang w:bidi="ar"/>
              </w:rPr>
              <w:t>4</w:t>
            </w:r>
            <w:r>
              <w:rPr>
                <w:rStyle w:val="font51"/>
                <w:rFonts w:hint="default"/>
                <w:lang w:bidi="ar"/>
              </w:rPr>
              <w:t>分），否（</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79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保费补贴管理</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区县是否制定保费补贴实施细则或资金管理办法。</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是（</w:t>
            </w:r>
            <w:r>
              <w:rPr>
                <w:rFonts w:ascii="方正仿宋_GBK" w:eastAsia="方正仿宋_GBK" w:hAnsi="方正仿宋_GBK" w:cs="方正仿宋_GBK" w:hint="eastAsia"/>
                <w:color w:val="000000"/>
                <w:kern w:val="0"/>
                <w:sz w:val="24"/>
                <w:lang w:bidi="ar"/>
              </w:rPr>
              <w:t>2</w:t>
            </w:r>
            <w:r>
              <w:rPr>
                <w:rStyle w:val="font51"/>
                <w:rFonts w:hint="default"/>
                <w:lang w:bidi="ar"/>
              </w:rPr>
              <w:t>分），否（</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29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保费补贴资金管理</w:t>
            </w:r>
          </w:p>
        </w:tc>
        <w:tc>
          <w:tcPr>
            <w:tcW w:w="309"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区县是否制定保费补贴备查账，及时反映补贴资金收支余情况；是否存在截留、挤占、挪用保费补贴的现象。</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区县建立保费补贴备查账，及时反映补贴资金收支余情况（</w:t>
            </w:r>
            <w:r>
              <w:rPr>
                <w:rFonts w:ascii="方正仿宋_GBK" w:eastAsia="方正仿宋_GBK" w:hAnsi="方正仿宋_GBK" w:cs="方正仿宋_GBK" w:hint="eastAsia"/>
                <w:color w:val="000000"/>
                <w:kern w:val="0"/>
                <w:sz w:val="24"/>
                <w:lang w:bidi="ar"/>
              </w:rPr>
              <w:t>2</w:t>
            </w:r>
            <w:r>
              <w:rPr>
                <w:rStyle w:val="font51"/>
                <w:rFonts w:hint="default"/>
                <w:lang w:bidi="ar"/>
              </w:rPr>
              <w:t>分）；未发现截留、挤占、挪用保费补贴的现象（</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110"/>
          <w:jc w:val="center"/>
        </w:trPr>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承保机构管理</w:t>
            </w:r>
            <w:r>
              <w:rPr>
                <w:rFonts w:ascii="方正仿宋_GBK" w:eastAsia="方正仿宋_GBK" w:hAnsi="方正仿宋_GBK" w:cs="方正仿宋_GBK" w:hint="eastAsia"/>
                <w:color w:val="000000"/>
                <w:kern w:val="0"/>
                <w:sz w:val="24"/>
                <w:lang w:bidi="ar"/>
              </w:rPr>
              <w:t>30</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风险和成本控制</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保险机构会计核算</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区县承保机构财务制度是否健全，保险收支是否规范；会计核算是否做到单独建账、分险种核算。</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区县承保机构财务制度健全，保险收支规范（</w:t>
            </w:r>
            <w:r>
              <w:rPr>
                <w:rFonts w:ascii="方正仿宋_GBK" w:eastAsia="方正仿宋_GBK" w:hAnsi="方正仿宋_GBK" w:cs="方正仿宋_GBK" w:hint="eastAsia"/>
                <w:color w:val="000000"/>
                <w:kern w:val="0"/>
                <w:sz w:val="24"/>
                <w:lang w:bidi="ar"/>
              </w:rPr>
              <w:t>1</w:t>
            </w:r>
            <w:r>
              <w:rPr>
                <w:rStyle w:val="font51"/>
                <w:rFonts w:hint="default"/>
                <w:lang w:bidi="ar"/>
              </w:rPr>
              <w:t>分）；对目标保险标的</w:t>
            </w:r>
            <w:proofErr w:type="gramStart"/>
            <w:r>
              <w:rPr>
                <w:rStyle w:val="font51"/>
                <w:rFonts w:hint="default"/>
                <w:lang w:bidi="ar"/>
              </w:rPr>
              <w:t>的</w:t>
            </w:r>
            <w:proofErr w:type="gramEnd"/>
            <w:r>
              <w:rPr>
                <w:rStyle w:val="font51"/>
                <w:rFonts w:hint="default"/>
                <w:lang w:bidi="ar"/>
              </w:rPr>
              <w:t>保费资金单独建账、分险种核算（</w:t>
            </w:r>
            <w:r>
              <w:rPr>
                <w:rFonts w:ascii="方正仿宋_GBK" w:eastAsia="方正仿宋_GBK" w:hAnsi="方正仿宋_GBK" w:cs="方正仿宋_GBK" w:hint="eastAsia"/>
                <w:color w:val="000000"/>
                <w:kern w:val="0"/>
                <w:sz w:val="24"/>
                <w:lang w:bidi="ar"/>
              </w:rPr>
              <w:t>1</w:t>
            </w:r>
            <w:r>
              <w:rPr>
                <w:rStyle w:val="font51"/>
                <w:rFonts w:hint="default"/>
                <w:lang w:bidi="ar"/>
              </w:rPr>
              <w:t>分）；约定分保结付能够在合同约定时间内完成（</w:t>
            </w:r>
            <w:r>
              <w:rPr>
                <w:rFonts w:ascii="方正仿宋_GBK" w:eastAsia="方正仿宋_GBK" w:hAnsi="方正仿宋_GBK" w:cs="方正仿宋_GBK" w:hint="eastAsia"/>
                <w:color w:val="000000"/>
                <w:kern w:val="0"/>
                <w:sz w:val="24"/>
                <w:lang w:bidi="ar"/>
              </w:rPr>
              <w:t>3</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08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大灾风险管理</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区县承保机构是否科学管理大灾风险，是否按照相关要求进行大灾风险转移。</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区县承保机构定期购买再保险（</w:t>
            </w:r>
            <w:r>
              <w:rPr>
                <w:rFonts w:ascii="方正仿宋_GBK" w:eastAsia="方正仿宋_GBK" w:hAnsi="方正仿宋_GBK" w:cs="方正仿宋_GBK" w:hint="eastAsia"/>
                <w:color w:val="000000"/>
                <w:kern w:val="0"/>
                <w:sz w:val="24"/>
                <w:lang w:bidi="ar"/>
              </w:rPr>
              <w:t>1</w:t>
            </w:r>
            <w:r>
              <w:rPr>
                <w:rStyle w:val="font51"/>
                <w:rFonts w:hint="default"/>
                <w:lang w:bidi="ar"/>
              </w:rPr>
              <w:t>分），按规定提取和使用农业保险大灾准备金（</w:t>
            </w:r>
            <w:r>
              <w:rPr>
                <w:rFonts w:ascii="方正仿宋_GBK" w:eastAsia="方正仿宋_GBK" w:hAnsi="方正仿宋_GBK" w:cs="方正仿宋_GBK" w:hint="eastAsia"/>
                <w:color w:val="000000"/>
                <w:kern w:val="0"/>
                <w:sz w:val="24"/>
                <w:lang w:bidi="ar"/>
              </w:rPr>
              <w:t>2</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312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综合费用率</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区县承保机构是否科学合理控制成本，切实保障农险工作开展。承保机构政策性农业保险综合费用率</w:t>
            </w:r>
            <w:r>
              <w:rPr>
                <w:rFonts w:ascii="方正仿宋_GBK" w:eastAsia="方正仿宋_GBK" w:hAnsi="方正仿宋_GBK" w:cs="方正仿宋_GBK" w:hint="eastAsia"/>
                <w:color w:val="000000"/>
                <w:kern w:val="0"/>
                <w:sz w:val="24"/>
                <w:lang w:bidi="ar"/>
              </w:rPr>
              <w:t>=</w:t>
            </w:r>
            <w:r>
              <w:rPr>
                <w:rStyle w:val="font51"/>
                <w:rFonts w:hint="default"/>
                <w:lang w:bidi="ar"/>
              </w:rPr>
              <w:t>（业务及管理费</w:t>
            </w:r>
            <w:r>
              <w:rPr>
                <w:rFonts w:ascii="方正仿宋_GBK" w:eastAsia="方正仿宋_GBK" w:hAnsi="方正仿宋_GBK" w:cs="方正仿宋_GBK" w:hint="eastAsia"/>
                <w:color w:val="000000"/>
                <w:kern w:val="0"/>
                <w:sz w:val="24"/>
                <w:lang w:bidi="ar"/>
              </w:rPr>
              <w:t>+</w:t>
            </w:r>
            <w:r>
              <w:rPr>
                <w:rStyle w:val="font51"/>
                <w:rFonts w:hint="default"/>
                <w:lang w:bidi="ar"/>
              </w:rPr>
              <w:t>分保费用</w:t>
            </w:r>
            <w:r>
              <w:rPr>
                <w:rFonts w:ascii="方正仿宋_GBK" w:eastAsia="方正仿宋_GBK" w:hAnsi="方正仿宋_GBK" w:cs="方正仿宋_GBK" w:hint="eastAsia"/>
                <w:color w:val="000000"/>
                <w:kern w:val="0"/>
                <w:sz w:val="24"/>
                <w:lang w:bidi="ar"/>
              </w:rPr>
              <w:t>+</w:t>
            </w:r>
            <w:r>
              <w:rPr>
                <w:rStyle w:val="font51"/>
                <w:rFonts w:hint="default"/>
                <w:lang w:bidi="ar"/>
              </w:rPr>
              <w:t>归属于政策性农业保险业务的税金及附加</w:t>
            </w:r>
            <w:r>
              <w:rPr>
                <w:rFonts w:ascii="方正仿宋_GBK" w:eastAsia="方正仿宋_GBK" w:hAnsi="方正仿宋_GBK" w:cs="方正仿宋_GBK" w:hint="eastAsia"/>
                <w:color w:val="000000"/>
                <w:kern w:val="0"/>
                <w:sz w:val="24"/>
                <w:lang w:bidi="ar"/>
              </w:rPr>
              <w:t>-</w:t>
            </w:r>
            <w:proofErr w:type="gramStart"/>
            <w:r>
              <w:rPr>
                <w:rStyle w:val="font51"/>
                <w:rFonts w:hint="default"/>
                <w:lang w:bidi="ar"/>
              </w:rPr>
              <w:t>摊回分保费</w:t>
            </w:r>
            <w:proofErr w:type="gramEnd"/>
            <w:r>
              <w:rPr>
                <w:rStyle w:val="font51"/>
                <w:rFonts w:hint="default"/>
                <w:lang w:bidi="ar"/>
              </w:rPr>
              <w:t>用）÷（自留保费</w:t>
            </w:r>
            <w:r>
              <w:rPr>
                <w:rFonts w:ascii="方正仿宋_GBK" w:eastAsia="方正仿宋_GBK" w:hAnsi="方正仿宋_GBK" w:cs="方正仿宋_GBK" w:hint="eastAsia"/>
                <w:color w:val="000000"/>
                <w:kern w:val="0"/>
                <w:sz w:val="24"/>
                <w:lang w:bidi="ar"/>
              </w:rPr>
              <w:t>-</w:t>
            </w:r>
            <w:r>
              <w:rPr>
                <w:rStyle w:val="font51"/>
                <w:rFonts w:hint="default"/>
                <w:lang w:bidi="ar"/>
              </w:rPr>
              <w:t>提取未到期责任准备金）×</w:t>
            </w:r>
            <w:r>
              <w:rPr>
                <w:rFonts w:ascii="方正仿宋_GBK" w:eastAsia="方正仿宋_GBK" w:hAnsi="方正仿宋_GBK" w:cs="方正仿宋_GBK" w:hint="eastAsia"/>
                <w:color w:val="000000"/>
                <w:kern w:val="0"/>
                <w:sz w:val="24"/>
                <w:lang w:bidi="ar"/>
              </w:rPr>
              <w:t>100%</w:t>
            </w:r>
            <w:r>
              <w:rPr>
                <w:rStyle w:val="font51"/>
                <w:rFonts w:hint="default"/>
                <w:lang w:bidi="ar"/>
              </w:rPr>
              <w:t>。其中，自留保费</w:t>
            </w:r>
            <w:r>
              <w:rPr>
                <w:rFonts w:ascii="方正仿宋_GBK" w:eastAsia="方正仿宋_GBK" w:hAnsi="方正仿宋_GBK" w:cs="方正仿宋_GBK" w:hint="eastAsia"/>
                <w:color w:val="000000"/>
                <w:kern w:val="0"/>
                <w:sz w:val="24"/>
                <w:lang w:bidi="ar"/>
              </w:rPr>
              <w:t>=</w:t>
            </w:r>
            <w:r>
              <w:rPr>
                <w:rStyle w:val="font51"/>
                <w:rFonts w:hint="default"/>
                <w:lang w:bidi="ar"/>
              </w:rPr>
              <w:t>原保费收入</w:t>
            </w:r>
            <w:r>
              <w:rPr>
                <w:rFonts w:ascii="方正仿宋_GBK" w:eastAsia="方正仿宋_GBK" w:hAnsi="方正仿宋_GBK" w:cs="方正仿宋_GBK" w:hint="eastAsia"/>
                <w:color w:val="000000"/>
                <w:kern w:val="0"/>
                <w:sz w:val="24"/>
                <w:lang w:bidi="ar"/>
              </w:rPr>
              <w:t>+</w:t>
            </w:r>
            <w:r>
              <w:rPr>
                <w:rStyle w:val="font51"/>
                <w:rFonts w:hint="default"/>
                <w:lang w:bidi="ar"/>
              </w:rPr>
              <w:t>分保费收入</w:t>
            </w:r>
            <w:r>
              <w:rPr>
                <w:rFonts w:ascii="方正仿宋_GBK" w:eastAsia="方正仿宋_GBK" w:hAnsi="方正仿宋_GBK" w:cs="方正仿宋_GBK" w:hint="eastAsia"/>
                <w:color w:val="000000"/>
                <w:kern w:val="0"/>
                <w:sz w:val="24"/>
                <w:lang w:bidi="ar"/>
              </w:rPr>
              <w:t>-</w:t>
            </w:r>
            <w:r>
              <w:rPr>
                <w:rStyle w:val="font51"/>
                <w:rFonts w:hint="default"/>
                <w:lang w:bidi="ar"/>
              </w:rPr>
              <w:t>分出保费；提取未到期责任准备金</w:t>
            </w:r>
            <w:r>
              <w:rPr>
                <w:rFonts w:ascii="方正仿宋_GBK" w:eastAsia="方正仿宋_GBK" w:hAnsi="方正仿宋_GBK" w:cs="方正仿宋_GBK" w:hint="eastAsia"/>
                <w:color w:val="000000"/>
                <w:kern w:val="0"/>
                <w:sz w:val="24"/>
                <w:lang w:bidi="ar"/>
              </w:rPr>
              <w:t>=</w:t>
            </w:r>
            <w:r>
              <w:rPr>
                <w:rStyle w:val="font51"/>
                <w:rFonts w:hint="default"/>
                <w:lang w:bidi="ar"/>
              </w:rPr>
              <w:t>（未到期责任准备金期末余额</w:t>
            </w:r>
            <w:r>
              <w:rPr>
                <w:rFonts w:ascii="方正仿宋_GBK" w:eastAsia="方正仿宋_GBK" w:hAnsi="方正仿宋_GBK" w:cs="方正仿宋_GBK" w:hint="eastAsia"/>
                <w:color w:val="000000"/>
                <w:kern w:val="0"/>
                <w:sz w:val="24"/>
                <w:lang w:bidi="ar"/>
              </w:rPr>
              <w:t>-</w:t>
            </w:r>
            <w:r>
              <w:rPr>
                <w:rStyle w:val="font51"/>
                <w:rFonts w:hint="default"/>
                <w:lang w:bidi="ar"/>
              </w:rPr>
              <w:t>应收分保未到期责任准备金期末余额）</w:t>
            </w:r>
            <w:r>
              <w:rPr>
                <w:rFonts w:ascii="方正仿宋_GBK" w:eastAsia="方正仿宋_GBK" w:hAnsi="方正仿宋_GBK" w:cs="方正仿宋_GBK" w:hint="eastAsia"/>
                <w:color w:val="000000"/>
                <w:kern w:val="0"/>
                <w:sz w:val="24"/>
                <w:lang w:bidi="ar"/>
              </w:rPr>
              <w:t>-</w:t>
            </w:r>
            <w:r>
              <w:rPr>
                <w:rStyle w:val="font51"/>
                <w:rFonts w:hint="default"/>
                <w:lang w:bidi="ar"/>
              </w:rPr>
              <w:t>（未到期责任准备金期初余额</w:t>
            </w:r>
            <w:r>
              <w:rPr>
                <w:rFonts w:ascii="方正仿宋_GBK" w:eastAsia="方正仿宋_GBK" w:hAnsi="方正仿宋_GBK" w:cs="方正仿宋_GBK" w:hint="eastAsia"/>
                <w:color w:val="000000"/>
                <w:kern w:val="0"/>
                <w:sz w:val="24"/>
                <w:lang w:bidi="ar"/>
              </w:rPr>
              <w:t>-</w:t>
            </w:r>
            <w:r>
              <w:rPr>
                <w:rStyle w:val="font51"/>
                <w:rFonts w:hint="default"/>
                <w:lang w:bidi="ar"/>
              </w:rPr>
              <w:t>应收分保未到期责任准备金期初余额）。</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综合费用率＞</w:t>
            </w:r>
            <w:r>
              <w:rPr>
                <w:rFonts w:ascii="方正仿宋_GBK" w:eastAsia="方正仿宋_GBK" w:hAnsi="方正仿宋_GBK" w:cs="方正仿宋_GBK" w:hint="eastAsia"/>
                <w:color w:val="000000"/>
                <w:kern w:val="0"/>
                <w:sz w:val="24"/>
                <w:lang w:bidi="ar"/>
              </w:rPr>
              <w:t>20%</w:t>
            </w:r>
            <w:r>
              <w:rPr>
                <w:rStyle w:val="font51"/>
                <w:rFonts w:hint="default"/>
                <w:lang w:bidi="ar"/>
              </w:rPr>
              <w:t>，或综合费用率＜</w:t>
            </w:r>
            <w:r>
              <w:rPr>
                <w:rFonts w:ascii="方正仿宋_GBK" w:eastAsia="方正仿宋_GBK" w:hAnsi="方正仿宋_GBK" w:cs="方正仿宋_GBK" w:hint="eastAsia"/>
                <w:color w:val="000000"/>
                <w:kern w:val="0"/>
                <w:sz w:val="24"/>
                <w:lang w:bidi="ar"/>
              </w:rPr>
              <w:t>5%</w:t>
            </w:r>
            <w:r>
              <w:rPr>
                <w:rStyle w:val="font51"/>
                <w:rFonts w:hint="default"/>
                <w:lang w:bidi="ar"/>
              </w:rPr>
              <w:t>的，（</w:t>
            </w:r>
            <w:r>
              <w:rPr>
                <w:rFonts w:ascii="方正仿宋_GBK" w:eastAsia="方正仿宋_GBK" w:hAnsi="方正仿宋_GBK" w:cs="方正仿宋_GBK" w:hint="eastAsia"/>
                <w:color w:val="000000"/>
                <w:kern w:val="0"/>
                <w:sz w:val="24"/>
                <w:lang w:bidi="ar"/>
              </w:rPr>
              <w:t>0</w:t>
            </w:r>
            <w:r>
              <w:rPr>
                <w:rStyle w:val="font51"/>
                <w:rFonts w:hint="default"/>
                <w:lang w:bidi="ar"/>
              </w:rPr>
              <w:t>分）；</w:t>
            </w:r>
            <w:r>
              <w:rPr>
                <w:rFonts w:ascii="方正仿宋_GBK" w:eastAsia="方正仿宋_GBK" w:hAnsi="方正仿宋_GBK" w:cs="方正仿宋_GBK" w:hint="eastAsia"/>
                <w:color w:val="000000"/>
                <w:kern w:val="0"/>
                <w:sz w:val="24"/>
                <w:lang w:bidi="ar"/>
              </w:rPr>
              <w:t>5%</w:t>
            </w:r>
            <w:r>
              <w:rPr>
                <w:rStyle w:val="font51"/>
                <w:rFonts w:hint="default"/>
                <w:lang w:bidi="ar"/>
              </w:rPr>
              <w:t>≤综合费用率≤</w:t>
            </w:r>
            <w:r>
              <w:rPr>
                <w:rFonts w:ascii="方正仿宋_GBK" w:eastAsia="方正仿宋_GBK" w:hAnsi="方正仿宋_GBK" w:cs="方正仿宋_GBK" w:hint="eastAsia"/>
                <w:color w:val="000000"/>
                <w:kern w:val="0"/>
                <w:sz w:val="24"/>
                <w:lang w:bidi="ar"/>
              </w:rPr>
              <w:t>20%</w:t>
            </w:r>
            <w:r>
              <w:rPr>
                <w:rStyle w:val="font51"/>
                <w:rFonts w:hint="default"/>
                <w:lang w:bidi="ar"/>
              </w:rPr>
              <w:t>的，得</w:t>
            </w:r>
            <w:r>
              <w:rPr>
                <w:rFonts w:ascii="方正仿宋_GBK" w:eastAsia="方正仿宋_GBK" w:hAnsi="方正仿宋_GBK" w:cs="方正仿宋_GBK" w:hint="eastAsia"/>
                <w:color w:val="000000"/>
                <w:kern w:val="0"/>
                <w:sz w:val="24"/>
                <w:lang w:bidi="ar"/>
              </w:rPr>
              <w:t>3</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425"/>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服务体系</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基层服务</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区县承保机构是否在经办区县建立基层服务体系。在开展业务的县级行政区域是否设立分支机构，乡镇是否设置服务站点，是否能够深入农村林区基层提供</w:t>
            </w:r>
            <w:r>
              <w:rPr>
                <w:rFonts w:ascii="方正仿宋_GBK" w:eastAsia="方正仿宋_GBK" w:hAnsi="方正仿宋_GBK" w:cs="方正仿宋_GBK" w:hint="eastAsia"/>
                <w:color w:val="000000"/>
                <w:kern w:val="0"/>
                <w:sz w:val="24"/>
                <w:lang w:bidi="ar"/>
              </w:rPr>
              <w:lastRenderedPageBreak/>
              <w:t>保险服务。</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lastRenderedPageBreak/>
              <w:t>区县承保机构在经办区县实现乡镇、行政村保费</w:t>
            </w:r>
            <w:proofErr w:type="gramStart"/>
            <w:r>
              <w:rPr>
                <w:rStyle w:val="font51"/>
                <w:rFonts w:hint="default"/>
                <w:lang w:bidi="ar"/>
              </w:rPr>
              <w:t>服务站点全覆盖</w:t>
            </w:r>
            <w:proofErr w:type="gramEnd"/>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80%</w:t>
            </w:r>
            <w:r>
              <w:rPr>
                <w:rStyle w:val="font51"/>
                <w:rFonts w:hint="default"/>
                <w:lang w:bidi="ar"/>
              </w:rPr>
              <w:t>（含）至</w:t>
            </w:r>
            <w:r>
              <w:rPr>
                <w:rFonts w:ascii="方正仿宋_GBK" w:eastAsia="方正仿宋_GBK" w:hAnsi="方正仿宋_GBK" w:cs="方正仿宋_GBK" w:hint="eastAsia"/>
                <w:color w:val="000000"/>
                <w:kern w:val="0"/>
                <w:sz w:val="24"/>
                <w:lang w:bidi="ar"/>
              </w:rPr>
              <w:t>100%</w:t>
            </w:r>
            <w:r>
              <w:rPr>
                <w:rStyle w:val="font51"/>
                <w:rFonts w:hint="default"/>
                <w:lang w:bidi="ar"/>
              </w:rPr>
              <w:t>（</w:t>
            </w:r>
            <w:r>
              <w:rPr>
                <w:rFonts w:ascii="方正仿宋_GBK" w:eastAsia="方正仿宋_GBK" w:hAnsi="方正仿宋_GBK" w:cs="方正仿宋_GBK" w:hint="eastAsia"/>
                <w:color w:val="000000"/>
                <w:kern w:val="0"/>
                <w:sz w:val="24"/>
                <w:lang w:bidi="ar"/>
              </w:rPr>
              <w:t>2.5</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（含）至</w:t>
            </w:r>
            <w:r>
              <w:rPr>
                <w:rFonts w:ascii="方正仿宋_GBK" w:eastAsia="方正仿宋_GBK" w:hAnsi="方正仿宋_GBK" w:cs="方正仿宋_GBK" w:hint="eastAsia"/>
                <w:color w:val="000000"/>
                <w:kern w:val="0"/>
                <w:sz w:val="24"/>
                <w:lang w:bidi="ar"/>
              </w:rPr>
              <w:t>80%</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40%</w:t>
            </w:r>
            <w:r>
              <w:rPr>
                <w:rStyle w:val="font51"/>
                <w:rFonts w:hint="default"/>
                <w:lang w:bidi="ar"/>
              </w:rPr>
              <w:t>（含）至</w:t>
            </w:r>
            <w:r>
              <w:rPr>
                <w:rFonts w:ascii="方正仿宋_GBK" w:eastAsia="方正仿宋_GBK" w:hAnsi="方正仿宋_GBK" w:cs="方正仿宋_GBK" w:hint="eastAsia"/>
                <w:color w:val="000000"/>
                <w:kern w:val="0"/>
                <w:sz w:val="24"/>
                <w:lang w:bidi="ar"/>
              </w:rPr>
              <w:t>60%</w:t>
            </w:r>
            <w:r>
              <w:rPr>
                <w:rStyle w:val="font51"/>
                <w:rFonts w:hint="default"/>
                <w:lang w:bidi="ar"/>
              </w:rPr>
              <w:t>（</w:t>
            </w:r>
            <w:r>
              <w:rPr>
                <w:rFonts w:ascii="方正仿宋_GBK" w:eastAsia="方正仿宋_GBK" w:hAnsi="方正仿宋_GBK" w:cs="方正仿宋_GBK" w:hint="eastAsia"/>
                <w:color w:val="000000"/>
                <w:kern w:val="0"/>
                <w:sz w:val="24"/>
                <w:lang w:bidi="ar"/>
              </w:rPr>
              <w:t>1.5</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（含）至</w:t>
            </w:r>
            <w:r>
              <w:rPr>
                <w:rFonts w:ascii="方正仿宋_GBK" w:eastAsia="方正仿宋_GBK" w:hAnsi="方正仿宋_GBK" w:cs="方正仿宋_GBK" w:hint="eastAsia"/>
                <w:color w:val="000000"/>
                <w:kern w:val="0"/>
                <w:sz w:val="24"/>
                <w:lang w:bidi="ar"/>
              </w:rPr>
              <w:t>40%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81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机构人员配置</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区县承保机构是否配置专门的农业保险管理机构和人员。</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区县承保机构设置了专门的农险科室或管理分支（</w:t>
            </w:r>
            <w:r>
              <w:rPr>
                <w:rFonts w:ascii="方正仿宋_GBK" w:eastAsia="方正仿宋_GBK" w:hAnsi="方正仿宋_GBK" w:cs="方正仿宋_GBK" w:hint="eastAsia"/>
                <w:color w:val="000000"/>
                <w:kern w:val="0"/>
                <w:sz w:val="24"/>
                <w:lang w:bidi="ar"/>
              </w:rPr>
              <w:t>1</w:t>
            </w:r>
            <w:r>
              <w:rPr>
                <w:rStyle w:val="font51"/>
                <w:rFonts w:hint="default"/>
                <w:lang w:bidi="ar"/>
              </w:rPr>
              <w:t>分），有至少</w:t>
            </w:r>
            <w:r>
              <w:rPr>
                <w:rFonts w:ascii="方正仿宋_GBK" w:eastAsia="方正仿宋_GBK" w:hAnsi="方正仿宋_GBK" w:cs="方正仿宋_GBK" w:hint="eastAsia"/>
                <w:color w:val="000000"/>
                <w:kern w:val="0"/>
                <w:sz w:val="24"/>
                <w:lang w:bidi="ar"/>
              </w:rPr>
              <w:t>1</w:t>
            </w:r>
            <w:r>
              <w:rPr>
                <w:rStyle w:val="font51"/>
                <w:rFonts w:hint="default"/>
                <w:lang w:bidi="ar"/>
              </w:rPr>
              <w:t>名专职人员（</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17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档案管理</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区县承保档案管理是否完整、合</w:t>
            </w:r>
            <w:proofErr w:type="gramStart"/>
            <w:r>
              <w:rPr>
                <w:rFonts w:ascii="方正仿宋_GBK" w:eastAsia="方正仿宋_GBK" w:hAnsi="方正仿宋_GBK" w:cs="方正仿宋_GBK" w:hint="eastAsia"/>
                <w:color w:val="000000"/>
                <w:kern w:val="0"/>
                <w:sz w:val="24"/>
                <w:lang w:bidi="ar"/>
              </w:rPr>
              <w:t>规</w:t>
            </w:r>
            <w:proofErr w:type="gramEnd"/>
            <w:r>
              <w:rPr>
                <w:rFonts w:ascii="方正仿宋_GBK" w:eastAsia="方正仿宋_GBK" w:hAnsi="方正仿宋_GBK" w:cs="方正仿宋_GBK" w:hint="eastAsia"/>
                <w:color w:val="000000"/>
                <w:kern w:val="0"/>
                <w:sz w:val="24"/>
                <w:lang w:bidi="ar"/>
              </w:rPr>
              <w:t>、真实。</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区县承保档案按照档案管理要求及时归档，且相关材料齐全、合</w:t>
            </w:r>
            <w:proofErr w:type="gramStart"/>
            <w:r>
              <w:rPr>
                <w:rStyle w:val="font51"/>
                <w:rFonts w:hint="default"/>
                <w:lang w:bidi="ar"/>
              </w:rPr>
              <w:t>规</w:t>
            </w:r>
            <w:proofErr w:type="gramEnd"/>
            <w:r>
              <w:rPr>
                <w:rStyle w:val="font51"/>
                <w:rFonts w:hint="default"/>
                <w:lang w:bidi="ar"/>
              </w:rPr>
              <w:t>、真实（</w:t>
            </w:r>
            <w:r>
              <w:rPr>
                <w:rFonts w:ascii="方正仿宋_GBK" w:eastAsia="方正仿宋_GBK" w:hAnsi="方正仿宋_GBK" w:cs="方正仿宋_GBK" w:hint="eastAsia"/>
                <w:color w:val="000000"/>
                <w:kern w:val="0"/>
                <w:sz w:val="24"/>
                <w:lang w:bidi="ar"/>
              </w:rPr>
              <w:t>2</w:t>
            </w:r>
            <w:r>
              <w:rPr>
                <w:rStyle w:val="font51"/>
                <w:rFonts w:hint="default"/>
                <w:lang w:bidi="ar"/>
              </w:rPr>
              <w:t>分），项目相关资料部分齐全（</w:t>
            </w:r>
            <w:r>
              <w:rPr>
                <w:rFonts w:ascii="方正仿宋_GBK" w:eastAsia="方正仿宋_GBK" w:hAnsi="方正仿宋_GBK" w:cs="方正仿宋_GBK" w:hint="eastAsia"/>
                <w:color w:val="000000"/>
                <w:kern w:val="0"/>
                <w:sz w:val="24"/>
                <w:lang w:bidi="ar"/>
              </w:rPr>
              <w:t>1</w:t>
            </w:r>
            <w:r>
              <w:rPr>
                <w:rStyle w:val="font51"/>
                <w:rFonts w:hint="default"/>
                <w:lang w:bidi="ar"/>
              </w:rPr>
              <w:t>分），未按相关要求建立档案（</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90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业务规范</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规范展业承保</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区县承保机构是否执行</w:t>
            </w:r>
            <w:r>
              <w:rPr>
                <w:rFonts w:ascii="方正仿宋_GBK" w:eastAsia="方正仿宋_GBK" w:hAnsi="方正仿宋_GBK" w:cs="方正仿宋_GBK" w:hint="eastAsia"/>
                <w:color w:val="000000"/>
                <w:kern w:val="0"/>
                <w:sz w:val="24"/>
                <w:lang w:bidi="ar"/>
              </w:rPr>
              <w:t>“</w:t>
            </w:r>
            <w:r>
              <w:rPr>
                <w:rStyle w:val="font51"/>
                <w:rFonts w:hint="default"/>
                <w:lang w:bidi="ar"/>
              </w:rPr>
              <w:t>见费出单</w:t>
            </w:r>
            <w:r>
              <w:rPr>
                <w:rFonts w:ascii="方正仿宋_GBK" w:eastAsia="方正仿宋_GBK" w:hAnsi="方正仿宋_GBK" w:cs="方正仿宋_GBK" w:hint="eastAsia"/>
                <w:color w:val="000000"/>
                <w:kern w:val="0"/>
                <w:sz w:val="24"/>
                <w:lang w:bidi="ar"/>
              </w:rPr>
              <w:t>”</w:t>
            </w:r>
            <w:r>
              <w:rPr>
                <w:rStyle w:val="font51"/>
                <w:rFonts w:hint="default"/>
                <w:lang w:bidi="ar"/>
              </w:rPr>
              <w:t>制度，是否做到先收费、后出单。</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执行</w:t>
            </w:r>
            <w:r>
              <w:rPr>
                <w:rFonts w:ascii="方正仿宋_GBK" w:eastAsia="方正仿宋_GBK" w:hAnsi="方正仿宋_GBK" w:cs="方正仿宋_GBK" w:hint="eastAsia"/>
                <w:color w:val="000000"/>
                <w:kern w:val="0"/>
                <w:sz w:val="24"/>
                <w:lang w:bidi="ar"/>
              </w:rPr>
              <w:t>“</w:t>
            </w:r>
            <w:r>
              <w:rPr>
                <w:rStyle w:val="font51"/>
                <w:rFonts w:hint="default"/>
                <w:lang w:bidi="ar"/>
              </w:rPr>
              <w:t>见费出单</w:t>
            </w:r>
            <w:r>
              <w:rPr>
                <w:rFonts w:ascii="方正仿宋_GBK" w:eastAsia="方正仿宋_GBK" w:hAnsi="方正仿宋_GBK" w:cs="方正仿宋_GBK" w:hint="eastAsia"/>
                <w:color w:val="000000"/>
                <w:kern w:val="0"/>
                <w:sz w:val="24"/>
                <w:lang w:bidi="ar"/>
              </w:rPr>
              <w:t>”</w:t>
            </w:r>
            <w:r>
              <w:rPr>
                <w:rStyle w:val="font51"/>
                <w:rFonts w:hint="default"/>
                <w:lang w:bidi="ar"/>
              </w:rPr>
              <w:t>制度（</w:t>
            </w:r>
            <w:r>
              <w:rPr>
                <w:rFonts w:ascii="方正仿宋_GBK" w:eastAsia="方正仿宋_GBK" w:hAnsi="方正仿宋_GBK" w:cs="方正仿宋_GBK" w:hint="eastAsia"/>
                <w:color w:val="000000"/>
                <w:kern w:val="0"/>
                <w:sz w:val="24"/>
                <w:lang w:bidi="ar"/>
              </w:rPr>
              <w:t>1</w:t>
            </w:r>
            <w:r>
              <w:rPr>
                <w:rStyle w:val="font51"/>
                <w:rFonts w:hint="default"/>
                <w:lang w:bidi="ar"/>
              </w:rPr>
              <w:t>分），以行政村为单位集中投保的，有项目齐全的承保清单（</w:t>
            </w:r>
            <w:r>
              <w:rPr>
                <w:rFonts w:ascii="方正仿宋_GBK" w:eastAsia="方正仿宋_GBK" w:hAnsi="方正仿宋_GBK" w:cs="方正仿宋_GBK" w:hint="eastAsia"/>
                <w:color w:val="000000"/>
                <w:kern w:val="0"/>
                <w:sz w:val="24"/>
                <w:lang w:bidi="ar"/>
              </w:rPr>
              <w:t>2</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795"/>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投保公示</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承保情况与理赔结果公示。</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承保公示（</w:t>
            </w:r>
            <w:r>
              <w:rPr>
                <w:rFonts w:ascii="方正仿宋_GBK" w:eastAsia="方正仿宋_GBK" w:hAnsi="方正仿宋_GBK" w:cs="方正仿宋_GBK" w:hint="eastAsia"/>
                <w:color w:val="000000"/>
                <w:kern w:val="0"/>
                <w:sz w:val="24"/>
                <w:lang w:bidi="ar"/>
              </w:rPr>
              <w:t>2</w:t>
            </w:r>
            <w:r>
              <w:rPr>
                <w:rStyle w:val="font51"/>
                <w:rFonts w:hint="default"/>
                <w:lang w:bidi="ar"/>
              </w:rPr>
              <w:t>分），理赔公示（</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08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规范查勘理赔</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区县承保机构是否按照农业保险补贴政策和保险条款开展定损、查勘理赔。</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保险结案周期天数同比持平或降低（</w:t>
            </w:r>
            <w:r>
              <w:rPr>
                <w:rFonts w:ascii="方正仿宋_GBK" w:eastAsia="方正仿宋_GBK" w:hAnsi="方正仿宋_GBK" w:cs="方正仿宋_GBK" w:hint="eastAsia"/>
                <w:color w:val="000000"/>
                <w:kern w:val="0"/>
                <w:sz w:val="24"/>
                <w:lang w:bidi="ar"/>
              </w:rPr>
              <w:t>1</w:t>
            </w:r>
            <w:r>
              <w:rPr>
                <w:rStyle w:val="font51"/>
                <w:rFonts w:hint="default"/>
                <w:lang w:bidi="ar"/>
              </w:rPr>
              <w:t>分），赔偿协议达成</w:t>
            </w:r>
            <w:r>
              <w:rPr>
                <w:rFonts w:ascii="方正仿宋_GBK" w:eastAsia="方正仿宋_GBK" w:hAnsi="方正仿宋_GBK" w:cs="方正仿宋_GBK" w:hint="eastAsia"/>
                <w:color w:val="000000"/>
                <w:kern w:val="0"/>
                <w:sz w:val="24"/>
                <w:lang w:bidi="ar"/>
              </w:rPr>
              <w:t>10</w:t>
            </w:r>
            <w:r>
              <w:rPr>
                <w:rStyle w:val="font51"/>
                <w:rFonts w:hint="default"/>
                <w:lang w:bidi="ar"/>
              </w:rPr>
              <w:t>日内，将应赔偿的保险金支付给被保险人（</w:t>
            </w:r>
            <w:r>
              <w:rPr>
                <w:rFonts w:ascii="方正仿宋_GBK" w:eastAsia="方正仿宋_GBK" w:hAnsi="方正仿宋_GBK" w:cs="方正仿宋_GBK" w:hint="eastAsia"/>
                <w:color w:val="000000"/>
                <w:kern w:val="0"/>
                <w:sz w:val="24"/>
                <w:lang w:bidi="ar"/>
              </w:rPr>
              <w:t>2</w:t>
            </w:r>
            <w:r>
              <w:rPr>
                <w:rStyle w:val="font51"/>
                <w:rFonts w:hint="default"/>
                <w:lang w:bidi="ar"/>
              </w:rPr>
              <w:t>分），严格按照保险条款规定</w:t>
            </w:r>
            <w:proofErr w:type="gramStart"/>
            <w:r>
              <w:rPr>
                <w:rStyle w:val="font51"/>
                <w:rFonts w:hint="default"/>
                <w:lang w:bidi="ar"/>
              </w:rPr>
              <w:t>定</w:t>
            </w:r>
            <w:proofErr w:type="gramEnd"/>
            <w:r>
              <w:rPr>
                <w:rStyle w:val="font51"/>
                <w:rFonts w:hint="default"/>
                <w:lang w:bidi="ar"/>
              </w:rPr>
              <w:t>损理赔（</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035"/>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Style w:val="font51"/>
                <w:rFonts w:hint="default"/>
                <w:lang w:bidi="ar"/>
              </w:rPr>
            </w:pPr>
            <w:r>
              <w:rPr>
                <w:rStyle w:val="font51"/>
                <w:rFonts w:hint="default"/>
                <w:lang w:bidi="ar"/>
              </w:rPr>
              <w:t>日常监督与</w:t>
            </w:r>
          </w:p>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整改落实</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区县有关部门是否按照要求对农业保险业务开展日常监督，承保机构对监督发现的问题是否及时进行整改落实。</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能够按要求开展日常监督（</w:t>
            </w:r>
            <w:r>
              <w:rPr>
                <w:rFonts w:ascii="方正仿宋_GBK" w:eastAsia="方正仿宋_GBK" w:hAnsi="方正仿宋_GBK" w:cs="方正仿宋_GBK" w:hint="eastAsia"/>
                <w:color w:val="000000"/>
                <w:kern w:val="0"/>
                <w:sz w:val="24"/>
                <w:lang w:bidi="ar"/>
              </w:rPr>
              <w:t>1</w:t>
            </w:r>
            <w:r>
              <w:rPr>
                <w:rStyle w:val="font51"/>
                <w:rFonts w:hint="default"/>
                <w:lang w:bidi="ar"/>
              </w:rPr>
              <w:t>分）；对监督发现的问题及时整改落实（</w:t>
            </w:r>
            <w:r>
              <w:rPr>
                <w:rFonts w:ascii="方正仿宋_GBK" w:eastAsia="方正仿宋_GBK" w:hAnsi="方正仿宋_GBK" w:cs="方正仿宋_GBK" w:hint="eastAsia"/>
                <w:color w:val="000000"/>
                <w:kern w:val="0"/>
                <w:sz w:val="24"/>
                <w:lang w:bidi="ar"/>
              </w:rPr>
              <w:t>1</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r>
      <w:tr w:rsidR="00DD1DD2">
        <w:trPr>
          <w:trHeight w:val="1185"/>
          <w:jc w:val="center"/>
        </w:trPr>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工作绩效</w:t>
            </w:r>
            <w:r>
              <w:rPr>
                <w:rFonts w:ascii="方正仿宋_GBK" w:eastAsia="方正仿宋_GBK" w:hAnsi="方正仿宋_GBK" w:cs="方正仿宋_GBK" w:hint="eastAsia"/>
                <w:color w:val="000000"/>
                <w:kern w:val="0"/>
                <w:sz w:val="24"/>
                <w:lang w:bidi="ar"/>
              </w:rPr>
              <w:t>40</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项目产出</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理赔兑现率</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区县承保机构是否及时足额理赔。理赔兑现率</w:t>
            </w:r>
            <w:r>
              <w:rPr>
                <w:rFonts w:ascii="方正仿宋_GBK" w:eastAsia="方正仿宋_GBK" w:hAnsi="方正仿宋_GBK" w:cs="方正仿宋_GBK" w:hint="eastAsia"/>
                <w:color w:val="000000"/>
                <w:kern w:val="0"/>
                <w:sz w:val="24"/>
                <w:lang w:bidi="ar"/>
              </w:rPr>
              <w:t>=</w:t>
            </w:r>
            <w:r>
              <w:rPr>
                <w:rStyle w:val="font51"/>
                <w:rFonts w:hint="default"/>
                <w:lang w:bidi="ar"/>
              </w:rPr>
              <w:t>已结案件数量</w:t>
            </w:r>
            <w:r>
              <w:rPr>
                <w:rFonts w:ascii="方正仿宋_GBK" w:eastAsia="方正仿宋_GBK" w:hAnsi="方正仿宋_GBK" w:cs="方正仿宋_GBK" w:hint="eastAsia"/>
                <w:color w:val="000000"/>
                <w:kern w:val="0"/>
                <w:sz w:val="24"/>
                <w:lang w:bidi="ar"/>
              </w:rPr>
              <w:t>/</w:t>
            </w:r>
            <w:r>
              <w:rPr>
                <w:rStyle w:val="font51"/>
                <w:rFonts w:hint="default"/>
                <w:lang w:bidi="ar"/>
              </w:rPr>
              <w:t>已报案件数量</w:t>
            </w:r>
            <w:r>
              <w:rPr>
                <w:rFonts w:ascii="方正仿宋_GBK" w:eastAsia="方正仿宋_GBK" w:hAnsi="方正仿宋_GBK" w:cs="方正仿宋_GBK" w:hint="eastAsia"/>
                <w:color w:val="000000"/>
                <w:kern w:val="0"/>
                <w:sz w:val="24"/>
                <w:lang w:bidi="ar"/>
              </w:rPr>
              <w:t>*0.5+</w:t>
            </w:r>
            <w:r>
              <w:rPr>
                <w:rStyle w:val="font51"/>
                <w:rFonts w:hint="default"/>
                <w:lang w:bidi="ar"/>
              </w:rPr>
              <w:t>已结案</w:t>
            </w:r>
            <w:proofErr w:type="gramStart"/>
            <w:r>
              <w:rPr>
                <w:rStyle w:val="font51"/>
                <w:rFonts w:hint="default"/>
                <w:lang w:bidi="ar"/>
              </w:rPr>
              <w:t>件金额</w:t>
            </w:r>
            <w:proofErr w:type="gramEnd"/>
            <w:r>
              <w:rPr>
                <w:rFonts w:ascii="方正仿宋_GBK" w:eastAsia="方正仿宋_GBK" w:hAnsi="方正仿宋_GBK" w:cs="方正仿宋_GBK" w:hint="eastAsia"/>
                <w:color w:val="000000"/>
                <w:kern w:val="0"/>
                <w:sz w:val="24"/>
                <w:lang w:bidi="ar"/>
              </w:rPr>
              <w:t>/</w:t>
            </w:r>
            <w:r>
              <w:rPr>
                <w:rStyle w:val="font51"/>
                <w:rFonts w:hint="default"/>
                <w:lang w:bidi="ar"/>
              </w:rPr>
              <w:t>已报案</w:t>
            </w:r>
            <w:proofErr w:type="gramStart"/>
            <w:r>
              <w:rPr>
                <w:rStyle w:val="font51"/>
                <w:rFonts w:hint="default"/>
                <w:lang w:bidi="ar"/>
              </w:rPr>
              <w:t>件金额</w:t>
            </w:r>
            <w:proofErr w:type="gramEnd"/>
            <w:r>
              <w:rPr>
                <w:rFonts w:ascii="方正仿宋_GBK" w:eastAsia="方正仿宋_GBK" w:hAnsi="方正仿宋_GBK" w:cs="方正仿宋_GBK" w:hint="eastAsia"/>
                <w:color w:val="000000"/>
                <w:kern w:val="0"/>
                <w:sz w:val="24"/>
                <w:lang w:bidi="ar"/>
              </w:rPr>
              <w:t>*0.5</w:t>
            </w:r>
            <w:r>
              <w:rPr>
                <w:rStyle w:val="font51"/>
                <w:rFonts w:hint="default"/>
                <w:lang w:bidi="ar"/>
              </w:rPr>
              <w:t>。</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区县承保机构在规定时点理赔结案率</w:t>
            </w:r>
            <w:r>
              <w:rPr>
                <w:rFonts w:ascii="方正仿宋_GBK" w:eastAsia="方正仿宋_GBK" w:hAnsi="方正仿宋_GBK" w:cs="方正仿宋_GBK" w:hint="eastAsia"/>
                <w:color w:val="000000"/>
                <w:kern w:val="0"/>
                <w:sz w:val="24"/>
                <w:lang w:bidi="ar"/>
              </w:rPr>
              <w:t>100%</w:t>
            </w:r>
            <w:r>
              <w:rPr>
                <w:rStyle w:val="font51"/>
                <w:rFonts w:hint="default"/>
                <w:lang w:bidi="ar"/>
              </w:rPr>
              <w:t>（</w:t>
            </w:r>
            <w:r>
              <w:rPr>
                <w:rFonts w:ascii="方正仿宋_GBK" w:eastAsia="方正仿宋_GBK" w:hAnsi="方正仿宋_GBK" w:cs="方正仿宋_GBK" w:hint="eastAsia"/>
                <w:color w:val="000000"/>
                <w:kern w:val="0"/>
                <w:sz w:val="24"/>
                <w:lang w:bidi="ar"/>
              </w:rPr>
              <w:t>5</w:t>
            </w:r>
            <w:r>
              <w:rPr>
                <w:rStyle w:val="font51"/>
                <w:rFonts w:hint="default"/>
                <w:lang w:bidi="ar"/>
              </w:rPr>
              <w:t>分）、</w:t>
            </w:r>
            <w:r>
              <w:rPr>
                <w:rFonts w:ascii="方正仿宋_GBK" w:eastAsia="方正仿宋_GBK" w:hAnsi="方正仿宋_GBK" w:cs="方正仿宋_GBK" w:hint="eastAsia"/>
                <w:color w:val="000000"/>
                <w:kern w:val="0"/>
                <w:sz w:val="24"/>
                <w:lang w:bidi="ar"/>
              </w:rPr>
              <w:t>90%</w:t>
            </w:r>
            <w:r>
              <w:rPr>
                <w:rStyle w:val="font51"/>
                <w:rFonts w:hint="default"/>
                <w:lang w:bidi="ar"/>
              </w:rPr>
              <w:t>（含）至</w:t>
            </w:r>
            <w:r>
              <w:rPr>
                <w:rFonts w:ascii="方正仿宋_GBK" w:eastAsia="方正仿宋_GBK" w:hAnsi="方正仿宋_GBK" w:cs="方正仿宋_GBK" w:hint="eastAsia"/>
                <w:color w:val="000000"/>
                <w:kern w:val="0"/>
                <w:sz w:val="24"/>
                <w:lang w:bidi="ar"/>
              </w:rPr>
              <w:t>100%</w:t>
            </w:r>
            <w:r>
              <w:rPr>
                <w:rStyle w:val="font51"/>
                <w:rFonts w:hint="default"/>
                <w:lang w:bidi="ar"/>
              </w:rPr>
              <w:t>（</w:t>
            </w:r>
            <w:r>
              <w:rPr>
                <w:rFonts w:ascii="方正仿宋_GBK" w:eastAsia="方正仿宋_GBK" w:hAnsi="方正仿宋_GBK" w:cs="方正仿宋_GBK" w:hint="eastAsia"/>
                <w:color w:val="000000"/>
                <w:kern w:val="0"/>
                <w:sz w:val="24"/>
                <w:lang w:bidi="ar"/>
              </w:rPr>
              <w:t>4</w:t>
            </w:r>
            <w:r>
              <w:rPr>
                <w:rStyle w:val="font51"/>
                <w:rFonts w:hint="default"/>
                <w:lang w:bidi="ar"/>
              </w:rPr>
              <w:t>分）、</w:t>
            </w:r>
            <w:r>
              <w:rPr>
                <w:rFonts w:ascii="方正仿宋_GBK" w:eastAsia="方正仿宋_GBK" w:hAnsi="方正仿宋_GBK" w:cs="方正仿宋_GBK" w:hint="eastAsia"/>
                <w:color w:val="000000"/>
                <w:kern w:val="0"/>
                <w:sz w:val="24"/>
                <w:lang w:bidi="ar"/>
              </w:rPr>
              <w:t>80%</w:t>
            </w:r>
            <w:r>
              <w:rPr>
                <w:rStyle w:val="font51"/>
                <w:rFonts w:hint="default"/>
                <w:lang w:bidi="ar"/>
              </w:rPr>
              <w:t>（含）至</w:t>
            </w:r>
            <w:r>
              <w:rPr>
                <w:rFonts w:ascii="方正仿宋_GBK" w:eastAsia="方正仿宋_GBK" w:hAnsi="方正仿宋_GBK" w:cs="方正仿宋_GBK" w:hint="eastAsia"/>
                <w:color w:val="000000"/>
                <w:kern w:val="0"/>
                <w:sz w:val="24"/>
                <w:lang w:bidi="ar"/>
              </w:rPr>
              <w:t>90%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70%</w:t>
            </w:r>
            <w:r>
              <w:rPr>
                <w:rStyle w:val="font51"/>
                <w:rFonts w:hint="default"/>
                <w:lang w:bidi="ar"/>
              </w:rPr>
              <w:t>（含）至</w:t>
            </w:r>
            <w:r>
              <w:rPr>
                <w:rFonts w:ascii="方正仿宋_GBK" w:eastAsia="方正仿宋_GBK" w:hAnsi="方正仿宋_GBK" w:cs="方正仿宋_GBK" w:hint="eastAsia"/>
                <w:color w:val="000000"/>
                <w:kern w:val="0"/>
                <w:sz w:val="24"/>
                <w:lang w:bidi="ar"/>
              </w:rPr>
              <w:t>80%</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（含）至</w:t>
            </w:r>
            <w:r>
              <w:rPr>
                <w:rFonts w:ascii="方正仿宋_GBK" w:eastAsia="方正仿宋_GBK" w:hAnsi="方正仿宋_GBK" w:cs="方正仿宋_GBK" w:hint="eastAsia"/>
                <w:color w:val="000000"/>
                <w:kern w:val="0"/>
                <w:sz w:val="24"/>
                <w:lang w:bidi="ar"/>
              </w:rPr>
              <w:t>70%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78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保险深度</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保险深度是否达到目标要求。保险深度</w:t>
            </w:r>
            <w:r>
              <w:rPr>
                <w:rFonts w:ascii="方正仿宋_GBK" w:eastAsia="方正仿宋_GBK" w:hAnsi="方正仿宋_GBK" w:cs="方正仿宋_GBK" w:hint="eastAsia"/>
                <w:color w:val="000000"/>
                <w:kern w:val="0"/>
                <w:sz w:val="24"/>
                <w:lang w:bidi="ar"/>
              </w:rPr>
              <w:t>=</w:t>
            </w:r>
            <w:r>
              <w:rPr>
                <w:rStyle w:val="font51"/>
                <w:rFonts w:hint="default"/>
                <w:lang w:bidi="ar"/>
              </w:rPr>
              <w:t>保费规模</w:t>
            </w:r>
            <w:r>
              <w:rPr>
                <w:rFonts w:ascii="方正仿宋_GBK" w:eastAsia="方正仿宋_GBK" w:hAnsi="方正仿宋_GBK" w:cs="方正仿宋_GBK" w:hint="eastAsia"/>
                <w:color w:val="000000"/>
                <w:kern w:val="0"/>
                <w:sz w:val="24"/>
                <w:lang w:bidi="ar"/>
              </w:rPr>
              <w:t>/</w:t>
            </w:r>
            <w:r>
              <w:rPr>
                <w:rStyle w:val="font51"/>
                <w:rFonts w:hint="default"/>
                <w:lang w:bidi="ar"/>
              </w:rPr>
              <w:t>第一产业增加值。</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保险深度≥</w:t>
            </w:r>
            <w:r>
              <w:rPr>
                <w:rFonts w:ascii="方正仿宋_GBK" w:eastAsia="方正仿宋_GBK" w:hAnsi="方正仿宋_GBK" w:cs="方正仿宋_GBK" w:hint="eastAsia"/>
                <w:color w:val="000000"/>
                <w:kern w:val="0"/>
                <w:sz w:val="24"/>
                <w:lang w:bidi="ar"/>
              </w:rPr>
              <w:t>1%</w:t>
            </w:r>
            <w:r>
              <w:rPr>
                <w:rStyle w:val="font51"/>
                <w:rFonts w:hint="default"/>
                <w:lang w:bidi="ar"/>
              </w:rPr>
              <w:t>的，得</w:t>
            </w:r>
            <w:r>
              <w:rPr>
                <w:rFonts w:ascii="方正仿宋_GBK" w:eastAsia="方正仿宋_GBK" w:hAnsi="方正仿宋_GBK" w:cs="方正仿宋_GBK" w:hint="eastAsia"/>
                <w:color w:val="000000"/>
                <w:kern w:val="0"/>
                <w:sz w:val="24"/>
                <w:lang w:bidi="ar"/>
              </w:rPr>
              <w:t>5</w:t>
            </w:r>
            <w:r>
              <w:rPr>
                <w:rStyle w:val="font51"/>
                <w:rFonts w:hint="default"/>
                <w:lang w:bidi="ar"/>
              </w:rPr>
              <w:t>分，每降</w:t>
            </w:r>
            <w:r>
              <w:rPr>
                <w:rFonts w:ascii="方正仿宋_GBK" w:eastAsia="方正仿宋_GBK" w:hAnsi="方正仿宋_GBK" w:cs="方正仿宋_GBK" w:hint="eastAsia"/>
                <w:color w:val="000000"/>
                <w:kern w:val="0"/>
                <w:sz w:val="24"/>
                <w:lang w:bidi="ar"/>
              </w:rPr>
              <w:t>0.2</w:t>
            </w:r>
            <w:r>
              <w:rPr>
                <w:rStyle w:val="font51"/>
                <w:rFonts w:hint="default"/>
                <w:lang w:bidi="ar"/>
              </w:rPr>
              <w:t>个百分点扣</w:t>
            </w:r>
            <w:r>
              <w:rPr>
                <w:rFonts w:ascii="方正仿宋_GBK" w:eastAsia="方正仿宋_GBK" w:hAnsi="方正仿宋_GBK" w:cs="方正仿宋_GBK" w:hint="eastAsia"/>
                <w:color w:val="000000"/>
                <w:kern w:val="0"/>
                <w:sz w:val="24"/>
                <w:lang w:bidi="ar"/>
              </w:rPr>
              <w:t>1</w:t>
            </w:r>
            <w:r>
              <w:rPr>
                <w:rStyle w:val="font51"/>
                <w:rFonts w:hint="default"/>
                <w:lang w:bidi="ar"/>
              </w:rPr>
              <w:t>分，扣完为止。</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78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保险密度</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保险密度是否达到目标要求。保险密度</w:t>
            </w:r>
            <w:r>
              <w:rPr>
                <w:rFonts w:ascii="方正仿宋_GBK" w:eastAsia="方正仿宋_GBK" w:hAnsi="方正仿宋_GBK" w:cs="方正仿宋_GBK" w:hint="eastAsia"/>
                <w:color w:val="000000"/>
                <w:kern w:val="0"/>
                <w:sz w:val="24"/>
                <w:lang w:bidi="ar"/>
              </w:rPr>
              <w:t>=</w:t>
            </w:r>
            <w:r>
              <w:rPr>
                <w:rStyle w:val="font51"/>
                <w:rFonts w:hint="default"/>
                <w:lang w:bidi="ar"/>
              </w:rPr>
              <w:t>保费规模</w:t>
            </w:r>
            <w:r>
              <w:rPr>
                <w:rFonts w:ascii="方正仿宋_GBK" w:eastAsia="方正仿宋_GBK" w:hAnsi="方正仿宋_GBK" w:cs="方正仿宋_GBK" w:hint="eastAsia"/>
                <w:color w:val="000000"/>
                <w:kern w:val="0"/>
                <w:sz w:val="24"/>
                <w:lang w:bidi="ar"/>
              </w:rPr>
              <w:t>/</w:t>
            </w:r>
            <w:r>
              <w:rPr>
                <w:rStyle w:val="font51"/>
                <w:rFonts w:hint="default"/>
                <w:lang w:bidi="ar"/>
              </w:rPr>
              <w:t>农业从业人口。</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保险密度≥</w:t>
            </w:r>
            <w:r>
              <w:rPr>
                <w:rFonts w:ascii="方正仿宋_GBK" w:eastAsia="方正仿宋_GBK" w:hAnsi="方正仿宋_GBK" w:cs="方正仿宋_GBK" w:hint="eastAsia"/>
                <w:color w:val="000000"/>
                <w:kern w:val="0"/>
                <w:sz w:val="24"/>
                <w:lang w:bidi="ar"/>
              </w:rPr>
              <w:t>500</w:t>
            </w:r>
            <w:r>
              <w:rPr>
                <w:rStyle w:val="font51"/>
                <w:rFonts w:hint="default"/>
                <w:lang w:bidi="ar"/>
              </w:rPr>
              <w:t>元</w:t>
            </w:r>
            <w:r>
              <w:rPr>
                <w:rFonts w:ascii="方正仿宋_GBK" w:eastAsia="方正仿宋_GBK" w:hAnsi="方正仿宋_GBK" w:cs="方正仿宋_GBK" w:hint="eastAsia"/>
                <w:color w:val="000000"/>
                <w:kern w:val="0"/>
                <w:sz w:val="24"/>
                <w:lang w:bidi="ar"/>
              </w:rPr>
              <w:t>/</w:t>
            </w:r>
            <w:r>
              <w:rPr>
                <w:rStyle w:val="font51"/>
                <w:rFonts w:hint="default"/>
                <w:lang w:bidi="ar"/>
              </w:rPr>
              <w:t>人的，得</w:t>
            </w:r>
            <w:r>
              <w:rPr>
                <w:rFonts w:ascii="方正仿宋_GBK" w:eastAsia="方正仿宋_GBK" w:hAnsi="方正仿宋_GBK" w:cs="方正仿宋_GBK" w:hint="eastAsia"/>
                <w:color w:val="000000"/>
                <w:kern w:val="0"/>
                <w:sz w:val="24"/>
                <w:lang w:bidi="ar"/>
              </w:rPr>
              <w:t>5</w:t>
            </w:r>
            <w:r>
              <w:rPr>
                <w:rStyle w:val="font51"/>
                <w:rFonts w:hint="default"/>
                <w:lang w:bidi="ar"/>
              </w:rPr>
              <w:t>分，每少</w:t>
            </w:r>
            <w:r>
              <w:rPr>
                <w:rFonts w:ascii="方正仿宋_GBK" w:eastAsia="方正仿宋_GBK" w:hAnsi="方正仿宋_GBK" w:cs="方正仿宋_GBK" w:hint="eastAsia"/>
                <w:color w:val="000000"/>
                <w:kern w:val="0"/>
                <w:sz w:val="24"/>
                <w:lang w:bidi="ar"/>
              </w:rPr>
              <w:t>50</w:t>
            </w:r>
            <w:r>
              <w:rPr>
                <w:rStyle w:val="font51"/>
                <w:rFonts w:hint="default"/>
                <w:lang w:bidi="ar"/>
              </w:rPr>
              <w:t>元</w:t>
            </w:r>
            <w:r>
              <w:rPr>
                <w:rFonts w:ascii="方正仿宋_GBK" w:eastAsia="方正仿宋_GBK" w:hAnsi="方正仿宋_GBK" w:cs="方正仿宋_GBK" w:hint="eastAsia"/>
                <w:color w:val="000000"/>
                <w:kern w:val="0"/>
                <w:sz w:val="24"/>
                <w:lang w:bidi="ar"/>
              </w:rPr>
              <w:t>/</w:t>
            </w:r>
            <w:r>
              <w:rPr>
                <w:rStyle w:val="font51"/>
                <w:rFonts w:hint="default"/>
                <w:lang w:bidi="ar"/>
              </w:rPr>
              <w:t>人扣</w:t>
            </w:r>
            <w:r>
              <w:rPr>
                <w:rFonts w:ascii="方正仿宋_GBK" w:eastAsia="方正仿宋_GBK" w:hAnsi="方正仿宋_GBK" w:cs="方正仿宋_GBK" w:hint="eastAsia"/>
                <w:color w:val="000000"/>
                <w:kern w:val="0"/>
                <w:sz w:val="24"/>
                <w:lang w:bidi="ar"/>
              </w:rPr>
              <w:t>1</w:t>
            </w:r>
            <w:r>
              <w:rPr>
                <w:rStyle w:val="font51"/>
                <w:rFonts w:hint="default"/>
                <w:lang w:bidi="ar"/>
              </w:rPr>
              <w:t>分，扣完为止。</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1545"/>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保险覆盖率</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稻谷、玉米、</w:t>
            </w:r>
            <w:proofErr w:type="gramStart"/>
            <w:r>
              <w:rPr>
                <w:rStyle w:val="font51"/>
                <w:rFonts w:hint="default"/>
                <w:lang w:bidi="ar"/>
              </w:rPr>
              <w:t>能繁母猪</w:t>
            </w:r>
            <w:proofErr w:type="gramEnd"/>
            <w:r>
              <w:rPr>
                <w:rStyle w:val="font51"/>
                <w:rFonts w:hint="default"/>
                <w:lang w:bidi="ar"/>
              </w:rPr>
              <w:t>、育肥猪保险品种覆盖率。覆盖率</w:t>
            </w:r>
            <w:r>
              <w:rPr>
                <w:rFonts w:ascii="方正仿宋_GBK" w:eastAsia="方正仿宋_GBK" w:hAnsi="方正仿宋_GBK" w:cs="方正仿宋_GBK" w:hint="eastAsia"/>
                <w:color w:val="000000"/>
                <w:kern w:val="0"/>
                <w:sz w:val="24"/>
                <w:lang w:bidi="ar"/>
              </w:rPr>
              <w:t>=</w:t>
            </w:r>
            <w:r>
              <w:rPr>
                <w:rStyle w:val="font51"/>
                <w:rFonts w:hint="default"/>
                <w:lang w:bidi="ar"/>
              </w:rPr>
              <w:t>承保面积（数量）</w:t>
            </w:r>
            <w:r>
              <w:rPr>
                <w:rFonts w:ascii="方正仿宋_GBK" w:eastAsia="方正仿宋_GBK" w:hAnsi="方正仿宋_GBK" w:cs="方正仿宋_GBK" w:hint="eastAsia"/>
                <w:color w:val="000000"/>
                <w:kern w:val="0"/>
                <w:sz w:val="24"/>
                <w:lang w:bidi="ar"/>
              </w:rPr>
              <w:t>/</w:t>
            </w:r>
            <w:r>
              <w:rPr>
                <w:rStyle w:val="font51"/>
                <w:rFonts w:hint="default"/>
                <w:lang w:bidi="ar"/>
              </w:rPr>
              <w:t>种植面积（数量）。</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每个保险品种覆盖率≥</w:t>
            </w:r>
            <w:r>
              <w:rPr>
                <w:rFonts w:ascii="方正仿宋_GBK" w:eastAsia="方正仿宋_GBK" w:hAnsi="方正仿宋_GBK" w:cs="方正仿宋_GBK" w:hint="eastAsia"/>
                <w:color w:val="000000"/>
                <w:kern w:val="0"/>
                <w:sz w:val="24"/>
                <w:lang w:bidi="ar"/>
              </w:rPr>
              <w:t>70%</w:t>
            </w:r>
            <w:r>
              <w:rPr>
                <w:rStyle w:val="font51"/>
                <w:rFonts w:hint="default"/>
                <w:lang w:bidi="ar"/>
              </w:rPr>
              <w:t>的，得</w:t>
            </w:r>
            <w:r>
              <w:rPr>
                <w:rFonts w:ascii="方正仿宋_GBK" w:eastAsia="方正仿宋_GBK" w:hAnsi="方正仿宋_GBK" w:cs="方正仿宋_GBK" w:hint="eastAsia"/>
                <w:color w:val="000000"/>
                <w:kern w:val="0"/>
                <w:sz w:val="24"/>
                <w:lang w:bidi="ar"/>
              </w:rPr>
              <w:t>1.25</w:t>
            </w:r>
            <w:r>
              <w:rPr>
                <w:rStyle w:val="font51"/>
                <w:rFonts w:hint="default"/>
                <w:lang w:bidi="ar"/>
              </w:rPr>
              <w:t>分；</w:t>
            </w:r>
            <w:r>
              <w:rPr>
                <w:rFonts w:ascii="方正仿宋_GBK" w:eastAsia="方正仿宋_GBK" w:hAnsi="方正仿宋_GBK" w:cs="方正仿宋_GBK" w:hint="eastAsia"/>
                <w:color w:val="000000"/>
                <w:kern w:val="0"/>
                <w:sz w:val="24"/>
                <w:lang w:bidi="ar"/>
              </w:rPr>
              <w:t>60%</w:t>
            </w:r>
            <w:r>
              <w:rPr>
                <w:rStyle w:val="font51"/>
                <w:rFonts w:hint="default"/>
                <w:lang w:bidi="ar"/>
              </w:rPr>
              <w:t>≤覆盖率＜</w:t>
            </w:r>
            <w:r>
              <w:rPr>
                <w:rFonts w:ascii="方正仿宋_GBK" w:eastAsia="方正仿宋_GBK" w:hAnsi="方正仿宋_GBK" w:cs="方正仿宋_GBK" w:hint="eastAsia"/>
                <w:color w:val="000000"/>
                <w:kern w:val="0"/>
                <w:sz w:val="24"/>
                <w:lang w:bidi="ar"/>
              </w:rPr>
              <w:t>70%</w:t>
            </w:r>
            <w:r>
              <w:rPr>
                <w:rStyle w:val="font51"/>
                <w:rFonts w:hint="default"/>
                <w:lang w:bidi="ar"/>
              </w:rPr>
              <w:t>的，得</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50%</w:t>
            </w:r>
            <w:r>
              <w:rPr>
                <w:rStyle w:val="font51"/>
                <w:rFonts w:hint="default"/>
                <w:lang w:bidi="ar"/>
              </w:rPr>
              <w:t>≤覆盖率＜</w:t>
            </w:r>
            <w:r>
              <w:rPr>
                <w:rFonts w:ascii="方正仿宋_GBK" w:eastAsia="方正仿宋_GBK" w:hAnsi="方正仿宋_GBK" w:cs="方正仿宋_GBK" w:hint="eastAsia"/>
                <w:color w:val="000000"/>
                <w:kern w:val="0"/>
                <w:sz w:val="24"/>
                <w:lang w:bidi="ar"/>
              </w:rPr>
              <w:t>60%</w:t>
            </w:r>
            <w:r>
              <w:rPr>
                <w:rStyle w:val="font51"/>
                <w:rFonts w:hint="default"/>
                <w:lang w:bidi="ar"/>
              </w:rPr>
              <w:t>的，得</w:t>
            </w:r>
            <w:r>
              <w:rPr>
                <w:rFonts w:ascii="方正仿宋_GBK" w:eastAsia="方正仿宋_GBK" w:hAnsi="方正仿宋_GBK" w:cs="方正仿宋_GBK" w:hint="eastAsia"/>
                <w:color w:val="000000"/>
                <w:kern w:val="0"/>
                <w:sz w:val="24"/>
                <w:lang w:bidi="ar"/>
              </w:rPr>
              <w:t>0.75</w:t>
            </w:r>
            <w:r>
              <w:rPr>
                <w:rStyle w:val="font51"/>
                <w:rFonts w:hint="default"/>
                <w:lang w:bidi="ar"/>
              </w:rPr>
              <w:t>分；</w:t>
            </w:r>
            <w:r>
              <w:rPr>
                <w:rFonts w:ascii="方正仿宋_GBK" w:eastAsia="方正仿宋_GBK" w:hAnsi="方正仿宋_GBK" w:cs="方正仿宋_GBK" w:hint="eastAsia"/>
                <w:color w:val="000000"/>
                <w:kern w:val="0"/>
                <w:sz w:val="24"/>
                <w:lang w:bidi="ar"/>
              </w:rPr>
              <w:t>40%</w:t>
            </w:r>
            <w:r>
              <w:rPr>
                <w:rStyle w:val="font51"/>
                <w:rFonts w:hint="default"/>
                <w:lang w:bidi="ar"/>
              </w:rPr>
              <w:t>≤覆盖率＜</w:t>
            </w:r>
            <w:r>
              <w:rPr>
                <w:rFonts w:ascii="方正仿宋_GBK" w:eastAsia="方正仿宋_GBK" w:hAnsi="方正仿宋_GBK" w:cs="方正仿宋_GBK" w:hint="eastAsia"/>
                <w:color w:val="000000"/>
                <w:kern w:val="0"/>
                <w:sz w:val="24"/>
                <w:lang w:bidi="ar"/>
              </w:rPr>
              <w:t>50%</w:t>
            </w:r>
            <w:r>
              <w:rPr>
                <w:rStyle w:val="font51"/>
                <w:rFonts w:hint="default"/>
                <w:lang w:bidi="ar"/>
              </w:rPr>
              <w:t>的，得</w:t>
            </w:r>
            <w:r>
              <w:rPr>
                <w:rFonts w:ascii="方正仿宋_GBK" w:eastAsia="方正仿宋_GBK" w:hAnsi="方正仿宋_GBK" w:cs="方正仿宋_GBK" w:hint="eastAsia"/>
                <w:color w:val="000000"/>
                <w:kern w:val="0"/>
                <w:sz w:val="24"/>
                <w:lang w:bidi="ar"/>
              </w:rPr>
              <w:t>0.5</w:t>
            </w:r>
            <w:r>
              <w:rPr>
                <w:rStyle w:val="font51"/>
                <w:rFonts w:hint="default"/>
                <w:lang w:bidi="ar"/>
              </w:rPr>
              <w:t>分；</w:t>
            </w:r>
            <w:r>
              <w:rPr>
                <w:rFonts w:ascii="方正仿宋_GBK" w:eastAsia="方正仿宋_GBK" w:hAnsi="方正仿宋_GBK" w:cs="方正仿宋_GBK" w:hint="eastAsia"/>
                <w:color w:val="000000"/>
                <w:kern w:val="0"/>
                <w:sz w:val="24"/>
                <w:lang w:bidi="ar"/>
              </w:rPr>
              <w:t>30%</w:t>
            </w:r>
            <w:r>
              <w:rPr>
                <w:rStyle w:val="font51"/>
                <w:rFonts w:hint="default"/>
                <w:lang w:bidi="ar"/>
              </w:rPr>
              <w:t>≤覆盖率＜</w:t>
            </w:r>
            <w:r>
              <w:rPr>
                <w:rFonts w:ascii="方正仿宋_GBK" w:eastAsia="方正仿宋_GBK" w:hAnsi="方正仿宋_GBK" w:cs="方正仿宋_GBK" w:hint="eastAsia"/>
                <w:color w:val="000000"/>
                <w:kern w:val="0"/>
                <w:sz w:val="24"/>
                <w:lang w:bidi="ar"/>
              </w:rPr>
              <w:t>40%</w:t>
            </w:r>
            <w:r>
              <w:rPr>
                <w:rStyle w:val="font51"/>
                <w:rFonts w:hint="default"/>
                <w:lang w:bidi="ar"/>
              </w:rPr>
              <w:t>的，得</w:t>
            </w:r>
            <w:r>
              <w:rPr>
                <w:rFonts w:ascii="方正仿宋_GBK" w:eastAsia="方正仿宋_GBK" w:hAnsi="方正仿宋_GBK" w:cs="方正仿宋_GBK" w:hint="eastAsia"/>
                <w:color w:val="000000"/>
                <w:kern w:val="0"/>
                <w:sz w:val="24"/>
                <w:lang w:bidi="ar"/>
              </w:rPr>
              <w:t>0.25</w:t>
            </w:r>
            <w:r>
              <w:rPr>
                <w:rStyle w:val="font51"/>
                <w:rFonts w:hint="default"/>
                <w:lang w:bidi="ar"/>
              </w:rPr>
              <w:t>分；覆盖率＜</w:t>
            </w:r>
            <w:r>
              <w:rPr>
                <w:rFonts w:ascii="方正仿宋_GBK" w:eastAsia="方正仿宋_GBK" w:hAnsi="方正仿宋_GBK" w:cs="方正仿宋_GBK" w:hint="eastAsia"/>
                <w:color w:val="000000"/>
                <w:kern w:val="0"/>
                <w:sz w:val="24"/>
                <w:lang w:bidi="ar"/>
              </w:rPr>
              <w:t>30%</w:t>
            </w:r>
            <w:r>
              <w:rPr>
                <w:rStyle w:val="font51"/>
                <w:rFonts w:hint="default"/>
                <w:lang w:bidi="ar"/>
              </w:rPr>
              <w:t>的，（</w:t>
            </w:r>
            <w:r>
              <w:rPr>
                <w:rFonts w:ascii="方正仿宋_GBK" w:eastAsia="方正仿宋_GBK" w:hAnsi="方正仿宋_GBK" w:cs="方正仿宋_GBK" w:hint="eastAsia"/>
                <w:color w:val="000000"/>
                <w:kern w:val="0"/>
                <w:sz w:val="24"/>
                <w:lang w:bidi="ar"/>
              </w:rPr>
              <w:t>0</w:t>
            </w:r>
            <w:r>
              <w:rPr>
                <w:rStyle w:val="font51"/>
                <w:rFonts w:hint="default"/>
                <w:lang w:bidi="ar"/>
              </w:rPr>
              <w:lastRenderedPageBreak/>
              <w:t>分）。该项得分为每个保险品种得分总和，最高不超过</w:t>
            </w:r>
            <w:r>
              <w:rPr>
                <w:rFonts w:ascii="方正仿宋_GBK" w:eastAsia="方正仿宋_GBK" w:hAnsi="方正仿宋_GBK" w:cs="方正仿宋_GBK" w:hint="eastAsia"/>
                <w:color w:val="000000"/>
                <w:kern w:val="0"/>
                <w:sz w:val="24"/>
                <w:lang w:bidi="ar"/>
              </w:rPr>
              <w:t>5</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915"/>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保险保障水平</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农业保险保额增幅超过第一产业增加值增幅的程度。</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超过</w:t>
            </w:r>
            <w:r>
              <w:rPr>
                <w:rFonts w:ascii="方正仿宋_GBK" w:eastAsia="方正仿宋_GBK" w:hAnsi="方正仿宋_GBK" w:cs="方正仿宋_GBK" w:hint="eastAsia"/>
                <w:color w:val="000000"/>
                <w:kern w:val="0"/>
                <w:sz w:val="24"/>
                <w:lang w:bidi="ar"/>
              </w:rPr>
              <w:t>10%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8%</w:t>
            </w:r>
            <w:r>
              <w:rPr>
                <w:rStyle w:val="font51"/>
                <w:rFonts w:hint="default"/>
                <w:lang w:bidi="ar"/>
              </w:rPr>
              <w:t>（含）至</w:t>
            </w:r>
            <w:r>
              <w:rPr>
                <w:rFonts w:ascii="方正仿宋_GBK" w:eastAsia="方正仿宋_GBK" w:hAnsi="方正仿宋_GBK" w:cs="方正仿宋_GBK" w:hint="eastAsia"/>
                <w:color w:val="000000"/>
                <w:kern w:val="0"/>
                <w:sz w:val="24"/>
                <w:lang w:bidi="ar"/>
              </w:rPr>
              <w:t>10%</w:t>
            </w:r>
            <w:r>
              <w:rPr>
                <w:rStyle w:val="font51"/>
                <w:rFonts w:hint="default"/>
                <w:lang w:bidi="ar"/>
              </w:rPr>
              <w:t>（</w:t>
            </w:r>
            <w:r>
              <w:rPr>
                <w:rFonts w:ascii="方正仿宋_GBK" w:eastAsia="方正仿宋_GBK" w:hAnsi="方正仿宋_GBK" w:cs="方正仿宋_GBK" w:hint="eastAsia"/>
                <w:color w:val="000000"/>
                <w:kern w:val="0"/>
                <w:sz w:val="24"/>
                <w:lang w:bidi="ar"/>
              </w:rPr>
              <w:t>2.5</w:t>
            </w:r>
            <w:r>
              <w:rPr>
                <w:rStyle w:val="font51"/>
                <w:rFonts w:hint="default"/>
                <w:lang w:bidi="ar"/>
              </w:rPr>
              <w:t>分）、</w:t>
            </w:r>
            <w:r>
              <w:rPr>
                <w:rFonts w:ascii="方正仿宋_GBK" w:eastAsia="方正仿宋_GBK" w:hAnsi="方正仿宋_GBK" w:cs="方正仿宋_GBK" w:hint="eastAsia"/>
                <w:color w:val="000000"/>
                <w:kern w:val="0"/>
                <w:sz w:val="24"/>
                <w:lang w:bidi="ar"/>
              </w:rPr>
              <w:t>6%</w:t>
            </w:r>
            <w:r>
              <w:rPr>
                <w:rStyle w:val="font51"/>
                <w:rFonts w:hint="default"/>
                <w:lang w:bidi="ar"/>
              </w:rPr>
              <w:t>（含）至</w:t>
            </w:r>
            <w:r>
              <w:rPr>
                <w:rFonts w:ascii="方正仿宋_GBK" w:eastAsia="方正仿宋_GBK" w:hAnsi="方正仿宋_GBK" w:cs="方正仿宋_GBK" w:hint="eastAsia"/>
                <w:color w:val="000000"/>
                <w:kern w:val="0"/>
                <w:sz w:val="24"/>
                <w:lang w:bidi="ar"/>
              </w:rPr>
              <w:t>8%</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4%</w:t>
            </w:r>
            <w:r>
              <w:rPr>
                <w:rStyle w:val="font51"/>
                <w:rFonts w:hint="default"/>
                <w:lang w:bidi="ar"/>
              </w:rPr>
              <w:t>（含）至</w:t>
            </w:r>
            <w:r>
              <w:rPr>
                <w:rFonts w:ascii="方正仿宋_GBK" w:eastAsia="方正仿宋_GBK" w:hAnsi="方正仿宋_GBK" w:cs="方正仿宋_GBK" w:hint="eastAsia"/>
                <w:color w:val="000000"/>
                <w:kern w:val="0"/>
                <w:sz w:val="24"/>
                <w:lang w:bidi="ar"/>
              </w:rPr>
              <w:t>6%</w:t>
            </w:r>
            <w:r>
              <w:rPr>
                <w:rStyle w:val="font51"/>
                <w:rFonts w:hint="default"/>
                <w:lang w:bidi="ar"/>
              </w:rPr>
              <w:t>（</w:t>
            </w:r>
            <w:r>
              <w:rPr>
                <w:rFonts w:ascii="方正仿宋_GBK" w:eastAsia="方正仿宋_GBK" w:hAnsi="方正仿宋_GBK" w:cs="方正仿宋_GBK" w:hint="eastAsia"/>
                <w:color w:val="000000"/>
                <w:kern w:val="0"/>
                <w:sz w:val="24"/>
                <w:lang w:bidi="ar"/>
              </w:rPr>
              <w:t>1.5</w:t>
            </w:r>
            <w:r>
              <w:rPr>
                <w:rStyle w:val="font51"/>
                <w:rFonts w:hint="default"/>
                <w:lang w:bidi="ar"/>
              </w:rPr>
              <w:t>分）、</w:t>
            </w:r>
            <w:r>
              <w:rPr>
                <w:rFonts w:ascii="方正仿宋_GBK" w:eastAsia="方正仿宋_GBK" w:hAnsi="方正仿宋_GBK" w:cs="方正仿宋_GBK" w:hint="eastAsia"/>
                <w:color w:val="000000"/>
                <w:kern w:val="0"/>
                <w:sz w:val="24"/>
                <w:lang w:bidi="ar"/>
              </w:rPr>
              <w:t>2%</w:t>
            </w:r>
            <w:r>
              <w:rPr>
                <w:rStyle w:val="font51"/>
                <w:rFonts w:hint="default"/>
                <w:lang w:bidi="ar"/>
              </w:rPr>
              <w:t>（含）至</w:t>
            </w:r>
            <w:r>
              <w:rPr>
                <w:rFonts w:ascii="方正仿宋_GBK" w:eastAsia="方正仿宋_GBK" w:hAnsi="方正仿宋_GBK" w:cs="方正仿宋_GBK" w:hint="eastAsia"/>
                <w:color w:val="000000"/>
                <w:kern w:val="0"/>
                <w:sz w:val="24"/>
                <w:lang w:bidi="ar"/>
              </w:rPr>
              <w:t>4%</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2%</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1380"/>
          <w:jc w:val="center"/>
        </w:trPr>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项目效益</w:t>
            </w:r>
          </w:p>
        </w:tc>
        <w:tc>
          <w:tcPr>
            <w:tcW w:w="48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农户受益度</w:t>
            </w:r>
          </w:p>
        </w:tc>
        <w:tc>
          <w:tcPr>
            <w:tcW w:w="3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区县农业保险保费补贴使农户受益的程度。</w:t>
            </w:r>
          </w:p>
        </w:tc>
        <w:tc>
          <w:tcPr>
            <w:tcW w:w="1728"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出险后，农户获得的</w:t>
            </w:r>
            <w:proofErr w:type="gramStart"/>
            <w:r>
              <w:rPr>
                <w:rStyle w:val="font51"/>
                <w:rFonts w:hint="default"/>
                <w:lang w:bidi="ar"/>
              </w:rPr>
              <w:t>赔款总</w:t>
            </w:r>
            <w:proofErr w:type="gramEnd"/>
            <w:r>
              <w:rPr>
                <w:rStyle w:val="font51"/>
                <w:rFonts w:hint="default"/>
                <w:lang w:bidi="ar"/>
              </w:rPr>
              <w:t>金额为受灾农户自缴保费金额的</w:t>
            </w:r>
            <w:r>
              <w:rPr>
                <w:rFonts w:ascii="方正仿宋_GBK" w:eastAsia="方正仿宋_GBK" w:hAnsi="方正仿宋_GBK" w:cs="方正仿宋_GBK" w:hint="eastAsia"/>
                <w:color w:val="000000"/>
                <w:kern w:val="0"/>
                <w:sz w:val="24"/>
                <w:lang w:bidi="ar"/>
              </w:rPr>
              <w:t>8</w:t>
            </w:r>
            <w:r>
              <w:rPr>
                <w:rStyle w:val="font51"/>
                <w:rFonts w:hint="default"/>
                <w:lang w:bidi="ar"/>
              </w:rPr>
              <w:t>倍（含）以上（</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6</w:t>
            </w:r>
            <w:r>
              <w:rPr>
                <w:rStyle w:val="font51"/>
                <w:rFonts w:hint="default"/>
                <w:lang w:bidi="ar"/>
              </w:rPr>
              <w:t>倍（含）至</w:t>
            </w:r>
            <w:r>
              <w:rPr>
                <w:rFonts w:ascii="方正仿宋_GBK" w:eastAsia="方正仿宋_GBK" w:hAnsi="方正仿宋_GBK" w:cs="方正仿宋_GBK" w:hint="eastAsia"/>
                <w:color w:val="000000"/>
                <w:kern w:val="0"/>
                <w:sz w:val="24"/>
                <w:lang w:bidi="ar"/>
              </w:rPr>
              <w:t>8</w:t>
            </w:r>
            <w:r>
              <w:rPr>
                <w:rStyle w:val="font51"/>
                <w:rFonts w:hint="default"/>
                <w:lang w:bidi="ar"/>
              </w:rPr>
              <w:t>倍（</w:t>
            </w:r>
            <w:r>
              <w:rPr>
                <w:rFonts w:ascii="方正仿宋_GBK" w:eastAsia="方正仿宋_GBK" w:hAnsi="方正仿宋_GBK" w:cs="方正仿宋_GBK" w:hint="eastAsia"/>
                <w:color w:val="000000"/>
                <w:kern w:val="0"/>
                <w:sz w:val="24"/>
                <w:lang w:bidi="ar"/>
              </w:rPr>
              <w:t>2.5</w:t>
            </w:r>
            <w:r>
              <w:rPr>
                <w:rStyle w:val="font51"/>
                <w:rFonts w:hint="default"/>
                <w:lang w:bidi="ar"/>
              </w:rPr>
              <w:t>分）、</w:t>
            </w:r>
            <w:r>
              <w:rPr>
                <w:rFonts w:ascii="方正仿宋_GBK" w:eastAsia="方正仿宋_GBK" w:hAnsi="方正仿宋_GBK" w:cs="方正仿宋_GBK" w:hint="eastAsia"/>
                <w:color w:val="000000"/>
                <w:kern w:val="0"/>
                <w:sz w:val="24"/>
                <w:lang w:bidi="ar"/>
              </w:rPr>
              <w:t>4</w:t>
            </w:r>
            <w:r>
              <w:rPr>
                <w:rStyle w:val="font51"/>
                <w:rFonts w:hint="default"/>
                <w:lang w:bidi="ar"/>
              </w:rPr>
              <w:t>倍（含）至</w:t>
            </w:r>
            <w:r>
              <w:rPr>
                <w:rFonts w:ascii="方正仿宋_GBK" w:eastAsia="方正仿宋_GBK" w:hAnsi="方正仿宋_GBK" w:cs="方正仿宋_GBK" w:hint="eastAsia"/>
                <w:color w:val="000000"/>
                <w:kern w:val="0"/>
                <w:sz w:val="24"/>
                <w:lang w:bidi="ar"/>
              </w:rPr>
              <w:t>6</w:t>
            </w:r>
            <w:r>
              <w:rPr>
                <w:rStyle w:val="font51"/>
                <w:rFonts w:hint="default"/>
                <w:lang w:bidi="ar"/>
              </w:rPr>
              <w:t>倍（</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2</w:t>
            </w:r>
            <w:r>
              <w:rPr>
                <w:rStyle w:val="font51"/>
                <w:rFonts w:hint="default"/>
                <w:lang w:bidi="ar"/>
              </w:rPr>
              <w:t>倍（含）至</w:t>
            </w:r>
            <w:r>
              <w:rPr>
                <w:rFonts w:ascii="方正仿宋_GBK" w:eastAsia="方正仿宋_GBK" w:hAnsi="方正仿宋_GBK" w:cs="方正仿宋_GBK" w:hint="eastAsia"/>
                <w:color w:val="000000"/>
                <w:kern w:val="0"/>
                <w:sz w:val="24"/>
                <w:lang w:bidi="ar"/>
              </w:rPr>
              <w:t>4</w:t>
            </w:r>
            <w:r>
              <w:rPr>
                <w:rStyle w:val="font51"/>
                <w:rFonts w:hint="default"/>
                <w:lang w:bidi="ar"/>
              </w:rPr>
              <w:t>倍（</w:t>
            </w:r>
            <w:r>
              <w:rPr>
                <w:rFonts w:ascii="方正仿宋_GBK" w:eastAsia="方正仿宋_GBK" w:hAnsi="方正仿宋_GBK" w:cs="方正仿宋_GBK" w:hint="eastAsia"/>
                <w:color w:val="000000"/>
                <w:kern w:val="0"/>
                <w:sz w:val="24"/>
                <w:lang w:bidi="ar"/>
              </w:rPr>
              <w:t>1.5</w:t>
            </w:r>
            <w:r>
              <w:rPr>
                <w:rStyle w:val="font51"/>
                <w:rFonts w:hint="default"/>
                <w:lang w:bidi="ar"/>
              </w:rPr>
              <w:t>分）、</w:t>
            </w:r>
            <w:r>
              <w:rPr>
                <w:rFonts w:ascii="方正仿宋_GBK" w:eastAsia="方正仿宋_GBK" w:hAnsi="方正仿宋_GBK" w:cs="方正仿宋_GBK" w:hint="eastAsia"/>
                <w:color w:val="000000"/>
                <w:kern w:val="0"/>
                <w:sz w:val="24"/>
                <w:lang w:bidi="ar"/>
              </w:rPr>
              <w:t>1</w:t>
            </w:r>
            <w:r>
              <w:rPr>
                <w:rStyle w:val="font51"/>
                <w:rFonts w:hint="default"/>
                <w:lang w:bidi="ar"/>
              </w:rPr>
              <w:t>倍（含）至</w:t>
            </w:r>
            <w:r>
              <w:rPr>
                <w:rFonts w:ascii="方正仿宋_GBK" w:eastAsia="方正仿宋_GBK" w:hAnsi="方正仿宋_GBK" w:cs="方正仿宋_GBK" w:hint="eastAsia"/>
                <w:color w:val="000000"/>
                <w:kern w:val="0"/>
                <w:sz w:val="24"/>
                <w:lang w:bidi="ar"/>
              </w:rPr>
              <w:t>2</w:t>
            </w:r>
            <w:r>
              <w:rPr>
                <w:rStyle w:val="font51"/>
                <w:rFonts w:hint="default"/>
                <w:lang w:bidi="ar"/>
              </w:rPr>
              <w:t>倍（</w:t>
            </w:r>
            <w:r>
              <w:rPr>
                <w:rFonts w:ascii="方正仿宋_GBK" w:eastAsia="方正仿宋_GBK" w:hAnsi="方正仿宋_GBK" w:cs="方正仿宋_GBK" w:hint="eastAsia"/>
                <w:color w:val="000000"/>
                <w:kern w:val="0"/>
                <w:sz w:val="24"/>
                <w:lang w:bidi="ar"/>
              </w:rPr>
              <w:t>1</w:t>
            </w:r>
            <w:r>
              <w:rPr>
                <w:rStyle w:val="font51"/>
                <w:rFonts w:hint="default"/>
                <w:lang w:bidi="ar"/>
              </w:rPr>
              <w:t>分），</w:t>
            </w:r>
            <w:proofErr w:type="gramStart"/>
            <w:r>
              <w:rPr>
                <w:rStyle w:val="font51"/>
                <w:rFonts w:hint="default"/>
                <w:lang w:bidi="ar"/>
              </w:rPr>
              <w:t>赔款总</w:t>
            </w:r>
            <w:proofErr w:type="gramEnd"/>
            <w:r>
              <w:rPr>
                <w:rStyle w:val="font51"/>
                <w:rFonts w:hint="default"/>
                <w:lang w:bidi="ar"/>
              </w:rPr>
              <w:t>金额低于农户自缴保费金额的（</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145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减少灾害损失</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抽取一定数量不同程度农户为样本，以样本农户保险赔款与成本损失之比，反映受灾农户成本损失补偿情况。损失补偿率</w:t>
            </w:r>
            <w:r>
              <w:rPr>
                <w:rFonts w:ascii="方正仿宋_GBK" w:eastAsia="方正仿宋_GBK" w:hAnsi="方正仿宋_GBK" w:cs="方正仿宋_GBK" w:hint="eastAsia"/>
                <w:color w:val="000000"/>
                <w:kern w:val="0"/>
                <w:sz w:val="24"/>
                <w:lang w:bidi="ar"/>
              </w:rPr>
              <w:t>=</w:t>
            </w:r>
            <w:r>
              <w:rPr>
                <w:rStyle w:val="font51"/>
                <w:rFonts w:hint="default"/>
                <w:lang w:bidi="ar"/>
              </w:rPr>
              <w:t>农户保险赔款金额</w:t>
            </w:r>
            <w:r>
              <w:rPr>
                <w:rFonts w:ascii="方正仿宋_GBK" w:eastAsia="方正仿宋_GBK" w:hAnsi="方正仿宋_GBK" w:cs="方正仿宋_GBK" w:hint="eastAsia"/>
                <w:color w:val="000000"/>
                <w:kern w:val="0"/>
                <w:sz w:val="24"/>
                <w:lang w:bidi="ar"/>
              </w:rPr>
              <w:t>/</w:t>
            </w:r>
            <w:r>
              <w:rPr>
                <w:rStyle w:val="font51"/>
                <w:rFonts w:hint="default"/>
                <w:lang w:bidi="ar"/>
              </w:rPr>
              <w:t>生产成本损失</w:t>
            </w:r>
            <w:r>
              <w:rPr>
                <w:rFonts w:ascii="方正仿宋_GBK" w:eastAsia="方正仿宋_GBK" w:hAnsi="方正仿宋_GBK" w:cs="方正仿宋_GBK" w:hint="eastAsia"/>
                <w:color w:val="000000"/>
                <w:kern w:val="0"/>
                <w:sz w:val="24"/>
                <w:lang w:bidi="ar"/>
              </w:rPr>
              <w:lastRenderedPageBreak/>
              <w:t>*100%</w:t>
            </w:r>
            <w:r>
              <w:rPr>
                <w:rStyle w:val="font51"/>
                <w:rFonts w:hint="default"/>
                <w:lang w:bidi="ar"/>
              </w:rPr>
              <w:t>。</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lastRenderedPageBreak/>
              <w:t>受灾农户生产成本损失补偿率</w:t>
            </w:r>
            <w:r>
              <w:rPr>
                <w:rFonts w:ascii="方正仿宋_GBK" w:eastAsia="方正仿宋_GBK" w:hAnsi="方正仿宋_GBK" w:cs="方正仿宋_GBK" w:hint="eastAsia"/>
                <w:color w:val="000000"/>
                <w:kern w:val="0"/>
                <w:sz w:val="24"/>
                <w:lang w:bidi="ar"/>
              </w:rPr>
              <w:t>90%</w:t>
            </w:r>
            <w:r>
              <w:rPr>
                <w:rStyle w:val="font51"/>
                <w:rFonts w:hint="default"/>
                <w:lang w:bidi="ar"/>
              </w:rPr>
              <w:t>（含）以上（</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70%</w:t>
            </w:r>
            <w:r>
              <w:rPr>
                <w:rStyle w:val="font51"/>
                <w:rFonts w:hint="default"/>
                <w:lang w:bidi="ar"/>
              </w:rPr>
              <w:t>（含）至</w:t>
            </w:r>
            <w:r>
              <w:rPr>
                <w:rFonts w:ascii="方正仿宋_GBK" w:eastAsia="方正仿宋_GBK" w:hAnsi="方正仿宋_GBK" w:cs="方正仿宋_GBK" w:hint="eastAsia"/>
                <w:color w:val="000000"/>
                <w:kern w:val="0"/>
                <w:sz w:val="24"/>
                <w:lang w:bidi="ar"/>
              </w:rPr>
              <w:t>90%</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50%</w:t>
            </w:r>
            <w:r>
              <w:rPr>
                <w:rStyle w:val="font51"/>
                <w:rFonts w:hint="default"/>
                <w:lang w:bidi="ar"/>
              </w:rPr>
              <w:t>（含）至</w:t>
            </w:r>
            <w:r>
              <w:rPr>
                <w:rFonts w:ascii="方正仿宋_GBK" w:eastAsia="方正仿宋_GBK" w:hAnsi="方正仿宋_GBK" w:cs="方正仿宋_GBK" w:hint="eastAsia"/>
                <w:color w:val="000000"/>
                <w:kern w:val="0"/>
                <w:sz w:val="24"/>
                <w:lang w:bidi="ar"/>
              </w:rPr>
              <w:t>70%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50%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97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Style w:val="font51"/>
                <w:rFonts w:hint="default"/>
                <w:lang w:bidi="ar"/>
              </w:rPr>
            </w:pPr>
            <w:r>
              <w:rPr>
                <w:rStyle w:val="font51"/>
                <w:rFonts w:hint="default"/>
                <w:lang w:bidi="ar"/>
              </w:rPr>
              <w:t>促进生产</w:t>
            </w:r>
          </w:p>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集约化</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户均投保面积变化情况。</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户均投保面积同比提高</w:t>
            </w:r>
            <w:r>
              <w:rPr>
                <w:rFonts w:ascii="方正仿宋_GBK" w:eastAsia="方正仿宋_GBK" w:hAnsi="方正仿宋_GBK" w:cs="方正仿宋_GBK" w:hint="eastAsia"/>
                <w:color w:val="000000"/>
                <w:kern w:val="0"/>
                <w:sz w:val="24"/>
                <w:lang w:bidi="ar"/>
              </w:rPr>
              <w:t>3%</w:t>
            </w:r>
            <w:r>
              <w:rPr>
                <w:rStyle w:val="font51"/>
                <w:rFonts w:hint="default"/>
                <w:lang w:bidi="ar"/>
              </w:rPr>
              <w:t>及以上（</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2%</w:t>
            </w:r>
            <w:r>
              <w:rPr>
                <w:rStyle w:val="font51"/>
                <w:rFonts w:hint="default"/>
                <w:lang w:bidi="ar"/>
              </w:rPr>
              <w:t>及以上（</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1%</w:t>
            </w:r>
            <w:r>
              <w:rPr>
                <w:rStyle w:val="font51"/>
                <w:rFonts w:hint="default"/>
                <w:lang w:bidi="ar"/>
              </w:rPr>
              <w:t>及以上（</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1%</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94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满意度</w:t>
            </w: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政策知晓率</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随机抽取一定数量的农户调查其对农业保险政策的知晓度。知晓度</w:t>
            </w:r>
            <w:r>
              <w:rPr>
                <w:rFonts w:ascii="方正仿宋_GBK" w:eastAsia="方正仿宋_GBK" w:hAnsi="方正仿宋_GBK" w:cs="方正仿宋_GBK" w:hint="eastAsia"/>
                <w:color w:val="000000"/>
                <w:kern w:val="0"/>
                <w:sz w:val="24"/>
                <w:lang w:bidi="ar"/>
              </w:rPr>
              <w:t>=</w:t>
            </w:r>
            <w:r>
              <w:rPr>
                <w:rStyle w:val="font51"/>
                <w:rFonts w:hint="default"/>
                <w:lang w:bidi="ar"/>
              </w:rPr>
              <w:t>知晓人数</w:t>
            </w:r>
            <w:r>
              <w:rPr>
                <w:rFonts w:ascii="方正仿宋_GBK" w:eastAsia="方正仿宋_GBK" w:hAnsi="方正仿宋_GBK" w:cs="方正仿宋_GBK" w:hint="eastAsia"/>
                <w:color w:val="000000"/>
                <w:kern w:val="0"/>
                <w:sz w:val="24"/>
                <w:lang w:bidi="ar"/>
              </w:rPr>
              <w:t>/</w:t>
            </w:r>
            <w:r>
              <w:rPr>
                <w:rStyle w:val="font51"/>
                <w:rFonts w:hint="default"/>
                <w:lang w:bidi="ar"/>
              </w:rPr>
              <w:t>调查总人数</w:t>
            </w:r>
            <w:r>
              <w:rPr>
                <w:rFonts w:ascii="方正仿宋_GBK" w:eastAsia="方正仿宋_GBK" w:hAnsi="方正仿宋_GBK" w:cs="方正仿宋_GBK" w:hint="eastAsia"/>
                <w:color w:val="000000"/>
                <w:kern w:val="0"/>
                <w:sz w:val="24"/>
                <w:lang w:bidi="ar"/>
              </w:rPr>
              <w:t>*100%</w:t>
            </w:r>
            <w:r>
              <w:rPr>
                <w:rStyle w:val="font51"/>
                <w:rFonts w:hint="default"/>
                <w:lang w:bidi="ar"/>
              </w:rPr>
              <w:t>。</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知晓率</w:t>
            </w:r>
            <w:r>
              <w:rPr>
                <w:rFonts w:ascii="方正仿宋_GBK" w:eastAsia="方正仿宋_GBK" w:hAnsi="方正仿宋_GBK" w:cs="方正仿宋_GBK" w:hint="eastAsia"/>
                <w:color w:val="000000"/>
                <w:kern w:val="0"/>
                <w:sz w:val="24"/>
                <w:lang w:bidi="ar"/>
              </w:rPr>
              <w:t>90%</w:t>
            </w:r>
            <w:r>
              <w:rPr>
                <w:rStyle w:val="font51"/>
                <w:rFonts w:hint="default"/>
                <w:lang w:bidi="ar"/>
              </w:rPr>
              <w:t>（含）以上（</w:t>
            </w:r>
            <w:r>
              <w:rPr>
                <w:rFonts w:ascii="方正仿宋_GBK" w:eastAsia="方正仿宋_GBK" w:hAnsi="方正仿宋_GBK" w:cs="方正仿宋_GBK" w:hint="eastAsia"/>
                <w:color w:val="000000"/>
                <w:kern w:val="0"/>
                <w:sz w:val="24"/>
                <w:lang w:bidi="ar"/>
              </w:rPr>
              <w:t>4</w:t>
            </w:r>
            <w:r>
              <w:rPr>
                <w:rStyle w:val="font51"/>
                <w:rFonts w:hint="default"/>
                <w:lang w:bidi="ar"/>
              </w:rPr>
              <w:t>分）、</w:t>
            </w:r>
            <w:r>
              <w:rPr>
                <w:rFonts w:ascii="方正仿宋_GBK" w:eastAsia="方正仿宋_GBK" w:hAnsi="方正仿宋_GBK" w:cs="方正仿宋_GBK" w:hint="eastAsia"/>
                <w:color w:val="000000"/>
                <w:kern w:val="0"/>
                <w:sz w:val="24"/>
                <w:lang w:bidi="ar"/>
              </w:rPr>
              <w:t>70%</w:t>
            </w:r>
            <w:r>
              <w:rPr>
                <w:rStyle w:val="font51"/>
                <w:rFonts w:hint="default"/>
                <w:lang w:bidi="ar"/>
              </w:rPr>
              <w:t>（含）至</w:t>
            </w:r>
            <w:r>
              <w:rPr>
                <w:rFonts w:ascii="方正仿宋_GBK" w:eastAsia="方正仿宋_GBK" w:hAnsi="方正仿宋_GBK" w:cs="方正仿宋_GBK" w:hint="eastAsia"/>
                <w:color w:val="000000"/>
                <w:kern w:val="0"/>
                <w:sz w:val="24"/>
                <w:lang w:bidi="ar"/>
              </w:rPr>
              <w:t>90%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50%</w:t>
            </w:r>
            <w:r>
              <w:rPr>
                <w:rStyle w:val="font51"/>
                <w:rFonts w:hint="default"/>
                <w:lang w:bidi="ar"/>
              </w:rPr>
              <w:t>（含）至</w:t>
            </w:r>
            <w:r>
              <w:rPr>
                <w:rFonts w:ascii="方正仿宋_GBK" w:eastAsia="方正仿宋_GBK" w:hAnsi="方正仿宋_GBK" w:cs="方正仿宋_GBK" w:hint="eastAsia"/>
                <w:color w:val="000000"/>
                <w:kern w:val="0"/>
                <w:sz w:val="24"/>
                <w:lang w:bidi="ar"/>
              </w:rPr>
              <w:t>70%</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（含）至</w:t>
            </w:r>
            <w:r>
              <w:rPr>
                <w:rFonts w:ascii="方正仿宋_GBK" w:eastAsia="方正仿宋_GBK" w:hAnsi="方正仿宋_GBK" w:cs="方正仿宋_GBK" w:hint="eastAsia"/>
                <w:color w:val="000000"/>
                <w:kern w:val="0"/>
                <w:sz w:val="24"/>
                <w:lang w:bidi="ar"/>
              </w:rPr>
              <w:t>50%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1155"/>
          <w:jc w:val="center"/>
        </w:trPr>
        <w:tc>
          <w:tcPr>
            <w:tcW w:w="45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4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满意率</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随机抽取一定数量的农户（其中投保未出险农户、投保出险农户各占</w:t>
            </w:r>
            <w:r>
              <w:rPr>
                <w:rFonts w:ascii="方正仿宋_GBK" w:eastAsia="方正仿宋_GBK" w:hAnsi="方正仿宋_GBK" w:cs="方正仿宋_GBK" w:hint="eastAsia"/>
                <w:color w:val="000000"/>
                <w:kern w:val="0"/>
                <w:sz w:val="24"/>
                <w:lang w:bidi="ar"/>
              </w:rPr>
              <w:t>50%</w:t>
            </w:r>
            <w:r>
              <w:rPr>
                <w:rStyle w:val="font51"/>
                <w:rFonts w:hint="default"/>
                <w:lang w:bidi="ar"/>
              </w:rPr>
              <w:t>），调查其对农业保险服务是否满意。满意率</w:t>
            </w:r>
            <w:r>
              <w:rPr>
                <w:rFonts w:ascii="方正仿宋_GBK" w:eastAsia="方正仿宋_GBK" w:hAnsi="方正仿宋_GBK" w:cs="方正仿宋_GBK" w:hint="eastAsia"/>
                <w:color w:val="000000"/>
                <w:kern w:val="0"/>
                <w:sz w:val="24"/>
                <w:lang w:bidi="ar"/>
              </w:rPr>
              <w:t>=</w:t>
            </w:r>
            <w:r>
              <w:rPr>
                <w:rStyle w:val="font51"/>
                <w:rFonts w:hint="default"/>
                <w:lang w:bidi="ar"/>
              </w:rPr>
              <w:t>满意人数</w:t>
            </w:r>
            <w:r>
              <w:rPr>
                <w:rFonts w:ascii="方正仿宋_GBK" w:eastAsia="方正仿宋_GBK" w:hAnsi="方正仿宋_GBK" w:cs="方正仿宋_GBK" w:hint="eastAsia"/>
                <w:color w:val="000000"/>
                <w:kern w:val="0"/>
                <w:sz w:val="24"/>
                <w:lang w:bidi="ar"/>
              </w:rPr>
              <w:t>/</w:t>
            </w:r>
            <w:r>
              <w:rPr>
                <w:rStyle w:val="font51"/>
                <w:rFonts w:hint="default"/>
                <w:lang w:bidi="ar"/>
              </w:rPr>
              <w:t>调查总人数</w:t>
            </w:r>
            <w:r>
              <w:rPr>
                <w:rFonts w:ascii="方正仿宋_GBK" w:eastAsia="方正仿宋_GBK" w:hAnsi="方正仿宋_GBK" w:cs="方正仿宋_GBK" w:hint="eastAsia"/>
                <w:color w:val="000000"/>
                <w:kern w:val="0"/>
                <w:sz w:val="24"/>
                <w:lang w:bidi="ar"/>
              </w:rPr>
              <w:t>*100%</w:t>
            </w:r>
            <w:r>
              <w:rPr>
                <w:rStyle w:val="font51"/>
                <w:rFonts w:hint="default"/>
                <w:lang w:bidi="ar"/>
              </w:rPr>
              <w:t>。</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满意率</w:t>
            </w:r>
            <w:r>
              <w:rPr>
                <w:rFonts w:ascii="方正仿宋_GBK" w:eastAsia="方正仿宋_GBK" w:hAnsi="方正仿宋_GBK" w:cs="方正仿宋_GBK" w:hint="eastAsia"/>
                <w:color w:val="000000"/>
                <w:kern w:val="0"/>
                <w:sz w:val="24"/>
                <w:lang w:bidi="ar"/>
              </w:rPr>
              <w:t>90%</w:t>
            </w:r>
            <w:r>
              <w:rPr>
                <w:rStyle w:val="font51"/>
                <w:rFonts w:hint="default"/>
                <w:lang w:bidi="ar"/>
              </w:rPr>
              <w:t>（含）以上（</w:t>
            </w:r>
            <w:r>
              <w:rPr>
                <w:rFonts w:ascii="方正仿宋_GBK" w:eastAsia="方正仿宋_GBK" w:hAnsi="方正仿宋_GBK" w:cs="方正仿宋_GBK" w:hint="eastAsia"/>
                <w:color w:val="000000"/>
                <w:kern w:val="0"/>
                <w:sz w:val="24"/>
                <w:lang w:bidi="ar"/>
              </w:rPr>
              <w:t>4</w:t>
            </w:r>
            <w:r>
              <w:rPr>
                <w:rStyle w:val="font51"/>
                <w:rFonts w:hint="default"/>
                <w:lang w:bidi="ar"/>
              </w:rPr>
              <w:t>分）、</w:t>
            </w:r>
            <w:r>
              <w:rPr>
                <w:rFonts w:ascii="方正仿宋_GBK" w:eastAsia="方正仿宋_GBK" w:hAnsi="方正仿宋_GBK" w:cs="方正仿宋_GBK" w:hint="eastAsia"/>
                <w:color w:val="000000"/>
                <w:kern w:val="0"/>
                <w:sz w:val="24"/>
                <w:lang w:bidi="ar"/>
              </w:rPr>
              <w:t>70%</w:t>
            </w:r>
            <w:r>
              <w:rPr>
                <w:rStyle w:val="font51"/>
                <w:rFonts w:hint="default"/>
                <w:lang w:bidi="ar"/>
              </w:rPr>
              <w:t>（含）至</w:t>
            </w:r>
            <w:r>
              <w:rPr>
                <w:rFonts w:ascii="方正仿宋_GBK" w:eastAsia="方正仿宋_GBK" w:hAnsi="方正仿宋_GBK" w:cs="方正仿宋_GBK" w:hint="eastAsia"/>
                <w:color w:val="000000"/>
                <w:kern w:val="0"/>
                <w:sz w:val="24"/>
                <w:lang w:bidi="ar"/>
              </w:rPr>
              <w:t>90%</w:t>
            </w:r>
            <w:r>
              <w:rPr>
                <w:rStyle w:val="font51"/>
                <w:rFonts w:hint="default"/>
                <w:lang w:bidi="ar"/>
              </w:rPr>
              <w:t>（</w:t>
            </w:r>
            <w:r>
              <w:rPr>
                <w:rFonts w:ascii="方正仿宋_GBK" w:eastAsia="方正仿宋_GBK" w:hAnsi="方正仿宋_GBK" w:cs="方正仿宋_GBK" w:hint="eastAsia"/>
                <w:color w:val="000000"/>
                <w:kern w:val="0"/>
                <w:sz w:val="24"/>
                <w:lang w:bidi="ar"/>
              </w:rPr>
              <w:t>3</w:t>
            </w:r>
            <w:r>
              <w:rPr>
                <w:rStyle w:val="font51"/>
                <w:rFonts w:hint="default"/>
                <w:lang w:bidi="ar"/>
              </w:rPr>
              <w:t>分）、</w:t>
            </w:r>
            <w:r>
              <w:rPr>
                <w:rFonts w:ascii="方正仿宋_GBK" w:eastAsia="方正仿宋_GBK" w:hAnsi="方正仿宋_GBK" w:cs="方正仿宋_GBK" w:hint="eastAsia"/>
                <w:color w:val="000000"/>
                <w:kern w:val="0"/>
                <w:sz w:val="24"/>
                <w:lang w:bidi="ar"/>
              </w:rPr>
              <w:t>50%</w:t>
            </w:r>
            <w:r>
              <w:rPr>
                <w:rStyle w:val="font51"/>
                <w:rFonts w:hint="default"/>
                <w:lang w:bidi="ar"/>
              </w:rPr>
              <w:t>（含）至</w:t>
            </w:r>
            <w:r>
              <w:rPr>
                <w:rFonts w:ascii="方正仿宋_GBK" w:eastAsia="方正仿宋_GBK" w:hAnsi="方正仿宋_GBK" w:cs="方正仿宋_GBK" w:hint="eastAsia"/>
                <w:color w:val="000000"/>
                <w:kern w:val="0"/>
                <w:sz w:val="24"/>
                <w:lang w:bidi="ar"/>
              </w:rPr>
              <w:t>70%</w:t>
            </w:r>
            <w:r>
              <w:rPr>
                <w:rStyle w:val="font51"/>
                <w:rFonts w:hint="default"/>
                <w:lang w:bidi="ar"/>
              </w:rPr>
              <w:t>（</w:t>
            </w:r>
            <w:r>
              <w:rPr>
                <w:rFonts w:ascii="方正仿宋_GBK" w:eastAsia="方正仿宋_GBK" w:hAnsi="方正仿宋_GBK" w:cs="方正仿宋_GBK" w:hint="eastAsia"/>
                <w:color w:val="000000"/>
                <w:kern w:val="0"/>
                <w:sz w:val="24"/>
                <w:lang w:bidi="ar"/>
              </w:rPr>
              <w:t>2</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（含）至</w:t>
            </w:r>
            <w:r>
              <w:rPr>
                <w:rFonts w:ascii="方正仿宋_GBK" w:eastAsia="方正仿宋_GBK" w:hAnsi="方正仿宋_GBK" w:cs="方正仿宋_GBK" w:hint="eastAsia"/>
                <w:color w:val="000000"/>
                <w:kern w:val="0"/>
                <w:sz w:val="24"/>
                <w:lang w:bidi="ar"/>
              </w:rPr>
              <w:t>50%</w:t>
            </w:r>
            <w:r>
              <w:rPr>
                <w:rStyle w:val="font51"/>
                <w:rFonts w:hint="default"/>
                <w:lang w:bidi="ar"/>
              </w:rPr>
              <w:t>（</w:t>
            </w:r>
            <w:r>
              <w:rPr>
                <w:rFonts w:ascii="方正仿宋_GBK" w:eastAsia="方正仿宋_GBK" w:hAnsi="方正仿宋_GBK" w:cs="方正仿宋_GBK" w:hint="eastAsia"/>
                <w:color w:val="000000"/>
                <w:kern w:val="0"/>
                <w:sz w:val="24"/>
                <w:lang w:bidi="ar"/>
              </w:rPr>
              <w:t>1</w:t>
            </w:r>
            <w:r>
              <w:rPr>
                <w:rStyle w:val="font51"/>
                <w:rFonts w:hint="default"/>
                <w:lang w:bidi="ar"/>
              </w:rPr>
              <w:t>分）、</w:t>
            </w:r>
            <w:r>
              <w:rPr>
                <w:rFonts w:ascii="方正仿宋_GBK" w:eastAsia="方正仿宋_GBK" w:hAnsi="方正仿宋_GBK" w:cs="方正仿宋_GBK" w:hint="eastAsia"/>
                <w:color w:val="000000"/>
                <w:kern w:val="0"/>
                <w:sz w:val="24"/>
                <w:lang w:bidi="ar"/>
              </w:rPr>
              <w:t>20%</w:t>
            </w:r>
            <w:r>
              <w:rPr>
                <w:rStyle w:val="font51"/>
                <w:rFonts w:hint="default"/>
                <w:lang w:bidi="ar"/>
              </w:rPr>
              <w:t>以下（</w:t>
            </w:r>
            <w:r>
              <w:rPr>
                <w:rFonts w:ascii="方正仿宋_GBK" w:eastAsia="方正仿宋_GBK" w:hAnsi="方正仿宋_GBK" w:cs="方正仿宋_GBK" w:hint="eastAsia"/>
                <w:color w:val="000000"/>
                <w:kern w:val="0"/>
                <w:sz w:val="24"/>
                <w:lang w:bidi="ar"/>
              </w:rPr>
              <w:t>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885"/>
          <w:jc w:val="center"/>
        </w:trPr>
        <w:tc>
          <w:tcPr>
            <w:tcW w:w="4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Style w:val="font51"/>
                <w:rFonts w:hint="default"/>
                <w:lang w:bidi="ar"/>
              </w:rPr>
              <w:t>减分项</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left"/>
              <w:rPr>
                <w:rFonts w:ascii="方正仿宋_GBK" w:eastAsia="方正仿宋_GBK" w:hAnsi="方正仿宋_GBK" w:cs="方正仿宋_GBK"/>
                <w:color w:val="000000"/>
                <w:sz w:val="24"/>
              </w:rPr>
            </w:pPr>
          </w:p>
        </w:tc>
        <w:tc>
          <w:tcPr>
            <w:tcW w:w="4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D1DD2">
            <w:pPr>
              <w:widowControl/>
              <w:spacing w:line="500" w:lineRule="exact"/>
              <w:jc w:val="center"/>
              <w:rPr>
                <w:rFonts w:ascii="方正仿宋_GBK" w:eastAsia="方正仿宋_GBK" w:hAnsi="方正仿宋_GBK" w:cs="方正仿宋_GBK"/>
                <w:color w:val="000000"/>
                <w:sz w:val="24"/>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1317"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反映提供材料的真实性，有效性以及相关工作合法合</w:t>
            </w:r>
            <w:proofErr w:type="gramStart"/>
            <w:r>
              <w:rPr>
                <w:rFonts w:ascii="方正仿宋_GBK" w:eastAsia="方正仿宋_GBK" w:hAnsi="方正仿宋_GBK" w:cs="方正仿宋_GBK" w:hint="eastAsia"/>
                <w:color w:val="000000"/>
                <w:kern w:val="0"/>
                <w:sz w:val="24"/>
                <w:lang w:bidi="ar"/>
              </w:rPr>
              <w:t>规</w:t>
            </w:r>
            <w:proofErr w:type="gramEnd"/>
            <w:r>
              <w:rPr>
                <w:rFonts w:ascii="方正仿宋_GBK" w:eastAsia="方正仿宋_GBK" w:hAnsi="方正仿宋_GBK" w:cs="方正仿宋_GBK" w:hint="eastAsia"/>
                <w:color w:val="000000"/>
                <w:kern w:val="0"/>
                <w:sz w:val="24"/>
                <w:lang w:bidi="ar"/>
              </w:rPr>
              <w:t>情况。</w:t>
            </w:r>
          </w:p>
        </w:tc>
        <w:tc>
          <w:tcPr>
            <w:tcW w:w="172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1DD2" w:rsidRDefault="00D6439B">
            <w:pPr>
              <w:widowControl/>
              <w:spacing w:line="500" w:lineRule="exact"/>
              <w:jc w:val="left"/>
              <w:textAlignment w:val="center"/>
              <w:rPr>
                <w:rFonts w:ascii="方正仿宋_GBK" w:eastAsia="方正仿宋_GBK" w:hAnsi="方正仿宋_GBK" w:cs="方正仿宋_GBK"/>
                <w:color w:val="000000"/>
                <w:sz w:val="24"/>
              </w:rPr>
            </w:pPr>
            <w:r>
              <w:rPr>
                <w:rStyle w:val="font51"/>
                <w:rFonts w:hint="default"/>
                <w:lang w:bidi="ar"/>
              </w:rPr>
              <w:t>考核材料、数据中存在虚假信息的，或经有关部门监督检查发现问题的，视情节严重程度扣</w:t>
            </w:r>
            <w:r>
              <w:rPr>
                <w:rFonts w:ascii="方正仿宋_GBK" w:eastAsia="方正仿宋_GBK" w:hAnsi="方正仿宋_GBK" w:cs="方正仿宋_GBK" w:hint="eastAsia"/>
                <w:color w:val="000000"/>
                <w:kern w:val="0"/>
                <w:sz w:val="24"/>
                <w:lang w:bidi="ar"/>
              </w:rPr>
              <w:t>1-10</w:t>
            </w:r>
            <w:r>
              <w:rPr>
                <w:rStyle w:val="font51"/>
                <w:rFonts w:hint="default"/>
                <w:lang w:bidi="ar"/>
              </w:rPr>
              <w:t>分。</w:t>
            </w:r>
          </w:p>
        </w:tc>
        <w:tc>
          <w:tcPr>
            <w:tcW w:w="2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D1DD2" w:rsidRDefault="00DD1DD2">
            <w:pPr>
              <w:widowControl/>
              <w:spacing w:line="500" w:lineRule="exact"/>
              <w:rPr>
                <w:rFonts w:ascii="方正仿宋_GBK" w:eastAsia="方正仿宋_GBK" w:hAnsi="方正仿宋_GBK" w:cs="方正仿宋_GBK"/>
                <w:color w:val="000000"/>
                <w:sz w:val="24"/>
              </w:rPr>
            </w:pPr>
          </w:p>
        </w:tc>
      </w:tr>
      <w:tr w:rsidR="00DD1DD2">
        <w:trPr>
          <w:trHeight w:val="510"/>
          <w:jc w:val="center"/>
        </w:trPr>
        <w:tc>
          <w:tcPr>
            <w:tcW w:w="5000" w:type="pct"/>
            <w:gridSpan w:val="18"/>
            <w:tcBorders>
              <w:top w:val="nil"/>
              <w:left w:val="nil"/>
              <w:bottom w:val="nil"/>
              <w:right w:val="nil"/>
            </w:tcBorders>
            <w:noWrap/>
            <w:tcMar>
              <w:top w:w="15" w:type="dxa"/>
              <w:left w:w="15" w:type="dxa"/>
              <w:right w:w="15" w:type="dxa"/>
            </w:tcMar>
            <w:vAlign w:val="center"/>
          </w:tcPr>
          <w:p w:rsidR="00DD1DD2" w:rsidRDefault="00D6439B">
            <w:pPr>
              <w:rPr>
                <w:rFonts w:ascii="方正仿宋_GBK" w:eastAsia="方正仿宋_GBK" w:hAnsi="方正仿宋_GBK" w:cs="方正仿宋_GBK"/>
                <w:color w:val="000000"/>
                <w:sz w:val="28"/>
                <w:szCs w:val="28"/>
              </w:rPr>
            </w:pPr>
            <w:r>
              <w:rPr>
                <w:rFonts w:ascii="方正楷体_GBK" w:eastAsia="方正楷体_GBK" w:hAnsi="方正楷体_GBK" w:cs="方正楷体_GBK" w:hint="eastAsia"/>
                <w:color w:val="000000"/>
                <w:kern w:val="0"/>
                <w:sz w:val="28"/>
                <w:szCs w:val="28"/>
                <w:lang w:bidi="ar"/>
              </w:rPr>
              <w:t>注：某区县承保机构绩效评价得分由各机构得分按照保费加权计算。</w:t>
            </w:r>
          </w:p>
        </w:tc>
      </w:tr>
      <w:tr w:rsidR="00DD1DD2">
        <w:trPr>
          <w:gridAfter w:val="1"/>
          <w:wAfter w:w="228" w:type="pct"/>
          <w:trHeight w:val="375"/>
          <w:jc w:val="center"/>
        </w:trPr>
        <w:tc>
          <w:tcPr>
            <w:tcW w:w="4771" w:type="pct"/>
            <w:gridSpan w:val="17"/>
            <w:tcBorders>
              <w:top w:val="nil"/>
              <w:left w:val="nil"/>
              <w:bottom w:val="nil"/>
              <w:right w:val="nil"/>
            </w:tcBorders>
            <w:noWrap/>
            <w:tcMar>
              <w:top w:w="15" w:type="dxa"/>
              <w:left w:w="15" w:type="dxa"/>
              <w:right w:w="15" w:type="dxa"/>
            </w:tcMar>
            <w:vAlign w:val="center"/>
          </w:tcPr>
          <w:p w:rsidR="00DD1DD2" w:rsidRDefault="00D6439B">
            <w:pPr>
              <w:rPr>
                <w:rFonts w:ascii="等线" w:eastAsia="等线" w:hAnsi="等线" w:cs="等线"/>
                <w:color w:val="000000"/>
                <w:sz w:val="32"/>
                <w:szCs w:val="32"/>
              </w:rPr>
            </w:pPr>
            <w:r>
              <w:rPr>
                <w:rFonts w:ascii="方正黑体_GBK" w:eastAsia="方正黑体_GBK" w:hAnsi="方正黑体_GBK" w:cs="方正黑体_GBK" w:hint="eastAsia"/>
                <w:color w:val="000000"/>
                <w:kern w:val="0"/>
                <w:sz w:val="32"/>
                <w:szCs w:val="32"/>
                <w:lang w:bidi="ar"/>
              </w:rPr>
              <w:lastRenderedPageBreak/>
              <w:t>附件6</w:t>
            </w:r>
          </w:p>
        </w:tc>
      </w:tr>
      <w:tr w:rsidR="00DD1DD2">
        <w:trPr>
          <w:gridAfter w:val="1"/>
          <w:wAfter w:w="228" w:type="pct"/>
          <w:trHeight w:val="570"/>
          <w:jc w:val="center"/>
        </w:trPr>
        <w:tc>
          <w:tcPr>
            <w:tcW w:w="4771" w:type="pct"/>
            <w:gridSpan w:val="17"/>
            <w:tcBorders>
              <w:top w:val="nil"/>
              <w:left w:val="nil"/>
              <w:bottom w:val="nil"/>
              <w:right w:val="nil"/>
            </w:tcBorders>
            <w:shd w:val="clear" w:color="auto" w:fill="FFFFFF"/>
            <w:noWrap/>
            <w:tcMar>
              <w:top w:w="15" w:type="dxa"/>
              <w:left w:w="15" w:type="dxa"/>
              <w:right w:w="15" w:type="dxa"/>
            </w:tcMar>
            <w:vAlign w:val="center"/>
          </w:tcPr>
          <w:p w:rsidR="00DD1DD2" w:rsidRDefault="00D6439B">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农业保险承保理赔情况汇总表（承保机构填报）</w:t>
            </w:r>
          </w:p>
        </w:tc>
      </w:tr>
      <w:tr w:rsidR="00DD1DD2">
        <w:trPr>
          <w:gridAfter w:val="1"/>
          <w:wAfter w:w="228" w:type="pct"/>
          <w:trHeight w:val="285"/>
          <w:jc w:val="center"/>
        </w:trPr>
        <w:tc>
          <w:tcPr>
            <w:tcW w:w="4771" w:type="pct"/>
            <w:gridSpan w:val="17"/>
            <w:tcBorders>
              <w:top w:val="nil"/>
              <w:left w:val="nil"/>
              <w:bottom w:val="single" w:sz="4" w:space="0" w:color="000000"/>
              <w:right w:val="nil"/>
            </w:tcBorders>
            <w:shd w:val="clear" w:color="auto" w:fill="FFFFFF"/>
            <w:noWrap/>
            <w:tcMar>
              <w:top w:w="15" w:type="dxa"/>
              <w:left w:w="15" w:type="dxa"/>
              <w:right w:w="15" w:type="dxa"/>
            </w:tcMar>
            <w:vAlign w:val="center"/>
          </w:tcPr>
          <w:p w:rsidR="00DD1DD2" w:rsidRDefault="00D6439B">
            <w:pPr>
              <w:widowControl/>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填报单位（公章）：                                           单位：元/亩(头)，万亩，万头,万元，万户（次）</w:t>
            </w:r>
          </w:p>
        </w:tc>
      </w:tr>
      <w:tr w:rsidR="00DD1DD2">
        <w:trPr>
          <w:gridAfter w:val="1"/>
          <w:wAfter w:w="228" w:type="pct"/>
          <w:trHeight w:val="465"/>
          <w:jc w:val="center"/>
        </w:trPr>
        <w:tc>
          <w:tcPr>
            <w:tcW w:w="907"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保险品种</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投保数量</w:t>
            </w:r>
          </w:p>
        </w:tc>
        <w:tc>
          <w:tcPr>
            <w:tcW w:w="473"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保障金额</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保费总额</w:t>
            </w:r>
          </w:p>
        </w:tc>
        <w:tc>
          <w:tcPr>
            <w:tcW w:w="1217"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保费总额承担情况</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投保户数</w:t>
            </w:r>
          </w:p>
        </w:tc>
        <w:tc>
          <w:tcPr>
            <w:tcW w:w="83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已决赔款</w:t>
            </w:r>
          </w:p>
        </w:tc>
      </w:tr>
      <w:tr w:rsidR="00DD1DD2">
        <w:trPr>
          <w:gridAfter w:val="1"/>
          <w:wAfter w:w="228" w:type="pct"/>
          <w:trHeight w:val="465"/>
          <w:jc w:val="center"/>
        </w:trPr>
        <w:tc>
          <w:tcPr>
            <w:tcW w:w="907" w:type="pct"/>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jc w:val="center"/>
              <w:rPr>
                <w:rFonts w:ascii="方正黑体_GBK" w:eastAsia="方正黑体_GBK" w:hAnsi="方正黑体_GBK" w:cs="方正黑体_GBK"/>
                <w:bCs/>
                <w:color w:val="000000"/>
                <w:sz w:val="28"/>
                <w:szCs w:val="28"/>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jc w:val="center"/>
              <w:rPr>
                <w:rFonts w:ascii="方正黑体_GBK" w:eastAsia="方正黑体_GBK" w:hAnsi="方正黑体_GBK" w:cs="方正黑体_GBK"/>
                <w:bCs/>
                <w:color w:val="000000"/>
                <w:sz w:val="28"/>
                <w:szCs w:val="28"/>
              </w:rPr>
            </w:pPr>
          </w:p>
        </w:tc>
        <w:tc>
          <w:tcPr>
            <w:tcW w:w="473" w:type="pct"/>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jc w:val="center"/>
              <w:rPr>
                <w:rFonts w:ascii="方正黑体_GBK" w:eastAsia="方正黑体_GBK" w:hAnsi="方正黑体_GBK" w:cs="方正黑体_GBK"/>
                <w:bCs/>
                <w:color w:val="000000"/>
                <w:sz w:val="28"/>
                <w:szCs w:val="28"/>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jc w:val="center"/>
              <w:rPr>
                <w:rFonts w:ascii="方正黑体_GBK" w:eastAsia="方正黑体_GBK" w:hAnsi="方正黑体_GBK" w:cs="方正黑体_GBK"/>
                <w:bCs/>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中央</w:t>
            </w: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市级</w:t>
            </w:r>
          </w:p>
        </w:tc>
        <w:tc>
          <w:tcPr>
            <w:tcW w:w="302" w:type="pct"/>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区县</w:t>
            </w:r>
          </w:p>
        </w:tc>
        <w:tc>
          <w:tcPr>
            <w:tcW w:w="292"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农户</w:t>
            </w: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jc w:val="center"/>
              <w:rPr>
                <w:rFonts w:ascii="方正黑体_GBK" w:eastAsia="方正黑体_GBK" w:hAnsi="方正黑体_GBK" w:cs="方正黑体_GBK"/>
                <w:bCs/>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赔款金额</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bidi="ar"/>
              </w:rPr>
              <w:t>受益农户</w:t>
            </w:r>
          </w:p>
        </w:tc>
      </w:tr>
      <w:tr w:rsidR="00DD1DD2">
        <w:trPr>
          <w:gridAfter w:val="1"/>
          <w:wAfter w:w="228" w:type="pct"/>
          <w:trHeight w:val="483"/>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8"/>
                <w:szCs w:val="28"/>
              </w:rPr>
            </w:pPr>
            <w:r>
              <w:rPr>
                <w:rFonts w:ascii="方正楷体_GBK" w:eastAsia="方正楷体_GBK" w:hAnsi="方正楷体_GBK" w:cs="方正楷体_GBK" w:hint="eastAsia"/>
                <w:b/>
                <w:color w:val="000000"/>
                <w:kern w:val="0"/>
                <w:sz w:val="28"/>
                <w:szCs w:val="28"/>
                <w:lang w:bidi="ar"/>
              </w:rPr>
              <w:t>一、中央补贴险种合计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bidi="ar"/>
              </w:rPr>
              <w:t>（一）种植业合计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1.稻谷（物化成本）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2.小麦（物化成本）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3.玉米（物化成本）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4.油菜（物化成本）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5.大豆（物化成本）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6.马铃薯（物化成本）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lastRenderedPageBreak/>
              <w:t>7.稻谷制种</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8.玉米制种</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9.稻谷（完全成本）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10.小麦（完全成本）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11.玉米（完全成本）</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12.玉米（收入保险）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bidi="ar"/>
              </w:rPr>
              <w:t>（二）养殖业合计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13.</w:t>
            </w:r>
            <w:proofErr w:type="gramStart"/>
            <w:r>
              <w:rPr>
                <w:rFonts w:ascii="方正仿宋_GBK" w:eastAsia="方正仿宋_GBK" w:hAnsi="方正仿宋_GBK" w:cs="方正仿宋_GBK" w:hint="eastAsia"/>
                <w:color w:val="000000"/>
                <w:kern w:val="0"/>
                <w:sz w:val="28"/>
                <w:szCs w:val="28"/>
                <w:lang w:bidi="ar"/>
              </w:rPr>
              <w:t>能繁母猪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14.育肥猪</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15.奶牛</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bidi="ar"/>
              </w:rPr>
              <w:t>（三）林业合计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16.公益林</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17.商品林</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b/>
                <w:color w:val="000000"/>
                <w:sz w:val="28"/>
                <w:szCs w:val="28"/>
              </w:rPr>
            </w:pPr>
            <w:r>
              <w:rPr>
                <w:rFonts w:ascii="方正楷体_GBK" w:eastAsia="方正楷体_GBK" w:hAnsi="方正楷体_GBK" w:cs="方正楷体_GBK" w:hint="eastAsia"/>
                <w:b/>
                <w:color w:val="000000"/>
                <w:kern w:val="0"/>
                <w:sz w:val="28"/>
                <w:szCs w:val="28"/>
                <w:lang w:bidi="ar"/>
              </w:rPr>
              <w:t>二、市级补贴险种合计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b/>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lastRenderedPageBreak/>
              <w:t>18.柑橘成本保险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19.生猪期货价格保险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20.稻谷完全成本补充保险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21.玉米完全成本补充保险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22.马铃薯完全成本补充保险</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23.区县优势特色农产品保险1</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24.区县优势特色农产品保险2</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25.区县优势特色农产品保险3</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lastRenderedPageBreak/>
              <w:t>26.区县优势特色农产品保险4</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27.区县优势特色农产品保险5</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nil"/>
              <w:left w:val="single" w:sz="4" w:space="0" w:color="auto"/>
              <w:bottom w:val="nil"/>
              <w:right w:val="nil"/>
            </w:tcBorders>
            <w:shd w:val="clear" w:color="auto" w:fill="auto"/>
            <w:noWrap/>
            <w:tcMar>
              <w:top w:w="15" w:type="dxa"/>
              <w:left w:w="15" w:type="dxa"/>
              <w:right w:w="15" w:type="dxa"/>
            </w:tcMar>
            <w:vAlign w:val="bottom"/>
          </w:tcPr>
          <w:p w:rsidR="00DD1DD2" w:rsidRDefault="00D6439B">
            <w:pPr>
              <w:widowControl/>
              <w:spacing w:line="540" w:lineRule="exact"/>
              <w:jc w:val="left"/>
              <w:textAlignment w:val="bottom"/>
              <w:rPr>
                <w:rFonts w:ascii="方正仿宋_GBK" w:eastAsia="方正仿宋_GBK" w:hAnsi="方正仿宋_GBK" w:cs="方正仿宋_GBK"/>
                <w:b/>
                <w:color w:val="34332F"/>
                <w:sz w:val="28"/>
                <w:szCs w:val="28"/>
              </w:rPr>
            </w:pPr>
            <w:r>
              <w:rPr>
                <w:rFonts w:ascii="方正楷体_GBK" w:eastAsia="方正楷体_GBK" w:hAnsi="方正楷体_GBK" w:cs="方正楷体_GBK" w:hint="eastAsia"/>
                <w:b/>
                <w:color w:val="34332F"/>
                <w:kern w:val="0"/>
                <w:sz w:val="28"/>
                <w:szCs w:val="28"/>
                <w:lang w:bidi="ar"/>
              </w:rPr>
              <w:t>三、区级补贴险种合计</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28.蔬菜种植</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29.青菜</w:t>
            </w:r>
            <w:proofErr w:type="gramStart"/>
            <w:r>
              <w:rPr>
                <w:rFonts w:ascii="方正仿宋_GBK" w:eastAsia="方正仿宋_GBK" w:hAnsi="方正仿宋_GBK" w:cs="方正仿宋_GBK" w:hint="eastAsia"/>
                <w:color w:val="000000"/>
                <w:kern w:val="0"/>
                <w:sz w:val="28"/>
                <w:szCs w:val="28"/>
                <w:lang w:bidi="ar"/>
              </w:rPr>
              <w:t>头收益</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30.中药材收益</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31.经济林收益</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32.渔业</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33.蚕桑</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34.家禽养殖</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35.牛养殖</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435"/>
          <w:jc w:val="center"/>
        </w:trPr>
        <w:tc>
          <w:tcPr>
            <w:tcW w:w="90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1DD2" w:rsidRDefault="00D6439B">
            <w:pPr>
              <w:widowControl/>
              <w:spacing w:line="54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36.玉米期货</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jc w:val="center"/>
              <w:rPr>
                <w:rFonts w:ascii="方正仿宋_GBK" w:eastAsia="方正仿宋_GBK" w:hAnsi="方正仿宋_GBK" w:cs="方正仿宋_GBK"/>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color w:val="000000"/>
                <w:sz w:val="28"/>
                <w:szCs w:val="28"/>
              </w:rPr>
            </w:pPr>
          </w:p>
        </w:tc>
      </w:tr>
      <w:tr w:rsidR="00DD1DD2">
        <w:trPr>
          <w:gridAfter w:val="1"/>
          <w:wAfter w:w="228" w:type="pct"/>
          <w:trHeight w:val="345"/>
          <w:jc w:val="center"/>
        </w:trPr>
        <w:tc>
          <w:tcPr>
            <w:tcW w:w="907"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6439B">
            <w:pPr>
              <w:widowControl/>
              <w:spacing w:line="540" w:lineRule="exact"/>
              <w:jc w:val="center"/>
              <w:textAlignment w:val="center"/>
              <w:rPr>
                <w:rFonts w:ascii="方正仿宋_GBK" w:eastAsia="方正仿宋_GBK" w:hAnsi="方正仿宋_GBK" w:cs="方正仿宋_GBK"/>
                <w:b/>
                <w:color w:val="000000"/>
                <w:sz w:val="28"/>
                <w:szCs w:val="28"/>
              </w:rPr>
            </w:pPr>
            <w:r>
              <w:rPr>
                <w:rFonts w:ascii="方正楷体_GBK" w:eastAsia="方正楷体_GBK" w:hAnsi="方正楷体_GBK" w:cs="方正楷体_GBK" w:hint="eastAsia"/>
                <w:b/>
                <w:color w:val="000000"/>
                <w:kern w:val="0"/>
                <w:sz w:val="28"/>
                <w:szCs w:val="28"/>
                <w:lang w:bidi="ar"/>
              </w:rPr>
              <w:lastRenderedPageBreak/>
              <w:t>合计金额</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47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4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3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3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30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29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4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4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c>
          <w:tcPr>
            <w:tcW w:w="38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1DD2" w:rsidRDefault="00DD1DD2">
            <w:pPr>
              <w:widowControl/>
              <w:spacing w:line="540" w:lineRule="exact"/>
              <w:rPr>
                <w:rFonts w:ascii="方正仿宋_GBK" w:eastAsia="方正仿宋_GBK" w:hAnsi="方正仿宋_GBK" w:cs="方正仿宋_GBK"/>
                <w:b/>
                <w:color w:val="000000"/>
                <w:sz w:val="28"/>
                <w:szCs w:val="28"/>
              </w:rPr>
            </w:pPr>
          </w:p>
        </w:tc>
      </w:tr>
      <w:tr w:rsidR="00DD1DD2">
        <w:trPr>
          <w:gridAfter w:val="1"/>
          <w:wAfter w:w="228" w:type="pct"/>
          <w:trHeight w:val="870"/>
          <w:jc w:val="center"/>
        </w:trPr>
        <w:tc>
          <w:tcPr>
            <w:tcW w:w="4771" w:type="pct"/>
            <w:gridSpan w:val="17"/>
            <w:tcBorders>
              <w:top w:val="single" w:sz="4" w:space="0" w:color="000000"/>
              <w:left w:val="nil"/>
              <w:bottom w:val="nil"/>
              <w:right w:val="nil"/>
            </w:tcBorders>
            <w:tcMar>
              <w:top w:w="15" w:type="dxa"/>
              <w:left w:w="15" w:type="dxa"/>
              <w:right w:w="15" w:type="dxa"/>
            </w:tcMar>
            <w:vAlign w:val="center"/>
          </w:tcPr>
          <w:p w:rsidR="00DD1DD2" w:rsidRDefault="00D6439B" w:rsidP="00D6439B">
            <w:pPr>
              <w:widowControl/>
              <w:spacing w:line="540" w:lineRule="exact"/>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
              </w:rPr>
              <w:t>注：1.表格中“投保数量”一栏保留4位小数，其他栏保留两位小数。2.填报表内信息时，对未开展的补贴险种留空即可，不可直接删除该栏已有内容；区级补贴险种纳入市级区县优势特色农产品保险补贴的，区级补贴险种相应留空。</w:t>
            </w:r>
          </w:p>
        </w:tc>
      </w:tr>
    </w:tbl>
    <w:p w:rsidR="00DD1DD2" w:rsidRDefault="00DD1DD2">
      <w:pPr>
        <w:widowControl/>
        <w:textAlignment w:val="center"/>
        <w:rPr>
          <w:rFonts w:ascii="方正仿宋_GBK" w:eastAsia="方正仿宋_GBK" w:hAnsi="方正仿宋_GBK" w:cs="方正仿宋_GBK"/>
          <w:color w:val="000000"/>
          <w:kern w:val="0"/>
          <w:sz w:val="32"/>
          <w:szCs w:val="32"/>
          <w:lang w:bidi="ar"/>
        </w:rPr>
      </w:pPr>
    </w:p>
    <w:sectPr w:rsidR="00DD1DD2">
      <w:pgSz w:w="16838" w:h="11906" w:orient="landscape"/>
      <w:pgMar w:top="1587" w:right="1962" w:bottom="1474" w:left="184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BF" w:rsidRDefault="00D6439B">
      <w:r>
        <w:separator/>
      </w:r>
    </w:p>
  </w:endnote>
  <w:endnote w:type="continuationSeparator" w:id="0">
    <w:p w:rsidR="007F38BF" w:rsidRDefault="00D6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微软雅黑">
    <w:charset w:val="86"/>
    <w:family w:val="swiss"/>
    <w:pitch w:val="default"/>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DD2" w:rsidRDefault="00D6439B">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1DD2" w:rsidRDefault="00D6439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DD1DD2" w:rsidRDefault="00D6439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DD1DD2" w:rsidRDefault="00D6439B">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55F4B"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DD1DD2" w:rsidRDefault="00D6439B">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重庆市涪陵区财政局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BF" w:rsidRDefault="00D6439B">
      <w:r>
        <w:separator/>
      </w:r>
    </w:p>
  </w:footnote>
  <w:footnote w:type="continuationSeparator" w:id="0">
    <w:p w:rsidR="007F38BF" w:rsidRDefault="00D6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DD2" w:rsidRDefault="00D6439B">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99AEA"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重庆市涪陵区财政局</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D9D1569"/>
    <w:rsid w:val="EBDDA9D0"/>
    <w:rsid w:val="F05B4F69"/>
    <w:rsid w:val="F7F902F6"/>
    <w:rsid w:val="F97D9566"/>
    <w:rsid w:val="FDFF411C"/>
    <w:rsid w:val="00172A27"/>
    <w:rsid w:val="002458FA"/>
    <w:rsid w:val="002C24C5"/>
    <w:rsid w:val="002D15BA"/>
    <w:rsid w:val="004A4426"/>
    <w:rsid w:val="0054387F"/>
    <w:rsid w:val="005C4BCC"/>
    <w:rsid w:val="007051ED"/>
    <w:rsid w:val="007A02AF"/>
    <w:rsid w:val="007F38BF"/>
    <w:rsid w:val="0082041F"/>
    <w:rsid w:val="00A07309"/>
    <w:rsid w:val="00B6615F"/>
    <w:rsid w:val="00C21852"/>
    <w:rsid w:val="00D63899"/>
    <w:rsid w:val="00D6439B"/>
    <w:rsid w:val="00DD1DD2"/>
    <w:rsid w:val="00E47D0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132FD5"/>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49BBA"/>
  <w15:docId w15:val="{206F67A2-DCBD-4EBA-AD5B-90588A7B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annotation reference"/>
    <w:basedOn w:val="a0"/>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HTML0">
    <w:name w:val="HTML 预设格式 字符"/>
    <w:basedOn w:val="a0"/>
    <w:link w:val="HTML"/>
    <w:rPr>
      <w:rFonts w:ascii="宋体" w:hAnsi="宋体" w:cs="宋体"/>
      <w:sz w:val="24"/>
      <w:szCs w:val="24"/>
    </w:rPr>
  </w:style>
  <w:style w:type="character" w:customStyle="1" w:styleId="font31">
    <w:name w:val="font31"/>
    <w:basedOn w:val="a0"/>
    <w:qFormat/>
    <w:rPr>
      <w:rFonts w:ascii="方正楷体_GBK" w:eastAsia="方正楷体_GBK" w:hAnsi="方正楷体_GBK" w:cs="方正楷体_GBK" w:hint="eastAsia"/>
      <w:color w:val="000000"/>
      <w:sz w:val="28"/>
      <w:szCs w:val="28"/>
      <w:u w:val="none"/>
    </w:rPr>
  </w:style>
  <w:style w:type="character" w:customStyle="1" w:styleId="font11">
    <w:name w:val="font11"/>
    <w:basedOn w:val="a0"/>
    <w:qFormat/>
    <w:rPr>
      <w:rFonts w:ascii="方正楷体_GBK" w:eastAsia="方正楷体_GBK" w:hAnsi="方正楷体_GBK" w:cs="方正楷体_GBK" w:hint="eastAsia"/>
      <w:b/>
      <w:color w:val="000000"/>
      <w:sz w:val="28"/>
      <w:szCs w:val="28"/>
      <w:u w:val="none"/>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paragraph" w:styleId="a9">
    <w:name w:val="Date"/>
    <w:basedOn w:val="a"/>
    <w:next w:val="a"/>
    <w:link w:val="aa"/>
    <w:rsid w:val="002458FA"/>
    <w:pPr>
      <w:ind w:leftChars="2500" w:left="100"/>
    </w:pPr>
  </w:style>
  <w:style w:type="character" w:customStyle="1" w:styleId="aa">
    <w:name w:val="日期 字符"/>
    <w:basedOn w:val="a0"/>
    <w:link w:val="a9"/>
    <w:rsid w:val="002458F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李婉嵘</cp:lastModifiedBy>
  <cp:revision>15</cp:revision>
  <cp:lastPrinted>2022-06-06T16:09:00Z</cp:lastPrinted>
  <dcterms:created xsi:type="dcterms:W3CDTF">2021-09-11T02:41:00Z</dcterms:created>
  <dcterms:modified xsi:type="dcterms:W3CDTF">2024-07-23T02:15:00Z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