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年区级部门预算政府采购情况说明</w:t>
      </w:r>
    </w:p>
    <w:p>
      <w:pPr>
        <w:ind w:firstLine="105" w:firstLineChars="50"/>
        <w:rPr>
          <w:highlight w:val="yellow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年区级部门预算政府采购29619.26万元，其中货物类23485.99万元，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工程类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330万元，</w:t>
      </w:r>
      <w:r>
        <w:rPr>
          <w:rFonts w:hint="eastAsia" w:ascii="方正仿宋_GBK" w:eastAsia="方正仿宋_GBK"/>
          <w:sz w:val="32"/>
          <w:szCs w:val="32"/>
          <w:highlight w:val="none"/>
        </w:rPr>
        <w:t>服务类5803.2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highlight w:val="none"/>
        </w:rPr>
        <w:t>万元。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24B3"/>
    <w:rsid w:val="00045DAD"/>
    <w:rsid w:val="00081957"/>
    <w:rsid w:val="00081C15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A6C8E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0CD1"/>
    <w:rsid w:val="00403C6B"/>
    <w:rsid w:val="00413B6F"/>
    <w:rsid w:val="00440BA0"/>
    <w:rsid w:val="00453179"/>
    <w:rsid w:val="00462E55"/>
    <w:rsid w:val="004664C8"/>
    <w:rsid w:val="004F0639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306A"/>
    <w:rsid w:val="006A5752"/>
    <w:rsid w:val="006E543A"/>
    <w:rsid w:val="007018E1"/>
    <w:rsid w:val="0071216C"/>
    <w:rsid w:val="00712EF6"/>
    <w:rsid w:val="00720B23"/>
    <w:rsid w:val="00732B5B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03CDF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575B"/>
    <w:rsid w:val="00CB7B40"/>
    <w:rsid w:val="00CD5034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21477EBA"/>
    <w:rsid w:val="3F600D47"/>
    <w:rsid w:val="73316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重庆市涪陵区政府</Company>
  <Pages>1</Pages>
  <Words>10</Words>
  <Characters>59</Characters>
  <Lines>1</Lines>
  <Paragraphs>1</Paragraphs>
  <TotalTime>22</TotalTime>
  <ScaleCrop>false</ScaleCrop>
  <LinksUpToDate>false</LinksUpToDate>
  <CharactersWithSpaces>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2022-01-17T11:45:00Z</dcterms:created>
  <dc:creator>重庆市涪陵区政府</dc:creator>
  <cp:lastModifiedBy>杨菊</cp:lastModifiedBy>
  <cp:lastPrinted>2022-01-19T06:49:00Z</cp:lastPrinted>
  <dcterms:modified xsi:type="dcterms:W3CDTF">2024-02-01T16:43:21Z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