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20"/>
        <w:jc w:val="center"/>
        <w:outlineLvl w:val="2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2024年涪陵区水域垃圾清运设备采购投诉处理决定书</w:t>
      </w:r>
    </w:p>
    <w:p>
      <w:pPr>
        <w:widowControl/>
        <w:spacing w:before="450" w:after="150"/>
        <w:jc w:val="center"/>
        <w:outlineLvl w:val="3"/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涪财采投〔2024〕5号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0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根据《政府采购信息发布管理办法》（财政部令第101号）的相关规定，现本机关对“2024年涪陵区水域垃圾清运设备采购”（项目号：FLQ24A00007）作出的投诉处理决定公告如下：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outlineLvl w:val="2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</w:rPr>
        <w:t>一、项目编号：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FLQ24A00007采购时间：2024年02月07日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outlineLvl w:val="2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</w:rPr>
        <w:t>二、项目名称：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2024年涪陵区水域垃圾清运设备采购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outlineLvl w:val="2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</w:rPr>
        <w:t>三、相关当事人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0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投诉人：张家港鑫龙泰环保机械有限公司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0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地 址：江苏省张家港现代农业示范园区通运北路12号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被投诉人1：重庆市涪陵区环境卫生服务中心(重庆市涪陵区城市水域环境卫生服务中心)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0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通讯地址：重庆市涪陵区宏声大道19号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0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被投诉人2：重庆凯弘工程咨询有限公司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0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通讯地址：重庆市涪陵区太极大道38号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outlineLvl w:val="2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</w:rPr>
        <w:t>四、基本情况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0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投诉人因对被投诉人就本项目作出的质疑答复不满，向本机关提起投诉。投诉事项为：1.资格要求设置具有歧视性和排他性。2.分値设置不细化、不量化。3.评分标准具有歧视性排他性。4.分值设置的内容不明确、不具体、具有隐藏或违法加分信息。5.评标标准具有信息歧视和提供有差别的信息。6.评标标准具有针对性、歧视性、信息提供具有隐藏性。7.产品的质量稳定与核心技术及所需提供的评标标准无描述，具有隐藏或违法的加分信息。8.业绩分的设置过高，对新成立的企业有歧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outlineLvl w:val="2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</w:rPr>
        <w:t>五、处理依据及结果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0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经调查，投诉事项1、3、4、5、6、7采购人已作实质性修改，原有条款已不具有法律效力，对修改后的条款如果不满意需要重新提出质疑，上述投诉事项不成立。投诉事项2、8缺乏事实依据和法律依据。根据《政府采购质疑和投诉办法》（财政部令第94号）第二十九条第(一）和（二）项规定，经研究，我局决定：投诉事项因缺乏事实依据和法律依据，投诉事项不成立，予以驳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0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eastAsia="zh-CN"/>
        </w:rPr>
        <w:t>六、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</w:rPr>
        <w:t>其他补充事宜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30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无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00" w:right="30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重庆市涪陵区财政局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00" w:right="30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2024年4月9日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75E"/>
    <w:rsid w:val="006C075E"/>
    <w:rsid w:val="00F017B5"/>
    <w:rsid w:val="50D2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3">
    <w:name w:val="heading 4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标题 3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8">
    <w:name w:val="标题 4 字符"/>
    <w:basedOn w:val="6"/>
    <w:link w:val="3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</Words>
  <Characters>677</Characters>
  <Lines>5</Lines>
  <Paragraphs>1</Paragraphs>
  <TotalTime>40</TotalTime>
  <ScaleCrop>false</ScaleCrop>
  <LinksUpToDate>false</LinksUpToDate>
  <CharactersWithSpaces>794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2024-04-10T06:10:00Z</dcterms:created>
  <dc:creator>黄影蒂</dc:creator>
  <cp:lastModifiedBy>Administrator</cp:lastModifiedBy>
  <dcterms:modified xsi:type="dcterms:W3CDTF">2024-04-10T06:51:22Z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