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20"/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w w:val="1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100"/>
          <w:kern w:val="0"/>
          <w:sz w:val="40"/>
          <w:szCs w:val="40"/>
        </w:rPr>
        <w:t>2024年涪陵区水域清漂船舶采购投诉</w:t>
      </w:r>
    </w:p>
    <w:p>
      <w:pPr>
        <w:widowControl/>
        <w:spacing w:after="120"/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w w:val="1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100"/>
          <w:kern w:val="0"/>
          <w:sz w:val="40"/>
          <w:szCs w:val="40"/>
        </w:rPr>
        <w:t>处理决定书（二）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3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涪财采投〔2024〕8号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根据《政府采购信息发布管理办法》（财政部令第101号）的相关规定，现本机关对“2024年涪陵区水域清漂船舶采购”（项目号：FLQ24A00008）作出的投诉处理决定公告如下：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jc w:val="left"/>
        <w:textAlignment w:val="auto"/>
        <w:outlineLvl w:val="2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一、项目编号：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FLQ24A00008采购时间：2024年03月12日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jc w:val="left"/>
        <w:textAlignment w:val="auto"/>
        <w:outlineLvl w:val="2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二、项目名称：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2024年涪陵区水域清漂船舶采购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jc w:val="left"/>
        <w:textAlignment w:val="auto"/>
        <w:outlineLvl w:val="2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三、相关当事人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投诉人：张家港鑫龙泰环保机械有限公司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地 址：江苏省张家港现代农业示范园区通运北路12号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被投诉人1：重庆市涪陵区环境卫生服务中心(重庆市涪陵区城市水域环境卫生服务中心)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通讯地址：重庆市涪陵区宏声大道19号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被投诉人2：重庆凯弘工程咨询有限公司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通讯地址：重庆市涪陵区太极大道38号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jc w:val="left"/>
        <w:textAlignment w:val="auto"/>
        <w:outlineLvl w:val="2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四、基本情况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投诉人对采购人于3月22日所作的质疑答复不满意，于4月8日向我局提起投诉，经审查，符合财政部94号令第十八条规定，我局决定予以受理。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投诉事项：1.评标标准中的分值设置未与评审因素的量化指标相对应。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2.评分标准的设置，指定技术专利指向特定供应商的特定产品，再次出现了信息公开歧视，再次变相对企业的注册资本有要求。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3.设定特定行业特定的尺寸业绩，排斥其他潜在投标人参与。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jc w:val="left"/>
        <w:textAlignment w:val="auto"/>
        <w:outlineLvl w:val="2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五、处理依据及结果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经调查，投诉事项1属于对已作处理的投诉事项重复投诉，不符合《政府采购质疑和投诉办法》第十九条第（四）项规定，不予受理。投诉事项2、3缺乏事实依据和法律依据。根据《政府采购质疑和投诉办法》（财政部令第94号）第二十九条第(一）和（二）项规定，经研究，我局决定：投诉事项因缺乏事实依据和法律依据，投诉事项不成立，予以驳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jc w:val="left"/>
        <w:textAlignment w:val="auto"/>
        <w:outlineLvl w:val="2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eastAsia="zh-CN"/>
        </w:rPr>
        <w:t>六、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其他补充事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left"/>
        <w:textAlignment w:val="auto"/>
        <w:outlineLvl w:val="2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2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left="0" w:right="0"/>
        <w:jc w:val="righ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重庆市涪陵区财政局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left="0" w:right="0"/>
        <w:jc w:val="righ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2024年4月25日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79"/>
    <w:rsid w:val="002C4BF1"/>
    <w:rsid w:val="007A7B79"/>
    <w:rsid w:val="096003F4"/>
    <w:rsid w:val="1458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标题 3 字符"/>
    <w:basedOn w:val="6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8">
    <w:name w:val="标题 4 字符"/>
    <w:basedOn w:val="6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</Words>
  <Characters>628</Characters>
  <Lines>5</Lines>
  <Paragraphs>1</Paragraphs>
  <TotalTime>2</TotalTime>
  <ScaleCrop>false</ScaleCrop>
  <LinksUpToDate>false</LinksUpToDate>
  <CharactersWithSpaces>737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2024-04-26T08:59:00Z</dcterms:created>
  <dc:creator>王宁</dc:creator>
  <cp:lastModifiedBy>Administrator</cp:lastModifiedBy>
  <dcterms:modified xsi:type="dcterms:W3CDTF">2024-04-26T09:21:23Z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