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55D" w:rsidRDefault="00B5355D" w:rsidP="008664C2">
      <w:pPr>
        <w:spacing w:line="390" w:lineRule="exact"/>
        <w:rPr>
          <w:rFonts w:ascii="方正小标宋_GBK" w:eastAsia="方正小标宋_GBK" w:cs="Times New Roman"/>
          <w:b/>
          <w:bCs/>
        </w:rPr>
      </w:pPr>
    </w:p>
    <w:p w:rsidR="00B5355D" w:rsidRDefault="00B5355D" w:rsidP="008664C2">
      <w:pPr>
        <w:spacing w:line="380" w:lineRule="exact"/>
        <w:rPr>
          <w:rFonts w:ascii="方正小标宋_GBK" w:eastAsia="方正小标宋_GBK" w:cs="Times New Roman"/>
          <w:spacing w:val="-14"/>
          <w:w w:val="42"/>
        </w:rPr>
      </w:pPr>
    </w:p>
    <w:p w:rsidR="00B5355D" w:rsidRDefault="00B5355D" w:rsidP="008664C2">
      <w:pPr>
        <w:spacing w:line="390" w:lineRule="exact"/>
        <w:rPr>
          <w:rFonts w:ascii="方正小标宋_GBK" w:eastAsia="方正小标宋_GBK" w:cs="Times New Roman"/>
          <w:spacing w:val="-14"/>
          <w:w w:val="42"/>
        </w:rPr>
      </w:pPr>
      <w:r>
        <w:rPr>
          <w:noProof/>
        </w:rPr>
        <w:pict>
          <v:line id="Line 597" o:spid="_x0000_s1026" style="position:absolute;z-index:251658240;mso-position-horizontal:center" from="0,14.65pt" to=".05pt,14.7pt" o:preferrelative="t" wrapcoords="2 2 2 2 2 2 2 2 2 2" strokeweight="2pt">
            <v:stroke miterlimit="2"/>
            <w10:wrap type="tight"/>
          </v:line>
        </w:pict>
      </w:r>
    </w:p>
    <w:p w:rsidR="00B5355D" w:rsidRDefault="00B5355D" w:rsidP="008664C2">
      <w:pPr>
        <w:spacing w:line="400" w:lineRule="exact"/>
        <w:rPr>
          <w:rFonts w:ascii="方正小标宋_GBK" w:eastAsia="方正小标宋_GBK" w:cs="Times New Roman"/>
          <w:spacing w:val="-14"/>
          <w:w w:val="42"/>
        </w:rPr>
      </w:pPr>
    </w:p>
    <w:p w:rsidR="00B5355D" w:rsidRPr="008664C2" w:rsidRDefault="00B5355D" w:rsidP="008664C2">
      <w:pPr>
        <w:tabs>
          <w:tab w:val="left" w:pos="158"/>
          <w:tab w:val="left" w:pos="8690"/>
        </w:tabs>
        <w:spacing w:line="1180" w:lineRule="exact"/>
        <w:jc w:val="center"/>
        <w:rPr>
          <w:rFonts w:ascii="方正小标宋_GBK" w:eastAsia="方正小标宋_GBK" w:cs="Times New Roman"/>
          <w:b/>
          <w:bCs/>
          <w:color w:val="FF0000"/>
          <w:spacing w:val="-14"/>
          <w:w w:val="50"/>
          <w:sz w:val="108"/>
          <w:szCs w:val="108"/>
        </w:rPr>
      </w:pPr>
      <w:r w:rsidRPr="008664C2">
        <w:rPr>
          <w:rFonts w:ascii="方正小标宋_GBK" w:eastAsia="方正小标宋_GBK" w:cs="方正小标宋_GBK" w:hint="eastAsia"/>
          <w:b/>
          <w:bCs/>
          <w:color w:val="FF0000"/>
          <w:spacing w:val="-14"/>
          <w:w w:val="50"/>
          <w:sz w:val="108"/>
          <w:szCs w:val="108"/>
        </w:rPr>
        <w:t>重庆市涪陵区发展和改革委员会文件</w:t>
      </w:r>
    </w:p>
    <w:p w:rsidR="00B5355D" w:rsidRDefault="00B5355D" w:rsidP="008664C2">
      <w:pPr>
        <w:spacing w:line="480" w:lineRule="exact"/>
        <w:jc w:val="center"/>
        <w:rPr>
          <w:rFonts w:ascii="仿宋_GB2312" w:cs="Times New Roman"/>
        </w:rPr>
      </w:pPr>
    </w:p>
    <w:p w:rsidR="00B5355D" w:rsidRDefault="00B5355D" w:rsidP="008664C2">
      <w:pPr>
        <w:spacing w:line="460" w:lineRule="exact"/>
        <w:jc w:val="center"/>
        <w:rPr>
          <w:rFonts w:ascii="仿宋_GB2312" w:cs="Times New Roman"/>
        </w:rPr>
      </w:pPr>
    </w:p>
    <w:p w:rsidR="00B5355D" w:rsidRPr="008664C2" w:rsidRDefault="00B5355D" w:rsidP="008664C2">
      <w:pPr>
        <w:spacing w:line="600" w:lineRule="exact"/>
        <w:ind w:firstLineChars="50" w:firstLine="31680"/>
        <w:jc w:val="center"/>
        <w:rPr>
          <w:rFonts w:ascii="方正仿宋_GBK" w:eastAsia="方正仿宋_GBK" w:cs="Times New Roman"/>
          <w:color w:val="000000"/>
          <w:sz w:val="32"/>
          <w:szCs w:val="32"/>
        </w:rPr>
      </w:pPr>
      <w:r w:rsidRPr="008664C2">
        <w:rPr>
          <w:rFonts w:ascii="方正仿宋_GBK" w:eastAsia="方正仿宋_GBK" w:cs="方正仿宋_GBK" w:hint="eastAsia"/>
          <w:color w:val="000000"/>
          <w:sz w:val="32"/>
          <w:szCs w:val="32"/>
        </w:rPr>
        <w:t>涪发改委发〔</w:t>
      </w:r>
      <w:r w:rsidRPr="008664C2">
        <w:rPr>
          <w:rFonts w:ascii="方正仿宋_GBK" w:eastAsia="方正仿宋_GBK" w:cs="方正仿宋_GBK"/>
          <w:color w:val="000000"/>
          <w:sz w:val="32"/>
          <w:szCs w:val="32"/>
        </w:rPr>
        <w:t>202</w:t>
      </w:r>
      <w:r>
        <w:rPr>
          <w:rFonts w:ascii="方正仿宋_GBK" w:eastAsia="方正仿宋_GBK" w:cs="方正仿宋_GBK"/>
          <w:color w:val="000000"/>
          <w:sz w:val="32"/>
          <w:szCs w:val="32"/>
        </w:rPr>
        <w:t>1</w:t>
      </w:r>
      <w:r w:rsidRPr="008664C2">
        <w:rPr>
          <w:rFonts w:ascii="方正仿宋_GBK" w:eastAsia="方正仿宋_GBK" w:cs="方正仿宋_GBK" w:hint="eastAsia"/>
          <w:color w:val="000000"/>
          <w:sz w:val="32"/>
          <w:szCs w:val="32"/>
        </w:rPr>
        <w:t>〕</w:t>
      </w:r>
      <w:r>
        <w:rPr>
          <w:rFonts w:ascii="方正仿宋_GBK" w:eastAsia="方正仿宋_GBK" w:cs="方正仿宋_GBK"/>
          <w:color w:val="000000"/>
          <w:sz w:val="32"/>
          <w:szCs w:val="32"/>
        </w:rPr>
        <w:t>196</w:t>
      </w:r>
      <w:r w:rsidRPr="008664C2">
        <w:rPr>
          <w:rFonts w:ascii="方正仿宋_GBK" w:eastAsia="方正仿宋_GBK" w:cs="方正仿宋_GBK" w:hint="eastAsia"/>
          <w:color w:val="000000"/>
          <w:sz w:val="32"/>
          <w:szCs w:val="32"/>
        </w:rPr>
        <w:t>号</w:t>
      </w:r>
    </w:p>
    <w:p w:rsidR="00B5355D" w:rsidRDefault="00B5355D" w:rsidP="008664C2">
      <w:pPr>
        <w:jc w:val="center"/>
        <w:rPr>
          <w:rFonts w:cs="Times New Roman"/>
        </w:rPr>
      </w:pPr>
      <w:r>
        <w:rPr>
          <w:noProof/>
        </w:rPr>
        <w:pict>
          <v:line id="Line 598" o:spid="_x0000_s1027" style="position:absolute;left:0;text-align:left;z-index:251659264" from="0,6.6pt" to="442.2pt,6.65pt" o:preferrelative="t" strokecolor="red" strokeweight="2.25pt">
            <v:stroke miterlimit="2"/>
            <w10:wrap type="square"/>
          </v:line>
        </w:pict>
      </w:r>
    </w:p>
    <w:p w:rsidR="00B5355D" w:rsidRDefault="00B5355D">
      <w:pPr>
        <w:spacing w:line="604" w:lineRule="atLeast"/>
        <w:jc w:val="center"/>
        <w:rPr>
          <w:rFonts w:ascii="方正小标宋_GBK" w:eastAsia="方正小标宋_GBK" w:cs="Times New Roman"/>
          <w:color w:val="000000"/>
          <w:sz w:val="44"/>
          <w:szCs w:val="44"/>
        </w:rPr>
      </w:pPr>
    </w:p>
    <w:p w:rsidR="00B5355D" w:rsidRDefault="00B5355D">
      <w:pPr>
        <w:spacing w:line="604" w:lineRule="atLeast"/>
        <w:jc w:val="center"/>
        <w:rPr>
          <w:rFonts w:ascii="Sans-serif" w:hAnsi="Sans-serif" w:cs="Sans-serif"/>
          <w:color w:val="000000"/>
          <w:sz w:val="32"/>
          <w:szCs w:val="32"/>
        </w:rPr>
      </w:pPr>
      <w:r>
        <w:rPr>
          <w:rFonts w:ascii="方正小标宋_GBK" w:eastAsia="方正小标宋_GBK" w:cs="方正小标宋_GBK" w:hint="eastAsia"/>
          <w:color w:val="000000"/>
          <w:sz w:val="44"/>
          <w:szCs w:val="44"/>
        </w:rPr>
        <w:t>重庆市涪陵区发展和改革委员会</w:t>
      </w:r>
    </w:p>
    <w:p w:rsidR="00B5355D" w:rsidRDefault="00B5355D">
      <w:pPr>
        <w:spacing w:line="604" w:lineRule="atLeast"/>
        <w:jc w:val="center"/>
        <w:rPr>
          <w:rFonts w:ascii="方正小标宋_GBK" w:eastAsia="方正小标宋_GBK" w:cs="Times New Roman"/>
          <w:color w:val="000000"/>
          <w:sz w:val="44"/>
          <w:szCs w:val="44"/>
        </w:rPr>
      </w:pPr>
      <w:r>
        <w:rPr>
          <w:rFonts w:ascii="方正小标宋_GBK" w:eastAsia="方正小标宋_GBK" w:cs="方正小标宋_GBK" w:hint="eastAsia"/>
          <w:color w:val="000000"/>
          <w:sz w:val="44"/>
          <w:szCs w:val="44"/>
        </w:rPr>
        <w:t>关于下调</w:t>
      </w:r>
      <w:r>
        <w:rPr>
          <w:rFonts w:ascii="方正小标宋_GBK" w:eastAsia="方正小标宋_GBK" w:cs="方正小标宋_GBK"/>
          <w:color w:val="000000"/>
          <w:sz w:val="44"/>
          <w:szCs w:val="44"/>
        </w:rPr>
        <w:t>CNG</w:t>
      </w:r>
      <w:r>
        <w:rPr>
          <w:rFonts w:ascii="方正小标宋_GBK" w:eastAsia="方正小标宋_GBK" w:cs="方正小标宋_GBK" w:hint="eastAsia"/>
          <w:color w:val="000000"/>
          <w:sz w:val="44"/>
          <w:szCs w:val="44"/>
        </w:rPr>
        <w:t>原料气和车用</w:t>
      </w:r>
      <w:r>
        <w:rPr>
          <w:rFonts w:ascii="方正小标宋_GBK" w:eastAsia="方正小标宋_GBK" w:cs="方正小标宋_GBK"/>
          <w:color w:val="000000"/>
          <w:sz w:val="44"/>
          <w:szCs w:val="44"/>
        </w:rPr>
        <w:t>CNG</w:t>
      </w:r>
      <w:r>
        <w:rPr>
          <w:rFonts w:ascii="方正小标宋_GBK" w:eastAsia="方正小标宋_GBK" w:cs="方正小标宋_GBK" w:hint="eastAsia"/>
          <w:color w:val="000000"/>
          <w:sz w:val="44"/>
          <w:szCs w:val="44"/>
        </w:rPr>
        <w:t>销售价格的通知</w:t>
      </w:r>
    </w:p>
    <w:p w:rsidR="00B5355D" w:rsidRDefault="00B5355D" w:rsidP="008664C2">
      <w:pPr>
        <w:spacing w:line="604" w:lineRule="atLeast"/>
        <w:rPr>
          <w:rFonts w:ascii="Sans-serif" w:hAnsi="Sans-serif" w:cs="Sans-serif"/>
          <w:color w:val="000000"/>
          <w:sz w:val="32"/>
          <w:szCs w:val="32"/>
        </w:rPr>
      </w:pPr>
    </w:p>
    <w:p w:rsidR="00B5355D" w:rsidRDefault="00B5355D">
      <w:pPr>
        <w:spacing w:line="518" w:lineRule="atLeast"/>
        <w:rPr>
          <w:rFonts w:ascii="Sans-serif" w:hAnsi="Sans-serif" w:cs="Sans-serif"/>
          <w:color w:val="000000"/>
          <w:sz w:val="32"/>
          <w:szCs w:val="32"/>
        </w:rPr>
      </w:pPr>
      <w:r>
        <w:rPr>
          <w:rFonts w:ascii="方正仿宋_GBK" w:eastAsia="方正仿宋_GBK" w:cs="方正仿宋_GBK" w:hint="eastAsia"/>
          <w:color w:val="000000"/>
          <w:sz w:val="32"/>
          <w:szCs w:val="32"/>
        </w:rPr>
        <w:t>重庆涪陵燃气有限责任公司、重庆渝川燃气涪陵分公司、中国石化销售股份有限公司重庆涪陵石油分公司、中国石油天然气股份有限公司重庆涪陵分公司、龙禹天然气有限公司、重庆君峰燃气有限责任公司、重庆市涪陵区大塘石油销售有限公司、重庆鑫之源石化有限公司：</w:t>
      </w:r>
    </w:p>
    <w:p w:rsidR="00B5355D" w:rsidRDefault="00B5355D">
      <w:pPr>
        <w:spacing w:line="518" w:lineRule="atLeast"/>
        <w:ind w:firstLine="633"/>
        <w:rPr>
          <w:rFonts w:ascii="Sans-serif" w:hAnsi="Sans-serif" w:cs="Sans-serif"/>
          <w:color w:val="000000"/>
          <w:sz w:val="32"/>
          <w:szCs w:val="32"/>
        </w:rPr>
      </w:pPr>
      <w:r>
        <w:rPr>
          <w:rFonts w:ascii="方正仿宋_GBK" w:eastAsia="方正仿宋_GBK" w:cs="方正仿宋_GBK" w:hint="eastAsia"/>
          <w:color w:val="000000"/>
          <w:sz w:val="32"/>
          <w:szCs w:val="32"/>
        </w:rPr>
        <w:t>根据国家天然气价格形成机制的有关要求，以及《重庆市发展和改革委员会关于调整</w:t>
      </w:r>
      <w:r>
        <w:rPr>
          <w:rFonts w:ascii="方正仿宋_GBK" w:eastAsia="方正仿宋_GBK" w:cs="方正仿宋_GBK"/>
          <w:color w:val="000000"/>
          <w:sz w:val="32"/>
          <w:szCs w:val="32"/>
        </w:rPr>
        <w:t>2021</w:t>
      </w:r>
      <w:r>
        <w:rPr>
          <w:rFonts w:ascii="方正仿宋_GBK" w:eastAsia="方正仿宋_GBK" w:cs="方正仿宋_GBK" w:hint="eastAsia"/>
          <w:color w:val="000000"/>
          <w:sz w:val="32"/>
          <w:szCs w:val="32"/>
        </w:rPr>
        <w:t>年中心城区天然气销售价格的通知》（渝发改价格</w:t>
      </w:r>
      <w:r>
        <w:rPr>
          <w:rFonts w:ascii="方正楷体_GBK" w:eastAsia="方正楷体_GBK" w:cs="方正楷体_GBK" w:hint="eastAsia"/>
          <w:color w:val="000000"/>
          <w:sz w:val="32"/>
          <w:szCs w:val="32"/>
        </w:rPr>
        <w:t>〔</w:t>
      </w:r>
      <w:r>
        <w:rPr>
          <w:rFonts w:ascii="方正楷体_GBK" w:eastAsia="方正楷体_GBK" w:cs="方正楷体_GBK"/>
          <w:color w:val="000000"/>
          <w:sz w:val="32"/>
          <w:szCs w:val="32"/>
        </w:rPr>
        <w:t>2021</w:t>
      </w:r>
      <w:r>
        <w:rPr>
          <w:rFonts w:ascii="方正楷体_GBK" w:eastAsia="方正楷体_GBK" w:cs="方正楷体_GBK" w:hint="eastAsia"/>
          <w:color w:val="000000"/>
          <w:sz w:val="32"/>
          <w:szCs w:val="32"/>
        </w:rPr>
        <w:t>〕</w:t>
      </w:r>
      <w:r>
        <w:rPr>
          <w:rFonts w:ascii="方正楷体_GBK" w:eastAsia="方正楷体_GBK" w:cs="方正楷体_GBK"/>
          <w:color w:val="000000"/>
          <w:sz w:val="32"/>
          <w:szCs w:val="32"/>
        </w:rPr>
        <w:t>492</w:t>
      </w:r>
      <w:r>
        <w:rPr>
          <w:rFonts w:ascii="方正楷体_GBK" w:eastAsia="方正楷体_GBK" w:cs="方正楷体_GBK" w:hint="eastAsia"/>
          <w:color w:val="000000"/>
          <w:sz w:val="32"/>
          <w:szCs w:val="32"/>
        </w:rPr>
        <w:t>号</w:t>
      </w:r>
      <w:r>
        <w:rPr>
          <w:rFonts w:ascii="方正仿宋_GBK" w:eastAsia="方正仿宋_GBK" w:cs="方正仿宋_GBK" w:hint="eastAsia"/>
          <w:color w:val="000000"/>
          <w:sz w:val="32"/>
          <w:szCs w:val="32"/>
        </w:rPr>
        <w:t>）精神，结合涪陵实际，调整</w:t>
      </w:r>
      <w:r>
        <w:rPr>
          <w:rFonts w:ascii="方正仿宋_GBK" w:eastAsia="方正仿宋_GBK" w:cs="方正仿宋_GBK"/>
          <w:color w:val="000000"/>
          <w:sz w:val="32"/>
          <w:szCs w:val="32"/>
        </w:rPr>
        <w:t>CNG</w:t>
      </w:r>
      <w:r>
        <w:rPr>
          <w:rFonts w:ascii="方正仿宋_GBK" w:eastAsia="方正仿宋_GBK" w:cs="方正仿宋_GBK" w:hint="eastAsia"/>
          <w:color w:val="000000"/>
          <w:sz w:val="32"/>
          <w:szCs w:val="32"/>
        </w:rPr>
        <w:t>原料气和车用</w:t>
      </w:r>
      <w:r>
        <w:rPr>
          <w:rFonts w:ascii="方正仿宋_GBK" w:eastAsia="方正仿宋_GBK" w:cs="方正仿宋_GBK"/>
          <w:color w:val="000000"/>
          <w:sz w:val="32"/>
          <w:szCs w:val="32"/>
        </w:rPr>
        <w:t>CNG</w:t>
      </w:r>
      <w:r>
        <w:rPr>
          <w:rFonts w:ascii="方正仿宋_GBK" w:eastAsia="方正仿宋_GBK" w:cs="方正仿宋_GBK" w:hint="eastAsia"/>
          <w:color w:val="000000"/>
          <w:sz w:val="32"/>
          <w:szCs w:val="32"/>
        </w:rPr>
        <w:t>销售价格。现将有关事宜通知如下：</w:t>
      </w:r>
    </w:p>
    <w:p w:rsidR="00B5355D" w:rsidRDefault="00B5355D">
      <w:pPr>
        <w:spacing w:line="518" w:lineRule="atLeast"/>
        <w:ind w:firstLine="633"/>
        <w:rPr>
          <w:rFonts w:ascii="Sans-serif" w:hAnsi="Sans-serif" w:cs="Sans-serif"/>
          <w:color w:val="000000"/>
          <w:sz w:val="32"/>
          <w:szCs w:val="32"/>
        </w:rPr>
      </w:pPr>
      <w:r>
        <w:rPr>
          <w:rFonts w:ascii="方正黑体_GBK" w:eastAsia="方正黑体_GBK" w:cs="方正黑体_GBK" w:hint="eastAsia"/>
          <w:color w:val="000000"/>
          <w:sz w:val="32"/>
          <w:szCs w:val="32"/>
        </w:rPr>
        <w:t>一、</w:t>
      </w:r>
      <w:r>
        <w:rPr>
          <w:rFonts w:ascii="方正黑体_GBK" w:eastAsia="方正黑体_GBK" w:cs="方正黑体_GBK"/>
          <w:color w:val="000000"/>
          <w:sz w:val="32"/>
          <w:szCs w:val="32"/>
        </w:rPr>
        <w:t>CNG</w:t>
      </w:r>
      <w:r>
        <w:rPr>
          <w:rFonts w:ascii="方正黑体_GBK" w:eastAsia="方正黑体_GBK" w:cs="方正黑体_GBK" w:hint="eastAsia"/>
          <w:color w:val="000000"/>
          <w:sz w:val="32"/>
          <w:szCs w:val="32"/>
        </w:rPr>
        <w:t>原料气和车用</w:t>
      </w:r>
      <w:r>
        <w:rPr>
          <w:rFonts w:ascii="方正黑体_GBK" w:eastAsia="方正黑体_GBK" w:cs="方正黑体_GBK"/>
          <w:color w:val="000000"/>
          <w:sz w:val="32"/>
          <w:szCs w:val="32"/>
        </w:rPr>
        <w:t>CNG</w:t>
      </w:r>
      <w:r>
        <w:rPr>
          <w:rFonts w:ascii="方正黑体_GBK" w:eastAsia="方正黑体_GBK" w:cs="方正黑体_GBK" w:hint="eastAsia"/>
          <w:color w:val="000000"/>
          <w:sz w:val="32"/>
          <w:szCs w:val="32"/>
        </w:rPr>
        <w:t>销售价格。</w:t>
      </w:r>
      <w:r>
        <w:rPr>
          <w:rFonts w:ascii="方正仿宋_GBK" w:eastAsia="方正仿宋_GBK" w:cs="方正仿宋_GBK"/>
          <w:color w:val="000000"/>
          <w:sz w:val="32"/>
          <w:szCs w:val="32"/>
        </w:rPr>
        <w:t>CNG</w:t>
      </w:r>
      <w:r>
        <w:rPr>
          <w:rFonts w:ascii="方正仿宋_GBK" w:eastAsia="方正仿宋_GBK" w:cs="方正仿宋_GBK" w:hint="eastAsia"/>
          <w:color w:val="000000"/>
          <w:sz w:val="32"/>
          <w:szCs w:val="32"/>
        </w:rPr>
        <w:t>原料气最高销售价格由</w:t>
      </w:r>
      <w:r>
        <w:rPr>
          <w:rFonts w:ascii="方正仿宋_GBK" w:eastAsia="方正仿宋_GBK" w:cs="方正仿宋_GBK"/>
          <w:color w:val="000000"/>
          <w:sz w:val="32"/>
          <w:szCs w:val="32"/>
        </w:rPr>
        <w:t>2.374</w:t>
      </w:r>
      <w:r>
        <w:rPr>
          <w:rFonts w:ascii="方正仿宋_GBK" w:eastAsia="方正仿宋_GBK" w:cs="方正仿宋_GBK" w:hint="eastAsia"/>
          <w:color w:val="000000"/>
          <w:sz w:val="32"/>
          <w:szCs w:val="32"/>
        </w:rPr>
        <w:t>元</w:t>
      </w:r>
      <w:r>
        <w:rPr>
          <w:rFonts w:ascii="方正仿宋_GBK" w:eastAsia="方正仿宋_GBK" w:cs="方正仿宋_GBK"/>
          <w:color w:val="000000"/>
          <w:sz w:val="32"/>
          <w:szCs w:val="32"/>
        </w:rPr>
        <w:t>/</w:t>
      </w:r>
      <w:r>
        <w:rPr>
          <w:rFonts w:ascii="方正仿宋_GBK" w:eastAsia="方正仿宋_GBK" w:cs="方正仿宋_GBK" w:hint="eastAsia"/>
          <w:color w:val="000000"/>
          <w:sz w:val="32"/>
          <w:szCs w:val="32"/>
        </w:rPr>
        <w:t>立方米调整为</w:t>
      </w:r>
      <w:r>
        <w:rPr>
          <w:rFonts w:ascii="方正仿宋_GBK" w:eastAsia="方正仿宋_GBK" w:cs="方正仿宋_GBK"/>
          <w:color w:val="000000"/>
          <w:sz w:val="32"/>
          <w:szCs w:val="32"/>
        </w:rPr>
        <w:t>2.074</w:t>
      </w:r>
      <w:r>
        <w:rPr>
          <w:rFonts w:ascii="方正仿宋_GBK" w:eastAsia="方正仿宋_GBK" w:cs="方正仿宋_GBK" w:hint="eastAsia"/>
          <w:color w:val="000000"/>
          <w:sz w:val="32"/>
          <w:szCs w:val="32"/>
        </w:rPr>
        <w:t>元</w:t>
      </w:r>
      <w:r>
        <w:rPr>
          <w:rFonts w:ascii="方正仿宋_GBK" w:eastAsia="方正仿宋_GBK" w:cs="方正仿宋_GBK"/>
          <w:color w:val="000000"/>
          <w:sz w:val="32"/>
          <w:szCs w:val="32"/>
        </w:rPr>
        <w:t>/</w:t>
      </w:r>
      <w:r>
        <w:rPr>
          <w:rFonts w:ascii="方正仿宋_GBK" w:eastAsia="方正仿宋_GBK" w:cs="方正仿宋_GBK" w:hint="eastAsia"/>
          <w:color w:val="000000"/>
          <w:sz w:val="32"/>
          <w:szCs w:val="32"/>
        </w:rPr>
        <w:t>立方米；车用</w:t>
      </w:r>
      <w:r>
        <w:rPr>
          <w:rFonts w:ascii="方正仿宋_GBK" w:eastAsia="方正仿宋_GBK" w:cs="方正仿宋_GBK"/>
          <w:color w:val="000000"/>
          <w:sz w:val="32"/>
          <w:szCs w:val="32"/>
        </w:rPr>
        <w:t>CNG</w:t>
      </w:r>
      <w:r>
        <w:rPr>
          <w:rFonts w:ascii="方正仿宋_GBK" w:eastAsia="方正仿宋_GBK" w:cs="方正仿宋_GBK" w:hint="eastAsia"/>
          <w:color w:val="000000"/>
          <w:sz w:val="32"/>
          <w:szCs w:val="32"/>
        </w:rPr>
        <w:t>最高销售价格由</w:t>
      </w:r>
      <w:r>
        <w:rPr>
          <w:rFonts w:ascii="方正仿宋_GBK" w:eastAsia="方正仿宋_GBK" w:cs="方正仿宋_GBK"/>
          <w:color w:val="000000"/>
          <w:sz w:val="32"/>
          <w:szCs w:val="32"/>
        </w:rPr>
        <w:t>3.484</w:t>
      </w:r>
      <w:r>
        <w:rPr>
          <w:rFonts w:ascii="方正仿宋_GBK" w:eastAsia="方正仿宋_GBK" w:cs="方正仿宋_GBK" w:hint="eastAsia"/>
          <w:color w:val="000000"/>
          <w:sz w:val="32"/>
          <w:szCs w:val="32"/>
        </w:rPr>
        <w:t>元</w:t>
      </w:r>
      <w:r>
        <w:rPr>
          <w:rFonts w:ascii="方正仿宋_GBK" w:eastAsia="方正仿宋_GBK" w:cs="方正仿宋_GBK"/>
          <w:color w:val="000000"/>
          <w:sz w:val="32"/>
          <w:szCs w:val="32"/>
        </w:rPr>
        <w:t>/</w:t>
      </w:r>
      <w:r>
        <w:rPr>
          <w:rFonts w:ascii="方正仿宋_GBK" w:eastAsia="方正仿宋_GBK" w:cs="方正仿宋_GBK" w:hint="eastAsia"/>
          <w:color w:val="000000"/>
          <w:sz w:val="32"/>
          <w:szCs w:val="32"/>
        </w:rPr>
        <w:t>立方米调整为</w:t>
      </w:r>
      <w:r>
        <w:rPr>
          <w:rFonts w:ascii="方正仿宋_GBK" w:eastAsia="方正仿宋_GBK" w:cs="方正仿宋_GBK"/>
          <w:color w:val="000000"/>
          <w:sz w:val="32"/>
          <w:szCs w:val="32"/>
        </w:rPr>
        <w:t>3.184</w:t>
      </w:r>
      <w:r>
        <w:rPr>
          <w:rFonts w:ascii="方正仿宋_GBK" w:eastAsia="方正仿宋_GBK" w:cs="方正仿宋_GBK" w:hint="eastAsia"/>
          <w:color w:val="000000"/>
          <w:sz w:val="32"/>
          <w:szCs w:val="32"/>
        </w:rPr>
        <w:t>元</w:t>
      </w:r>
      <w:r>
        <w:rPr>
          <w:rFonts w:ascii="方正仿宋_GBK" w:eastAsia="方正仿宋_GBK" w:cs="方正仿宋_GBK"/>
          <w:color w:val="000000"/>
          <w:sz w:val="32"/>
          <w:szCs w:val="32"/>
        </w:rPr>
        <w:t>/</w:t>
      </w:r>
      <w:r>
        <w:rPr>
          <w:rFonts w:ascii="方正仿宋_GBK" w:eastAsia="方正仿宋_GBK" w:cs="方正仿宋_GBK" w:hint="eastAsia"/>
          <w:color w:val="000000"/>
          <w:sz w:val="32"/>
          <w:szCs w:val="32"/>
        </w:rPr>
        <w:t>立方米（按质量计算，由</w:t>
      </w:r>
      <w:r>
        <w:rPr>
          <w:rFonts w:ascii="方正仿宋_GBK" w:eastAsia="方正仿宋_GBK" w:cs="方正仿宋_GBK"/>
          <w:color w:val="000000"/>
          <w:sz w:val="32"/>
          <w:szCs w:val="32"/>
        </w:rPr>
        <w:t>5.12</w:t>
      </w:r>
      <w:r>
        <w:rPr>
          <w:rFonts w:ascii="方正仿宋_GBK" w:eastAsia="方正仿宋_GBK" w:cs="方正仿宋_GBK" w:hint="eastAsia"/>
          <w:color w:val="000000"/>
          <w:sz w:val="32"/>
          <w:szCs w:val="32"/>
        </w:rPr>
        <w:t>元</w:t>
      </w:r>
      <w:r>
        <w:rPr>
          <w:rFonts w:ascii="方正仿宋_GBK" w:eastAsia="方正仿宋_GBK" w:cs="方正仿宋_GBK"/>
          <w:color w:val="000000"/>
          <w:sz w:val="32"/>
          <w:szCs w:val="32"/>
        </w:rPr>
        <w:t>/</w:t>
      </w:r>
      <w:r>
        <w:rPr>
          <w:rFonts w:ascii="方正仿宋_GBK" w:eastAsia="方正仿宋_GBK" w:cs="方正仿宋_GBK" w:hint="eastAsia"/>
          <w:color w:val="000000"/>
          <w:sz w:val="32"/>
          <w:szCs w:val="32"/>
        </w:rPr>
        <w:t>公斤调整为</w:t>
      </w:r>
      <w:r>
        <w:rPr>
          <w:rFonts w:ascii="方正仿宋_GBK" w:eastAsia="方正仿宋_GBK" w:cs="方正仿宋_GBK"/>
          <w:color w:val="000000"/>
          <w:sz w:val="32"/>
          <w:szCs w:val="32"/>
        </w:rPr>
        <w:t>4.68</w:t>
      </w:r>
      <w:r>
        <w:rPr>
          <w:rFonts w:ascii="方正仿宋_GBK" w:eastAsia="方正仿宋_GBK" w:cs="方正仿宋_GBK" w:hint="eastAsia"/>
          <w:color w:val="000000"/>
          <w:sz w:val="32"/>
          <w:szCs w:val="32"/>
        </w:rPr>
        <w:t>元</w:t>
      </w:r>
      <w:r>
        <w:rPr>
          <w:rFonts w:ascii="方正仿宋_GBK" w:eastAsia="方正仿宋_GBK" w:cs="方正仿宋_GBK"/>
          <w:color w:val="000000"/>
          <w:sz w:val="32"/>
          <w:szCs w:val="32"/>
        </w:rPr>
        <w:t>/</w:t>
      </w:r>
      <w:r>
        <w:rPr>
          <w:rFonts w:ascii="方正仿宋_GBK" w:eastAsia="方正仿宋_GBK" w:cs="方正仿宋_GBK" w:hint="eastAsia"/>
          <w:color w:val="000000"/>
          <w:sz w:val="32"/>
          <w:szCs w:val="32"/>
        </w:rPr>
        <w:t>公斤）。</w:t>
      </w:r>
    </w:p>
    <w:p w:rsidR="00B5355D" w:rsidRDefault="00B5355D">
      <w:pPr>
        <w:spacing w:line="518" w:lineRule="atLeast"/>
        <w:ind w:firstLine="633"/>
        <w:rPr>
          <w:rFonts w:ascii="Sans-serif" w:hAnsi="Sans-serif" w:cs="Sans-serif"/>
          <w:color w:val="000000"/>
          <w:sz w:val="32"/>
          <w:szCs w:val="32"/>
        </w:rPr>
      </w:pPr>
      <w:r>
        <w:rPr>
          <w:rFonts w:ascii="方正黑体_GBK" w:eastAsia="方正黑体_GBK" w:cs="方正黑体_GBK" w:hint="eastAsia"/>
          <w:color w:val="000000"/>
          <w:sz w:val="32"/>
          <w:szCs w:val="32"/>
        </w:rPr>
        <w:t>二、执行时间。</w:t>
      </w:r>
      <w:r>
        <w:rPr>
          <w:rFonts w:ascii="方正仿宋_GBK" w:eastAsia="方正仿宋_GBK" w:cs="方正仿宋_GBK"/>
          <w:color w:val="000000"/>
          <w:sz w:val="32"/>
          <w:szCs w:val="32"/>
        </w:rPr>
        <w:t>CNG</w:t>
      </w:r>
      <w:r>
        <w:rPr>
          <w:rFonts w:ascii="方正仿宋_GBK" w:eastAsia="方正仿宋_GBK" w:cs="方正仿宋_GBK" w:hint="eastAsia"/>
          <w:color w:val="000000"/>
          <w:sz w:val="32"/>
          <w:szCs w:val="32"/>
        </w:rPr>
        <w:t>原料气和车用</w:t>
      </w:r>
      <w:r>
        <w:rPr>
          <w:rFonts w:ascii="方正仿宋_GBK" w:eastAsia="方正仿宋_GBK" w:cs="方正仿宋_GBK"/>
          <w:color w:val="000000"/>
          <w:sz w:val="32"/>
          <w:szCs w:val="32"/>
        </w:rPr>
        <w:t>CNG</w:t>
      </w:r>
      <w:r>
        <w:rPr>
          <w:rFonts w:ascii="方正仿宋_GBK" w:eastAsia="方正仿宋_GBK" w:cs="方正仿宋_GBK" w:hint="eastAsia"/>
          <w:color w:val="000000"/>
          <w:sz w:val="32"/>
          <w:szCs w:val="32"/>
        </w:rPr>
        <w:t>最高销售价格执行期限为</w:t>
      </w:r>
      <w:r>
        <w:rPr>
          <w:rFonts w:ascii="方正仿宋_GBK" w:eastAsia="方正仿宋_GBK" w:cs="方正仿宋_GBK"/>
          <w:color w:val="000000"/>
          <w:sz w:val="32"/>
          <w:szCs w:val="32"/>
        </w:rPr>
        <w:t>2021</w:t>
      </w:r>
      <w:r>
        <w:rPr>
          <w:rFonts w:ascii="方正仿宋_GBK" w:eastAsia="方正仿宋_GBK" w:cs="方正仿宋_GBK" w:hint="eastAsia"/>
          <w:color w:val="000000"/>
          <w:sz w:val="32"/>
          <w:szCs w:val="32"/>
        </w:rPr>
        <w:t>年</w:t>
      </w:r>
      <w:r>
        <w:rPr>
          <w:rFonts w:ascii="方正仿宋_GBK" w:eastAsia="方正仿宋_GBK" w:cs="方正仿宋_GBK"/>
          <w:color w:val="000000"/>
          <w:sz w:val="32"/>
          <w:szCs w:val="32"/>
        </w:rPr>
        <w:t>4</w:t>
      </w:r>
      <w:r>
        <w:rPr>
          <w:rFonts w:ascii="方正仿宋_GBK" w:eastAsia="方正仿宋_GBK" w:cs="方正仿宋_GBK" w:hint="eastAsia"/>
          <w:color w:val="000000"/>
          <w:sz w:val="32"/>
          <w:szCs w:val="32"/>
        </w:rPr>
        <w:t>月</w:t>
      </w:r>
      <w:r>
        <w:rPr>
          <w:rFonts w:ascii="方正仿宋_GBK" w:eastAsia="方正仿宋_GBK" w:cs="方正仿宋_GBK"/>
          <w:color w:val="000000"/>
          <w:sz w:val="32"/>
          <w:szCs w:val="32"/>
        </w:rPr>
        <w:t>30</w:t>
      </w:r>
      <w:r>
        <w:rPr>
          <w:rFonts w:ascii="方正仿宋_GBK" w:eastAsia="方正仿宋_GBK" w:cs="方正仿宋_GBK" w:hint="eastAsia"/>
          <w:color w:val="000000"/>
          <w:sz w:val="32"/>
          <w:szCs w:val="32"/>
        </w:rPr>
        <w:t>日至</w:t>
      </w:r>
      <w:r>
        <w:rPr>
          <w:rFonts w:ascii="方正仿宋_GBK" w:eastAsia="方正仿宋_GBK" w:cs="方正仿宋_GBK"/>
          <w:color w:val="000000"/>
          <w:sz w:val="32"/>
          <w:szCs w:val="32"/>
        </w:rPr>
        <w:t>2021</w:t>
      </w:r>
      <w:r>
        <w:rPr>
          <w:rFonts w:ascii="方正仿宋_GBK" w:eastAsia="方正仿宋_GBK" w:cs="方正仿宋_GBK" w:hint="eastAsia"/>
          <w:color w:val="000000"/>
          <w:sz w:val="32"/>
          <w:szCs w:val="32"/>
        </w:rPr>
        <w:t>年</w:t>
      </w:r>
      <w:r>
        <w:rPr>
          <w:rFonts w:ascii="方正仿宋_GBK" w:eastAsia="方正仿宋_GBK" w:cs="方正仿宋_GBK"/>
          <w:color w:val="000000"/>
          <w:sz w:val="32"/>
          <w:szCs w:val="32"/>
        </w:rPr>
        <w:t>11</w:t>
      </w:r>
      <w:r>
        <w:rPr>
          <w:rFonts w:ascii="方正仿宋_GBK" w:eastAsia="方正仿宋_GBK" w:cs="方正仿宋_GBK" w:hint="eastAsia"/>
          <w:color w:val="000000"/>
          <w:sz w:val="32"/>
          <w:szCs w:val="32"/>
        </w:rPr>
        <w:t>月</w:t>
      </w:r>
      <w:r>
        <w:rPr>
          <w:rFonts w:ascii="方正仿宋_GBK" w:eastAsia="方正仿宋_GBK" w:cs="方正仿宋_GBK"/>
          <w:color w:val="000000"/>
          <w:sz w:val="32"/>
          <w:szCs w:val="32"/>
        </w:rPr>
        <w:t>29</w:t>
      </w:r>
      <w:r>
        <w:rPr>
          <w:rFonts w:ascii="方正仿宋_GBK" w:eastAsia="方正仿宋_GBK" w:cs="方正仿宋_GBK" w:hint="eastAsia"/>
          <w:color w:val="000000"/>
          <w:sz w:val="32"/>
          <w:szCs w:val="32"/>
        </w:rPr>
        <w:t>日。</w:t>
      </w:r>
    </w:p>
    <w:p w:rsidR="00B5355D" w:rsidRDefault="00B5355D">
      <w:pPr>
        <w:spacing w:line="518" w:lineRule="atLeast"/>
        <w:jc w:val="right"/>
        <w:rPr>
          <w:rFonts w:ascii="方正仿宋_GBK" w:eastAsia="方正仿宋_GBK" w:cs="Times New Roman"/>
          <w:color w:val="000000"/>
          <w:sz w:val="32"/>
          <w:szCs w:val="32"/>
        </w:rPr>
      </w:pPr>
    </w:p>
    <w:p w:rsidR="00B5355D" w:rsidRDefault="00B5355D">
      <w:pPr>
        <w:spacing w:line="518" w:lineRule="atLeast"/>
        <w:jc w:val="right"/>
        <w:rPr>
          <w:rFonts w:ascii="方正仿宋_GBK" w:eastAsia="方正仿宋_GBK" w:cs="Times New Roman"/>
          <w:color w:val="000000"/>
          <w:sz w:val="32"/>
          <w:szCs w:val="32"/>
        </w:rPr>
      </w:pPr>
    </w:p>
    <w:p w:rsidR="00B5355D" w:rsidRDefault="00B5355D">
      <w:pPr>
        <w:spacing w:line="518" w:lineRule="atLeast"/>
        <w:jc w:val="right"/>
        <w:rPr>
          <w:rFonts w:ascii="方正仿宋_GBK" w:eastAsia="方正仿宋_GBK" w:cs="Times New Roman"/>
          <w:color w:val="000000"/>
          <w:sz w:val="32"/>
          <w:szCs w:val="32"/>
        </w:rPr>
      </w:pPr>
    </w:p>
    <w:p w:rsidR="00B5355D" w:rsidRDefault="00B5355D" w:rsidP="008664C2">
      <w:pPr>
        <w:wordWrap w:val="0"/>
        <w:spacing w:line="518" w:lineRule="atLeast"/>
        <w:jc w:val="right"/>
        <w:rPr>
          <w:rFonts w:ascii="Sans-serif" w:hAnsi="Sans-serif" w:cs="Sans-serif"/>
          <w:color w:val="000000"/>
          <w:sz w:val="32"/>
          <w:szCs w:val="32"/>
        </w:rPr>
      </w:pPr>
      <w:r>
        <w:rPr>
          <w:rFonts w:ascii="方正仿宋_GBK" w:eastAsia="方正仿宋_GBK" w:cs="方正仿宋_GBK" w:hint="eastAsia"/>
          <w:color w:val="000000"/>
          <w:sz w:val="32"/>
          <w:szCs w:val="32"/>
        </w:rPr>
        <w:t>重庆市涪陵区发展和改革委员会</w:t>
      </w:r>
      <w:r>
        <w:rPr>
          <w:rFonts w:ascii="方正仿宋_GBK" w:eastAsia="方正仿宋_GBK" w:cs="方正仿宋_GBK"/>
          <w:color w:val="000000"/>
          <w:sz w:val="32"/>
          <w:szCs w:val="32"/>
        </w:rPr>
        <w:t xml:space="preserve"> </w:t>
      </w:r>
    </w:p>
    <w:p w:rsidR="00B5355D" w:rsidRDefault="00B5355D" w:rsidP="008664C2">
      <w:pPr>
        <w:wordWrap w:val="0"/>
        <w:spacing w:line="518" w:lineRule="atLeast"/>
        <w:ind w:firstLine="3787"/>
        <w:jc w:val="right"/>
        <w:rPr>
          <w:rFonts w:ascii="Sans-serif" w:hAnsi="Sans-serif" w:cs="Sans-serif"/>
          <w:color w:val="000000"/>
          <w:sz w:val="32"/>
          <w:szCs w:val="32"/>
        </w:rPr>
      </w:pPr>
      <w:r>
        <w:rPr>
          <w:rFonts w:ascii="Sans-serif" w:hAnsi="Sans-serif" w:cs="Sans-serif"/>
          <w:color w:val="000000"/>
          <w:sz w:val="32"/>
          <w:szCs w:val="32"/>
        </w:rPr>
        <w:t>2021</w:t>
      </w:r>
      <w:r>
        <w:rPr>
          <w:rFonts w:ascii="方正仿宋_GBK" w:eastAsia="方正仿宋_GBK" w:cs="方正仿宋_GBK" w:hint="eastAsia"/>
          <w:color w:val="000000"/>
          <w:sz w:val="32"/>
          <w:szCs w:val="32"/>
        </w:rPr>
        <w:t>年</w:t>
      </w:r>
      <w:r>
        <w:rPr>
          <w:rFonts w:ascii="Sans-serif" w:hAnsi="Sans-serif" w:cs="Sans-serif"/>
          <w:color w:val="000000"/>
          <w:sz w:val="32"/>
          <w:szCs w:val="32"/>
        </w:rPr>
        <w:t>4</w:t>
      </w:r>
      <w:r>
        <w:rPr>
          <w:rFonts w:ascii="方正仿宋_GBK" w:eastAsia="方正仿宋_GBK" w:cs="方正仿宋_GBK" w:hint="eastAsia"/>
          <w:color w:val="000000"/>
          <w:sz w:val="32"/>
          <w:szCs w:val="32"/>
        </w:rPr>
        <w:t>月</w:t>
      </w:r>
      <w:r>
        <w:rPr>
          <w:rFonts w:ascii="Sans-serif" w:hAnsi="Sans-serif" w:cs="Sans-serif"/>
          <w:color w:val="000000"/>
          <w:sz w:val="32"/>
          <w:szCs w:val="32"/>
        </w:rPr>
        <w:t>29</w:t>
      </w:r>
      <w:r>
        <w:rPr>
          <w:rFonts w:ascii="方正仿宋_GBK" w:eastAsia="方正仿宋_GBK" w:cs="方正仿宋_GBK" w:hint="eastAsia"/>
          <w:color w:val="000000"/>
          <w:sz w:val="32"/>
          <w:szCs w:val="32"/>
        </w:rPr>
        <w:t>日</w:t>
      </w:r>
      <w:r>
        <w:rPr>
          <w:rFonts w:ascii="方正仿宋_GBK" w:eastAsia="方正仿宋_GBK" w:cs="方正仿宋_GBK"/>
          <w:color w:val="000000"/>
          <w:sz w:val="32"/>
          <w:szCs w:val="32"/>
        </w:rPr>
        <w:t xml:space="preserve">      </w:t>
      </w:r>
    </w:p>
    <w:p w:rsidR="00B5355D" w:rsidRDefault="00B5355D">
      <w:pPr>
        <w:rPr>
          <w:rFonts w:cs="Times New Roman"/>
        </w:rPr>
      </w:pPr>
    </w:p>
    <w:sectPr w:rsidR="00B5355D" w:rsidSect="00027932">
      <w:pgSz w:w="11907" w:h="16839"/>
      <w:pgMar w:top="1440" w:right="1800" w:bottom="1440" w:left="1800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55D" w:rsidRDefault="00B5355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5355D" w:rsidRDefault="00B5355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um"/>
    <w:panose1 w:val="02010600030101010101"/>
    <w:charset w:val="86"/>
    <w:family w:val="modern"/>
    <w:notTrueType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ans-seri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55D" w:rsidRDefault="00B5355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5355D" w:rsidRDefault="00B5355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defaultTabStop w:val="420"/>
  <w:doNotHyphenateCaps/>
  <w:drawingGridHorizontalSpacing w:val="120"/>
  <w:drawingGridVerticalSpacing w:val="163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7932"/>
    <w:rsid w:val="00027932"/>
    <w:rsid w:val="008664C2"/>
    <w:rsid w:val="00B23EE4"/>
    <w:rsid w:val="00B5355D"/>
    <w:rsid w:val="00DC4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932"/>
    <w:pPr>
      <w:widowControl w:val="0"/>
    </w:pPr>
    <w:rPr>
      <w:rFonts w:ascii="宋体" w:cs="宋体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279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27932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27932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100B"/>
    <w:rPr>
      <w:rFonts w:ascii="宋体" w:cs="宋体"/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100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100B"/>
    <w:rPr>
      <w:rFonts w:ascii="宋体" w:cs="宋体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rsid w:val="008664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D100B"/>
    <w:rPr>
      <w:rFonts w:ascii="宋体" w:cs="宋体"/>
      <w:sz w:val="18"/>
      <w:szCs w:val="18"/>
    </w:rPr>
  </w:style>
  <w:style w:type="paragraph" w:styleId="Footer">
    <w:name w:val="footer"/>
    <w:basedOn w:val="Normal"/>
    <w:link w:val="FooterChar"/>
    <w:uiPriority w:val="99"/>
    <w:rsid w:val="008664C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D100B"/>
    <w:rPr>
      <w:rFonts w:ascii="宋体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79</Words>
  <Characters>452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Windows 用户</cp:lastModifiedBy>
  <cp:revision>2</cp:revision>
  <dcterms:created xsi:type="dcterms:W3CDTF">2021-12-23T07:04:00Z</dcterms:created>
  <dcterms:modified xsi:type="dcterms:W3CDTF">2022-10-17T08:43:00Z</dcterms:modified>
</cp:coreProperties>
</file>