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BD" w:rsidRDefault="00CC74BD" w:rsidP="00DF1CEC">
      <w:pPr>
        <w:spacing w:line="390" w:lineRule="exact"/>
        <w:rPr>
          <w:rFonts w:ascii="方正小标宋_GBK" w:eastAsia="方正小标宋_GBK" w:cs="Times New Roman"/>
          <w:b/>
          <w:bCs/>
        </w:rPr>
      </w:pPr>
    </w:p>
    <w:p w:rsidR="00CC74BD" w:rsidRDefault="00CC74BD" w:rsidP="00DF1CEC">
      <w:pPr>
        <w:spacing w:line="380" w:lineRule="exact"/>
        <w:rPr>
          <w:rFonts w:ascii="方正小标宋_GBK" w:eastAsia="方正小标宋_GBK" w:cs="Times New Roman"/>
          <w:spacing w:val="-14"/>
          <w:w w:val="42"/>
        </w:rPr>
      </w:pPr>
    </w:p>
    <w:p w:rsidR="00CC74BD" w:rsidRDefault="00CC74BD" w:rsidP="00DF1CEC">
      <w:pPr>
        <w:spacing w:line="390" w:lineRule="exact"/>
        <w:rPr>
          <w:rFonts w:ascii="方正小标宋_GBK" w:eastAsia="方正小标宋_GBK" w:cs="Times New Roman"/>
          <w:spacing w:val="-14"/>
          <w:w w:val="42"/>
        </w:rPr>
      </w:pPr>
      <w:r>
        <w:rPr>
          <w:noProof/>
        </w:rPr>
        <w:pict>
          <v:line id="Line 597" o:spid="_x0000_s1026" style="position:absolute;z-index:251658240;mso-position-horizontal:center" from="0,14.65pt" to=".05pt,14.7pt" o:preferrelative="t" wrapcoords="2 2 2 2 2 2 2 2 2 2" strokeweight="2pt">
            <v:stroke miterlimit="2"/>
            <w10:wrap type="tight"/>
          </v:line>
        </w:pict>
      </w:r>
    </w:p>
    <w:p w:rsidR="00CC74BD" w:rsidRDefault="00CC74BD" w:rsidP="00DF1CEC">
      <w:pPr>
        <w:spacing w:line="400" w:lineRule="exact"/>
        <w:rPr>
          <w:rFonts w:ascii="方正小标宋_GBK" w:eastAsia="方正小标宋_GBK" w:cs="Times New Roman"/>
          <w:spacing w:val="-14"/>
          <w:w w:val="42"/>
        </w:rPr>
      </w:pPr>
    </w:p>
    <w:p w:rsidR="00CC74BD" w:rsidRPr="00DF1CEC" w:rsidRDefault="00CC74BD" w:rsidP="00DF1CEC">
      <w:pPr>
        <w:tabs>
          <w:tab w:val="left" w:pos="158"/>
          <w:tab w:val="left" w:pos="8690"/>
        </w:tabs>
        <w:spacing w:line="1180" w:lineRule="exact"/>
        <w:jc w:val="center"/>
        <w:rPr>
          <w:rFonts w:ascii="方正小标宋_GBK" w:eastAsia="方正小标宋_GBK" w:cs="Times New Roman"/>
          <w:b/>
          <w:bCs/>
          <w:color w:val="FF0000"/>
          <w:spacing w:val="-14"/>
          <w:w w:val="50"/>
          <w:sz w:val="108"/>
          <w:szCs w:val="108"/>
        </w:rPr>
      </w:pPr>
      <w:r w:rsidRPr="00DF1CEC">
        <w:rPr>
          <w:rFonts w:ascii="方正小标宋_GBK" w:eastAsia="方正小标宋_GBK" w:cs="方正小标宋_GBK" w:hint="eastAsia"/>
          <w:b/>
          <w:bCs/>
          <w:color w:val="FF0000"/>
          <w:spacing w:val="-14"/>
          <w:w w:val="50"/>
          <w:sz w:val="108"/>
          <w:szCs w:val="108"/>
        </w:rPr>
        <w:t>重庆市涪陵区发展和改革委员会文件</w:t>
      </w:r>
    </w:p>
    <w:p w:rsidR="00CC74BD" w:rsidRDefault="00CC74BD" w:rsidP="00DF1CEC">
      <w:pPr>
        <w:spacing w:line="480" w:lineRule="exact"/>
        <w:jc w:val="center"/>
        <w:rPr>
          <w:rFonts w:ascii="仿宋_GB2312" w:cs="Times New Roman"/>
        </w:rPr>
      </w:pPr>
    </w:p>
    <w:p w:rsidR="00CC74BD" w:rsidRDefault="00CC74BD" w:rsidP="00DF1CEC">
      <w:pPr>
        <w:spacing w:line="460" w:lineRule="exact"/>
        <w:jc w:val="center"/>
        <w:rPr>
          <w:rFonts w:ascii="仿宋_GB2312" w:cs="Times New Roman"/>
        </w:rPr>
      </w:pPr>
    </w:p>
    <w:p w:rsidR="00CC74BD" w:rsidRPr="00DF1CEC" w:rsidRDefault="00CC74BD" w:rsidP="00DF1CEC">
      <w:pPr>
        <w:spacing w:line="600" w:lineRule="exact"/>
        <w:ind w:firstLineChars="50" w:firstLine="31680"/>
        <w:jc w:val="center"/>
        <w:rPr>
          <w:rFonts w:ascii="方正仿宋_GBK" w:eastAsia="方正仿宋_GBK" w:cs="Times New Roman"/>
          <w:color w:val="000000"/>
          <w:sz w:val="32"/>
          <w:szCs w:val="32"/>
        </w:rPr>
      </w:pPr>
      <w:r w:rsidRPr="00DF1CEC">
        <w:rPr>
          <w:rFonts w:ascii="方正仿宋_GBK" w:eastAsia="方正仿宋_GBK" w:cs="方正仿宋_GBK" w:hint="eastAsia"/>
          <w:color w:val="000000"/>
          <w:sz w:val="32"/>
          <w:szCs w:val="32"/>
        </w:rPr>
        <w:t>涪发改委发〔</w:t>
      </w:r>
      <w:r>
        <w:rPr>
          <w:rFonts w:ascii="方正仿宋_GBK" w:eastAsia="方正仿宋_GBK" w:cs="方正仿宋_GBK"/>
          <w:color w:val="000000"/>
          <w:sz w:val="32"/>
          <w:szCs w:val="32"/>
        </w:rPr>
        <w:t>2021</w:t>
      </w:r>
      <w:r w:rsidRPr="00DF1CEC">
        <w:rPr>
          <w:rFonts w:ascii="方正仿宋_GBK" w:eastAsia="方正仿宋_GBK" w:cs="方正仿宋_GBK" w:hint="eastAsia"/>
          <w:color w:val="000000"/>
          <w:sz w:val="32"/>
          <w:szCs w:val="32"/>
        </w:rPr>
        <w:t>〕</w:t>
      </w:r>
      <w:r>
        <w:rPr>
          <w:rFonts w:ascii="方正仿宋_GBK" w:eastAsia="方正仿宋_GBK" w:cs="方正仿宋_GBK"/>
          <w:color w:val="000000"/>
          <w:sz w:val="32"/>
          <w:szCs w:val="32"/>
        </w:rPr>
        <w:t>354</w:t>
      </w:r>
      <w:r w:rsidRPr="00DF1CEC">
        <w:rPr>
          <w:rFonts w:ascii="方正仿宋_GBK" w:eastAsia="方正仿宋_GBK" w:cs="方正仿宋_GBK" w:hint="eastAsia"/>
          <w:color w:val="000000"/>
          <w:sz w:val="32"/>
          <w:szCs w:val="32"/>
        </w:rPr>
        <w:t>号</w:t>
      </w:r>
    </w:p>
    <w:p w:rsidR="00CC74BD" w:rsidRPr="00DF1CEC" w:rsidRDefault="00CC74BD" w:rsidP="00DF1CEC">
      <w:pPr>
        <w:jc w:val="center"/>
        <w:rPr>
          <w:rFonts w:ascii="方正仿宋_GBK" w:eastAsia="方正仿宋_GBK" w:cs="Times New Roman"/>
          <w:color w:val="000000"/>
          <w:sz w:val="32"/>
          <w:szCs w:val="32"/>
        </w:rPr>
      </w:pPr>
      <w:r>
        <w:rPr>
          <w:noProof/>
        </w:rPr>
        <w:pict>
          <v:line id="Line 598" o:spid="_x0000_s1027" style="position:absolute;left:0;text-align:left;z-index:251659264" from="0,6.6pt" to="442.2pt,6.65pt" o:preferrelative="t" strokecolor="red" strokeweight="2.25pt">
            <v:stroke miterlimit="2"/>
            <w10:wrap type="square"/>
          </v:line>
        </w:pict>
      </w:r>
    </w:p>
    <w:p w:rsidR="00CC74BD" w:rsidRDefault="00CC74BD">
      <w:pPr>
        <w:spacing w:line="633" w:lineRule="atLeast"/>
        <w:jc w:val="center"/>
        <w:rPr>
          <w:rFonts w:ascii="Sans-serif" w:hAnsi="Sans-serif" w:cs="Sans-serif"/>
          <w:color w:val="000000"/>
          <w:sz w:val="20"/>
          <w:szCs w:val="20"/>
        </w:rPr>
      </w:pPr>
      <w:r>
        <w:rPr>
          <w:rFonts w:ascii="方正小标宋_GBK" w:eastAsia="方正小标宋_GBK" w:cs="方正小标宋_GBK" w:hint="eastAsia"/>
          <w:color w:val="000000"/>
          <w:sz w:val="44"/>
          <w:szCs w:val="44"/>
        </w:rPr>
        <w:t>重庆市涪陵区发展和改革委员会</w:t>
      </w:r>
    </w:p>
    <w:p w:rsidR="00CC74BD" w:rsidRDefault="00CC74BD">
      <w:pPr>
        <w:spacing w:line="633" w:lineRule="atLeas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关于报送网上中介服务超市应用有关情况的通知</w:t>
      </w:r>
    </w:p>
    <w:p w:rsidR="00CC74BD" w:rsidRDefault="00CC74BD" w:rsidP="00DF1CEC">
      <w:pPr>
        <w:spacing w:line="633" w:lineRule="atLeast"/>
        <w:rPr>
          <w:rFonts w:ascii="Sans-serif" w:hAnsi="Sans-serif" w:cs="Sans-serif"/>
          <w:color w:val="000000"/>
          <w:sz w:val="20"/>
          <w:szCs w:val="20"/>
        </w:rPr>
      </w:pPr>
    </w:p>
    <w:p w:rsidR="00CC74BD" w:rsidRDefault="00CC74BD">
      <w:pPr>
        <w:spacing w:line="547" w:lineRule="atLeast"/>
        <w:rPr>
          <w:rFonts w:ascii="Sans-serif" w:hAnsi="Sans-serif" w:cs="Sans-serif"/>
          <w:color w:val="000000"/>
          <w:sz w:val="20"/>
          <w:szCs w:val="20"/>
        </w:rPr>
      </w:pPr>
      <w:r>
        <w:rPr>
          <w:rFonts w:ascii="方正仿宋_GBK" w:eastAsia="方正仿宋_GBK" w:cs="方正仿宋_GBK" w:hint="eastAsia"/>
          <w:color w:val="333333"/>
          <w:sz w:val="32"/>
          <w:szCs w:val="32"/>
          <w:shd w:val="clear" w:color="auto" w:fill="FFFFFF"/>
        </w:rPr>
        <w:t>各有关单位</w:t>
      </w:r>
      <w:r>
        <w:rPr>
          <w:rFonts w:ascii="方正仿宋_GBK" w:eastAsia="方正仿宋_GBK" w:cs="方正仿宋_GBK" w:hint="eastAsia"/>
          <w:color w:val="000000"/>
          <w:sz w:val="32"/>
          <w:szCs w:val="32"/>
        </w:rPr>
        <w:t>：</w:t>
      </w:r>
    </w:p>
    <w:p w:rsidR="00CC74BD" w:rsidRDefault="00CC74BD">
      <w:pPr>
        <w:shd w:val="clear" w:color="auto" w:fill="FFFFFF"/>
        <w:spacing w:line="547" w:lineRule="atLeast"/>
        <w:ind w:firstLine="633"/>
        <w:rPr>
          <w:rFonts w:ascii="Sans-serif" w:hAnsi="Sans-serif" w:cs="Sans-serif"/>
          <w:color w:val="000000"/>
          <w:sz w:val="20"/>
          <w:szCs w:val="20"/>
        </w:rPr>
      </w:pPr>
      <w:r>
        <w:rPr>
          <w:rFonts w:ascii="方正仿宋_GBK" w:eastAsia="方正仿宋_GBK" w:cs="方正仿宋_GBK" w:hint="eastAsia"/>
          <w:color w:val="333333"/>
          <w:sz w:val="32"/>
          <w:szCs w:val="32"/>
        </w:rPr>
        <w:t>为进一步做好重庆市网上中介服务超市（以下简称中介超市）推广应用，根据《重庆市人民政府办公厅关于报送网上中介服务超市应用有关情况的通知》要求，现将有关事宜通知如下：</w:t>
      </w:r>
    </w:p>
    <w:p w:rsidR="00CC74BD" w:rsidRDefault="00CC74BD">
      <w:pPr>
        <w:spacing w:line="547" w:lineRule="atLeast"/>
        <w:ind w:firstLine="633"/>
        <w:rPr>
          <w:rFonts w:ascii="Sans-serif" w:hAnsi="Sans-serif" w:cs="Sans-serif"/>
          <w:color w:val="000000"/>
          <w:sz w:val="20"/>
          <w:szCs w:val="20"/>
        </w:rPr>
      </w:pPr>
      <w:r>
        <w:rPr>
          <w:rFonts w:ascii="方正黑体_GBK" w:eastAsia="方正黑体_GBK" w:cs="方正黑体_GBK" w:hint="eastAsia"/>
          <w:color w:val="000000"/>
          <w:sz w:val="32"/>
          <w:szCs w:val="32"/>
        </w:rPr>
        <w:t>一、报送部门自建中介机构库清理取缔情况</w:t>
      </w:r>
    </w:p>
    <w:p w:rsidR="00CC74BD" w:rsidRDefault="00CC74BD">
      <w:pPr>
        <w:spacing w:line="547" w:lineRule="atLeast"/>
        <w:ind w:firstLine="633"/>
        <w:rPr>
          <w:rFonts w:ascii="Sans-serif" w:hAnsi="Sans-serif" w:cs="Sans-serif"/>
          <w:color w:val="000000"/>
          <w:sz w:val="20"/>
          <w:szCs w:val="20"/>
        </w:rPr>
      </w:pPr>
      <w:r>
        <w:rPr>
          <w:rFonts w:ascii="方正仿宋_GBK" w:eastAsia="方正仿宋_GBK" w:cs="方正仿宋_GBK" w:hint="eastAsia"/>
          <w:color w:val="333333"/>
          <w:sz w:val="32"/>
          <w:szCs w:val="32"/>
          <w:shd w:val="clear" w:color="auto" w:fill="FFFFFF"/>
        </w:rPr>
        <w:t>根据《</w:t>
      </w:r>
      <w:r>
        <w:rPr>
          <w:rFonts w:ascii="方正仿宋_GBK" w:eastAsia="方正仿宋_GBK" w:cs="方正仿宋_GBK"/>
          <w:color w:val="333333"/>
          <w:sz w:val="32"/>
          <w:szCs w:val="32"/>
          <w:shd w:val="clear" w:color="auto" w:fill="FFFFFF"/>
        </w:rPr>
        <w:t>2021</w:t>
      </w:r>
      <w:r>
        <w:rPr>
          <w:rFonts w:ascii="方正仿宋_GBK" w:eastAsia="方正仿宋_GBK" w:cs="方正仿宋_GBK" w:hint="eastAsia"/>
          <w:color w:val="333333"/>
          <w:sz w:val="32"/>
          <w:szCs w:val="32"/>
          <w:shd w:val="clear" w:color="auto" w:fill="FFFFFF"/>
        </w:rPr>
        <w:t>年重庆市政务服务工作要点》（渝府办发〔</w:t>
      </w:r>
      <w:r>
        <w:rPr>
          <w:rFonts w:ascii="方正仿宋_GBK" w:eastAsia="方正仿宋_GBK" w:cs="方正仿宋_GBK"/>
          <w:color w:val="333333"/>
          <w:sz w:val="32"/>
          <w:szCs w:val="32"/>
          <w:shd w:val="clear" w:color="auto" w:fill="FFFFFF"/>
        </w:rPr>
        <w:t>2021</w:t>
      </w:r>
      <w:r>
        <w:rPr>
          <w:rFonts w:ascii="方正仿宋_GBK" w:eastAsia="方正仿宋_GBK" w:cs="方正仿宋_GBK" w:hint="eastAsia"/>
          <w:color w:val="333333"/>
          <w:sz w:val="32"/>
          <w:szCs w:val="32"/>
          <w:shd w:val="clear" w:color="auto" w:fill="FFFFFF"/>
        </w:rPr>
        <w:t>〕</w:t>
      </w:r>
      <w:r>
        <w:rPr>
          <w:rFonts w:ascii="方正仿宋_GBK" w:eastAsia="方正仿宋_GBK" w:cs="方正仿宋_GBK"/>
          <w:color w:val="333333"/>
          <w:sz w:val="32"/>
          <w:szCs w:val="32"/>
          <w:shd w:val="clear" w:color="auto" w:fill="FFFFFF"/>
        </w:rPr>
        <w:t>2</w:t>
      </w:r>
      <w:r>
        <w:rPr>
          <w:rFonts w:ascii="方正仿宋_GBK" w:eastAsia="方正仿宋_GBK" w:cs="方正仿宋_GBK" w:hint="eastAsia"/>
          <w:color w:val="333333"/>
          <w:sz w:val="32"/>
          <w:szCs w:val="32"/>
          <w:shd w:val="clear" w:color="auto" w:fill="FFFFFF"/>
        </w:rPr>
        <w:t>号）要求“清理取缔行业主管部门自建中介机构库”。各行业主管部门级相关单位要抓紧清理自建中介机构库，请于</w:t>
      </w:r>
      <w:r>
        <w:rPr>
          <w:rFonts w:ascii="方正仿宋_GBK" w:eastAsia="方正仿宋_GBK" w:cs="方正仿宋_GBK"/>
          <w:color w:val="333333"/>
          <w:sz w:val="32"/>
          <w:szCs w:val="32"/>
          <w:shd w:val="clear" w:color="auto" w:fill="FFFFFF"/>
        </w:rPr>
        <w:t>2021</w:t>
      </w:r>
      <w:r>
        <w:rPr>
          <w:rFonts w:ascii="方正仿宋_GBK" w:eastAsia="方正仿宋_GBK" w:cs="方正仿宋_GBK" w:hint="eastAsia"/>
          <w:color w:val="333333"/>
          <w:sz w:val="32"/>
          <w:szCs w:val="32"/>
          <w:shd w:val="clear" w:color="auto" w:fill="FFFFFF"/>
        </w:rPr>
        <w:t>年</w:t>
      </w:r>
      <w:r>
        <w:rPr>
          <w:rFonts w:ascii="方正仿宋_GBK" w:eastAsia="方正仿宋_GBK" w:cs="方正仿宋_GBK"/>
          <w:color w:val="333333"/>
          <w:sz w:val="32"/>
          <w:szCs w:val="32"/>
          <w:shd w:val="clear" w:color="auto" w:fill="FFFFFF"/>
        </w:rPr>
        <w:t>9</w:t>
      </w:r>
      <w:r>
        <w:rPr>
          <w:rFonts w:ascii="方正仿宋_GBK" w:eastAsia="方正仿宋_GBK" w:cs="方正仿宋_GBK" w:hint="eastAsia"/>
          <w:color w:val="333333"/>
          <w:sz w:val="32"/>
          <w:szCs w:val="32"/>
          <w:shd w:val="clear" w:color="auto" w:fill="FFFFFF"/>
        </w:rPr>
        <w:t>月</w:t>
      </w:r>
      <w:r>
        <w:rPr>
          <w:rFonts w:ascii="方正仿宋_GBK" w:eastAsia="方正仿宋_GBK" w:cs="方正仿宋_GBK"/>
          <w:color w:val="333333"/>
          <w:sz w:val="32"/>
          <w:szCs w:val="32"/>
          <w:shd w:val="clear" w:color="auto" w:fill="FFFFFF"/>
        </w:rPr>
        <w:t>20</w:t>
      </w:r>
      <w:r>
        <w:rPr>
          <w:rFonts w:ascii="方正仿宋_GBK" w:eastAsia="方正仿宋_GBK" w:cs="方正仿宋_GBK" w:hint="eastAsia"/>
          <w:color w:val="333333"/>
          <w:sz w:val="32"/>
          <w:szCs w:val="32"/>
          <w:shd w:val="clear" w:color="auto" w:fill="FFFFFF"/>
        </w:rPr>
        <w:t>日（星期一）前报送自建库清理取缔情况（见附件</w:t>
      </w:r>
      <w:r>
        <w:rPr>
          <w:rFonts w:ascii="方正仿宋_GBK" w:eastAsia="方正仿宋_GBK" w:cs="方正仿宋_GBK"/>
          <w:color w:val="333333"/>
          <w:sz w:val="32"/>
          <w:szCs w:val="32"/>
          <w:shd w:val="clear" w:color="auto" w:fill="FFFFFF"/>
        </w:rPr>
        <w:t>1</w:t>
      </w:r>
      <w:r>
        <w:rPr>
          <w:rFonts w:ascii="方正仿宋_GBK" w:eastAsia="方正仿宋_GBK" w:cs="方正仿宋_GBK" w:hint="eastAsia"/>
          <w:color w:val="333333"/>
          <w:sz w:val="32"/>
          <w:szCs w:val="32"/>
          <w:shd w:val="clear" w:color="auto" w:fill="FFFFFF"/>
        </w:rPr>
        <w:t>）。</w:t>
      </w:r>
    </w:p>
    <w:p w:rsidR="00CC74BD" w:rsidRDefault="00CC74BD">
      <w:pPr>
        <w:spacing w:line="547" w:lineRule="atLeast"/>
        <w:ind w:firstLine="633"/>
        <w:rPr>
          <w:rFonts w:ascii="Sans-serif" w:hAnsi="Sans-serif" w:cs="Sans-serif"/>
          <w:color w:val="000000"/>
          <w:sz w:val="20"/>
          <w:szCs w:val="20"/>
        </w:rPr>
      </w:pPr>
      <w:r>
        <w:rPr>
          <w:rFonts w:ascii="方正黑体_GBK" w:eastAsia="方正黑体_GBK" w:cs="方正黑体_GBK" w:hint="eastAsia"/>
          <w:color w:val="000000"/>
          <w:sz w:val="32"/>
          <w:szCs w:val="32"/>
        </w:rPr>
        <w:t>三、报送区县应入驻中介超市采购人情况</w:t>
      </w:r>
    </w:p>
    <w:p w:rsidR="00CC74BD" w:rsidRDefault="00CC74BD">
      <w:pPr>
        <w:spacing w:line="547" w:lineRule="atLeast"/>
        <w:ind w:firstLine="633"/>
        <w:rPr>
          <w:rFonts w:ascii="Sans-serif" w:hAnsi="Sans-serif" w:cs="Sans-serif"/>
          <w:color w:val="000000"/>
          <w:sz w:val="20"/>
          <w:szCs w:val="20"/>
        </w:rPr>
      </w:pPr>
      <w:r>
        <w:rPr>
          <w:rFonts w:ascii="方正仿宋_GBK" w:eastAsia="方正仿宋_GBK" w:cs="方正仿宋_GBK" w:hint="eastAsia"/>
          <w:color w:val="333333"/>
          <w:sz w:val="32"/>
          <w:szCs w:val="32"/>
          <w:shd w:val="clear" w:color="auto" w:fill="FFFFFF"/>
        </w:rPr>
        <w:t>使用国有资金采购中介服务的各级政府机关、事业单位和社会组织等行政审批部门或行政管理相对人应当入驻重庆市网上中介服务超市，鼓励社会资金项目采购人入驻中介超市自主选取中介服务机构。各相关单位要及时办理中介超市采购人入驻登记，各类中介机构也应及时入驻中介超市，采购人应在中介超市自主发布采购公告并选取中介机构。</w:t>
      </w:r>
      <w:r>
        <w:rPr>
          <w:rFonts w:ascii="方正仿宋_GBK" w:eastAsia="方正仿宋_GBK" w:cs="方正仿宋_GBK"/>
          <w:color w:val="333333"/>
          <w:sz w:val="32"/>
          <w:szCs w:val="32"/>
          <w:shd w:val="clear" w:color="auto" w:fill="FFFFFF"/>
        </w:rPr>
        <w:t>2021</w:t>
      </w:r>
      <w:r>
        <w:rPr>
          <w:rFonts w:ascii="方正仿宋_GBK" w:eastAsia="方正仿宋_GBK" w:cs="方正仿宋_GBK" w:hint="eastAsia"/>
          <w:color w:val="333333"/>
          <w:sz w:val="32"/>
          <w:szCs w:val="32"/>
          <w:shd w:val="clear" w:color="auto" w:fill="FFFFFF"/>
        </w:rPr>
        <w:t>年</w:t>
      </w:r>
      <w:r>
        <w:rPr>
          <w:rFonts w:ascii="方正仿宋_GBK" w:eastAsia="方正仿宋_GBK" w:cs="方正仿宋_GBK"/>
          <w:color w:val="333333"/>
          <w:sz w:val="32"/>
          <w:szCs w:val="32"/>
          <w:shd w:val="clear" w:color="auto" w:fill="FFFFFF"/>
        </w:rPr>
        <w:t>10</w:t>
      </w:r>
      <w:r>
        <w:rPr>
          <w:rFonts w:ascii="方正仿宋_GBK" w:eastAsia="方正仿宋_GBK" w:cs="方正仿宋_GBK" w:hint="eastAsia"/>
          <w:color w:val="333333"/>
          <w:sz w:val="32"/>
          <w:szCs w:val="32"/>
          <w:shd w:val="clear" w:color="auto" w:fill="FFFFFF"/>
        </w:rPr>
        <w:t>月底前，各相关单位应入驻中介超市采购人实现“应进必进”。请于</w:t>
      </w:r>
      <w:r>
        <w:rPr>
          <w:rFonts w:ascii="方正仿宋_GBK" w:eastAsia="方正仿宋_GBK" w:cs="方正仿宋_GBK"/>
          <w:color w:val="333333"/>
          <w:sz w:val="32"/>
          <w:szCs w:val="32"/>
          <w:shd w:val="clear" w:color="auto" w:fill="FFFFFF"/>
        </w:rPr>
        <w:t>2021</w:t>
      </w:r>
      <w:r>
        <w:rPr>
          <w:rFonts w:ascii="方正仿宋_GBK" w:eastAsia="方正仿宋_GBK" w:cs="方正仿宋_GBK" w:hint="eastAsia"/>
          <w:color w:val="333333"/>
          <w:sz w:val="32"/>
          <w:szCs w:val="32"/>
          <w:shd w:val="clear" w:color="auto" w:fill="FFFFFF"/>
        </w:rPr>
        <w:t>年</w:t>
      </w:r>
      <w:r>
        <w:rPr>
          <w:rFonts w:ascii="方正仿宋_GBK" w:eastAsia="方正仿宋_GBK" w:cs="方正仿宋_GBK"/>
          <w:color w:val="333333"/>
          <w:sz w:val="32"/>
          <w:szCs w:val="32"/>
          <w:shd w:val="clear" w:color="auto" w:fill="FFFFFF"/>
        </w:rPr>
        <w:t>6</w:t>
      </w:r>
      <w:r>
        <w:rPr>
          <w:rFonts w:ascii="方正仿宋_GBK" w:eastAsia="方正仿宋_GBK" w:cs="方正仿宋_GBK" w:hint="eastAsia"/>
          <w:color w:val="333333"/>
          <w:sz w:val="32"/>
          <w:szCs w:val="32"/>
          <w:shd w:val="clear" w:color="auto" w:fill="FFFFFF"/>
        </w:rPr>
        <w:t>月</w:t>
      </w:r>
      <w:r>
        <w:rPr>
          <w:rFonts w:ascii="方正仿宋_GBK" w:eastAsia="方正仿宋_GBK" w:cs="方正仿宋_GBK"/>
          <w:color w:val="333333"/>
          <w:sz w:val="32"/>
          <w:szCs w:val="32"/>
          <w:shd w:val="clear" w:color="auto" w:fill="FFFFFF"/>
        </w:rPr>
        <w:t>25</w:t>
      </w:r>
      <w:r>
        <w:rPr>
          <w:rFonts w:ascii="方正仿宋_GBK" w:eastAsia="方正仿宋_GBK" w:cs="方正仿宋_GBK" w:hint="eastAsia"/>
          <w:color w:val="333333"/>
          <w:sz w:val="32"/>
          <w:szCs w:val="32"/>
          <w:shd w:val="clear" w:color="auto" w:fill="FFFFFF"/>
        </w:rPr>
        <w:t>日（星期五）前报送各单位采购人入驻情况（见附件</w:t>
      </w:r>
      <w:r>
        <w:rPr>
          <w:rFonts w:ascii="方正仿宋_GBK" w:eastAsia="方正仿宋_GBK" w:cs="方正仿宋_GBK"/>
          <w:color w:val="333333"/>
          <w:sz w:val="32"/>
          <w:szCs w:val="32"/>
          <w:shd w:val="clear" w:color="auto" w:fill="FFFFFF"/>
        </w:rPr>
        <w:t>2</w:t>
      </w:r>
      <w:r>
        <w:rPr>
          <w:rFonts w:ascii="方正仿宋_GBK" w:eastAsia="方正仿宋_GBK" w:cs="方正仿宋_GBK" w:hint="eastAsia"/>
          <w:color w:val="333333"/>
          <w:sz w:val="32"/>
          <w:szCs w:val="32"/>
          <w:shd w:val="clear" w:color="auto" w:fill="FFFFFF"/>
        </w:rPr>
        <w:t>）。</w:t>
      </w:r>
    </w:p>
    <w:p w:rsidR="00CC74BD" w:rsidRDefault="00CC74BD">
      <w:pPr>
        <w:spacing w:line="547" w:lineRule="atLeast"/>
        <w:rPr>
          <w:rFonts w:ascii="Sans-serif" w:hAnsi="Sans-serif" w:cs="Sans-serif"/>
          <w:color w:val="000000"/>
          <w:sz w:val="20"/>
          <w:szCs w:val="20"/>
        </w:rPr>
      </w:pPr>
      <w:r>
        <w:rPr>
          <w:rFonts w:ascii="Sans-serif" w:hAnsi="Sans-serif" w:cs="Sans-serif"/>
          <w:color w:val="000000"/>
          <w:sz w:val="20"/>
          <w:szCs w:val="20"/>
        </w:rPr>
        <w:t> </w:t>
      </w:r>
      <w:r>
        <w:rPr>
          <w:rFonts w:ascii="方正黑体_GBK" w:eastAsia="方正黑体_GBK" w:cs="方正黑体_GBK" w:hint="eastAsia"/>
          <w:color w:val="000000"/>
          <w:sz w:val="32"/>
          <w:szCs w:val="32"/>
        </w:rPr>
        <w:t>三、其他事项</w:t>
      </w:r>
    </w:p>
    <w:p w:rsidR="00CC74BD" w:rsidRDefault="00CC74BD">
      <w:pPr>
        <w:spacing w:line="547" w:lineRule="atLeast"/>
        <w:ind w:firstLine="633"/>
        <w:rPr>
          <w:rFonts w:ascii="Sans-serif" w:hAnsi="Sans-serif" w:cs="Sans-serif"/>
          <w:color w:val="000000"/>
          <w:sz w:val="20"/>
          <w:szCs w:val="20"/>
        </w:rPr>
      </w:pPr>
      <w:r>
        <w:rPr>
          <w:rFonts w:ascii="方正仿宋_GBK" w:eastAsia="方正仿宋_GBK" w:cs="方正仿宋_GBK" w:hint="eastAsia"/>
          <w:color w:val="333333"/>
          <w:sz w:val="32"/>
          <w:szCs w:val="32"/>
          <w:shd w:val="clear" w:color="auto" w:fill="FFFFFF"/>
        </w:rPr>
        <w:t>各单位进入重庆市公共资源交易信息网，点击“网上中介超市</w:t>
      </w:r>
      <w:r>
        <w:rPr>
          <w:rFonts w:ascii="方正仿宋_GBK" w:eastAsia="方正仿宋_GBK" w:cs="Times New Roman"/>
          <w:color w:val="333333"/>
          <w:sz w:val="32"/>
          <w:szCs w:val="32"/>
          <w:shd w:val="clear" w:color="auto" w:fill="FFFFFF"/>
        </w:rPr>
        <w:t>——</w:t>
      </w:r>
      <w:r>
        <w:rPr>
          <w:rFonts w:ascii="方正仿宋_GBK" w:eastAsia="方正仿宋_GBK" w:cs="方正仿宋_GBK" w:hint="eastAsia"/>
          <w:color w:val="333333"/>
          <w:sz w:val="32"/>
          <w:szCs w:val="32"/>
          <w:shd w:val="clear" w:color="auto" w:fill="FFFFFF"/>
        </w:rPr>
        <w:t>采购人入驻”，选择相关的操作指引了解入驻登记及流程。</w:t>
      </w:r>
    </w:p>
    <w:p w:rsidR="00CC74BD" w:rsidRDefault="00CC74BD">
      <w:pPr>
        <w:spacing w:line="547" w:lineRule="atLeast"/>
        <w:rPr>
          <w:rFonts w:ascii="Sans-serif" w:hAnsi="Sans-serif" w:cs="Sans-serif"/>
          <w:color w:val="000000"/>
          <w:sz w:val="20"/>
          <w:szCs w:val="20"/>
        </w:rPr>
      </w:pPr>
      <w:r>
        <w:rPr>
          <w:rFonts w:ascii="方正仿宋_GBK" w:eastAsia="方正仿宋_GBK" w:cs="方正仿宋_GBK" w:hint="eastAsia"/>
          <w:color w:val="333333"/>
          <w:sz w:val="32"/>
          <w:szCs w:val="32"/>
          <w:shd w:val="clear" w:color="auto" w:fill="FFFFFF"/>
        </w:rPr>
        <w:t>在使用网上中介超市过程中的有关问题或意见建议，请及时向涪陵区发展改革委咨询。咨询电话：</w:t>
      </w:r>
      <w:r>
        <w:rPr>
          <w:rFonts w:ascii="方正仿宋_GBK" w:eastAsia="方正仿宋_GBK" w:cs="方正仿宋_GBK"/>
          <w:color w:val="333333"/>
          <w:sz w:val="32"/>
          <w:szCs w:val="32"/>
          <w:shd w:val="clear" w:color="auto" w:fill="FFFFFF"/>
        </w:rPr>
        <w:t>023-72288331</w:t>
      </w:r>
      <w:r>
        <w:rPr>
          <w:rFonts w:ascii="方正仿宋_GBK" w:eastAsia="方正仿宋_GBK" w:cs="方正仿宋_GBK" w:hint="eastAsia"/>
          <w:color w:val="333333"/>
          <w:sz w:val="32"/>
          <w:szCs w:val="32"/>
          <w:shd w:val="clear" w:color="auto" w:fill="FFFFFF"/>
        </w:rPr>
        <w:t>。</w:t>
      </w:r>
    </w:p>
    <w:p w:rsidR="00CC74BD" w:rsidRDefault="00CC74BD">
      <w:pPr>
        <w:spacing w:line="547" w:lineRule="atLeast"/>
        <w:ind w:firstLine="633"/>
        <w:rPr>
          <w:rFonts w:ascii="Sans-serif" w:hAnsi="Sans-serif" w:cs="Sans-serif"/>
          <w:color w:val="000000"/>
          <w:sz w:val="20"/>
          <w:szCs w:val="20"/>
        </w:rPr>
      </w:pPr>
      <w:r>
        <w:rPr>
          <w:rFonts w:ascii="方正仿宋_GBK" w:eastAsia="方正仿宋_GBK" w:cs="方正仿宋_GBK" w:hint="eastAsia"/>
          <w:color w:val="000000"/>
          <w:sz w:val="32"/>
          <w:szCs w:val="32"/>
        </w:rPr>
        <w:t>附件：</w:t>
      </w:r>
      <w:r>
        <w:rPr>
          <w:rFonts w:ascii="方正仿宋_GBK" w:eastAsia="方正仿宋_GBK" w:cs="方正仿宋_GBK"/>
          <w:color w:val="000000"/>
          <w:sz w:val="32"/>
          <w:szCs w:val="32"/>
        </w:rPr>
        <w:t>1.</w:t>
      </w:r>
      <w:r>
        <w:rPr>
          <w:rFonts w:ascii="方正仿宋_GBK" w:eastAsia="方正仿宋_GBK" w:cs="方正仿宋_GBK" w:hint="eastAsia"/>
          <w:color w:val="000000"/>
          <w:sz w:val="32"/>
          <w:szCs w:val="32"/>
        </w:rPr>
        <w:t>自建中介机构库清理情况表</w:t>
      </w:r>
    </w:p>
    <w:p w:rsidR="00CC74BD" w:rsidRDefault="00CC74BD">
      <w:pPr>
        <w:spacing w:line="547" w:lineRule="atLeast"/>
        <w:ind w:firstLine="1598"/>
        <w:rPr>
          <w:rFonts w:ascii="Sans-serif" w:hAnsi="Sans-serif" w:cs="Sans-serif"/>
          <w:color w:val="000000"/>
          <w:sz w:val="20"/>
          <w:szCs w:val="20"/>
        </w:rPr>
      </w:pPr>
      <w:r>
        <w:rPr>
          <w:rFonts w:ascii="方正仿宋_GBK" w:eastAsia="方正仿宋_GBK" w:cs="方正仿宋_GBK"/>
          <w:color w:val="000000"/>
          <w:sz w:val="32"/>
          <w:szCs w:val="32"/>
        </w:rPr>
        <w:t>2.</w:t>
      </w:r>
      <w:r>
        <w:rPr>
          <w:rFonts w:ascii="方正仿宋_GBK" w:eastAsia="方正仿宋_GBK" w:cs="方正仿宋_GBK" w:hint="eastAsia"/>
          <w:color w:val="000000"/>
          <w:sz w:val="32"/>
          <w:szCs w:val="32"/>
        </w:rPr>
        <w:t>各</w:t>
      </w:r>
      <w:r>
        <w:rPr>
          <w:rFonts w:hint="eastAsia"/>
          <w:color w:val="000000"/>
          <w:sz w:val="32"/>
          <w:szCs w:val="32"/>
        </w:rPr>
        <w:t>单位</w:t>
      </w:r>
      <w:r>
        <w:rPr>
          <w:rFonts w:ascii="方正仿宋_GBK" w:eastAsia="方正仿宋_GBK" w:cs="方正仿宋_GBK" w:hint="eastAsia"/>
          <w:color w:val="000000"/>
          <w:sz w:val="32"/>
          <w:szCs w:val="32"/>
        </w:rPr>
        <w:t>应入驻中介超市采购人清单</w:t>
      </w:r>
    </w:p>
    <w:p w:rsidR="00CC74BD" w:rsidRDefault="00CC74BD">
      <w:pPr>
        <w:spacing w:line="547" w:lineRule="atLeast"/>
        <w:jc w:val="right"/>
        <w:rPr>
          <w:rFonts w:ascii="方正仿宋_GBK" w:eastAsia="方正仿宋_GBK" w:cs="Times New Roman"/>
          <w:color w:val="000000"/>
          <w:sz w:val="32"/>
          <w:szCs w:val="32"/>
        </w:rPr>
      </w:pPr>
      <w:bookmarkStart w:id="0" w:name="_GoBack"/>
      <w:bookmarkEnd w:id="0"/>
    </w:p>
    <w:p w:rsidR="00CC74BD" w:rsidRDefault="00CC74BD">
      <w:pPr>
        <w:spacing w:line="547" w:lineRule="atLeast"/>
        <w:jc w:val="right"/>
        <w:rPr>
          <w:rFonts w:ascii="方正仿宋_GBK" w:eastAsia="方正仿宋_GBK" w:cs="Times New Roman"/>
          <w:color w:val="000000"/>
          <w:sz w:val="32"/>
          <w:szCs w:val="32"/>
        </w:rPr>
      </w:pPr>
    </w:p>
    <w:p w:rsidR="00CC74BD" w:rsidRDefault="00CC74BD">
      <w:pPr>
        <w:spacing w:line="547" w:lineRule="atLeast"/>
        <w:jc w:val="right"/>
        <w:rPr>
          <w:rFonts w:ascii="Sans-serif" w:hAnsi="Sans-serif" w:cs="Sans-serif"/>
          <w:color w:val="000000"/>
          <w:sz w:val="20"/>
          <w:szCs w:val="20"/>
        </w:rPr>
      </w:pPr>
      <w:r>
        <w:rPr>
          <w:rFonts w:ascii="方正仿宋_GBK" w:eastAsia="方正仿宋_GBK" w:cs="方正仿宋_GBK" w:hint="eastAsia"/>
          <w:color w:val="000000"/>
          <w:sz w:val="32"/>
          <w:szCs w:val="32"/>
        </w:rPr>
        <w:t>重庆市涪陵区发展和改革委员会</w:t>
      </w:r>
    </w:p>
    <w:p w:rsidR="00CC74BD" w:rsidRDefault="00CC74BD" w:rsidP="00DF1CEC">
      <w:pPr>
        <w:wordWrap w:val="0"/>
        <w:spacing w:line="547" w:lineRule="atLeast"/>
        <w:ind w:firstLine="4320"/>
        <w:jc w:val="right"/>
        <w:rPr>
          <w:rFonts w:ascii="Sans-serif" w:hAnsi="Sans-serif" w:cs="Sans-serif"/>
          <w:color w:val="000000"/>
          <w:sz w:val="20"/>
          <w:szCs w:val="20"/>
        </w:rPr>
      </w:pPr>
      <w:r>
        <w:rPr>
          <w:rFonts w:ascii="方正仿宋_GBK" w:eastAsia="方正仿宋_GBK" w:cs="方正仿宋_GBK"/>
          <w:color w:val="000000"/>
          <w:sz w:val="32"/>
          <w:szCs w:val="32"/>
        </w:rPr>
        <w:t>2021</w:t>
      </w:r>
      <w:r>
        <w:rPr>
          <w:rFonts w:ascii="方正仿宋_GBK" w:eastAsia="方正仿宋_GBK" w:cs="方正仿宋_GBK" w:hint="eastAsia"/>
          <w:color w:val="000000"/>
          <w:sz w:val="32"/>
          <w:szCs w:val="32"/>
        </w:rPr>
        <w:t>年</w:t>
      </w:r>
      <w:r>
        <w:rPr>
          <w:rFonts w:ascii="方正仿宋_GBK" w:eastAsia="方正仿宋_GBK" w:cs="方正仿宋_GBK"/>
          <w:color w:val="000000"/>
          <w:sz w:val="32"/>
          <w:szCs w:val="32"/>
        </w:rPr>
        <w:t>6</w:t>
      </w:r>
      <w:r>
        <w:rPr>
          <w:rFonts w:ascii="方正仿宋_GBK" w:eastAsia="方正仿宋_GBK" w:cs="方正仿宋_GBK" w:hint="eastAsia"/>
          <w:color w:val="000000"/>
          <w:sz w:val="32"/>
          <w:szCs w:val="32"/>
        </w:rPr>
        <w:t>月</w:t>
      </w:r>
      <w:r>
        <w:rPr>
          <w:rFonts w:ascii="方正仿宋_GBK" w:eastAsia="方正仿宋_GBK" w:cs="方正仿宋_GBK"/>
          <w:color w:val="000000"/>
          <w:sz w:val="32"/>
          <w:szCs w:val="32"/>
        </w:rPr>
        <w:t>10</w:t>
      </w:r>
      <w:r>
        <w:rPr>
          <w:rFonts w:ascii="方正仿宋_GBK" w:eastAsia="方正仿宋_GBK" w:cs="方正仿宋_GBK" w:hint="eastAsia"/>
          <w:color w:val="000000"/>
          <w:sz w:val="32"/>
          <w:szCs w:val="32"/>
        </w:rPr>
        <w:t>日</w:t>
      </w:r>
      <w:r>
        <w:rPr>
          <w:rFonts w:ascii="方正仿宋_GBK" w:eastAsia="方正仿宋_GBK" w:cs="方正仿宋_GBK"/>
          <w:color w:val="000000"/>
          <w:sz w:val="32"/>
          <w:szCs w:val="32"/>
        </w:rPr>
        <w:t xml:space="preserve">     </w:t>
      </w:r>
    </w:p>
    <w:p w:rsidR="00CC74BD" w:rsidRDefault="00CC74BD">
      <w:pPr>
        <w:spacing w:line="194" w:lineRule="atLeast"/>
        <w:rPr>
          <w:rFonts w:ascii="Sans-serif" w:hAnsi="Sans-serif" w:cs="Sans-serif"/>
          <w:color w:val="000000"/>
          <w:sz w:val="20"/>
          <w:szCs w:val="20"/>
        </w:rPr>
      </w:pPr>
      <w:r>
        <w:rPr>
          <w:rFonts w:ascii="方正黑体_GBK" w:eastAsia="方正黑体_GBK" w:cs="方正黑体_GBK" w:hint="eastAsia"/>
          <w:color w:val="000000"/>
          <w:sz w:val="32"/>
          <w:szCs w:val="32"/>
        </w:rPr>
        <w:t>附件</w:t>
      </w:r>
      <w:r>
        <w:rPr>
          <w:rFonts w:ascii="方正黑体_GBK" w:eastAsia="方正黑体_GBK" w:cs="方正黑体_GBK"/>
          <w:color w:val="000000"/>
          <w:sz w:val="32"/>
          <w:szCs w:val="32"/>
        </w:rPr>
        <w:t>1</w:t>
      </w:r>
    </w:p>
    <w:p w:rsidR="00CC74BD" w:rsidRDefault="00CC74BD">
      <w:pPr>
        <w:spacing w:line="194" w:lineRule="atLeast"/>
        <w:jc w:val="center"/>
        <w:rPr>
          <w:rFonts w:ascii="Sans-serif" w:hAnsi="Sans-serif" w:cs="Sans-serif"/>
          <w:color w:val="000000"/>
          <w:sz w:val="20"/>
          <w:szCs w:val="20"/>
        </w:rPr>
      </w:pPr>
      <w:r>
        <w:rPr>
          <w:rFonts w:ascii="方正小标宋_GBK" w:eastAsia="方正小标宋_GBK" w:cs="方正小标宋_GBK" w:hint="eastAsia"/>
          <w:color w:val="000000"/>
          <w:sz w:val="36"/>
          <w:szCs w:val="36"/>
        </w:rPr>
        <w:t>自建中介机构库清理情况表</w:t>
      </w:r>
    </w:p>
    <w:p w:rsidR="00CC74BD" w:rsidRDefault="00CC74BD">
      <w:pPr>
        <w:spacing w:line="194" w:lineRule="atLeast"/>
        <w:rPr>
          <w:rFonts w:ascii="Sans-serif" w:hAnsi="Sans-serif" w:cs="Sans-serif"/>
          <w:color w:val="000000"/>
          <w:sz w:val="20"/>
          <w:szCs w:val="20"/>
        </w:rPr>
      </w:pPr>
      <w:r>
        <w:rPr>
          <w:rFonts w:ascii="方正仿宋_GBK" w:eastAsia="方正仿宋_GBK" w:cs="方正仿宋_GBK" w:hint="eastAsia"/>
          <w:color w:val="000000"/>
        </w:rPr>
        <w:t>填报单位：（公章）</w:t>
      </w:r>
      <w:r>
        <w:rPr>
          <w:rFonts w:ascii="方正仿宋_GBK" w:eastAsia="方正仿宋_GBK" w:cs="方正仿宋_GBK"/>
          <w:color w:val="000000"/>
        </w:rPr>
        <w:t xml:space="preserve"> </w:t>
      </w:r>
      <w:r>
        <w:rPr>
          <w:rFonts w:ascii="方正仿宋_GBK" w:eastAsia="方正仿宋_GBK" w:cs="方正仿宋_GBK" w:hint="eastAsia"/>
          <w:color w:val="000000"/>
        </w:rPr>
        <w:t> </w:t>
      </w:r>
      <w:r>
        <w:rPr>
          <w:rFonts w:ascii="方正仿宋_GBK" w:eastAsia="方正仿宋_GBK" w:cs="方正仿宋_GBK" w:hint="eastAsia"/>
          <w:color w:val="000000"/>
        </w:rPr>
        <w:t> </w:t>
      </w:r>
      <w:r>
        <w:rPr>
          <w:rFonts w:ascii="方正仿宋_GBK" w:eastAsia="方正仿宋_GBK" w:cs="方正仿宋_GBK" w:hint="eastAsia"/>
          <w:color w:val="000000"/>
        </w:rPr>
        <w:t> </w:t>
      </w:r>
      <w:r>
        <w:rPr>
          <w:rFonts w:ascii="方正仿宋_GBK" w:eastAsia="方正仿宋_GBK" w:cs="方正仿宋_GBK" w:hint="eastAsia"/>
          <w:color w:val="000000"/>
        </w:rPr>
        <w:t> </w:t>
      </w:r>
      <w:r>
        <w:rPr>
          <w:color w:val="000000"/>
          <w:sz w:val="20"/>
          <w:szCs w:val="20"/>
        </w:rPr>
        <w:t xml:space="preserve"> </w:t>
      </w:r>
      <w:r>
        <w:rPr>
          <w:rFonts w:hint="eastAsia"/>
          <w:color w:val="000000"/>
          <w:sz w:val="20"/>
          <w:szCs w:val="20"/>
        </w:rPr>
        <w:t>填报人：</w:t>
      </w:r>
    </w:p>
    <w:tbl>
      <w:tblPr>
        <w:tblW w:w="8115" w:type="dxa"/>
        <w:tblInd w:w="2"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000"/>
      </w:tblPr>
      <w:tblGrid>
        <w:gridCol w:w="292"/>
        <w:gridCol w:w="2154"/>
        <w:gridCol w:w="982"/>
        <w:gridCol w:w="1464"/>
        <w:gridCol w:w="1241"/>
        <w:gridCol w:w="1396"/>
        <w:gridCol w:w="586"/>
      </w:tblGrid>
      <w:tr w:rsidR="00CC74BD">
        <w:trPr>
          <w:trHeight w:val="404"/>
        </w:trPr>
        <w:tc>
          <w:tcPr>
            <w:tcW w:w="21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序号</w:t>
            </w:r>
          </w:p>
        </w:tc>
        <w:tc>
          <w:tcPr>
            <w:tcW w:w="187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中介机构库名称</w:t>
            </w:r>
          </w:p>
        </w:tc>
        <w:tc>
          <w:tcPr>
            <w:tcW w:w="85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所属</w:t>
            </w:r>
          </w:p>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行业</w:t>
            </w:r>
          </w:p>
        </w:tc>
        <w:tc>
          <w:tcPr>
            <w:tcW w:w="127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建设单位</w:t>
            </w:r>
          </w:p>
        </w:tc>
        <w:tc>
          <w:tcPr>
            <w:tcW w:w="108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计划取缔时间</w:t>
            </w:r>
          </w:p>
        </w:tc>
        <w:tc>
          <w:tcPr>
            <w:tcW w:w="121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完成情况</w:t>
            </w:r>
          </w:p>
        </w:tc>
        <w:tc>
          <w:tcPr>
            <w:tcW w:w="510" w:type="dxa"/>
            <w:tcBorders>
              <w:top w:val="single" w:sz="6" w:space="0" w:color="000000"/>
              <w:left w:val="single" w:sz="6" w:space="0" w:color="000000"/>
              <w:bottom w:val="single" w:sz="6" w:space="0" w:color="000000"/>
              <w:right w:val="single" w:sz="6" w:space="0" w:color="000000"/>
            </w:tcBorders>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备注</w:t>
            </w: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21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8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5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7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0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21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51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bl>
    <w:p w:rsidR="00CC74BD" w:rsidRDefault="00CC74BD">
      <w:pPr>
        <w:spacing w:line="194" w:lineRule="atLeast"/>
        <w:rPr>
          <w:rFonts w:ascii="Sans-serif" w:hAnsi="Sans-serif" w:cs="Sans-serif"/>
          <w:color w:val="000000"/>
          <w:sz w:val="20"/>
          <w:szCs w:val="20"/>
        </w:rPr>
      </w:pPr>
      <w:r>
        <w:rPr>
          <w:rFonts w:ascii="方正仿宋_GBK" w:eastAsia="方正仿宋_GBK" w:cs="方正仿宋_GBK" w:hint="eastAsia"/>
          <w:color w:val="000000"/>
        </w:rPr>
        <w:t>注：</w:t>
      </w:r>
      <w:hyperlink r:id="rId6" w:history="1">
        <w:r>
          <w:rPr>
            <w:rStyle w:val="Hyperlink"/>
            <w:rFonts w:ascii="方正仿宋_GBK" w:eastAsia="方正仿宋_GBK" w:cs="方正仿宋_GBK" w:hint="eastAsia"/>
            <w:color w:val="000000"/>
            <w:u w:val="none"/>
          </w:rPr>
          <w:t>该表于</w:t>
        </w:r>
      </w:hyperlink>
      <w:hyperlink r:id="rId7" w:history="1">
        <w:r>
          <w:rPr>
            <w:rStyle w:val="Hyperlink"/>
            <w:rFonts w:ascii="方正仿宋_GBK" w:eastAsia="方正仿宋_GBK" w:cs="方正仿宋_GBK"/>
            <w:color w:val="000000"/>
            <w:u w:val="none"/>
          </w:rPr>
          <w:t>9</w:t>
        </w:r>
        <w:r>
          <w:rPr>
            <w:rStyle w:val="Hyperlink"/>
            <w:rFonts w:ascii="方正仿宋_GBK" w:eastAsia="方正仿宋_GBK" w:cs="方正仿宋_GBK" w:hint="eastAsia"/>
            <w:color w:val="000000"/>
          </w:rPr>
          <w:t>月</w:t>
        </w:r>
        <w:r>
          <w:rPr>
            <w:rStyle w:val="Hyperlink"/>
            <w:rFonts w:ascii="方正仿宋_GBK" w:eastAsia="方正仿宋_GBK" w:cs="方正仿宋_GBK"/>
            <w:color w:val="000000"/>
            <w:u w:val="none"/>
          </w:rPr>
          <w:t>20</w:t>
        </w:r>
        <w:r>
          <w:rPr>
            <w:rStyle w:val="Hyperlink"/>
            <w:rFonts w:ascii="方正仿宋_GBK" w:eastAsia="方正仿宋_GBK" w:cs="方正仿宋_GBK" w:hint="eastAsia"/>
            <w:color w:val="000000"/>
          </w:rPr>
          <w:t>日前传至邮箱</w:t>
        </w:r>
      </w:hyperlink>
      <w:r>
        <w:rPr>
          <w:rFonts w:ascii="方正仿宋_GBK" w:eastAsia="方正仿宋_GBK" w:cs="方正仿宋_GBK"/>
          <w:color w:val="000000"/>
        </w:rPr>
        <w:t>fl8331@163.com</w:t>
      </w:r>
      <w:r>
        <w:rPr>
          <w:rFonts w:ascii="方正仿宋_GBK" w:eastAsia="方正仿宋_GBK" w:cs="方正仿宋_GBK" w:hint="eastAsia"/>
          <w:color w:val="000000"/>
        </w:rPr>
        <w:t>。</w:t>
      </w:r>
    </w:p>
    <w:p w:rsidR="00CC74BD" w:rsidRDefault="00CC74BD">
      <w:pPr>
        <w:spacing w:line="194" w:lineRule="atLeast"/>
        <w:rPr>
          <w:rFonts w:ascii="Sans-serif" w:hAnsi="Sans-serif" w:cs="Sans-serif"/>
          <w:color w:val="000000"/>
          <w:sz w:val="20"/>
          <w:szCs w:val="20"/>
        </w:rPr>
      </w:pPr>
      <w:r>
        <w:rPr>
          <w:rFonts w:ascii="方正黑体_GBK" w:eastAsia="方正黑体_GBK" w:cs="方正黑体_GBK" w:hint="eastAsia"/>
          <w:color w:val="000000"/>
          <w:sz w:val="32"/>
          <w:szCs w:val="32"/>
        </w:rPr>
        <w:t>附件</w:t>
      </w:r>
      <w:r>
        <w:rPr>
          <w:rFonts w:ascii="方正黑体_GBK" w:eastAsia="方正黑体_GBK" w:cs="方正黑体_GBK"/>
          <w:color w:val="000000"/>
          <w:sz w:val="32"/>
          <w:szCs w:val="32"/>
        </w:rPr>
        <w:t>2</w:t>
      </w:r>
    </w:p>
    <w:p w:rsidR="00CC74BD" w:rsidRDefault="00CC74BD">
      <w:pPr>
        <w:spacing w:line="194" w:lineRule="atLeast"/>
        <w:jc w:val="center"/>
        <w:rPr>
          <w:rFonts w:ascii="Sans-serif" w:hAnsi="Sans-serif" w:cs="Sans-serif"/>
          <w:color w:val="000000"/>
          <w:sz w:val="20"/>
          <w:szCs w:val="20"/>
        </w:rPr>
      </w:pPr>
      <w:r>
        <w:rPr>
          <w:rFonts w:ascii="方正小标宋_GBK" w:eastAsia="方正小标宋_GBK" w:cs="方正小标宋_GBK" w:hint="eastAsia"/>
          <w:color w:val="000000"/>
          <w:sz w:val="36"/>
          <w:szCs w:val="36"/>
        </w:rPr>
        <w:t>各单位应入驻中介超市采购人清单</w:t>
      </w:r>
    </w:p>
    <w:p w:rsidR="00CC74BD" w:rsidRDefault="00CC74BD">
      <w:pPr>
        <w:spacing w:line="194" w:lineRule="atLeast"/>
        <w:rPr>
          <w:rFonts w:ascii="Sans-serif" w:hAnsi="Sans-serif" w:cs="Sans-serif"/>
          <w:color w:val="000000"/>
          <w:sz w:val="20"/>
          <w:szCs w:val="20"/>
        </w:rPr>
      </w:pPr>
      <w:r>
        <w:rPr>
          <w:rFonts w:ascii="方正仿宋_GBK" w:eastAsia="方正仿宋_GBK" w:cs="方正仿宋_GBK" w:hint="eastAsia"/>
          <w:color w:val="000000"/>
        </w:rPr>
        <w:t>填报单位：（公章）</w:t>
      </w:r>
      <w:r>
        <w:rPr>
          <w:rFonts w:ascii="方正仿宋_GBK" w:eastAsia="方正仿宋_GBK" w:cs="方正仿宋_GBK"/>
          <w:color w:val="000000"/>
        </w:rPr>
        <w:t xml:space="preserve"> </w:t>
      </w:r>
      <w:r>
        <w:rPr>
          <w:rFonts w:ascii="方正仿宋_GBK" w:eastAsia="方正仿宋_GBK" w:cs="方正仿宋_GBK" w:hint="eastAsia"/>
          <w:color w:val="000000"/>
        </w:rPr>
        <w:t> </w:t>
      </w:r>
      <w:r>
        <w:rPr>
          <w:rFonts w:ascii="方正仿宋_GBK" w:eastAsia="方正仿宋_GBK" w:cs="方正仿宋_GBK" w:hint="eastAsia"/>
          <w:color w:val="000000"/>
        </w:rPr>
        <w:t> </w:t>
      </w:r>
      <w:r>
        <w:rPr>
          <w:rFonts w:ascii="方正仿宋_GBK" w:eastAsia="方正仿宋_GBK" w:cs="方正仿宋_GBK" w:hint="eastAsia"/>
          <w:color w:val="000000"/>
        </w:rPr>
        <w:t> </w:t>
      </w:r>
      <w:r>
        <w:rPr>
          <w:rFonts w:ascii="方正仿宋_GBK" w:eastAsia="方正仿宋_GBK" w:cs="方正仿宋_GBK" w:hint="eastAsia"/>
          <w:color w:val="000000"/>
        </w:rPr>
        <w:t> </w:t>
      </w:r>
      <w:r>
        <w:rPr>
          <w:color w:val="000000"/>
          <w:sz w:val="20"/>
          <w:szCs w:val="20"/>
        </w:rPr>
        <w:t xml:space="preserve"> </w:t>
      </w:r>
      <w:r>
        <w:rPr>
          <w:rFonts w:hint="eastAsia"/>
          <w:color w:val="000000"/>
          <w:sz w:val="20"/>
          <w:szCs w:val="20"/>
        </w:rPr>
        <w:t>填报人：</w:t>
      </w:r>
    </w:p>
    <w:tbl>
      <w:tblPr>
        <w:tblW w:w="7995" w:type="dxa"/>
        <w:tblInd w:w="2"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000"/>
      </w:tblPr>
      <w:tblGrid>
        <w:gridCol w:w="564"/>
        <w:gridCol w:w="1535"/>
        <w:gridCol w:w="1165"/>
        <w:gridCol w:w="865"/>
        <w:gridCol w:w="1165"/>
        <w:gridCol w:w="1024"/>
        <w:gridCol w:w="1324"/>
        <w:gridCol w:w="353"/>
      </w:tblGrid>
      <w:tr w:rsidR="00CC74BD">
        <w:trPr>
          <w:trHeight w:val="404"/>
        </w:trPr>
        <w:tc>
          <w:tcPr>
            <w:tcW w:w="48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序号</w:t>
            </w:r>
          </w:p>
        </w:tc>
        <w:tc>
          <w:tcPr>
            <w:tcW w:w="130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采购人（单位名称）</w:t>
            </w:r>
          </w:p>
        </w:tc>
        <w:tc>
          <w:tcPr>
            <w:tcW w:w="99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入驻账号</w:t>
            </w:r>
          </w:p>
        </w:tc>
        <w:tc>
          <w:tcPr>
            <w:tcW w:w="73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分管负责人</w:t>
            </w:r>
          </w:p>
        </w:tc>
        <w:tc>
          <w:tcPr>
            <w:tcW w:w="99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联系电话</w:t>
            </w:r>
          </w:p>
        </w:tc>
        <w:tc>
          <w:tcPr>
            <w:tcW w:w="870"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经办人</w:t>
            </w:r>
          </w:p>
        </w:tc>
        <w:tc>
          <w:tcPr>
            <w:tcW w:w="1125" w:type="dxa"/>
            <w:tcBorders>
              <w:top w:val="single" w:sz="6" w:space="0" w:color="000000"/>
              <w:left w:val="single" w:sz="6" w:space="0" w:color="000000"/>
              <w:bottom w:val="single" w:sz="6" w:space="0" w:color="000000"/>
              <w:right w:val="nil"/>
            </w:tcBorders>
            <w:tcMar>
              <w:left w:w="2" w:type="dxa"/>
            </w:tcMar>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联系方式（手机号）</w:t>
            </w:r>
          </w:p>
        </w:tc>
        <w:tc>
          <w:tcPr>
            <w:tcW w:w="300" w:type="dxa"/>
            <w:tcBorders>
              <w:top w:val="single" w:sz="6" w:space="0" w:color="000000"/>
              <w:left w:val="single" w:sz="6" w:space="0" w:color="000000"/>
              <w:bottom w:val="single" w:sz="6" w:space="0" w:color="000000"/>
              <w:right w:val="single" w:sz="6" w:space="0" w:color="000000"/>
            </w:tcBorders>
            <w:vAlign w:val="center"/>
          </w:tcPr>
          <w:p w:rsidR="00CC74BD" w:rsidRDefault="00CC74BD">
            <w:pPr>
              <w:wordWrap w:val="0"/>
              <w:spacing w:line="360" w:lineRule="atLeast"/>
              <w:jc w:val="center"/>
              <w:rPr>
                <w:rFonts w:ascii="Sans-serif" w:hAnsi="Sans-serif" w:cs="Sans-serif"/>
                <w:color w:val="000000"/>
                <w:sz w:val="20"/>
                <w:szCs w:val="20"/>
              </w:rPr>
            </w:pPr>
            <w:r>
              <w:rPr>
                <w:rFonts w:ascii="方正黑体_GBK" w:eastAsia="方正黑体_GBK" w:cs="方正黑体_GBK" w:hint="eastAsia"/>
                <w:color w:val="000000"/>
              </w:rPr>
              <w:t>备注</w:t>
            </w: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r w:rsidR="00CC74BD">
        <w:tc>
          <w:tcPr>
            <w:tcW w:w="48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30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73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99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870"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1125" w:type="dxa"/>
            <w:tcBorders>
              <w:top w:val="single" w:sz="6" w:space="0" w:color="000000"/>
              <w:left w:val="single" w:sz="6" w:space="0" w:color="000000"/>
              <w:bottom w:val="single" w:sz="6" w:space="0" w:color="000000"/>
              <w:right w:val="nil"/>
            </w:tcBorders>
            <w:tcMar>
              <w:left w:w="2" w:type="dxa"/>
            </w:tcMar>
          </w:tcPr>
          <w:p w:rsidR="00CC74BD" w:rsidRDefault="00CC74BD">
            <w:pPr>
              <w:wordWrap w:val="0"/>
              <w:spacing w:after="149"/>
              <w:rPr>
                <w:rFonts w:ascii="Sans-serif" w:hAnsi="Sans-serif" w:cs="Sans-serif"/>
                <w:color w:val="000000"/>
                <w:sz w:val="20"/>
                <w:szCs w:val="20"/>
              </w:rPr>
            </w:pPr>
          </w:p>
        </w:tc>
        <w:tc>
          <w:tcPr>
            <w:tcW w:w="300" w:type="dxa"/>
            <w:tcBorders>
              <w:top w:val="single" w:sz="6" w:space="0" w:color="000000"/>
              <w:left w:val="single" w:sz="6" w:space="0" w:color="000000"/>
              <w:bottom w:val="single" w:sz="6" w:space="0" w:color="000000"/>
              <w:right w:val="single" w:sz="6" w:space="0" w:color="000000"/>
            </w:tcBorders>
          </w:tcPr>
          <w:p w:rsidR="00CC74BD" w:rsidRDefault="00CC74BD">
            <w:pPr>
              <w:wordWrap w:val="0"/>
              <w:spacing w:after="149"/>
              <w:rPr>
                <w:rFonts w:ascii="Sans-serif" w:hAnsi="Sans-serif" w:cs="Sans-serif"/>
                <w:color w:val="000000"/>
                <w:sz w:val="20"/>
                <w:szCs w:val="20"/>
              </w:rPr>
            </w:pPr>
          </w:p>
        </w:tc>
      </w:tr>
    </w:tbl>
    <w:p w:rsidR="00CC74BD" w:rsidRDefault="00CC74BD">
      <w:pPr>
        <w:spacing w:line="316" w:lineRule="atLeast"/>
        <w:rPr>
          <w:rFonts w:ascii="Sans-serif" w:hAnsi="Sans-serif" w:cs="Sans-serif"/>
          <w:color w:val="000000"/>
          <w:sz w:val="20"/>
          <w:szCs w:val="20"/>
        </w:rPr>
      </w:pPr>
      <w:r>
        <w:rPr>
          <w:rFonts w:hint="eastAsia"/>
          <w:color w:val="000000"/>
          <w:sz w:val="20"/>
          <w:szCs w:val="20"/>
        </w:rPr>
        <w:t>注：</w:t>
      </w:r>
      <w:hyperlink r:id="rId8" w:history="1">
        <w:r>
          <w:rPr>
            <w:rStyle w:val="Hyperlink"/>
            <w:rFonts w:ascii="方正仿宋_GBK" w:eastAsia="方正仿宋_GBK" w:cs="方正仿宋_GBK" w:hint="eastAsia"/>
            <w:color w:val="000000"/>
            <w:u w:val="none"/>
          </w:rPr>
          <w:t>该表于</w:t>
        </w:r>
      </w:hyperlink>
      <w:hyperlink r:id="rId9" w:history="1">
        <w:r>
          <w:rPr>
            <w:rStyle w:val="Hyperlink"/>
            <w:rFonts w:ascii="方正仿宋_GBK" w:eastAsia="方正仿宋_GBK" w:cs="方正仿宋_GBK"/>
            <w:color w:val="000000"/>
            <w:u w:val="none"/>
          </w:rPr>
          <w:t>6</w:t>
        </w:r>
        <w:r>
          <w:rPr>
            <w:rStyle w:val="Hyperlink"/>
            <w:rFonts w:ascii="方正仿宋_GBK" w:eastAsia="方正仿宋_GBK" w:cs="方正仿宋_GBK" w:hint="eastAsia"/>
            <w:color w:val="000000"/>
          </w:rPr>
          <w:t>月</w:t>
        </w:r>
        <w:r>
          <w:rPr>
            <w:rStyle w:val="Hyperlink"/>
            <w:rFonts w:ascii="方正仿宋_GBK" w:eastAsia="方正仿宋_GBK" w:cs="方正仿宋_GBK"/>
            <w:color w:val="000000"/>
            <w:u w:val="none"/>
          </w:rPr>
          <w:t>25</w:t>
        </w:r>
        <w:r>
          <w:rPr>
            <w:rStyle w:val="Hyperlink"/>
            <w:rFonts w:ascii="方正仿宋_GBK" w:eastAsia="方正仿宋_GBK" w:cs="方正仿宋_GBK" w:hint="eastAsia"/>
            <w:color w:val="000000"/>
            <w:u w:val="none"/>
          </w:rPr>
          <w:t>日前传至邮箱</w:t>
        </w:r>
      </w:hyperlink>
      <w:r>
        <w:rPr>
          <w:rFonts w:ascii="方正仿宋_GBK" w:eastAsia="方正仿宋_GBK" w:cs="方正仿宋_GBK"/>
          <w:color w:val="000000"/>
        </w:rPr>
        <w:t>fl8331@163.com</w:t>
      </w:r>
      <w:r>
        <w:rPr>
          <w:rFonts w:ascii="方正仿宋_GBK" w:eastAsia="方正仿宋_GBK" w:cs="方正仿宋_GBK" w:hint="eastAsia"/>
          <w:color w:val="000000"/>
        </w:rPr>
        <w:t>。采购人入驻及平台技术咨询：廖庭瑞</w:t>
      </w:r>
      <w:r>
        <w:rPr>
          <w:rFonts w:ascii="方正仿宋_GBK" w:eastAsia="方正仿宋_GBK" w:cs="方正仿宋_GBK"/>
          <w:color w:val="000000"/>
        </w:rPr>
        <w:t>023-63620746</w:t>
      </w:r>
      <w:r>
        <w:rPr>
          <w:rFonts w:ascii="方正仿宋_GBK" w:eastAsia="方正仿宋_GBK" w:cs="方正仿宋_GBK" w:hint="eastAsia"/>
          <w:color w:val="000000"/>
        </w:rPr>
        <w:t>。</w:t>
      </w:r>
    </w:p>
    <w:p w:rsidR="00CC74BD" w:rsidRDefault="00CC74BD">
      <w:pPr>
        <w:rPr>
          <w:rFonts w:cs="Times New Roman"/>
        </w:rPr>
      </w:pPr>
    </w:p>
    <w:sectPr w:rsidR="00CC74BD" w:rsidSect="00834533">
      <w:pgSz w:w="11907" w:h="16839"/>
      <w:pgMar w:top="1440" w:right="1800" w:bottom="1440" w:left="1800"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4BD" w:rsidRDefault="00CC74BD">
      <w:pPr>
        <w:rPr>
          <w:rFonts w:cs="Times New Roman"/>
        </w:rPr>
      </w:pPr>
      <w:r>
        <w:rPr>
          <w:rFonts w:cs="Times New Roman"/>
        </w:rPr>
        <w:separator/>
      </w:r>
    </w:p>
  </w:endnote>
  <w:endnote w:type="continuationSeparator" w:id="0">
    <w:p w:rsidR="00CC74BD" w:rsidRDefault="00CC74B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notTrueType/>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ans-serif">
    <w:altName w:val="Times New Roman"/>
    <w:panose1 w:val="00000000000000000000"/>
    <w:charset w:val="00"/>
    <w:family w:val="auto"/>
    <w:notTrueType/>
    <w:pitch w:val="variable"/>
    <w:sig w:usb0="00000003" w:usb1="00000000" w:usb2="00000000" w:usb3="00000000" w:csb0="00000001" w:csb1="00000000"/>
  </w:font>
  <w:font w:name="方正黑体_GBK">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4BD" w:rsidRDefault="00CC74BD">
      <w:pPr>
        <w:rPr>
          <w:rFonts w:cs="Times New Roman"/>
        </w:rPr>
      </w:pPr>
      <w:r>
        <w:rPr>
          <w:rFonts w:cs="Times New Roman"/>
        </w:rPr>
        <w:separator/>
      </w:r>
    </w:p>
  </w:footnote>
  <w:footnote w:type="continuationSeparator" w:id="0">
    <w:p w:rsidR="00CC74BD" w:rsidRDefault="00CC74B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20"/>
  <w:drawingGridVerticalSpacing w:val="163"/>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533"/>
    <w:rsid w:val="00124C0B"/>
    <w:rsid w:val="00402E92"/>
    <w:rsid w:val="00834533"/>
    <w:rsid w:val="00CC74BD"/>
    <w:rsid w:val="00DF1C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33"/>
    <w:pPr>
      <w:widowControl w:val="0"/>
    </w:pPr>
    <w:rPr>
      <w:rFonts w:ascii="宋体" w:cs="宋体"/>
      <w:sz w:val="24"/>
      <w:szCs w:val="24"/>
    </w:rPr>
  </w:style>
  <w:style w:type="paragraph" w:styleId="Heading1">
    <w:name w:val="heading 1"/>
    <w:basedOn w:val="Normal"/>
    <w:next w:val="Normal"/>
    <w:link w:val="Heading1Char"/>
    <w:uiPriority w:val="99"/>
    <w:qFormat/>
    <w:rsid w:val="0083453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34533"/>
    <w:pPr>
      <w:keepNext/>
      <w:keepLines/>
      <w:spacing w:before="260" w:after="260" w:line="415"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834533"/>
    <w:pPr>
      <w:keepNext/>
      <w:keepLines/>
      <w:spacing w:before="260" w:after="260" w:line="415"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181"/>
    <w:rPr>
      <w:rFonts w:ascii="宋体" w:cs="宋体"/>
      <w:b/>
      <w:bCs/>
      <w:kern w:val="44"/>
      <w:sz w:val="44"/>
      <w:szCs w:val="44"/>
    </w:rPr>
  </w:style>
  <w:style w:type="character" w:customStyle="1" w:styleId="Heading2Char">
    <w:name w:val="Heading 2 Char"/>
    <w:basedOn w:val="DefaultParagraphFont"/>
    <w:link w:val="Heading2"/>
    <w:uiPriority w:val="9"/>
    <w:semiHidden/>
    <w:rsid w:val="006F318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6F3181"/>
    <w:rPr>
      <w:rFonts w:ascii="宋体" w:cs="宋体"/>
      <w:b/>
      <w:bCs/>
      <w:sz w:val="32"/>
      <w:szCs w:val="32"/>
    </w:rPr>
  </w:style>
  <w:style w:type="character" w:styleId="Hyperlink">
    <w:name w:val="Hyperlink"/>
    <w:basedOn w:val="DefaultParagraphFont"/>
    <w:uiPriority w:val="99"/>
    <w:rsid w:val="00834533"/>
    <w:rPr>
      <w:color w:val="0000FF"/>
      <w:u w:val="single"/>
    </w:rPr>
  </w:style>
  <w:style w:type="paragraph" w:styleId="Header">
    <w:name w:val="header"/>
    <w:basedOn w:val="Normal"/>
    <w:link w:val="HeaderChar"/>
    <w:uiPriority w:val="99"/>
    <w:rsid w:val="00DF1C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F3181"/>
    <w:rPr>
      <w:rFonts w:ascii="宋体" w:cs="宋体"/>
      <w:sz w:val="18"/>
      <w:szCs w:val="18"/>
    </w:rPr>
  </w:style>
  <w:style w:type="paragraph" w:styleId="Footer">
    <w:name w:val="footer"/>
    <w:basedOn w:val="Normal"/>
    <w:link w:val="FooterChar"/>
    <w:uiPriority w:val="99"/>
    <w:rsid w:val="00DF1CE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F3181"/>
    <w:rPr>
      <w:rFonts w:asci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8%AF%A5%E8%A1%A8%E7%94%B1%E5%90%84%E5%8C%BA%E5%8E%BF%E4%B8%AD%E4%BB%8B%E8%B6%85%E5%B8%82%E7%89%B5%E5%A4%B4%E5%8D%95%E4%BD%8D%E5%A1%AB%E5%86%99%EF%BC%8C%E4%BA%8E4%E6%9C%8830%E6%97%A5%E5%89%8D%E4%BC%A0%E8%87%B3%E9%82%AE%E7%AE%B139120323@qq.com" TargetMode="External"/><Relationship Id="rId3" Type="http://schemas.openxmlformats.org/officeDocument/2006/relationships/webSettings" Target="webSettings.xml"/><Relationship Id="rId7" Type="http://schemas.openxmlformats.org/officeDocument/2006/relationships/hyperlink" Target="mailto:%E8%AF%A5%E8%A1%A8%E7%94%B1%E5%90%84%E5%8C%BA%E5%8E%BF%E4%B8%AD%E4%BB%8B%E8%B6%85%E5%B8%82%E7%89%B5%E5%A4%B4%E5%8D%95%E4%BD%8D%E5%A1%AB%E5%86%99%EF%BC%8C%E4%BA%8E4%E6%9C%8830%E6%97%A5%E5%89%8D%E4%BC%A0%E8%87%B3%E9%82%AE%E7%AE%B139120323@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8%AF%A5%E8%A1%A8%E7%94%B1%E5%90%84%E5%8C%BA%E5%8E%BF%E4%B8%AD%E4%BB%8B%E8%B6%85%E5%B8%82%E7%89%B5%E5%A4%B4%E5%8D%95%E4%BD%8D%E5%A1%AB%E5%86%99%EF%BC%8C%E4%BA%8E4%E6%9C%8830%E6%97%A5%E5%89%8D%E4%BC%A0%E8%87%B3%E9%82%AE%E7%AE%B139120323@qq.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8%AF%A5%E8%A1%A8%E7%94%B1%E5%90%84%E5%8C%BA%E5%8E%BF%E4%B8%AD%E4%BB%8B%E8%B6%85%E5%B8%82%E7%89%B5%E5%A4%B4%E5%8D%95%E4%BD%8D%E5%A1%AB%E5%86%99%EF%BC%8C%E4%BA%8E4%E6%9C%8830%E6%97%A5%E5%89%8D%E4%BC%A0%E8%87%B3%E9%82%AE%E7%AE%B139120323@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Pages>
  <Words>342</Words>
  <Characters>1955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2</cp:revision>
  <dcterms:created xsi:type="dcterms:W3CDTF">2021-12-22T08:15:00Z</dcterms:created>
  <dcterms:modified xsi:type="dcterms:W3CDTF">2022-10-17T08:29:00Z</dcterms:modified>
</cp:coreProperties>
</file>