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C72" w:rsidRDefault="009B1C72" w:rsidP="00EA7DFA">
      <w:pPr>
        <w:spacing w:line="390" w:lineRule="exact"/>
        <w:rPr>
          <w:rFonts w:ascii="方正小标宋_GBK" w:eastAsia="方正小标宋_GBK" w:cs="Times New Roman"/>
          <w:b/>
          <w:bCs/>
        </w:rPr>
      </w:pPr>
    </w:p>
    <w:p w:rsidR="009B1C72" w:rsidRDefault="009B1C72" w:rsidP="00EA7DFA">
      <w:pPr>
        <w:spacing w:line="380" w:lineRule="exact"/>
        <w:rPr>
          <w:rFonts w:ascii="方正小标宋_GBK" w:eastAsia="方正小标宋_GBK" w:cs="Times New Roman"/>
          <w:spacing w:val="-14"/>
          <w:w w:val="42"/>
        </w:rPr>
      </w:pPr>
    </w:p>
    <w:p w:rsidR="009B1C72" w:rsidRDefault="009B1C72" w:rsidP="00EA7DFA">
      <w:pPr>
        <w:spacing w:line="390" w:lineRule="exact"/>
        <w:rPr>
          <w:rFonts w:ascii="方正小标宋_GBK" w:eastAsia="方正小标宋_GBK" w:cs="Times New Roman"/>
          <w:spacing w:val="-14"/>
          <w:w w:val="42"/>
        </w:rPr>
      </w:pPr>
      <w:r>
        <w:rPr>
          <w:noProof/>
        </w:rPr>
        <w:pict>
          <v:line id="Line 597" o:spid="_x0000_s1026" style="position:absolute;z-index:251658240;mso-position-horizontal:center" from="0,14.65pt" to=".05pt,14.7pt" o:preferrelative="t" wrapcoords="2 2 2 2 2 2 2 2 2 2" strokeweight="2pt">
            <v:stroke miterlimit="2"/>
            <w10:wrap type="tight"/>
          </v:line>
        </w:pict>
      </w:r>
    </w:p>
    <w:p w:rsidR="009B1C72" w:rsidRDefault="009B1C72" w:rsidP="00EA7DFA">
      <w:pPr>
        <w:spacing w:line="400" w:lineRule="exact"/>
        <w:rPr>
          <w:rFonts w:ascii="方正小标宋_GBK" w:eastAsia="方正小标宋_GBK" w:cs="Times New Roman"/>
          <w:spacing w:val="-14"/>
          <w:w w:val="42"/>
        </w:rPr>
      </w:pPr>
    </w:p>
    <w:p w:rsidR="009B1C72" w:rsidRPr="00EA7DFA" w:rsidRDefault="009B1C72" w:rsidP="00EA7DFA">
      <w:pPr>
        <w:tabs>
          <w:tab w:val="left" w:pos="158"/>
          <w:tab w:val="left" w:pos="8690"/>
        </w:tabs>
        <w:spacing w:line="1180" w:lineRule="exact"/>
        <w:jc w:val="center"/>
        <w:rPr>
          <w:rFonts w:ascii="仿宋_GB2312" w:cs="Times New Roman"/>
          <w:sz w:val="72"/>
          <w:szCs w:val="72"/>
        </w:rPr>
      </w:pPr>
      <w:r w:rsidRPr="00EA7DFA">
        <w:rPr>
          <w:rFonts w:ascii="方正小标宋_GBK" w:eastAsia="方正小标宋_GBK" w:cs="方正小标宋_GBK" w:hint="eastAsia"/>
          <w:b/>
          <w:bCs/>
          <w:color w:val="FF0000"/>
          <w:spacing w:val="-14"/>
          <w:w w:val="52"/>
          <w:sz w:val="72"/>
          <w:szCs w:val="72"/>
        </w:rPr>
        <w:t>重庆市涪陵区优化营商环境工作领导小组办公室</w:t>
      </w:r>
    </w:p>
    <w:p w:rsidR="009B1C72" w:rsidRDefault="009B1C72" w:rsidP="00EA7DFA">
      <w:pPr>
        <w:spacing w:line="460" w:lineRule="exact"/>
        <w:jc w:val="center"/>
        <w:rPr>
          <w:rFonts w:ascii="仿宋_GB2312" w:cs="Times New Roman"/>
        </w:rPr>
      </w:pPr>
    </w:p>
    <w:p w:rsidR="009B1C72" w:rsidRDefault="009B1C72" w:rsidP="00EA7DFA">
      <w:pPr>
        <w:jc w:val="center"/>
        <w:rPr>
          <w:rFonts w:ascii="方正仿宋_GBK" w:eastAsia="方正仿宋_GBK" w:cs="Times New Roman"/>
          <w:color w:val="000000"/>
          <w:sz w:val="32"/>
          <w:szCs w:val="32"/>
        </w:rPr>
      </w:pPr>
      <w:r>
        <w:rPr>
          <w:rFonts w:ascii="方正仿宋_GBK" w:eastAsia="方正仿宋_GBK" w:cs="方正仿宋_GBK" w:hint="eastAsia"/>
          <w:color w:val="000000"/>
          <w:sz w:val="32"/>
          <w:szCs w:val="32"/>
        </w:rPr>
        <w:t>涪营商办发〔</w:t>
      </w:r>
      <w:r>
        <w:rPr>
          <w:rFonts w:ascii="方正仿宋_GBK" w:eastAsia="方正仿宋_GBK" w:cs="方正仿宋_GBK"/>
          <w:color w:val="000000"/>
          <w:sz w:val="32"/>
          <w:szCs w:val="32"/>
        </w:rPr>
        <w:t>2021</w:t>
      </w:r>
      <w:r>
        <w:rPr>
          <w:rFonts w:ascii="方正仿宋_GBK" w:eastAsia="方正仿宋_GBK" w:cs="方正仿宋_GBK" w:hint="eastAsia"/>
          <w:color w:val="000000"/>
          <w:sz w:val="32"/>
          <w:szCs w:val="32"/>
        </w:rPr>
        <w:t>〕</w:t>
      </w:r>
      <w:r>
        <w:rPr>
          <w:rFonts w:ascii="方正仿宋_GBK" w:eastAsia="方正仿宋_GBK" w:cs="方正仿宋_GBK"/>
          <w:color w:val="000000"/>
          <w:sz w:val="32"/>
          <w:szCs w:val="32"/>
        </w:rPr>
        <w:t>2</w:t>
      </w:r>
      <w:r>
        <w:rPr>
          <w:rFonts w:ascii="方正仿宋_GBK" w:eastAsia="方正仿宋_GBK" w:cs="方正仿宋_GBK" w:hint="eastAsia"/>
          <w:color w:val="000000"/>
          <w:sz w:val="32"/>
          <w:szCs w:val="32"/>
        </w:rPr>
        <w:t>号</w:t>
      </w:r>
    </w:p>
    <w:p w:rsidR="009B1C72" w:rsidRDefault="009B1C72" w:rsidP="00EA7DFA">
      <w:pPr>
        <w:jc w:val="center"/>
        <w:rPr>
          <w:rFonts w:cs="Times New Roman"/>
        </w:rPr>
      </w:pPr>
      <w:r>
        <w:rPr>
          <w:noProof/>
        </w:rPr>
        <w:pict>
          <v:line id="Line 598" o:spid="_x0000_s1027" style="position:absolute;left:0;text-align:left;z-index:251659264" from="0,6.6pt" to="442.2pt,6.65pt" o:preferrelative="t" strokecolor="red" strokeweight="2.25pt">
            <v:stroke miterlimit="2"/>
            <w10:wrap type="square"/>
          </v:line>
        </w:pict>
      </w:r>
    </w:p>
    <w:p w:rsidR="009B1C72" w:rsidRDefault="009B1C72" w:rsidP="00A1797D">
      <w:pPr>
        <w:spacing w:line="604" w:lineRule="atLeast"/>
        <w:rPr>
          <w:rFonts w:ascii="方正小标宋_GBK" w:eastAsia="方正小标宋_GBK" w:cs="Times New Roman"/>
          <w:spacing w:val="-28"/>
          <w:sz w:val="44"/>
          <w:szCs w:val="44"/>
        </w:rPr>
      </w:pPr>
    </w:p>
    <w:p w:rsidR="009B1C72" w:rsidRDefault="009B1C72">
      <w:pPr>
        <w:spacing w:line="604" w:lineRule="atLeast"/>
        <w:jc w:val="center"/>
        <w:rPr>
          <w:spacing w:val="-28"/>
          <w:sz w:val="32"/>
          <w:szCs w:val="32"/>
        </w:rPr>
      </w:pPr>
      <w:r>
        <w:rPr>
          <w:rFonts w:ascii="方正小标宋_GBK" w:eastAsia="方正小标宋_GBK" w:cs="方正小标宋_GBK" w:hint="eastAsia"/>
          <w:spacing w:val="-28"/>
          <w:sz w:val="44"/>
          <w:szCs w:val="44"/>
        </w:rPr>
        <w:t>重庆市涪陵区优化营商环境工作领导小组办公室</w:t>
      </w:r>
      <w:r>
        <w:rPr>
          <w:spacing w:val="-28"/>
          <w:sz w:val="32"/>
          <w:szCs w:val="32"/>
        </w:rPr>
        <w:t xml:space="preserve"> </w:t>
      </w:r>
    </w:p>
    <w:p w:rsidR="009B1C72" w:rsidRDefault="009B1C72">
      <w:pPr>
        <w:spacing w:line="604" w:lineRule="atLeast"/>
        <w:jc w:val="center"/>
        <w:rPr>
          <w:rFonts w:ascii="方正小标宋_GBK" w:eastAsia="方正小标宋_GBK" w:cs="Times New Roman"/>
          <w:sz w:val="44"/>
          <w:szCs w:val="44"/>
        </w:rPr>
      </w:pPr>
      <w:r>
        <w:rPr>
          <w:rFonts w:ascii="方正小标宋_GBK" w:eastAsia="方正小标宋_GBK" w:cs="方正小标宋_GBK" w:hint="eastAsia"/>
          <w:sz w:val="44"/>
          <w:szCs w:val="44"/>
        </w:rPr>
        <w:t>关于切实做好“持续营造国际一流营商环境”户外公益宣传工作的通知</w:t>
      </w:r>
    </w:p>
    <w:p w:rsidR="009B1C72" w:rsidRDefault="009B1C72" w:rsidP="00EA7DFA">
      <w:pPr>
        <w:spacing w:line="604" w:lineRule="atLeast"/>
        <w:rPr>
          <w:rFonts w:cs="Times New Roman"/>
          <w:sz w:val="32"/>
          <w:szCs w:val="32"/>
        </w:rPr>
      </w:pPr>
    </w:p>
    <w:p w:rsidR="009B1C72" w:rsidRDefault="009B1C72">
      <w:pPr>
        <w:spacing w:line="604" w:lineRule="atLeast"/>
        <w:rPr>
          <w:sz w:val="32"/>
          <w:szCs w:val="32"/>
        </w:rPr>
      </w:pPr>
      <w:r>
        <w:rPr>
          <w:rFonts w:ascii="方正仿宋_GBK" w:eastAsia="方正仿宋_GBK" w:cs="方正仿宋_GBK" w:hint="eastAsia"/>
          <w:sz w:val="32"/>
          <w:szCs w:val="32"/>
        </w:rPr>
        <w:t>涪陵新城区管委会，各乡镇人民政府、街道办事处，区政府各部门，有关单位：</w:t>
      </w:r>
      <w:r>
        <w:rPr>
          <w:sz w:val="32"/>
          <w:szCs w:val="32"/>
        </w:rPr>
        <w:t xml:space="preserve"> </w:t>
      </w:r>
    </w:p>
    <w:p w:rsidR="009B1C72" w:rsidRDefault="009B1C72">
      <w:pPr>
        <w:pStyle w:val="NormalWeb"/>
        <w:spacing w:line="604" w:lineRule="atLeast"/>
        <w:ind w:firstLine="633"/>
      </w:pPr>
      <w:bookmarkStart w:id="0" w:name="_Hlk48313557"/>
      <w:bookmarkEnd w:id="0"/>
      <w:r>
        <w:t xml:space="preserve"> </w:t>
      </w:r>
      <w:r>
        <w:rPr>
          <w:rFonts w:ascii="方正仿宋_GBK" w:eastAsia="方正仿宋_GBK" w:cs="方正仿宋_GBK" w:hint="eastAsia"/>
          <w:sz w:val="32"/>
          <w:szCs w:val="32"/>
        </w:rPr>
        <w:t>按照《关于印发重庆市持续营造国际一流营商环境宣传工作方案的通知》（渝委宣〔</w:t>
      </w:r>
      <w:r>
        <w:rPr>
          <w:rFonts w:ascii="Times New Roman" w:cs="Times New Roman"/>
          <w:sz w:val="32"/>
          <w:szCs w:val="32"/>
        </w:rPr>
        <w:t>2021</w:t>
      </w:r>
      <w:r>
        <w:rPr>
          <w:rFonts w:ascii="方正仿宋_GBK" w:eastAsia="方正仿宋_GBK" w:cs="方正仿宋_GBK" w:hint="eastAsia"/>
          <w:sz w:val="32"/>
          <w:szCs w:val="32"/>
        </w:rPr>
        <w:t>〕</w:t>
      </w:r>
      <w:r>
        <w:rPr>
          <w:rFonts w:ascii="Times New Roman" w:cs="Times New Roman"/>
          <w:sz w:val="32"/>
          <w:szCs w:val="32"/>
        </w:rPr>
        <w:t>76</w:t>
      </w:r>
      <w:r>
        <w:rPr>
          <w:rFonts w:ascii="方正仿宋_GBK" w:eastAsia="方正仿宋_GBK" w:cs="方正仿宋_GBK" w:hint="eastAsia"/>
          <w:sz w:val="32"/>
          <w:szCs w:val="32"/>
        </w:rPr>
        <w:t>号）有关要求，为切实做好优化营商环境户外公益宣传工作，进一步营造全市持续营造国际一流营商环境的浓厚氛围，现将有关事项通知如下：</w:t>
      </w:r>
      <w:r>
        <w:t xml:space="preserve"> </w:t>
      </w:r>
    </w:p>
    <w:p w:rsidR="009B1C72" w:rsidRDefault="009B1C72">
      <w:pPr>
        <w:pStyle w:val="NormalWeb"/>
        <w:spacing w:line="604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 xml:space="preserve"> </w:t>
      </w:r>
      <w:r>
        <w:rPr>
          <w:rFonts w:ascii="方正仿宋_GBK" w:eastAsia="方正仿宋_GBK" w:cs="方正仿宋_GBK" w:hint="eastAsia"/>
          <w:sz w:val="32"/>
          <w:szCs w:val="32"/>
        </w:rPr>
        <w:t>一、请及时印制“持续营造国际一流营商环境”主题宣传标语、海报、手册等宣传资料，在政务服务实体大厅及面向企业群众的各类政务服务窗口、网点等场所张贴和展示。</w:t>
      </w:r>
      <w:r>
        <w:rPr>
          <w:rStyle w:val="Strong"/>
          <w:rFonts w:ascii="方正楷体_GBK" w:eastAsia="方正楷体_GBK" w:cs="方正楷体_GBK" w:hint="eastAsia"/>
          <w:sz w:val="32"/>
          <w:szCs w:val="32"/>
        </w:rPr>
        <w:t>（请</w:t>
      </w:r>
      <w:r>
        <w:rPr>
          <w:rStyle w:val="Strong"/>
          <w:rFonts w:ascii="方正楷体_GBK" w:eastAsia="方正楷体_GBK" w:cs="方正楷体_GBK" w:hint="eastAsia"/>
          <w:spacing w:val="-4"/>
          <w:sz w:val="32"/>
          <w:szCs w:val="32"/>
        </w:rPr>
        <w:t>区政务服务管理事务中心，</w:t>
      </w:r>
      <w:r>
        <w:rPr>
          <w:rStyle w:val="Strong"/>
          <w:rFonts w:ascii="方正楷体_GBK" w:eastAsia="方正楷体_GBK" w:cs="方正楷体_GBK" w:hint="eastAsia"/>
          <w:sz w:val="32"/>
          <w:szCs w:val="32"/>
        </w:rPr>
        <w:t>各乡镇人民政府、街道办事处负责落实）</w:t>
      </w:r>
    </w:p>
    <w:p w:rsidR="009B1C72" w:rsidRDefault="009B1C72">
      <w:pPr>
        <w:pStyle w:val="NormalWeb"/>
        <w:spacing w:line="604" w:lineRule="atLeast"/>
        <w:ind w:firstLine="633"/>
      </w:pPr>
      <w:r>
        <w:rPr>
          <w:rFonts w:ascii="方正仿宋_GBK" w:eastAsia="方正仿宋_GBK" w:cs="方正仿宋_GBK" w:hint="eastAsia"/>
          <w:sz w:val="32"/>
          <w:szCs w:val="32"/>
        </w:rPr>
        <w:t>二、请在辖区核心商圈、市民广场、公园、长途汽车站、火车站、码头、轨道交通枢纽、重要公交站台、高速公路、主干道沿线、知名景点等发布“持续营造国际一流营商环境”主题宣传标语、海报、道旗、灯箱广告，充分利用电子显示屏滚动播出优化营商环境相关宣传视频。</w:t>
      </w:r>
      <w:r>
        <w:rPr>
          <w:rStyle w:val="Strong"/>
          <w:rFonts w:ascii="方正楷体_GBK" w:eastAsia="方正楷体_GBK" w:cs="方正楷体_GBK" w:hint="eastAsia"/>
          <w:sz w:val="32"/>
          <w:szCs w:val="32"/>
        </w:rPr>
        <w:t>（请涪陵新城区管委会，区商务委、区交通局、区城管局、区文旅委、区港航海事事务中心负责落实）</w:t>
      </w:r>
      <w:r>
        <w:t xml:space="preserve"> </w:t>
      </w:r>
    </w:p>
    <w:p w:rsidR="009B1C72" w:rsidRDefault="009B1C72">
      <w:pPr>
        <w:spacing w:line="604" w:lineRule="atLeast"/>
        <w:ind w:firstLine="633"/>
        <w:rPr>
          <w:sz w:val="32"/>
          <w:szCs w:val="32"/>
        </w:rPr>
      </w:pPr>
      <w:r>
        <w:rPr>
          <w:rFonts w:ascii="方正仿宋_GBK" w:eastAsia="方正仿宋_GBK" w:cs="方正仿宋_GBK" w:hint="eastAsia"/>
          <w:sz w:val="32"/>
          <w:szCs w:val="32"/>
        </w:rPr>
        <w:t>三、市发展改革委会同相关市级部门设计了一批宣传标语（附件</w:t>
      </w:r>
      <w:r>
        <w:rPr>
          <w:sz w:val="32"/>
          <w:szCs w:val="32"/>
        </w:rPr>
        <w:t>1</w:t>
      </w:r>
      <w:r>
        <w:rPr>
          <w:rFonts w:ascii="方正仿宋_GBK" w:eastAsia="方正仿宋_GBK" w:cs="方正仿宋_GBK" w:hint="eastAsia"/>
          <w:sz w:val="32"/>
          <w:szCs w:val="32"/>
        </w:rPr>
        <w:t>）、平面广告模板（附件</w:t>
      </w:r>
      <w:r>
        <w:rPr>
          <w:sz w:val="32"/>
          <w:szCs w:val="32"/>
        </w:rPr>
        <w:t>2</w:t>
      </w:r>
      <w:r>
        <w:rPr>
          <w:rFonts w:ascii="方正仿宋_GBK" w:eastAsia="方正仿宋_GBK" w:cs="方正仿宋_GBK" w:hint="eastAsia"/>
          <w:sz w:val="32"/>
          <w:szCs w:val="32"/>
        </w:rPr>
        <w:t>）及其他宣传资料，鉴于各单位需求不同，请你们登录百度网盘自行下载使用，下载地址：</w:t>
      </w:r>
      <w:hyperlink r:id="rId7" w:history="1">
        <w:r>
          <w:rPr>
            <w:rStyle w:val="Hyperlink"/>
            <w:color w:val="000000"/>
            <w:sz w:val="28"/>
            <w:szCs w:val="28"/>
            <w:u w:val="none"/>
          </w:rPr>
          <w:t>https://pan.baidu.com/s/1q</w:t>
        </w:r>
      </w:hyperlink>
      <w:r>
        <w:rPr>
          <w:color w:val="000000"/>
          <w:sz w:val="28"/>
          <w:szCs w:val="28"/>
        </w:rPr>
        <w:t>3XVf9ze91o_ipEvRtU-NQ</w:t>
      </w:r>
      <w:r>
        <w:rPr>
          <w:rFonts w:ascii="方正仿宋_GBK" w:eastAsia="方正仿宋_GBK" w:cs="方正仿宋_GBK" w:hint="eastAsia"/>
          <w:sz w:val="28"/>
          <w:szCs w:val="28"/>
        </w:rPr>
        <w:t>，</w:t>
      </w:r>
      <w:r>
        <w:rPr>
          <w:rFonts w:ascii="方正仿宋_GBK" w:eastAsia="方正仿宋_GBK" w:cs="方正仿宋_GBK" w:hint="eastAsia"/>
          <w:sz w:val="32"/>
          <w:szCs w:val="32"/>
        </w:rPr>
        <w:t>提取码：</w:t>
      </w:r>
      <w:r>
        <w:rPr>
          <w:sz w:val="32"/>
          <w:szCs w:val="32"/>
        </w:rPr>
        <w:t>y2dp</w:t>
      </w:r>
      <w:r>
        <w:rPr>
          <w:rFonts w:ascii="方正仿宋_GBK" w:eastAsia="方正仿宋_GBK" w:cs="方正仿宋_GBK" w:hint="eastAsia"/>
          <w:sz w:val="32"/>
          <w:szCs w:val="32"/>
        </w:rPr>
        <w:t>。也可自行设计公益广告，经宣传主管部门审核同意后发布。鼓励各单位结合工作实际，进一步创新宣传方式，持续营造浓厚社会氛围。</w:t>
      </w:r>
      <w:r>
        <w:rPr>
          <w:sz w:val="32"/>
          <w:szCs w:val="32"/>
        </w:rPr>
        <w:t xml:space="preserve"> </w:t>
      </w:r>
    </w:p>
    <w:p w:rsidR="009B1C72" w:rsidRDefault="009B1C72">
      <w:pPr>
        <w:spacing w:line="604" w:lineRule="atLeast"/>
        <w:ind w:firstLine="633"/>
        <w:rPr>
          <w:rFonts w:cs="Times New Roman"/>
          <w:sz w:val="32"/>
          <w:szCs w:val="32"/>
        </w:rPr>
      </w:pPr>
      <w:r>
        <w:rPr>
          <w:rFonts w:ascii="方正仿宋_GBK" w:eastAsia="方正仿宋_GBK" w:cs="方正仿宋_GBK" w:hint="eastAsia"/>
          <w:sz w:val="32"/>
          <w:szCs w:val="32"/>
        </w:rPr>
        <w:t>四、请</w:t>
      </w:r>
      <w:hyperlink r:id="rId8" w:history="1">
        <w:r>
          <w:rPr>
            <w:rStyle w:val="Hyperlink"/>
            <w:rFonts w:ascii="方正仿宋_GBK" w:eastAsia="方正仿宋_GBK" w:cs="方正仿宋_GBK" w:hint="eastAsia"/>
            <w:sz w:val="32"/>
            <w:szCs w:val="32"/>
          </w:rPr>
          <w:t>各单位于</w:t>
        </w:r>
      </w:hyperlink>
      <w:hyperlink r:id="rId9" w:history="1">
        <w:r>
          <w:rPr>
            <w:rStyle w:val="Hyperlink"/>
            <w:sz w:val="32"/>
            <w:szCs w:val="32"/>
          </w:rPr>
          <w:t>2021</w:t>
        </w:r>
        <w:r>
          <w:rPr>
            <w:rStyle w:val="Hyperlink"/>
            <w:rFonts w:ascii="方正仿宋_GBK" w:eastAsia="方正仿宋_GBK" w:cs="方正仿宋_GBK" w:hint="eastAsia"/>
            <w:sz w:val="32"/>
            <w:szCs w:val="32"/>
          </w:rPr>
          <w:t>年</w:t>
        </w:r>
        <w:r>
          <w:rPr>
            <w:rStyle w:val="Hyperlink"/>
            <w:sz w:val="32"/>
            <w:szCs w:val="32"/>
          </w:rPr>
          <w:t>12</w:t>
        </w:r>
        <w:r>
          <w:rPr>
            <w:rStyle w:val="Hyperlink"/>
            <w:rFonts w:ascii="方正仿宋_GBK" w:eastAsia="方正仿宋_GBK" w:cs="方正仿宋_GBK" w:hint="eastAsia"/>
            <w:sz w:val="32"/>
            <w:szCs w:val="32"/>
          </w:rPr>
          <w:t>月</w:t>
        </w:r>
        <w:r>
          <w:rPr>
            <w:rStyle w:val="Hyperlink"/>
            <w:sz w:val="32"/>
            <w:szCs w:val="32"/>
          </w:rPr>
          <w:t>10</w:t>
        </w:r>
        <w:r>
          <w:rPr>
            <w:rStyle w:val="Hyperlink"/>
            <w:rFonts w:ascii="方正仿宋_GBK" w:eastAsia="方正仿宋_GBK" w:cs="方正仿宋_GBK" w:hint="eastAsia"/>
            <w:sz w:val="32"/>
            <w:szCs w:val="32"/>
          </w:rPr>
          <w:t>日前将“持续营造国际一流营商环境”户外公益宣传工作开展情况形成书面报告，报送至区发展改革委产业发展科。若有大型活动及亮点工作请以“文字简介</w:t>
        </w:r>
        <w:r>
          <w:rPr>
            <w:rStyle w:val="Hyperlink"/>
            <w:sz w:val="32"/>
            <w:szCs w:val="32"/>
          </w:rPr>
          <w:t>+</w:t>
        </w:r>
        <w:r>
          <w:rPr>
            <w:rStyle w:val="Hyperlink"/>
            <w:rFonts w:ascii="方正仿宋_GBK" w:eastAsia="方正仿宋_GBK" w:cs="方正仿宋_GBK" w:hint="eastAsia"/>
            <w:sz w:val="32"/>
            <w:szCs w:val="32"/>
          </w:rPr>
          <w:t>图片原图”的形式一并报送。</w:t>
        </w:r>
      </w:hyperlink>
    </w:p>
    <w:p w:rsidR="009B1C72" w:rsidRDefault="009B1C72">
      <w:pPr>
        <w:spacing w:line="604" w:lineRule="atLeast"/>
        <w:ind w:firstLine="950"/>
        <w:rPr>
          <w:rFonts w:cs="Times New Roman"/>
          <w:sz w:val="20"/>
          <w:szCs w:val="20"/>
        </w:rPr>
      </w:pPr>
      <w:r>
        <w:rPr>
          <w:rFonts w:ascii="方正仿宋_GBK" w:eastAsia="方正仿宋_GBK" w:cs="方正仿宋_GBK" w:hint="eastAsia"/>
          <w:sz w:val="32"/>
          <w:szCs w:val="32"/>
        </w:rPr>
        <w:t>附件：</w:t>
      </w:r>
      <w:r>
        <w:rPr>
          <w:rFonts w:ascii="Times New Roman" w:cs="Times New Roman"/>
          <w:sz w:val="32"/>
          <w:szCs w:val="32"/>
        </w:rPr>
        <w:t>1</w:t>
      </w:r>
      <w:r>
        <w:rPr>
          <w:rFonts w:ascii="方正仿宋_GBK" w:eastAsia="方正仿宋_GBK" w:cs="方正仿宋_GBK" w:hint="eastAsia"/>
          <w:sz w:val="32"/>
          <w:szCs w:val="32"/>
        </w:rPr>
        <w:t>．户外公益宣传标语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 w:hint="eastAsia"/>
          <w:sz w:val="32"/>
          <w:szCs w:val="32"/>
        </w:rPr>
        <w:t>２</w:t>
      </w:r>
      <w:r>
        <w:rPr>
          <w:rFonts w:ascii="方正仿宋_GBK" w:eastAsia="方正仿宋_GBK" w:cs="方正仿宋_GBK" w:hint="eastAsia"/>
          <w:spacing w:val="-28"/>
          <w:sz w:val="32"/>
          <w:szCs w:val="32"/>
        </w:rPr>
        <w:t>．</w:t>
      </w:r>
      <w:r>
        <w:rPr>
          <w:rFonts w:ascii="方正仿宋_GBK" w:eastAsia="方正仿宋_GBK" w:cs="方正仿宋_GBK" w:hint="eastAsia"/>
          <w:spacing w:val="-6"/>
          <w:sz w:val="32"/>
          <w:szCs w:val="32"/>
        </w:rPr>
        <w:t>户</w:t>
      </w:r>
      <w:r>
        <w:rPr>
          <w:rFonts w:ascii="方正仿宋_GBK" w:eastAsia="方正仿宋_GBK" w:cs="方正仿宋_GBK" w:hint="eastAsia"/>
          <w:sz w:val="32"/>
          <w:szCs w:val="32"/>
        </w:rPr>
        <w:t>外公益宣传海报</w:t>
      </w:r>
    </w:p>
    <w:p w:rsidR="009B1C72" w:rsidRDefault="009B1C72">
      <w:pPr>
        <w:spacing w:line="604" w:lineRule="atLeast"/>
        <w:jc w:val="right"/>
        <w:rPr>
          <w:sz w:val="32"/>
          <w:szCs w:val="32"/>
        </w:rPr>
      </w:pPr>
      <w:r>
        <w:rPr>
          <w:rFonts w:ascii="方正仿宋_GBK" w:eastAsia="方正仿宋_GBK" w:cs="方正仿宋_GBK" w:hint="eastAsia"/>
          <w:sz w:val="32"/>
          <w:szCs w:val="32"/>
        </w:rPr>
        <w:t>重庆市涪陵区优化营商环境工作领导小组办公室（代）</w:t>
      </w:r>
      <w:r>
        <w:rPr>
          <w:rFonts w:ascii="Times New Roman" w:eastAsia="方正仿宋_GBK" w:cs="Times New Roman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</w:p>
    <w:p w:rsidR="009B1C72" w:rsidRDefault="009B1C72">
      <w:pPr>
        <w:pStyle w:val="NormalWeb"/>
        <w:spacing w:line="360" w:lineRule="atLeast"/>
        <w:jc w:val="right"/>
        <w:rPr>
          <w:rFonts w:cs="Times New Roman"/>
        </w:rPr>
      </w:pPr>
      <w:r>
        <w:rPr>
          <w:sz w:val="32"/>
          <w:szCs w:val="32"/>
        </w:rPr>
        <w:t>2021</w:t>
      </w:r>
      <w:r>
        <w:rPr>
          <w:rFonts w:ascii="方正仿宋_GBK" w:eastAsia="方正仿宋_GBK" w:cs="方正仿宋_GBK" w:hint="eastAsia"/>
          <w:sz w:val="32"/>
          <w:szCs w:val="32"/>
        </w:rPr>
        <w:t>年</w:t>
      </w:r>
      <w:r>
        <w:rPr>
          <w:sz w:val="32"/>
          <w:szCs w:val="32"/>
        </w:rPr>
        <w:t>10</w:t>
      </w:r>
      <w:r>
        <w:rPr>
          <w:rFonts w:ascii="方正仿宋_GBK" w:eastAsia="方正仿宋_GBK" w:cs="方正仿宋_GBK" w:hint="eastAsia"/>
          <w:sz w:val="32"/>
          <w:szCs w:val="32"/>
        </w:rPr>
        <w:t>月</w:t>
      </w:r>
      <w:r>
        <w:rPr>
          <w:sz w:val="32"/>
          <w:szCs w:val="32"/>
        </w:rPr>
        <w:t>11</w:t>
      </w:r>
      <w:r>
        <w:rPr>
          <w:rFonts w:ascii="方正仿宋_GBK" w:eastAsia="方正仿宋_GBK" w:cs="方正仿宋_GBK" w:hint="eastAsia"/>
          <w:sz w:val="32"/>
          <w:szCs w:val="32"/>
        </w:rPr>
        <w:t>日</w:t>
      </w:r>
    </w:p>
    <w:p w:rsidR="009B1C72" w:rsidRDefault="009B1C72">
      <w:pPr>
        <w:spacing w:line="604" w:lineRule="atLeast"/>
        <w:rPr>
          <w:rFonts w:cs="Times New Roman"/>
          <w:sz w:val="32"/>
          <w:szCs w:val="32"/>
        </w:rPr>
      </w:pPr>
      <w:r>
        <w:rPr>
          <w:rFonts w:ascii="方正仿宋_GBK" w:eastAsia="方正仿宋_GBK" w:cs="方正仿宋_GBK" w:hint="eastAsia"/>
          <w:sz w:val="32"/>
          <w:szCs w:val="32"/>
        </w:rPr>
        <w:t>（联系人：陈筝筝，联系电话：</w:t>
      </w:r>
      <w:r>
        <w:rPr>
          <w:rFonts w:ascii="方正仿宋_GBK" w:eastAsia="方正仿宋_GBK" w:cs="方正仿宋_GBK"/>
          <w:sz w:val="32"/>
          <w:szCs w:val="32"/>
        </w:rPr>
        <w:t>72288242</w:t>
      </w:r>
      <w:r>
        <w:rPr>
          <w:rFonts w:ascii="方正仿宋_GBK" w:eastAsia="方正仿宋_GBK" w:cs="方正仿宋_GBK" w:hint="eastAsia"/>
          <w:sz w:val="32"/>
          <w:szCs w:val="32"/>
        </w:rPr>
        <w:t>，邮箱：</w:t>
      </w:r>
      <w:r>
        <w:rPr>
          <w:rFonts w:ascii="方正仿宋_GBK" w:eastAsia="方正仿宋_GBK" w:cs="方正仿宋_GBK"/>
          <w:sz w:val="32"/>
          <w:szCs w:val="32"/>
        </w:rPr>
        <w:t>flfgwcjk@163.ocm</w:t>
      </w:r>
      <w:r>
        <w:rPr>
          <w:rFonts w:ascii="方正仿宋_GBK" w:eastAsia="方正仿宋_GBK" w:cs="方正仿宋_GBK" w:hint="eastAsia"/>
          <w:sz w:val="32"/>
          <w:szCs w:val="32"/>
        </w:rPr>
        <w:t>）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sz w:val="32"/>
          <w:szCs w:val="32"/>
        </w:rPr>
        <w:t xml:space="preserve"> </w:t>
      </w:r>
    </w:p>
    <w:p w:rsidR="009B1C72" w:rsidRDefault="009B1C72">
      <w:pPr>
        <w:pStyle w:val="NormalWeb"/>
        <w:spacing w:line="239" w:lineRule="atLeast"/>
        <w:rPr>
          <w:rFonts w:cs="Times New Roman"/>
        </w:rPr>
      </w:pPr>
      <w:r>
        <w:rPr>
          <w:rFonts w:ascii="方正黑体_GBK" w:eastAsia="方正黑体_GBK" w:cs="方正黑体_GBK" w:hint="eastAsia"/>
          <w:sz w:val="32"/>
          <w:szCs w:val="32"/>
        </w:rPr>
        <w:t>附件</w:t>
      </w:r>
      <w:r>
        <w:rPr>
          <w:rFonts w:ascii="方正黑体_GBK" w:eastAsia="方正黑体_GBK" w:cs="方正黑体_GBK"/>
          <w:sz w:val="32"/>
          <w:szCs w:val="32"/>
        </w:rPr>
        <w:t>1</w:t>
      </w:r>
    </w:p>
    <w:p w:rsidR="009B1C72" w:rsidRDefault="009B1C72">
      <w:pPr>
        <w:spacing w:line="576" w:lineRule="atLeast"/>
        <w:jc w:val="center"/>
        <w:rPr>
          <w:rFonts w:cs="Times New Roman"/>
          <w:sz w:val="20"/>
          <w:szCs w:val="20"/>
        </w:rPr>
      </w:pPr>
      <w:r>
        <w:rPr>
          <w:rFonts w:ascii="方正小标宋_GBK" w:eastAsia="方正小标宋_GBK" w:cs="方正小标宋_GBK" w:hint="eastAsia"/>
          <w:sz w:val="44"/>
          <w:szCs w:val="44"/>
        </w:rPr>
        <w:t>户外公益宣传标语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1</w:t>
      </w:r>
      <w:r>
        <w:rPr>
          <w:rFonts w:ascii="方正仿宋_GBK" w:eastAsia="方正仿宋_GBK" w:cs="方正仿宋_GBK" w:hint="eastAsia"/>
          <w:sz w:val="32"/>
          <w:szCs w:val="32"/>
        </w:rPr>
        <w:t>．持续营造国际一流营商环境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2</w:t>
      </w:r>
      <w:r>
        <w:rPr>
          <w:rFonts w:ascii="方正仿宋_GBK" w:eastAsia="方正仿宋_GBK" w:cs="方正仿宋_GBK" w:hint="eastAsia"/>
          <w:sz w:val="32"/>
          <w:szCs w:val="32"/>
        </w:rPr>
        <w:t>．优化营商环境只有进行时，没有完成时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3</w:t>
      </w:r>
      <w:r>
        <w:rPr>
          <w:rFonts w:ascii="方正仿宋_GBK" w:eastAsia="方正仿宋_GBK" w:cs="方正仿宋_GBK" w:hint="eastAsia"/>
          <w:sz w:val="32"/>
          <w:szCs w:val="32"/>
        </w:rPr>
        <w:t>．深入学习贯彻落实《重庆市优化营商环境条例》，切实维护企业和投资者合法权益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4</w:t>
      </w:r>
      <w:r>
        <w:rPr>
          <w:rFonts w:ascii="方正仿宋_GBK" w:eastAsia="方正仿宋_GBK" w:cs="方正仿宋_GBK" w:hint="eastAsia"/>
          <w:sz w:val="32"/>
          <w:szCs w:val="32"/>
        </w:rPr>
        <w:t>．优化营商环境，让企业“入渝得水”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5</w:t>
      </w:r>
      <w:r>
        <w:rPr>
          <w:rFonts w:ascii="方正仿宋_GBK" w:eastAsia="方正仿宋_GBK" w:cs="方正仿宋_GBK" w:hint="eastAsia"/>
          <w:sz w:val="32"/>
          <w:szCs w:val="32"/>
        </w:rPr>
        <w:t>．减环节、缩时间、提效率、降成本，全力优化营商环境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6</w:t>
      </w:r>
      <w:r>
        <w:rPr>
          <w:rFonts w:ascii="方正仿宋_GBK" w:eastAsia="方正仿宋_GBK" w:cs="方正仿宋_GBK" w:hint="eastAsia"/>
          <w:sz w:val="32"/>
          <w:szCs w:val="32"/>
        </w:rPr>
        <w:t>．打造五大“软”环境，提升营商“硬”实力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7</w:t>
      </w:r>
      <w:r>
        <w:rPr>
          <w:rFonts w:ascii="方正仿宋_GBK" w:eastAsia="方正仿宋_GBK" w:cs="方正仿宋_GBK" w:hint="eastAsia"/>
          <w:sz w:val="32"/>
          <w:szCs w:val="32"/>
        </w:rPr>
        <w:t>．人人都是营商环境，事事都是营商环境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8</w:t>
      </w:r>
      <w:r>
        <w:rPr>
          <w:rFonts w:ascii="方正仿宋_GBK" w:eastAsia="方正仿宋_GBK" w:cs="方正仿宋_GBK" w:hint="eastAsia"/>
          <w:sz w:val="32"/>
          <w:szCs w:val="32"/>
        </w:rPr>
        <w:t>．聚焦市场主体关切，持续优化营商环境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9</w:t>
      </w:r>
      <w:r>
        <w:rPr>
          <w:rFonts w:ascii="方正仿宋_GBK" w:eastAsia="方正仿宋_GBK" w:cs="方正仿宋_GBK" w:hint="eastAsia"/>
          <w:sz w:val="32"/>
          <w:szCs w:val="32"/>
        </w:rPr>
        <w:t>．全力营造优质有序的市场环境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10</w:t>
      </w:r>
      <w:r>
        <w:rPr>
          <w:rFonts w:ascii="方正仿宋_GBK" w:eastAsia="方正仿宋_GBK" w:cs="方正仿宋_GBK" w:hint="eastAsia"/>
          <w:sz w:val="32"/>
          <w:szCs w:val="32"/>
        </w:rPr>
        <w:t>．全力营造公平公正的法治环境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11</w:t>
      </w:r>
      <w:r>
        <w:rPr>
          <w:rFonts w:ascii="方正仿宋_GBK" w:eastAsia="方正仿宋_GBK" w:cs="方正仿宋_GBK" w:hint="eastAsia"/>
          <w:sz w:val="32"/>
          <w:szCs w:val="32"/>
        </w:rPr>
        <w:t>．全力营造透明便利的开放环境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12</w:t>
      </w:r>
      <w:r>
        <w:rPr>
          <w:rFonts w:ascii="方正仿宋_GBK" w:eastAsia="方正仿宋_GBK" w:cs="方正仿宋_GBK" w:hint="eastAsia"/>
          <w:sz w:val="32"/>
          <w:szCs w:val="32"/>
        </w:rPr>
        <w:t>．全力营造高效便捷的政务环境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13</w:t>
      </w:r>
      <w:r>
        <w:rPr>
          <w:rFonts w:ascii="方正仿宋_GBK" w:eastAsia="方正仿宋_GBK" w:cs="方正仿宋_GBK" w:hint="eastAsia"/>
          <w:sz w:val="32"/>
          <w:szCs w:val="32"/>
        </w:rPr>
        <w:t>．全力营造风清气正的政商环境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14</w:t>
      </w:r>
      <w:r>
        <w:rPr>
          <w:rFonts w:ascii="方正仿宋_GBK" w:eastAsia="方正仿宋_GBK" w:cs="方正仿宋_GBK" w:hint="eastAsia"/>
          <w:sz w:val="32"/>
          <w:szCs w:val="32"/>
        </w:rPr>
        <w:t>．营商环境“优”无止境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15</w:t>
      </w:r>
      <w:r>
        <w:rPr>
          <w:rFonts w:ascii="方正仿宋_GBK" w:eastAsia="方正仿宋_GBK" w:cs="方正仿宋_GBK" w:hint="eastAsia"/>
          <w:sz w:val="32"/>
          <w:szCs w:val="32"/>
        </w:rPr>
        <w:t>．营造“近悦远来”的国际一流营商环境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16</w:t>
      </w:r>
      <w:r>
        <w:rPr>
          <w:rFonts w:ascii="方正仿宋_GBK" w:eastAsia="方正仿宋_GBK" w:cs="方正仿宋_GBK" w:hint="eastAsia"/>
          <w:sz w:val="32"/>
          <w:szCs w:val="32"/>
        </w:rPr>
        <w:t>．优化营商环境，重庆一直在努力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17</w:t>
      </w:r>
      <w:r>
        <w:rPr>
          <w:rFonts w:ascii="方正仿宋_GBK" w:eastAsia="方正仿宋_GBK" w:cs="方正仿宋_GBK" w:hint="eastAsia"/>
          <w:sz w:val="32"/>
          <w:szCs w:val="32"/>
        </w:rPr>
        <w:t>．营造国际一流营商环境，激发市场主体活力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18</w:t>
      </w:r>
      <w:r>
        <w:rPr>
          <w:rFonts w:ascii="方正仿宋_GBK" w:eastAsia="方正仿宋_GBK" w:cs="方正仿宋_GBK" w:hint="eastAsia"/>
          <w:sz w:val="32"/>
          <w:szCs w:val="32"/>
        </w:rPr>
        <w:t>．优化营商环境，提升城市竞争力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19</w:t>
      </w:r>
      <w:r>
        <w:rPr>
          <w:rFonts w:ascii="方正仿宋_GBK" w:eastAsia="方正仿宋_GBK" w:cs="方正仿宋_GBK" w:hint="eastAsia"/>
          <w:sz w:val="32"/>
          <w:szCs w:val="32"/>
        </w:rPr>
        <w:t>．优化营商环境，服务高质量发展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20</w:t>
      </w:r>
      <w:r>
        <w:rPr>
          <w:rFonts w:ascii="方正仿宋_GBK" w:eastAsia="方正仿宋_GBK" w:cs="方正仿宋_GBK" w:hint="eastAsia"/>
          <w:sz w:val="32"/>
          <w:szCs w:val="32"/>
        </w:rPr>
        <w:t>．优化营商环境，提升服务质效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21</w:t>
      </w:r>
      <w:r>
        <w:rPr>
          <w:rFonts w:ascii="方正仿宋_GBK" w:eastAsia="方正仿宋_GBK" w:cs="方正仿宋_GBK" w:hint="eastAsia"/>
          <w:sz w:val="32"/>
          <w:szCs w:val="32"/>
        </w:rPr>
        <w:t>．持续优化营商环境，提升高质量发展新动能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22</w:t>
      </w:r>
      <w:r>
        <w:rPr>
          <w:rFonts w:ascii="方正仿宋_GBK" w:eastAsia="方正仿宋_GBK" w:cs="方正仿宋_GBK" w:hint="eastAsia"/>
          <w:sz w:val="32"/>
          <w:szCs w:val="32"/>
        </w:rPr>
        <w:t>．优化营商环境，厚植发展沃土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23</w:t>
      </w:r>
      <w:r>
        <w:rPr>
          <w:rFonts w:ascii="方正仿宋_GBK" w:eastAsia="方正仿宋_GBK" w:cs="方正仿宋_GBK" w:hint="eastAsia"/>
          <w:sz w:val="32"/>
          <w:szCs w:val="32"/>
        </w:rPr>
        <w:t>．优化营商环境，服务企业发展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24</w:t>
      </w:r>
      <w:r>
        <w:rPr>
          <w:rFonts w:ascii="方正仿宋_GBK" w:eastAsia="方正仿宋_GBK" w:cs="方正仿宋_GBK" w:hint="eastAsia"/>
          <w:sz w:val="32"/>
          <w:szCs w:val="32"/>
        </w:rPr>
        <w:t>．锻造营商环境“金字招牌”</w:t>
      </w:r>
    </w:p>
    <w:p w:rsidR="009B1C72" w:rsidRDefault="009B1C72">
      <w:pPr>
        <w:pStyle w:val="NormalWeb"/>
        <w:spacing w:line="360" w:lineRule="atLeast"/>
        <w:rPr>
          <w:rFonts w:cs="Times New Roman"/>
        </w:rPr>
      </w:pPr>
      <w:r>
        <w:rPr>
          <w:rFonts w:ascii="方正仿宋_GBK" w:eastAsia="方正仿宋_GBK" w:cs="方正仿宋_GBK"/>
          <w:sz w:val="32"/>
          <w:szCs w:val="32"/>
        </w:rPr>
        <w:t>25</w:t>
      </w:r>
      <w:r>
        <w:rPr>
          <w:rFonts w:ascii="方正仿宋_GBK" w:eastAsia="方正仿宋_GBK" w:cs="方正仿宋_GBK" w:hint="eastAsia"/>
          <w:sz w:val="32"/>
          <w:szCs w:val="32"/>
        </w:rPr>
        <w:t>．优化营商环境，“渝”你息息相关</w:t>
      </w:r>
    </w:p>
    <w:p w:rsidR="009B1C72" w:rsidRDefault="009B1C72">
      <w:pPr>
        <w:spacing w:line="360" w:lineRule="atLeast"/>
        <w:rPr>
          <w:rFonts w:cs="Times New Roman"/>
          <w:sz w:val="20"/>
          <w:szCs w:val="20"/>
        </w:rPr>
      </w:pPr>
      <w:r>
        <w:rPr>
          <w:rFonts w:ascii="方正黑体_GBK" w:eastAsia="方正黑体_GBK" w:cs="方正黑体_GBK" w:hint="eastAsia"/>
          <w:sz w:val="32"/>
          <w:szCs w:val="32"/>
        </w:rPr>
        <w:t>附件</w:t>
      </w:r>
      <w:r>
        <w:rPr>
          <w:rFonts w:ascii="方正黑体_GBK" w:eastAsia="方正黑体_GBK" w:cs="方正黑体_GBK"/>
          <w:sz w:val="32"/>
          <w:szCs w:val="32"/>
        </w:rPr>
        <w:t>2</w:t>
      </w:r>
    </w:p>
    <w:p w:rsidR="009B1C72" w:rsidRDefault="009B1C72">
      <w:pPr>
        <w:spacing w:line="576" w:lineRule="atLeast"/>
        <w:jc w:val="center"/>
        <w:rPr>
          <w:rFonts w:cs="Times New Roman"/>
          <w:sz w:val="20"/>
          <w:szCs w:val="20"/>
        </w:rPr>
      </w:pPr>
      <w:r>
        <w:rPr>
          <w:rFonts w:ascii="方正小标宋_GBK" w:eastAsia="方正小标宋_GBK" w:cs="方正小标宋_GBK" w:hint="eastAsia"/>
          <w:sz w:val="44"/>
          <w:szCs w:val="44"/>
        </w:rPr>
        <w:t>户外公益宣传海报</w:t>
      </w:r>
    </w:p>
    <w:p w:rsidR="009B1C72" w:rsidRDefault="009B1C72">
      <w:pPr>
        <w:spacing w:line="360" w:lineRule="atLeast"/>
        <w:ind w:firstLine="633"/>
        <w:rPr>
          <w:rFonts w:cs="Times New Roman"/>
          <w:sz w:val="20"/>
          <w:szCs w:val="20"/>
        </w:rPr>
      </w:pPr>
      <w:r>
        <w:rPr>
          <w:rFonts w:ascii="方正黑体_GBK" w:eastAsia="方正黑体_GBK" w:cs="方正黑体_GBK" w:hint="eastAsia"/>
          <w:sz w:val="32"/>
          <w:szCs w:val="32"/>
        </w:rPr>
        <w:t>一、横版</w:t>
      </w:r>
    </w:p>
    <w:p w:rsidR="009B1C72" w:rsidRDefault="009B1C72">
      <w:pPr>
        <w:spacing w:line="360" w:lineRule="atLeast"/>
        <w:jc w:val="center"/>
        <w:rPr>
          <w:rFonts w:cs="Times New Roman"/>
          <w:sz w:val="20"/>
          <w:szCs w:val="20"/>
        </w:rPr>
      </w:pPr>
      <w:r w:rsidRPr="00C72F7D">
        <w:rPr>
          <w:rFonts w:cs="Times New Roman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4.75pt;height:233.25pt;visibility:visible">
            <v:imagedata r:id="rId10" o:title=""/>
          </v:shape>
        </w:pict>
      </w:r>
      <w:r w:rsidRPr="00C72F7D">
        <w:rPr>
          <w:rFonts w:cs="Times New Roman"/>
          <w:noProof/>
          <w:sz w:val="20"/>
          <w:szCs w:val="20"/>
        </w:rPr>
        <w:pict>
          <v:shape id="图片 4" o:spid="_x0000_i1026" type="#_x0000_t75" style="width:403.5pt;height:226.5pt;visibility:visible">
            <v:imagedata r:id="rId11" o:title=""/>
          </v:shape>
        </w:pict>
      </w:r>
    </w:p>
    <w:p w:rsidR="009B1C72" w:rsidRDefault="009B1C72">
      <w:pPr>
        <w:numPr>
          <w:ilvl w:val="0"/>
          <w:numId w:val="1"/>
        </w:numPr>
        <w:spacing w:before="100" w:beforeAutospacing="1" w:line="360" w:lineRule="atLeast"/>
        <w:ind w:left="360" w:firstLine="0"/>
        <w:rPr>
          <w:rFonts w:cs="Times New Roman"/>
          <w:sz w:val="20"/>
          <w:szCs w:val="20"/>
        </w:rPr>
      </w:pPr>
      <w:r>
        <w:rPr>
          <w:rFonts w:ascii="方正黑体_GBK" w:eastAsia="方正黑体_GBK" w:cs="方正黑体_GBK" w:hint="eastAsia"/>
          <w:sz w:val="32"/>
          <w:szCs w:val="32"/>
        </w:rPr>
        <w:t>竖版</w:t>
      </w:r>
    </w:p>
    <w:p w:rsidR="009B1C72" w:rsidRDefault="009B1C72">
      <w:pPr>
        <w:spacing w:line="360" w:lineRule="atLeast"/>
        <w:ind w:left="633"/>
        <w:rPr>
          <w:rFonts w:cs="Times New Roman"/>
          <w:sz w:val="20"/>
          <w:szCs w:val="20"/>
        </w:rPr>
      </w:pPr>
      <w:r w:rsidRPr="00C72F7D">
        <w:rPr>
          <w:rFonts w:cs="Times New Roman"/>
          <w:noProof/>
          <w:sz w:val="20"/>
          <w:szCs w:val="20"/>
        </w:rPr>
        <w:pict>
          <v:shape id="图片 7" o:spid="_x0000_i1027" type="#_x0000_t75" style="width:182.25pt;height:369pt;visibility:visible">
            <v:imagedata r:id="rId12" o:title=""/>
          </v:shape>
        </w:pict>
      </w:r>
      <w:r w:rsidRPr="00C72F7D">
        <w:rPr>
          <w:rFonts w:cs="Times New Roman"/>
          <w:noProof/>
          <w:sz w:val="20"/>
          <w:szCs w:val="20"/>
        </w:rPr>
        <w:pict>
          <v:shape id="图片 10" o:spid="_x0000_i1028" type="#_x0000_t75" style="width:182.25pt;height:369pt;visibility:visible">
            <v:imagedata r:id="rId13" o:title=""/>
          </v:shape>
        </w:pict>
      </w:r>
    </w:p>
    <w:p w:rsidR="009B1C72" w:rsidRDefault="009B1C72">
      <w:pPr>
        <w:spacing w:line="360" w:lineRule="atLeast"/>
        <w:ind w:left="633"/>
        <w:rPr>
          <w:rFonts w:cs="Times New Roman"/>
          <w:sz w:val="20"/>
          <w:szCs w:val="20"/>
        </w:rPr>
      </w:pPr>
      <w:r>
        <w:rPr>
          <w:rFonts w:ascii="方正黑体_GBK" w:eastAsia="方正黑体_GBK" w:cs="方正黑体_GBK" w:hint="eastAsia"/>
          <w:sz w:val="32"/>
          <w:szCs w:val="32"/>
        </w:rPr>
        <w:t>三、道旗</w:t>
      </w:r>
    </w:p>
    <w:p w:rsidR="009B1C72" w:rsidRDefault="009B1C72">
      <w:pPr>
        <w:spacing w:line="360" w:lineRule="atLeast"/>
        <w:ind w:left="633"/>
        <w:rPr>
          <w:sz w:val="20"/>
          <w:szCs w:val="20"/>
        </w:rPr>
      </w:pPr>
      <w:r w:rsidRPr="00C72F7D">
        <w:rPr>
          <w:rFonts w:cs="Times New Roman"/>
          <w:noProof/>
          <w:sz w:val="20"/>
          <w:szCs w:val="20"/>
        </w:rPr>
        <w:pict>
          <v:shape id="图片 13" o:spid="_x0000_i1029" type="#_x0000_t75" style="width:93pt;height:249pt;visibility:visible">
            <v:imagedata r:id="rId14" o:title=""/>
          </v:shape>
        </w:pict>
      </w:r>
      <w:r>
        <w:rPr>
          <w:rFonts w:cs="Times New Roman"/>
          <w:sz w:val="20"/>
          <w:szCs w:val="20"/>
        </w:rPr>
        <w:t> </w:t>
      </w:r>
      <w:r w:rsidRPr="00C72F7D">
        <w:rPr>
          <w:rFonts w:cs="Times New Roman"/>
          <w:noProof/>
          <w:sz w:val="20"/>
          <w:szCs w:val="20"/>
        </w:rPr>
        <w:pict>
          <v:shape id="图片 16" o:spid="_x0000_i1030" type="#_x0000_t75" style="width:93pt;height:249pt;visibility:visible">
            <v:imagedata r:id="rId15" o:title=""/>
          </v:shape>
        </w:pict>
      </w:r>
      <w:r>
        <w:rPr>
          <w:sz w:val="20"/>
          <w:szCs w:val="20"/>
        </w:rPr>
        <w:t xml:space="preserve"> </w:t>
      </w:r>
    </w:p>
    <w:p w:rsidR="009B1C72" w:rsidRDefault="009B1C72">
      <w:pPr>
        <w:rPr>
          <w:rFonts w:cs="Times New Roman"/>
        </w:rPr>
      </w:pPr>
      <w:r>
        <w:rPr>
          <w:rFonts w:cs="Times New Roman"/>
          <w:sz w:val="20"/>
          <w:szCs w:val="20"/>
        </w:rPr>
        <w:br/>
      </w:r>
    </w:p>
    <w:sectPr w:rsidR="009B1C72" w:rsidSect="00E20A73">
      <w:pgSz w:w="11907" w:h="16839"/>
      <w:pgMar w:top="1440" w:right="1800" w:bottom="1440" w:left="1800" w:header="851" w:footer="992" w:gutter="0"/>
      <w:cols w:space="720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C72" w:rsidRDefault="009B1C72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B1C72" w:rsidRDefault="009B1C72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notTrueType/>
    <w:pitch w:val="fixed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C72" w:rsidRDefault="009B1C72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B1C72" w:rsidRDefault="009B1C72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hybridMultilevel"/>
    <w:tmpl w:val="00000000"/>
    <w:lvl w:ilvl="0" w:tplc="42DC613C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360"/>
      </w:pPr>
    </w:lvl>
    <w:lvl w:ilvl="1" w:tplc="C23C131E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360"/>
      </w:pPr>
    </w:lvl>
    <w:lvl w:ilvl="2" w:tplc="CBD669EA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360"/>
      </w:pPr>
    </w:lvl>
    <w:lvl w:ilvl="3" w:tplc="91B089AE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360"/>
      </w:pPr>
    </w:lvl>
    <w:lvl w:ilvl="4" w:tplc="6390E76A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360"/>
      </w:pPr>
    </w:lvl>
    <w:lvl w:ilvl="5" w:tplc="7C368C3E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360"/>
      </w:pPr>
    </w:lvl>
    <w:lvl w:ilvl="6" w:tplc="A2984C78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360"/>
      </w:pPr>
    </w:lvl>
    <w:lvl w:ilvl="7" w:tplc="2132E5C8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360"/>
      </w:pPr>
    </w:lvl>
    <w:lvl w:ilvl="8" w:tplc="EF18018E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defaultTabStop w:val="420"/>
  <w:doNotHyphenateCaps/>
  <w:drawingGridHorizontalSpacing w:val="120"/>
  <w:drawingGridVerticalSpacing w:val="163"/>
  <w:displayHorizontalDrawingGridEvery w:val="0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0A73"/>
    <w:rsid w:val="009B1C72"/>
    <w:rsid w:val="00A1797D"/>
    <w:rsid w:val="00C72F7D"/>
    <w:rsid w:val="00E20A73"/>
    <w:rsid w:val="00EA7DFA"/>
    <w:rsid w:val="00FC4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A73"/>
    <w:pPr>
      <w:widowControl w:val="0"/>
    </w:pPr>
    <w:rPr>
      <w:rFonts w:ascii="宋体" w:cs="宋体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20A7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20A73"/>
    <w:pPr>
      <w:keepNext/>
      <w:keepLines/>
      <w:spacing w:before="260" w:after="260" w:line="415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20A73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3A10"/>
    <w:rPr>
      <w:rFonts w:ascii="宋体" w:cs="宋体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3A1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3A10"/>
    <w:rPr>
      <w:rFonts w:ascii="宋体" w:cs="宋体"/>
      <w:b/>
      <w:bCs/>
      <w:sz w:val="32"/>
      <w:szCs w:val="32"/>
    </w:rPr>
  </w:style>
  <w:style w:type="character" w:styleId="Hyperlink">
    <w:name w:val="Hyperlink"/>
    <w:basedOn w:val="DefaultParagraphFont"/>
    <w:uiPriority w:val="99"/>
    <w:rsid w:val="00E20A73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E20A73"/>
    <w:rPr>
      <w:b/>
      <w:bCs/>
    </w:rPr>
  </w:style>
  <w:style w:type="paragraph" w:styleId="NormalWeb">
    <w:name w:val="Normal (Web)"/>
    <w:basedOn w:val="Normal"/>
    <w:uiPriority w:val="99"/>
    <w:rsid w:val="00E20A73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EA7D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C3A10"/>
    <w:rPr>
      <w:rFonts w:ascii="宋体" w:cs="宋体"/>
      <w:sz w:val="18"/>
      <w:szCs w:val="18"/>
    </w:rPr>
  </w:style>
  <w:style w:type="paragraph" w:styleId="Footer">
    <w:name w:val="footer"/>
    <w:basedOn w:val="Normal"/>
    <w:link w:val="FooterChar"/>
    <w:uiPriority w:val="99"/>
    <w:rsid w:val="00EA7DF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C3A10"/>
    <w:rPr>
      <w:rFonts w:ascii="宋体" w:cs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EF%BC%88%E4%BA%8C%EF%BC%89%E5%90%84%E5%8C%BA%E5%8E%BF%E3%80%81%E5%B8%82%E7%BA%A7%E6%9C%89%E5%85%B3%E9%83%A8%E9%97%A8%E8%AF%B7%E4%BA%8E9%E6%9C%8825%E6%97%A5%E5%89%8D%E5%B0%86%E6%B4%BB%E5%8A%A8%E5%BC%80%E5%B1%95%E6%83%85%E5%86%B5%E4%BB%A5%E6%96%87%E5%AD%97+%E5%9B%BE%E7%89%87%EF%BC%88%E7%85%A7%E7%89%87%E5%8E%9F%E5%9B%BE%EF%BC%89%E7%9A%84%E5%BD%A2%E5%BC%8F%E6%8A%A5%E5%B8%82%E6%99%AE%E6%B3%95%E5%8A%9E%E9%82%AE%E7%AE%B1xbpf@vip.163.com%E3%80%82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pan.baidu.com/s/1PFUZQ2RAjExQFgs5zkcRGA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%EF%BC%88%E4%BA%8C%EF%BC%89%E5%90%84%E5%8C%BA%E5%8E%BF%E3%80%81%E5%B8%82%E7%BA%A7%E6%9C%89%E5%85%B3%E9%83%A8%E9%97%A8%E8%AF%B7%E4%BA%8E9%E6%9C%8825%E6%97%A5%E5%89%8D%E5%B0%86%E6%B4%BB%E5%8A%A8%E5%BC%80%E5%B1%95%E6%83%85%E5%86%B5%E4%BB%A5%E6%96%87%E5%AD%97+%E5%9B%BE%E7%89%87%EF%BC%88%E7%85%A7%E7%89%87%E5%8E%9F%E5%9B%BE%EF%BC%89%E7%9A%84%E5%BD%A2%E5%BC%8F%E6%8A%A5%E5%B8%82%E6%99%AE%E6%B3%95%E5%8A%9E%E9%82%AE%E7%AE%B1xbpf@vip.163.com%E3%80%82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7</Pages>
  <Words>368</Words>
  <Characters>2103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Windows 用户</cp:lastModifiedBy>
  <cp:revision>3</cp:revision>
  <dcterms:created xsi:type="dcterms:W3CDTF">2021-12-21T02:08:00Z</dcterms:created>
  <dcterms:modified xsi:type="dcterms:W3CDTF">2022-10-17T08:04:00Z</dcterms:modified>
</cp:coreProperties>
</file>