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方正小标宋_GBK" w:eastAsia="方正小标宋_GBK"/>
          <w:spacing w:val="-14"/>
          <w:w w:val="42"/>
        </w:rPr>
      </w:pPr>
    </w:p>
    <w:p>
      <w:pPr>
        <w:spacing w:line="390" w:lineRule="exact"/>
        <w:rPr>
          <w:rFonts w:hint="eastAsia" w:ascii="方正小标宋_GBK" w:eastAsia="方正小标宋_GBK"/>
          <w:spacing w:val="-14"/>
          <w:w w:val="42"/>
        </w:rPr>
      </w:pP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0"/>
                <wp:effectExtent l="0" t="12700" r="18415" b="1587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4.65pt;height:0pt;width:0.05pt;mso-position-horizontal:center;mso-wrap-distance-left:9pt;mso-wrap-distance-right:9pt;z-index:251658240;mso-width-relative:page;mso-height-relative:page;" filled="f" stroked="t" coordsize="21600,21600" wrapcoords="0 0 0 21600 21600 21600 21600 0 0 0" o:gfxdata="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8bKD4&#10;0QAAAAMBAAAPAAAAAAAAAAEAIAAAADgAAABkcnMvZG93bnJldi54bWxQSwECFAAUAAAACACHTuJA&#10;zkrmRtkBAACWAwAADgAAAAAAAAABACAAAAA2AQAAZHJzL2Uyb0RvYy54bWxQSwUGAAAAAAYABgBZ&#10;AQAAgQUAAAAA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tabs>
          <w:tab w:val="left" w:pos="5025"/>
        </w:tabs>
        <w:spacing w:line="380" w:lineRule="exact"/>
        <w:jc w:val="left"/>
        <w:rPr>
          <w:rFonts w:hint="eastAsia" w:ascii="方正小标宋_GBK" w:eastAsia="方正小标宋_GBK"/>
          <w:spacing w:val="-14"/>
          <w:w w:val="42"/>
        </w:rPr>
      </w:pPr>
    </w:p>
    <w:p>
      <w:pPr>
        <w:spacing w:line="400" w:lineRule="exact"/>
        <w:jc w:val="both"/>
        <w:rPr>
          <w:rFonts w:hint="eastAsia" w:ascii="方正小标宋_GBK" w:eastAsia="方正小标宋_GBK"/>
          <w:spacing w:val="-14"/>
          <w:w w:val="42"/>
        </w:rPr>
      </w:pPr>
    </w:p>
    <w:p>
      <w:pPr>
        <w:tabs>
          <w:tab w:val="left" w:pos="158"/>
          <w:tab w:val="left" w:pos="8690"/>
        </w:tabs>
        <w:spacing w:line="1180" w:lineRule="exact"/>
        <w:jc w:val="center"/>
        <w:rPr>
          <w:rFonts w:hint="eastAsia"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</w:pPr>
      <w:r>
        <w:rPr>
          <w:rFonts w:hint="eastAsia"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  <w:t>重庆市涪陵区发展和改革委员会文件</w:t>
      </w:r>
    </w:p>
    <w:p>
      <w:pPr>
        <w:spacing w:line="480" w:lineRule="exact"/>
        <w:jc w:val="center"/>
        <w:rPr>
          <w:rFonts w:hint="eastAsia" w:ascii="仿宋_GB2312"/>
        </w:rPr>
      </w:pPr>
    </w:p>
    <w:p>
      <w:pPr>
        <w:spacing w:line="460" w:lineRule="exact"/>
        <w:jc w:val="center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tabs>
          <w:tab w:val="left" w:pos="3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line="560" w:lineRule="exact"/>
        <w:jc w:val="center"/>
        <w:textAlignment w:val="auto"/>
        <w:rPr>
          <w:rFonts w:hint="eastAsia" w:ascii="方正仿宋_GBK" w:eastAsia="方正仿宋_GBK"/>
          <w:lang w:val="en-US" w:eastAsia="zh-CN"/>
        </w:rPr>
      </w:pPr>
      <w:r>
        <w:rPr>
          <w:rFonts w:hint="eastAsia" w:ascii="方正仿宋_GBK"/>
          <w:lang w:val="en-US" w:eastAsia="zh-CN"/>
        </w:rPr>
        <w:t>涪发改委发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〕</w:t>
      </w:r>
      <w:r>
        <w:rPr>
          <w:rFonts w:hint="eastAsia" w:ascii="方正仿宋_GBK" w:hAnsi="方正仿宋_GBK" w:cs="方正仿宋_GBK"/>
          <w:sz w:val="32"/>
          <w:szCs w:val="32"/>
          <w:lang w:val="en-US" w:eastAsia="zh-CN" w:bidi="ar-SA"/>
        </w:rPr>
        <w:t>806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ascii="黑体" w:eastAsia="黑体"/>
          <w:color w:val="FFFFFF" w:themeColor="background1"/>
          <w:sz w:val="20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102870</wp:posOffset>
                </wp:positionV>
                <wp:extent cx="5991860" cy="1397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991860" cy="139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1pt;margin-top:8.1pt;height:1.1pt;width:471.8pt;mso-wrap-distance-bottom:0pt;mso-wrap-distance-left:9pt;mso-wrap-distance-right:9pt;mso-wrap-distance-top:0pt;z-index:251659264;mso-width-relative:page;mso-height-relative:page;" filled="f" stroked="t" coordsize="21600,21600" o:gfxdata="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H9697doAAAAIAQAADwAAAAAAAAABACAAAAA4AAAA&#10;ZHJzL2Rvd25yZXYueG1sUEsBAhQAFAAAAAgAh07iQDhOoIfvAQAAqwMAAA4AAAAAAAAAAQAgAAAA&#10;PwEAAGRycy9lMm9Eb2MueG1sUEsFBgAAAAAGAAYAWQEAAKAFAAAAAA=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重庆市涪陵区发展和改革委员会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核定涪陵至万盛班线客运票价的批复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仿宋_GBK" w:eastAsia="方正仿宋_GBK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重庆市涪陵汽车运输（集团）有限公司：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85" w:firstLineChars="185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你司</w:t>
      </w:r>
      <w:r>
        <w:rPr>
          <w:rFonts w:hint="eastAsia" w:ascii="方正仿宋_GBK" w:eastAsia="方正仿宋_GBK"/>
          <w:szCs w:val="32"/>
        </w:rPr>
        <w:t>《关于</w:t>
      </w:r>
      <w:r>
        <w:rPr>
          <w:rFonts w:hint="eastAsia" w:ascii="方正仿宋_GBK" w:eastAsia="方正仿宋_GBK"/>
          <w:szCs w:val="32"/>
          <w:lang w:eastAsia="zh-CN"/>
        </w:rPr>
        <w:t>核定</w:t>
      </w:r>
      <w:r>
        <w:rPr>
          <w:rFonts w:hint="eastAsia" w:ascii="方正仿宋_GBK"/>
          <w:szCs w:val="32"/>
          <w:lang w:eastAsia="zh-CN"/>
        </w:rPr>
        <w:t>涪陵至万盛班线</w:t>
      </w:r>
      <w:r>
        <w:rPr>
          <w:rFonts w:hint="eastAsia" w:ascii="方正仿宋_GBK" w:eastAsia="方正仿宋_GBK"/>
          <w:szCs w:val="32"/>
          <w:lang w:eastAsia="zh-CN"/>
        </w:rPr>
        <w:t>客运票价的</w:t>
      </w:r>
      <w:r>
        <w:rPr>
          <w:rFonts w:hint="eastAsia" w:ascii="方正仿宋_GBK"/>
          <w:szCs w:val="32"/>
          <w:lang w:eastAsia="zh-CN"/>
        </w:rPr>
        <w:t>报告</w:t>
      </w:r>
      <w:r>
        <w:rPr>
          <w:rFonts w:hint="eastAsia" w:ascii="方正仿宋_GBK" w:eastAsia="方正仿宋_GBK"/>
          <w:szCs w:val="32"/>
        </w:rPr>
        <w:t>》（</w:t>
      </w:r>
      <w:r>
        <w:rPr>
          <w:rFonts w:hint="eastAsia" w:ascii="方正仿宋_GBK" w:eastAsia="方正仿宋_GBK"/>
          <w:szCs w:val="32"/>
          <w:lang w:eastAsia="zh-CN"/>
        </w:rPr>
        <w:t>涪运司</w:t>
      </w:r>
      <w:r>
        <w:rPr>
          <w:rFonts w:hint="eastAsia" w:ascii="方正仿宋_GBK" w:eastAsia="方正仿宋_GBK"/>
          <w:szCs w:val="32"/>
        </w:rPr>
        <w:t>〔20</w:t>
      </w:r>
      <w:r>
        <w:rPr>
          <w:rFonts w:hint="eastAsia" w:ascii="方正仿宋_GBK" w:eastAsia="方正仿宋_GBK"/>
          <w:szCs w:val="32"/>
          <w:lang w:val="en-US" w:eastAsia="zh-CN"/>
        </w:rPr>
        <w:t>23</w:t>
      </w:r>
      <w:r>
        <w:rPr>
          <w:rFonts w:hint="eastAsia" w:ascii="方正仿宋_GBK" w:eastAsia="方正仿宋_GBK"/>
          <w:szCs w:val="32"/>
        </w:rPr>
        <w:t>〕</w:t>
      </w:r>
      <w:r>
        <w:rPr>
          <w:rFonts w:hint="eastAsia" w:ascii="方正仿宋_GBK"/>
          <w:szCs w:val="32"/>
          <w:lang w:val="en-US" w:eastAsia="zh-CN"/>
        </w:rPr>
        <w:t>5</w:t>
      </w:r>
      <w:r>
        <w:rPr>
          <w:rFonts w:hint="eastAsia" w:ascii="方正仿宋_GBK" w:eastAsia="方正仿宋_GBK"/>
          <w:szCs w:val="32"/>
          <w:lang w:val="en-US" w:eastAsia="zh-CN"/>
        </w:rPr>
        <w:t>9</w:t>
      </w:r>
      <w:r>
        <w:rPr>
          <w:rFonts w:hint="eastAsia" w:ascii="方正仿宋_GBK" w:eastAsia="方正仿宋_GBK"/>
          <w:szCs w:val="32"/>
        </w:rPr>
        <w:t>号）</w:t>
      </w:r>
      <w:r>
        <w:rPr>
          <w:rFonts w:hint="eastAsia" w:ascii="方正仿宋_GBK" w:eastAsia="方正仿宋_GBK"/>
          <w:szCs w:val="32"/>
          <w:lang w:eastAsia="zh-CN"/>
        </w:rPr>
        <w:t>收悉。</w:t>
      </w:r>
      <w:r>
        <w:rPr>
          <w:rFonts w:hint="eastAsia" w:ascii="方正仿宋_GBK"/>
          <w:szCs w:val="32"/>
          <w:lang w:eastAsia="zh-CN"/>
        </w:rPr>
        <w:t>由于涪陵至万盛营运线路调整，客运成本随之发生变化。</w:t>
      </w:r>
      <w:r>
        <w:rPr>
          <w:rFonts w:hint="eastAsia" w:ascii="方正仿宋_GBK" w:eastAsia="方正仿宋_GBK"/>
          <w:szCs w:val="32"/>
        </w:rPr>
        <w:t>根据重庆市物价局、交委《关于印发〈重庆市道路汽车旅客运价管理实施细则〉的通知》</w:t>
      </w:r>
      <w:r>
        <w:rPr>
          <w:rFonts w:hint="eastAsia" w:ascii="方正仿宋_GBK" w:eastAsia="方正仿宋_GBK"/>
          <w:szCs w:val="32"/>
          <w:lang w:eastAsia="zh-CN"/>
        </w:rPr>
        <w:t>（</w:t>
      </w:r>
      <w:r>
        <w:rPr>
          <w:rFonts w:hint="eastAsia" w:ascii="方正仿宋_GBK" w:eastAsia="方正仿宋_GBK"/>
          <w:szCs w:val="32"/>
        </w:rPr>
        <w:t>渝价〔2009〕461号）</w:t>
      </w:r>
      <w:r>
        <w:rPr>
          <w:rFonts w:hint="eastAsia" w:ascii="方正仿宋_GBK" w:eastAsia="方正仿宋_GBK"/>
          <w:szCs w:val="32"/>
          <w:lang w:eastAsia="zh-CN"/>
        </w:rPr>
        <w:t>、重庆市物价局、交委《关于明确道路汽车客运价格管理有关问题的通知》</w:t>
      </w:r>
      <w:r>
        <w:rPr>
          <w:rFonts w:hint="eastAsia" w:ascii="方正仿宋_GBK" w:eastAsia="方正仿宋_GBK"/>
          <w:szCs w:val="32"/>
        </w:rPr>
        <w:t>（渝价〔20</w:t>
      </w:r>
      <w:r>
        <w:rPr>
          <w:rFonts w:hint="eastAsia" w:ascii="方正仿宋_GBK" w:eastAsia="方正仿宋_GBK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Cs w:val="32"/>
        </w:rPr>
        <w:t>〕</w:t>
      </w:r>
      <w:r>
        <w:rPr>
          <w:rFonts w:hint="eastAsia" w:ascii="方正仿宋_GBK" w:eastAsia="方正仿宋_GBK"/>
          <w:szCs w:val="32"/>
          <w:lang w:val="en-US" w:eastAsia="zh-CN"/>
        </w:rPr>
        <w:t>5</w:t>
      </w:r>
      <w:r>
        <w:rPr>
          <w:rFonts w:hint="eastAsia" w:ascii="方正仿宋_GBK" w:eastAsia="方正仿宋_GBK"/>
          <w:szCs w:val="32"/>
        </w:rPr>
        <w:t>号）</w:t>
      </w:r>
      <w:r>
        <w:rPr>
          <w:rFonts w:hint="eastAsia" w:ascii="方正仿宋_GBK" w:eastAsia="方正仿宋_GBK"/>
          <w:szCs w:val="32"/>
          <w:lang w:eastAsia="zh-CN"/>
        </w:rPr>
        <w:t>和</w:t>
      </w:r>
      <w:r>
        <w:rPr>
          <w:rFonts w:hint="eastAsia" w:ascii="方正仿宋_GBK" w:eastAsia="方正仿宋_GBK"/>
          <w:sz w:val="32"/>
          <w:szCs w:val="32"/>
          <w:lang w:eastAsia="zh-CN"/>
        </w:rPr>
        <w:t>区政府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2013年第32次常务会议纪要第4号</w:t>
      </w:r>
      <w:r>
        <w:rPr>
          <w:rFonts w:hint="eastAsia" w:ascii="方正仿宋_GBK" w:eastAsia="方正仿宋_GBK"/>
          <w:szCs w:val="32"/>
        </w:rPr>
        <w:t>精神</w:t>
      </w:r>
      <w:r>
        <w:rPr>
          <w:rFonts w:hint="eastAsia" w:ascii="方正仿宋_GBK" w:eastAsia="方正仿宋_GBK"/>
          <w:szCs w:val="32"/>
          <w:lang w:eastAsia="zh-CN"/>
        </w:rPr>
        <w:t>，按照区交通局核定的</w:t>
      </w:r>
      <w:r>
        <w:rPr>
          <w:rFonts w:hint="eastAsia" w:ascii="方正仿宋_GBK"/>
          <w:szCs w:val="32"/>
          <w:lang w:eastAsia="zh-CN"/>
        </w:rPr>
        <w:t>营运</w:t>
      </w:r>
      <w:r>
        <w:rPr>
          <w:rFonts w:hint="eastAsia" w:ascii="方正仿宋_GBK" w:eastAsia="方正仿宋_GBK"/>
          <w:szCs w:val="32"/>
          <w:lang w:eastAsia="zh-CN"/>
        </w:rPr>
        <w:t>里程，结合涪陵、</w:t>
      </w:r>
      <w:r>
        <w:rPr>
          <w:rFonts w:hint="eastAsia" w:ascii="方正仿宋_GBK"/>
          <w:szCs w:val="32"/>
          <w:lang w:eastAsia="zh-CN"/>
        </w:rPr>
        <w:t>万盛</w:t>
      </w:r>
      <w:r>
        <w:rPr>
          <w:rFonts w:hint="eastAsia" w:ascii="方正仿宋_GBK" w:eastAsia="方正仿宋_GBK"/>
          <w:szCs w:val="32"/>
          <w:lang w:eastAsia="zh-CN"/>
        </w:rPr>
        <w:t>两地实际情况，</w:t>
      </w:r>
      <w:r>
        <w:rPr>
          <w:rFonts w:hint="eastAsia" w:ascii="方正仿宋_GBK" w:eastAsia="方正仿宋_GBK"/>
          <w:szCs w:val="32"/>
        </w:rPr>
        <w:t>现将</w:t>
      </w:r>
      <w:r>
        <w:rPr>
          <w:rFonts w:hint="eastAsia" w:ascii="方正仿宋_GBK" w:eastAsia="方正仿宋_GBK"/>
          <w:szCs w:val="32"/>
          <w:lang w:eastAsia="zh-CN"/>
        </w:rPr>
        <w:t>票价及相关事宜</w:t>
      </w:r>
      <w:r>
        <w:rPr>
          <w:rFonts w:hint="eastAsia" w:ascii="方正仿宋_GBK" w:eastAsia="方正仿宋_GBK"/>
          <w:szCs w:val="32"/>
        </w:rPr>
        <w:t xml:space="preserve">通知如下：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涪陵至</w:t>
      </w:r>
      <w:r>
        <w:rPr>
          <w:rFonts w:hint="eastAsia" w:ascii="方正仿宋_GBK"/>
          <w:szCs w:val="32"/>
          <w:lang w:eastAsia="zh-CN"/>
        </w:rPr>
        <w:t>万盛</w:t>
      </w:r>
      <w:r>
        <w:rPr>
          <w:rFonts w:hint="eastAsia" w:ascii="方正仿宋_GBK" w:eastAsia="方正仿宋_GBK"/>
          <w:szCs w:val="32"/>
          <w:lang w:eastAsia="zh-CN"/>
        </w:rPr>
        <w:t>班线客运基准</w:t>
      </w:r>
      <w:r>
        <w:rPr>
          <w:rFonts w:hint="eastAsia" w:ascii="方正仿宋_GBK"/>
          <w:szCs w:val="32"/>
          <w:lang w:eastAsia="zh-CN"/>
        </w:rPr>
        <w:t>票价最高不突破</w:t>
      </w:r>
      <w:r>
        <w:rPr>
          <w:rFonts w:hint="eastAsia" w:ascii="方正仿宋_GBK"/>
          <w:szCs w:val="32"/>
          <w:lang w:val="en-US" w:eastAsia="zh-CN"/>
        </w:rPr>
        <w:t>49</w:t>
      </w:r>
      <w:r>
        <w:rPr>
          <w:rFonts w:hint="eastAsia" w:ascii="方正仿宋_GBK" w:eastAsia="方正仿宋_GBK"/>
          <w:szCs w:val="32"/>
          <w:lang w:val="en-US" w:eastAsia="zh-CN"/>
        </w:rPr>
        <w:t>元/人次（</w:t>
      </w:r>
      <w:r>
        <w:rPr>
          <w:rFonts w:hint="eastAsia" w:ascii="方正仿宋_GBK" w:eastAsia="方正仿宋_GBK"/>
          <w:szCs w:val="32"/>
          <w:lang w:eastAsia="zh-CN"/>
        </w:rPr>
        <w:t>含</w:t>
      </w:r>
      <w:r>
        <w:rPr>
          <w:rFonts w:hint="eastAsia" w:ascii="方正仿宋_GBK"/>
          <w:szCs w:val="32"/>
          <w:lang w:eastAsia="zh-CN"/>
        </w:rPr>
        <w:t>客运基准票价常年上浮</w:t>
      </w:r>
      <w:r>
        <w:rPr>
          <w:rFonts w:hint="eastAsia" w:ascii="方正仿宋_GBK"/>
          <w:szCs w:val="32"/>
          <w:lang w:val="en-US" w:eastAsia="zh-CN"/>
        </w:rPr>
        <w:t>10%</w:t>
      </w:r>
      <w:r>
        <w:rPr>
          <w:rFonts w:hint="eastAsia" w:ascii="方正仿宋_GBK" w:eastAsia="方正仿宋_GBK"/>
          <w:szCs w:val="32"/>
          <w:lang w:eastAsia="zh-CN"/>
        </w:rPr>
        <w:t>、燃油附加</w:t>
      </w:r>
      <w:r>
        <w:rPr>
          <w:rFonts w:hint="eastAsia" w:ascii="方正仿宋_GBK"/>
          <w:szCs w:val="32"/>
          <w:lang w:eastAsia="zh-CN"/>
        </w:rPr>
        <w:t>，不含旅客站务费</w:t>
      </w:r>
      <w:r>
        <w:rPr>
          <w:rFonts w:hint="eastAsia" w:ascii="方正仿宋_GBK" w:eastAsia="方正仿宋_GBK"/>
          <w:szCs w:val="32"/>
          <w:lang w:eastAsia="zh-CN"/>
        </w:rPr>
        <w:t>），</w:t>
      </w:r>
      <w:r>
        <w:rPr>
          <w:rFonts w:hint="eastAsia" w:ascii="方正仿宋_GBK" w:eastAsia="方正仿宋_GBK"/>
          <w:szCs w:val="32"/>
          <w:lang w:val="en-US" w:eastAsia="zh-CN"/>
        </w:rPr>
        <w:t>客车经营者不得向在站外购票上车的乘客收取旅客站务费。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0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二</w:t>
      </w:r>
      <w:r>
        <w:rPr>
          <w:rFonts w:hint="eastAsia" w:ascii="方正仿宋_GBK" w:eastAsia="方正仿宋_GBK"/>
          <w:szCs w:val="32"/>
        </w:rPr>
        <w:t>、客运票价优惠政策: 成人及身高超过1.50米的儿童乘车购买全票。身高1.</w:t>
      </w:r>
      <w:r>
        <w:rPr>
          <w:rFonts w:hint="eastAsia" w:ascii="方正仿宋_GBK"/>
          <w:szCs w:val="32"/>
          <w:lang w:val="en-US" w:eastAsia="zh-CN"/>
        </w:rPr>
        <w:t>3</w:t>
      </w:r>
      <w:r>
        <w:rPr>
          <w:rFonts w:hint="eastAsia" w:ascii="方正仿宋_GBK" w:eastAsia="方正仿宋_GBK"/>
          <w:szCs w:val="32"/>
        </w:rPr>
        <w:t>0米以下，不单独占用座位的儿童乘车免费，身高1.</w:t>
      </w:r>
      <w:r>
        <w:rPr>
          <w:rFonts w:hint="eastAsia" w:ascii="方正仿宋_GBK"/>
          <w:szCs w:val="32"/>
          <w:lang w:val="en-US" w:eastAsia="zh-CN"/>
        </w:rPr>
        <w:t>3</w:t>
      </w:r>
      <w:r>
        <w:rPr>
          <w:rFonts w:hint="eastAsia" w:ascii="方正仿宋_GBK" w:eastAsia="方正仿宋_GBK"/>
          <w:szCs w:val="32"/>
        </w:rPr>
        <w:t>0—1.50米的儿童乘车购买儿童票。革命伤残军人和因公致残的人民警察乘车凭《中华人民共和国残疾军人证》、《中华人民共和国伤残人民警察证》购买优待票。儿童票和优待票按照具体执行票价的50%计算。对享受优待票、儿童票、免票的</w:t>
      </w:r>
      <w:r>
        <w:rPr>
          <w:rFonts w:hint="eastAsia" w:ascii="方正仿宋_GBK" w:eastAsia="方正仿宋_GBK"/>
          <w:szCs w:val="32"/>
          <w:lang w:eastAsia="zh-CN"/>
        </w:rPr>
        <w:t>乘</w:t>
      </w:r>
      <w:r>
        <w:rPr>
          <w:rFonts w:hint="eastAsia" w:ascii="方正仿宋_GBK" w:eastAsia="方正仿宋_GBK"/>
          <w:szCs w:val="32"/>
        </w:rPr>
        <w:t>客，无不正当理由不得拒载</w:t>
      </w:r>
      <w:r>
        <w:rPr>
          <w:rFonts w:hint="eastAsia" w:ascii="方正仿宋_GBK"/>
          <w:szCs w:val="32"/>
          <w:lang w:eastAsia="zh-CN"/>
        </w:rPr>
        <w:t>，</w:t>
      </w:r>
      <w:r>
        <w:rPr>
          <w:rFonts w:hint="eastAsia" w:ascii="方正仿宋_GBK" w:eastAsia="方正仿宋_GBK"/>
          <w:szCs w:val="32"/>
        </w:rPr>
        <w:t>对乘车享受儿童票和优待票的</w:t>
      </w:r>
      <w:r>
        <w:rPr>
          <w:rFonts w:hint="eastAsia" w:ascii="方正仿宋_GBK" w:eastAsia="方正仿宋_GBK"/>
          <w:szCs w:val="32"/>
          <w:lang w:eastAsia="zh-CN"/>
        </w:rPr>
        <w:t>乘</w:t>
      </w:r>
      <w:r>
        <w:rPr>
          <w:rFonts w:hint="eastAsia" w:ascii="方正仿宋_GBK" w:eastAsia="方正仿宋_GBK"/>
          <w:szCs w:val="32"/>
        </w:rPr>
        <w:t>客应当</w:t>
      </w:r>
      <w:r>
        <w:rPr>
          <w:rFonts w:hint="eastAsia" w:ascii="方正仿宋_GBK" w:eastAsia="方正仿宋_GBK"/>
          <w:szCs w:val="32"/>
          <w:lang w:eastAsia="zh-CN"/>
        </w:rPr>
        <w:t>提供</w:t>
      </w:r>
      <w:r>
        <w:rPr>
          <w:rFonts w:hint="eastAsia" w:ascii="方正仿宋_GBK" w:eastAsia="方正仿宋_GBK"/>
          <w:szCs w:val="32"/>
        </w:rPr>
        <w:t>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0"/>
        <w:textAlignment w:val="auto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三</w:t>
      </w:r>
      <w:r>
        <w:rPr>
          <w:rFonts w:hint="eastAsia" w:ascii="方正仿宋_GBK" w:eastAsia="方正仿宋_GBK"/>
          <w:szCs w:val="32"/>
        </w:rPr>
        <w:t>、搞好明码标价。</w:t>
      </w:r>
      <w:r>
        <w:rPr>
          <w:rFonts w:hint="eastAsia" w:ascii="方正仿宋_GBK"/>
          <w:szCs w:val="32"/>
          <w:lang w:eastAsia="zh-CN"/>
        </w:rPr>
        <w:t>你司必须在</w:t>
      </w:r>
      <w:r>
        <w:rPr>
          <w:rFonts w:hint="eastAsia" w:ascii="方正仿宋_GBK" w:eastAsia="方正仿宋_GBK"/>
          <w:szCs w:val="32"/>
        </w:rPr>
        <w:t>客运站点</w:t>
      </w:r>
      <w:r>
        <w:rPr>
          <w:rFonts w:hint="eastAsia" w:ascii="方正仿宋_GBK" w:eastAsia="方正仿宋_GBK"/>
          <w:szCs w:val="32"/>
          <w:lang w:eastAsia="zh-CN"/>
        </w:rPr>
        <w:t>和</w:t>
      </w:r>
      <w:r>
        <w:rPr>
          <w:rFonts w:hint="eastAsia" w:ascii="方正仿宋_GBK" w:eastAsia="方正仿宋_GBK"/>
          <w:szCs w:val="32"/>
        </w:rPr>
        <w:t>营运车厢内的醒目位置向乘客</w:t>
      </w:r>
      <w:r>
        <w:rPr>
          <w:rFonts w:hint="eastAsia" w:ascii="方正仿宋_GBK" w:eastAsia="方正仿宋_GBK"/>
          <w:szCs w:val="32"/>
          <w:lang w:eastAsia="zh-CN"/>
        </w:rPr>
        <w:t>公示</w:t>
      </w:r>
      <w:r>
        <w:rPr>
          <w:rFonts w:hint="eastAsia" w:ascii="方正仿宋_GBK" w:eastAsia="方正仿宋_GBK"/>
          <w:szCs w:val="32"/>
        </w:rPr>
        <w:t>票价，同时，公示监督举报电话，自觉接受社会监督，接受区价格</w:t>
      </w:r>
      <w:r>
        <w:rPr>
          <w:rFonts w:hint="eastAsia" w:ascii="方正仿宋_GBK" w:eastAsia="方正仿宋_GBK"/>
          <w:szCs w:val="32"/>
          <w:lang w:eastAsia="zh-CN"/>
        </w:rPr>
        <w:t>部门</w:t>
      </w:r>
      <w:r>
        <w:rPr>
          <w:rFonts w:hint="eastAsia" w:ascii="方正仿宋_GBK" w:eastAsia="方正仿宋_GBK"/>
          <w:szCs w:val="32"/>
        </w:rPr>
        <w:t>、交通主管部门</w:t>
      </w:r>
      <w:r>
        <w:rPr>
          <w:rFonts w:hint="eastAsia" w:ascii="方正仿宋_GBK" w:eastAsia="方正仿宋_GBK"/>
          <w:szCs w:val="32"/>
          <w:lang w:eastAsia="zh-CN"/>
        </w:rPr>
        <w:t>、市场监督部门</w:t>
      </w:r>
      <w:r>
        <w:rPr>
          <w:rFonts w:hint="eastAsia" w:ascii="方正仿宋_GBK" w:eastAsia="方正仿宋_GBK"/>
          <w:szCs w:val="32"/>
        </w:rPr>
        <w:t>的监督检查</w:t>
      </w:r>
      <w:r>
        <w:rPr>
          <w:rFonts w:hint="eastAsia" w:ascii="方正仿宋_GBK" w:eastAsia="方正仿宋_GBK"/>
          <w:szCs w:val="32"/>
          <w:lang w:eastAsia="zh-CN"/>
        </w:rPr>
        <w:t>。</w:t>
      </w:r>
      <w:r>
        <w:rPr>
          <w:rFonts w:hint="eastAsia" w:ascii="方正仿宋_GBK" w:eastAsia="方正仿宋_GBK"/>
          <w:szCs w:val="32"/>
        </w:rPr>
        <w:t>价格举报电话：123</w:t>
      </w:r>
      <w:r>
        <w:rPr>
          <w:rFonts w:hint="eastAsia" w:ascii="方正仿宋_GBK" w:eastAsia="方正仿宋_GBK"/>
          <w:szCs w:val="32"/>
          <w:lang w:val="en-US" w:eastAsia="zh-CN"/>
        </w:rPr>
        <w:t>15</w:t>
      </w:r>
      <w:r>
        <w:rPr>
          <w:rFonts w:hint="eastAsia" w:ascii="方正仿宋_GBK" w:eastAsia="方正仿宋_GBK"/>
          <w:szCs w:val="32"/>
        </w:rPr>
        <w:t>，运管举报电话：72222667。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方正仿宋_GBK" w:eastAsia="方正仿宋_GBK"/>
          <w:szCs w:val="32"/>
          <w:lang w:val="en-US" w:eastAsia="zh-CN"/>
        </w:rPr>
      </w:pPr>
      <w:r>
        <w:rPr>
          <w:rFonts w:hint="eastAsia" w:ascii="方正仿宋_GBK" w:eastAsia="方正仿宋_GBK"/>
          <w:szCs w:val="32"/>
          <w:lang w:eastAsia="zh-CN"/>
        </w:rPr>
        <w:t>四</w:t>
      </w:r>
      <w:r>
        <w:rPr>
          <w:rFonts w:hint="eastAsia" w:ascii="方正仿宋_GBK" w:eastAsia="方正仿宋_GBK"/>
          <w:szCs w:val="32"/>
        </w:rPr>
        <w:t>、本</w:t>
      </w:r>
      <w:r>
        <w:rPr>
          <w:rFonts w:hint="eastAsia" w:ascii="方正仿宋_GBK" w:eastAsia="方正仿宋_GBK"/>
          <w:szCs w:val="32"/>
          <w:lang w:eastAsia="zh-CN"/>
        </w:rPr>
        <w:t>批复</w:t>
      </w:r>
      <w:r>
        <w:rPr>
          <w:rFonts w:hint="eastAsia" w:ascii="方正仿宋_GBK" w:eastAsia="方正仿宋_GBK"/>
          <w:szCs w:val="32"/>
        </w:rPr>
        <w:t>自</w:t>
      </w:r>
      <w:r>
        <w:rPr>
          <w:rFonts w:hint="eastAsia" w:ascii="方正仿宋_GBK" w:eastAsia="方正仿宋_GBK"/>
          <w:szCs w:val="32"/>
          <w:lang w:eastAsia="zh-CN"/>
        </w:rPr>
        <w:t>发文之日起执行</w:t>
      </w:r>
      <w:r>
        <w:rPr>
          <w:rFonts w:hint="eastAsia" w:ascii="方正仿宋_GBK"/>
          <w:szCs w:val="32"/>
          <w:lang w:eastAsia="zh-CN"/>
        </w:rPr>
        <w:t>。</w:t>
      </w:r>
      <w:r>
        <w:rPr>
          <w:rFonts w:hint="eastAsia" w:ascii="方正仿宋_GBK"/>
          <w:szCs w:val="32"/>
          <w:lang w:val="en-US" w:eastAsia="zh-CN"/>
        </w:rPr>
        <w:t>我委</w:t>
      </w:r>
      <w:r>
        <w:rPr>
          <w:rFonts w:hint="eastAsia" w:ascii="方正仿宋_GBK" w:eastAsia="方正仿宋_GBK"/>
          <w:szCs w:val="32"/>
        </w:rPr>
        <w:t>《关于</w:t>
      </w:r>
      <w:r>
        <w:rPr>
          <w:rFonts w:hint="eastAsia" w:ascii="方正仿宋_GBK"/>
          <w:szCs w:val="32"/>
          <w:lang w:eastAsia="zh-CN"/>
        </w:rPr>
        <w:t>调整涪陵县际班线客运票价的通知</w:t>
      </w:r>
      <w:r>
        <w:rPr>
          <w:rFonts w:hint="eastAsia" w:ascii="方正仿宋_GBK" w:eastAsia="方正仿宋_GBK"/>
          <w:szCs w:val="32"/>
        </w:rPr>
        <w:t>》（</w:t>
      </w:r>
      <w:r>
        <w:rPr>
          <w:rFonts w:hint="eastAsia" w:ascii="方正仿宋_GBK" w:eastAsia="方正仿宋_GBK"/>
          <w:szCs w:val="32"/>
          <w:lang w:eastAsia="zh-CN"/>
        </w:rPr>
        <w:t>涪</w:t>
      </w:r>
      <w:r>
        <w:rPr>
          <w:rFonts w:hint="eastAsia" w:ascii="方正仿宋_GBK"/>
          <w:szCs w:val="32"/>
          <w:lang w:eastAsia="zh-CN"/>
        </w:rPr>
        <w:t>发改委发</w:t>
      </w:r>
      <w:r>
        <w:rPr>
          <w:rFonts w:hint="eastAsia" w:ascii="方正仿宋_GBK" w:eastAsia="方正仿宋_GBK"/>
          <w:szCs w:val="32"/>
        </w:rPr>
        <w:t>〔20</w:t>
      </w:r>
      <w:r>
        <w:rPr>
          <w:rFonts w:hint="eastAsia" w:ascii="方正仿宋_GBK"/>
          <w:szCs w:val="32"/>
          <w:lang w:val="en-US" w:eastAsia="zh-CN"/>
        </w:rPr>
        <w:t>19</w:t>
      </w:r>
      <w:r>
        <w:rPr>
          <w:rFonts w:hint="eastAsia" w:ascii="方正仿宋_GBK" w:eastAsia="方正仿宋_GBK"/>
          <w:szCs w:val="32"/>
        </w:rPr>
        <w:t>〕</w:t>
      </w:r>
      <w:r>
        <w:rPr>
          <w:rFonts w:hint="eastAsia" w:ascii="方正仿宋_GBK"/>
          <w:szCs w:val="32"/>
          <w:lang w:val="en-US" w:eastAsia="zh-CN"/>
        </w:rPr>
        <w:t>291</w:t>
      </w:r>
      <w:r>
        <w:rPr>
          <w:rFonts w:hint="eastAsia" w:ascii="方正仿宋_GBK" w:eastAsia="方正仿宋_GBK"/>
          <w:szCs w:val="32"/>
        </w:rPr>
        <w:t>号）</w:t>
      </w:r>
      <w:r>
        <w:rPr>
          <w:rFonts w:hint="eastAsia" w:ascii="方正仿宋_GBK"/>
          <w:szCs w:val="32"/>
          <w:lang w:eastAsia="zh-CN"/>
        </w:rPr>
        <w:t>中，涪陵至万盛的</w:t>
      </w:r>
      <w:r>
        <w:rPr>
          <w:rFonts w:hint="eastAsia" w:ascii="方正仿宋_GBK" w:eastAsia="方正仿宋_GBK"/>
          <w:szCs w:val="32"/>
          <w:lang w:val="en-US" w:eastAsia="zh-CN"/>
        </w:rPr>
        <w:t>票价同时废止。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32" w:firstLineChars="200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/>
          <w:szCs w:val="32"/>
          <w:lang w:val="en-US" w:eastAsia="zh-CN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3160" w:firstLineChars="1000"/>
        <w:textAlignment w:val="auto"/>
        <w:rPr>
          <w:rFonts w:hint="eastAsia" w:ascii="方正仿宋_GBK"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108" w:firstLineChars="1300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重庆市涪陵区发展和改革委员会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 xml:space="preserve">           </w:t>
      </w:r>
      <w:r>
        <w:rPr>
          <w:rFonts w:hint="eastAsia" w:ascii="方正仿宋_GBK"/>
          <w:szCs w:val="32"/>
          <w:lang w:val="en-US" w:eastAsia="zh-CN"/>
        </w:rPr>
        <w:t xml:space="preserve">           </w:t>
      </w:r>
      <w:r>
        <w:rPr>
          <w:rFonts w:hint="eastAsia" w:ascii="方正仿宋_GBK" w:eastAsia="方正仿宋_GBK"/>
          <w:szCs w:val="32"/>
          <w:lang w:val="en-US" w:eastAsia="zh-CN"/>
        </w:rPr>
        <w:t xml:space="preserve"> </w:t>
      </w:r>
      <w:r>
        <w:rPr>
          <w:rFonts w:hint="eastAsia" w:ascii="方正仿宋_GBK"/>
          <w:szCs w:val="32"/>
          <w:lang w:val="en-US" w:eastAsia="zh-CN"/>
        </w:rPr>
        <w:t xml:space="preserve">  </w:t>
      </w:r>
      <w:r>
        <w:rPr>
          <w:rFonts w:hint="eastAsia" w:ascii="方正仿宋_GBK" w:eastAsia="方正仿宋_GBK"/>
          <w:szCs w:val="32"/>
        </w:rPr>
        <w:t>20</w:t>
      </w:r>
      <w:r>
        <w:rPr>
          <w:rFonts w:hint="eastAsia" w:ascii="方正仿宋_GBK" w:eastAsia="方正仿宋_GBK"/>
          <w:szCs w:val="32"/>
          <w:lang w:val="en-US" w:eastAsia="zh-CN"/>
        </w:rPr>
        <w:t>23</w:t>
      </w:r>
      <w:r>
        <w:rPr>
          <w:rFonts w:hint="eastAsia" w:ascii="方正仿宋_GBK" w:eastAsia="方正仿宋_GBK"/>
          <w:szCs w:val="32"/>
        </w:rPr>
        <w:t>年</w:t>
      </w:r>
      <w:r>
        <w:rPr>
          <w:rFonts w:hint="eastAsia" w:ascii="方正仿宋_GBK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Cs w:val="32"/>
        </w:rPr>
        <w:t>月</w:t>
      </w:r>
      <w:r>
        <w:rPr>
          <w:rFonts w:hint="eastAsia" w:ascii="方正仿宋_GBK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Cs w:val="32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eastAsia" w:ascii="方正仿宋_GBK"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316" w:firstLineChars="100"/>
        <w:textAlignment w:val="auto"/>
        <w:rPr>
          <w:rFonts w:hint="eastAsia" w:ascii="方正仿宋_GBK"/>
        </w:rPr>
      </w:pPr>
      <w:r>
        <w:rPr>
          <w:rFonts w:hint="eastAsia" w:ascii="方正仿宋_GBK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116840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9.2pt;height:0pt;width:441pt;z-index:251688960;mso-width-relative:page;mso-height-relative:page;" filled="f" stroked="t" coordsize="21600,21600" o:gfxdata="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G+NGQ1AAAAAcBAAAPAAAAAAAAAAEAIAAAADgAAABkcnMvZG93bnJldi54bWxQSwEC&#10;FAAUAAAACACHTuJA1uuSieIBAACoAwAADgAAAAAAAAABACAAAAA5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4" w:leftChars="87" w:right="316" w:rightChars="100" w:firstLine="0" w:firstLineChars="0"/>
        <w:textAlignment w:val="auto"/>
        <w:outlineLvl w:val="9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抄送：</w:t>
      </w:r>
      <w:r>
        <w:rPr>
          <w:rFonts w:hint="eastAsia" w:ascii="方正仿宋_GBK" w:eastAsia="方正仿宋_GBK"/>
          <w:sz w:val="28"/>
          <w:szCs w:val="28"/>
          <w:lang w:eastAsia="zh-CN"/>
        </w:rPr>
        <w:t>区交通局、区市场监管局，区道路运输事务中心</w:t>
      </w:r>
      <w:r>
        <w:rPr>
          <w:rFonts w:hint="eastAsia" w:ascii="方正仿宋_GBK"/>
          <w:sz w:val="28"/>
          <w:szCs w:val="28"/>
          <w:lang w:eastAsia="zh-CN"/>
        </w:rPr>
        <w:t>，高山湾客运中心。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16" w:rightChars="100" w:firstLine="276" w:firstLineChars="100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1270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0.1pt;height:0pt;width:441pt;z-index:251687936;mso-width-relative:page;mso-height-relative:page;" filled="f" stroked="t" coordsize="21600,21600" o:gfxdata="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NQahNbRAAAABAEAAA8AAAAAAAAAAQAgAAAAOAAAAGRycy9kb3ducmV2LnhtbFBLAQIUABQA&#10;AAAIAIdO4kBx59C/4QEAAKcDAAAOAAAAAAAAAAEAIAAAAD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28"/>
          <w:szCs w:val="28"/>
        </w:rPr>
        <w:t xml:space="preserve">重庆市涪陵区发展和改革委员会办公室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eastAsia="方正仿宋_GBK"/>
          <w:sz w:val="28"/>
          <w:szCs w:val="28"/>
        </w:rPr>
        <w:t>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23</w:t>
      </w:r>
      <w:r>
        <w:rPr>
          <w:rFonts w:hint="eastAsia" w:ascii="方正仿宋_GBK" w:eastAsia="方正仿宋_GBK"/>
          <w:sz w:val="28"/>
          <w:szCs w:val="28"/>
        </w:rPr>
        <w:t>年</w:t>
      </w:r>
      <w:r>
        <w:rPr>
          <w:rFonts w:hint="eastAsia" w:ascii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sz w:val="28"/>
          <w:szCs w:val="28"/>
        </w:rPr>
        <w:t>月</w:t>
      </w:r>
      <w:r>
        <w:rPr>
          <w:rFonts w:hint="eastAsia" w:ascii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eastAsia="方正仿宋_GBK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5.55pt;height:0pt;width:441pt;z-index:251686912;mso-width-relative:page;mso-height-relative:page;" filled="f" stroked="t" coordsize="21600,21600" o:gfxdata="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t06aD1gAAAAgBAAAPAAAAAAAAAAEAIAAAADgAAABkcnMvZG93bnJldi54bWxQSwEC&#10;FAAUAAAACACHTuJAmXD4/OABAACoAwAADgAAAAAAAAABACAAAAA7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020" w:left="1588" w:header="1701" w:footer="170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79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E4F85"/>
    <w:multiLevelType w:val="singleLevel"/>
    <w:tmpl w:val="5C6E4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15F6"/>
    <w:rsid w:val="1C491CEB"/>
    <w:rsid w:val="24926430"/>
    <w:rsid w:val="36655A5A"/>
    <w:rsid w:val="3F7A07A7"/>
    <w:rsid w:val="4DEA6C73"/>
    <w:rsid w:val="52C81F37"/>
    <w:rsid w:val="5C506442"/>
    <w:rsid w:val="5DE73ADD"/>
    <w:rsid w:val="5FFE9B21"/>
    <w:rsid w:val="6A2C6882"/>
    <w:rsid w:val="6CD31E34"/>
    <w:rsid w:val="71E42450"/>
    <w:rsid w:val="73B7A181"/>
    <w:rsid w:val="7796494A"/>
    <w:rsid w:val="77B23649"/>
    <w:rsid w:val="782B0D1A"/>
    <w:rsid w:val="7E414B6B"/>
    <w:rsid w:val="DF1F1DD7"/>
    <w:rsid w:val="F7FD94A2"/>
    <w:rsid w:val="FF77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4 Char Char Char"/>
    <w:basedOn w:val="1"/>
    <w:link w:val="5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character" w:styleId="7">
    <w:name w:val="page number"/>
    <w:basedOn w:val="5"/>
    <w:qFormat/>
    <w:uiPriority w:val="0"/>
  </w:style>
  <w:style w:type="paragraph" w:customStyle="1" w:styleId="8">
    <w:name w:val=" Char Char Char1 Char Char Char Char Char Char Char Char Char Char"/>
    <w:basedOn w:val="1"/>
    <w:link w:val="5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color w:val="auto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870</Characters>
  <Lines>0</Lines>
  <Paragraphs>0</Paragraphs>
  <TotalTime>30</TotalTime>
  <ScaleCrop>false</ScaleCrop>
  <LinksUpToDate>false</LinksUpToDate>
  <CharactersWithSpaces>923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cp:lastPrinted>2023-12-12T23:04:00Z</cp:lastPrinted>
  <dcterms:modified xsi:type="dcterms:W3CDTF">2023-12-12T15:28:53Z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