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3B4" w:rsidRDefault="004E53B4" w:rsidP="004E53B4">
      <w:pPr>
        <w:pStyle w:val="a3"/>
        <w:spacing w:before="0" w:beforeAutospacing="0" w:after="0" w:afterAutospacing="0" w:line="420" w:lineRule="atLeast"/>
        <w:ind w:firstLine="480"/>
      </w:pPr>
      <w:r>
        <w:t>各公安分局，各区县（自治县）公安局，各专业公安机关，市公安局各直属单位，各区县（自治县）司法局，市律师协会：</w:t>
      </w:r>
    </w:p>
    <w:p w:rsidR="004E53B4" w:rsidRDefault="004E53B4" w:rsidP="004E53B4">
      <w:pPr>
        <w:pStyle w:val="a3"/>
        <w:spacing w:before="0" w:beforeAutospacing="0" w:after="0" w:afterAutospacing="0" w:line="420" w:lineRule="atLeast"/>
        <w:ind w:firstLine="480"/>
      </w:pPr>
      <w:r>
        <w:t>为深入贯彻落实公安部、司法部《关于进一步保障和规范看守所律师会见工作的通知》（公监管〔2019〕372号）精神，市公安局联合市司法局制定了《关于进一步保障和规范看守所律师会见工作的意见》，现印发你们，请认真贯彻执行。</w:t>
      </w:r>
    </w:p>
    <w:p w:rsidR="004E53B4" w:rsidRDefault="004E53B4" w:rsidP="004E53B4">
      <w:pPr>
        <w:pStyle w:val="a3"/>
        <w:spacing w:before="0" w:beforeAutospacing="0" w:after="0" w:afterAutospacing="0" w:line="420" w:lineRule="atLeast"/>
        <w:ind w:firstLine="480"/>
      </w:pPr>
      <w:r>
        <w:t>特此通知。</w:t>
      </w:r>
    </w:p>
    <w:p w:rsidR="004E53B4" w:rsidRDefault="004E53B4" w:rsidP="004E53B4">
      <w:pPr>
        <w:pStyle w:val="a3"/>
        <w:spacing w:before="0" w:beforeAutospacing="0" w:after="0" w:afterAutospacing="0" w:line="420" w:lineRule="atLeast"/>
        <w:ind w:firstLine="480"/>
        <w:jc w:val="right"/>
      </w:pPr>
    </w:p>
    <w:p w:rsidR="004E53B4" w:rsidRDefault="004E53B4" w:rsidP="004E53B4">
      <w:pPr>
        <w:pStyle w:val="a3"/>
        <w:spacing w:before="0" w:beforeAutospacing="0" w:after="0" w:afterAutospacing="0" w:line="420" w:lineRule="atLeast"/>
        <w:ind w:firstLine="480"/>
        <w:jc w:val="right"/>
      </w:pPr>
      <w:r>
        <w:t> </w:t>
      </w:r>
      <w:r>
        <w:t> </w:t>
      </w:r>
      <w:r>
        <w:t> </w:t>
      </w:r>
      <w:r>
        <w:t> </w:t>
      </w:r>
      <w:r>
        <w:t> </w:t>
      </w:r>
      <w:r>
        <w:t> </w:t>
      </w:r>
      <w:r>
        <w:t> </w:t>
      </w:r>
      <w:r>
        <w:t> </w:t>
      </w:r>
    </w:p>
    <w:p w:rsidR="004E53B4" w:rsidRDefault="004E53B4" w:rsidP="004E53B4">
      <w:pPr>
        <w:pStyle w:val="a3"/>
        <w:spacing w:before="0" w:beforeAutospacing="0" w:after="0" w:afterAutospacing="0" w:line="420" w:lineRule="atLeast"/>
        <w:ind w:firstLine="480"/>
        <w:jc w:val="right"/>
      </w:pPr>
      <w:r>
        <w:t> </w:t>
      </w:r>
      <w:r>
        <w:t> </w:t>
      </w:r>
      <w:r>
        <w:t> </w:t>
      </w:r>
      <w:r>
        <w:t> </w:t>
      </w:r>
      <w:r>
        <w:t> </w:t>
      </w:r>
      <w:r>
        <w:t> </w:t>
      </w:r>
      <w:r>
        <w:t> </w:t>
      </w:r>
      <w:r>
        <w:t> </w:t>
      </w:r>
      <w:r>
        <w:t> </w:t>
      </w:r>
      <w:r>
        <w:t> </w:t>
      </w:r>
      <w:r>
        <w:t> </w:t>
      </w:r>
      <w:r>
        <w:t> </w:t>
      </w:r>
      <w:r>
        <w:t> </w:t>
      </w:r>
      <w:r>
        <w:t> </w:t>
      </w:r>
      <w:r>
        <w:t> </w:t>
      </w:r>
      <w:r>
        <w:t> </w:t>
      </w:r>
      <w:r>
        <w:t> </w:t>
      </w:r>
      <w:r>
        <w:t> </w:t>
      </w:r>
      <w:r>
        <w:t> </w:t>
      </w:r>
      <w:r>
        <w:t>重庆市公安局</w:t>
      </w:r>
      <w:r>
        <w:t> </w:t>
      </w:r>
      <w:r>
        <w:t>重庆市司法局</w:t>
      </w:r>
    </w:p>
    <w:p w:rsidR="004E53B4" w:rsidRDefault="004E53B4" w:rsidP="008F7CD0">
      <w:pPr>
        <w:pStyle w:val="a3"/>
        <w:wordWrap w:val="0"/>
        <w:spacing w:before="0" w:beforeAutospacing="0" w:after="0" w:afterAutospacing="0" w:line="420" w:lineRule="atLeast"/>
        <w:jc w:val="right"/>
      </w:pPr>
      <w:r>
        <w:t> </w:t>
      </w:r>
      <w:r w:rsidR="008F7CD0">
        <w:rPr>
          <w:rFonts w:hint="eastAsia"/>
        </w:rPr>
        <w:t xml:space="preserve">    </w:t>
      </w:r>
      <w:r>
        <w:t> </w:t>
      </w:r>
      <w:r w:rsidR="008F7CD0">
        <w:rPr>
          <w:rFonts w:hint="eastAsia"/>
        </w:rPr>
        <w:t xml:space="preserve">  </w:t>
      </w:r>
      <w:r>
        <w:t> </w:t>
      </w:r>
      <w:r w:rsidR="008F7CD0">
        <w:t xml:space="preserve"> </w:t>
      </w:r>
      <w:r>
        <w:t> </w:t>
      </w:r>
      <w:r>
        <w:t> </w:t>
      </w:r>
      <w:r w:rsidR="008F7CD0">
        <w:t xml:space="preserve"> </w:t>
      </w:r>
      <w:r>
        <w:t> </w:t>
      </w:r>
      <w:r w:rsidR="008F7CD0">
        <w:t>2020年6月4日</w:t>
      </w:r>
      <w:r>
        <w:t> </w:t>
      </w:r>
      <w:r>
        <w:t> </w:t>
      </w:r>
      <w:r>
        <w:t> </w:t>
      </w:r>
    </w:p>
    <w:p w:rsidR="004E53B4" w:rsidRDefault="004E53B4" w:rsidP="004E53B4">
      <w:pPr>
        <w:pStyle w:val="a3"/>
        <w:spacing w:before="0" w:beforeAutospacing="0" w:after="0" w:afterAutospacing="0" w:line="420" w:lineRule="atLeast"/>
        <w:ind w:firstLine="480"/>
      </w:pPr>
      <w:r>
        <w:t>（此件主动公开）</w:t>
      </w:r>
    </w:p>
    <w:p w:rsidR="004E53B4" w:rsidRDefault="004E53B4" w:rsidP="004E53B4">
      <w:pPr>
        <w:pStyle w:val="a3"/>
        <w:spacing w:line="360" w:lineRule="atLeast"/>
      </w:pPr>
    </w:p>
    <w:p w:rsidR="004E53B4" w:rsidRDefault="004E53B4" w:rsidP="004E53B4">
      <w:pPr>
        <w:pStyle w:val="a3"/>
        <w:spacing w:line="360" w:lineRule="atLeast"/>
      </w:pPr>
    </w:p>
    <w:p w:rsidR="004E53B4" w:rsidRDefault="004E53B4" w:rsidP="004E53B4">
      <w:pPr>
        <w:pStyle w:val="a3"/>
        <w:spacing w:before="0" w:beforeAutospacing="0" w:after="0" w:afterAutospacing="0" w:line="420" w:lineRule="atLeast"/>
        <w:ind w:firstLine="480"/>
        <w:jc w:val="center"/>
      </w:pPr>
      <w:r>
        <w:rPr>
          <w:rStyle w:val="a4"/>
        </w:rPr>
        <w:t>关于进一步保障和规范</w:t>
      </w:r>
    </w:p>
    <w:p w:rsidR="004E53B4" w:rsidRDefault="004E53B4" w:rsidP="004E53B4">
      <w:pPr>
        <w:pStyle w:val="a3"/>
        <w:spacing w:before="0" w:beforeAutospacing="0" w:after="0" w:afterAutospacing="0" w:line="420" w:lineRule="atLeast"/>
        <w:ind w:firstLine="480"/>
        <w:jc w:val="center"/>
      </w:pPr>
      <w:r>
        <w:rPr>
          <w:rStyle w:val="a4"/>
        </w:rPr>
        <w:t>看守所律师会见工作的意见</w:t>
      </w:r>
    </w:p>
    <w:p w:rsidR="004E53B4" w:rsidRDefault="004E53B4" w:rsidP="004E53B4">
      <w:pPr>
        <w:pStyle w:val="a3"/>
        <w:spacing w:before="0" w:beforeAutospacing="0" w:after="0" w:afterAutospacing="0" w:line="420" w:lineRule="atLeast"/>
        <w:ind w:firstLine="480"/>
        <w:jc w:val="center"/>
      </w:pPr>
    </w:p>
    <w:p w:rsidR="004E53B4" w:rsidRDefault="004E53B4" w:rsidP="004E53B4">
      <w:pPr>
        <w:pStyle w:val="a3"/>
        <w:spacing w:before="0" w:beforeAutospacing="0" w:after="0" w:afterAutospacing="0" w:line="420" w:lineRule="atLeast"/>
        <w:ind w:firstLine="480"/>
        <w:jc w:val="both"/>
      </w:pPr>
      <w:r>
        <w:t>为深入贯彻落实公安部、司法部《关于进一步保障和规范看守所律师会见工作的通知》（公监管〔2019〕372号）精神，切实维护犯罪嫌疑人、被告人合法权益，保障刑事诉讼活动的顺利进行，依据相关法律以及最高人民法院、最高人民检察院、公安部、国家安全部、司法部《关于依法保障辩护律师执业权利的规定》（司发〔2015〕14号）等规定，结合我市实际，制定本意见。</w:t>
      </w:r>
    </w:p>
    <w:p w:rsidR="004E53B4" w:rsidRDefault="004E53B4" w:rsidP="004E53B4">
      <w:pPr>
        <w:pStyle w:val="a3"/>
        <w:spacing w:before="0" w:beforeAutospacing="0" w:after="0" w:afterAutospacing="0" w:line="420" w:lineRule="atLeast"/>
        <w:ind w:firstLine="480"/>
        <w:jc w:val="both"/>
      </w:pPr>
      <w:r>
        <w:rPr>
          <w:rStyle w:val="a4"/>
        </w:rPr>
        <w:t>一、严格履行法定职责，规范律师会见流程</w:t>
      </w:r>
    </w:p>
    <w:p w:rsidR="004E53B4" w:rsidRDefault="004E53B4" w:rsidP="004E53B4">
      <w:pPr>
        <w:pStyle w:val="a3"/>
        <w:spacing w:before="0" w:beforeAutospacing="0" w:after="0" w:afterAutospacing="0" w:line="420" w:lineRule="atLeast"/>
        <w:jc w:val="both"/>
      </w:pPr>
      <w:r>
        <w:t> </w:t>
      </w:r>
      <w:r>
        <w:t> </w:t>
      </w:r>
      <w:r>
        <w:t> </w:t>
      </w:r>
      <w:r>
        <w:t>（一）及时转递信息。犯罪嫌疑人、被告人向看守所提出委托辩护律师或者法律援助申请的，看守所应当及时转达给办案部门或者法律援助机构，并记录在案；对于提出法律帮助申请的，看守所应当在24小时内交驻站值班律师或转交法律援助机构。除信件内容涉及危害国家安全、公共安全、严重危害他人人身安全以及涉嫌串供、毁灭证据等情形外，看守所应当将信件及时传递给辩护律师，不得截留、复制、删改，不得向办案机关提供信件内容。</w:t>
      </w:r>
    </w:p>
    <w:p w:rsidR="004E53B4" w:rsidRDefault="004E53B4" w:rsidP="004E53B4">
      <w:pPr>
        <w:pStyle w:val="a3"/>
        <w:spacing w:before="0" w:beforeAutospacing="0" w:after="0" w:afterAutospacing="0" w:line="420" w:lineRule="atLeast"/>
        <w:jc w:val="both"/>
      </w:pPr>
      <w:r>
        <w:t> </w:t>
      </w:r>
      <w:r>
        <w:t> </w:t>
      </w:r>
      <w:r>
        <w:t> </w:t>
      </w:r>
      <w:r>
        <w:t>（二）规范会见凭证。看守所安排会见除核验下列证明文件外，不得附加其他条件或者变相要求律师提交法律规定以外的其他文件、材料：</w:t>
      </w:r>
    </w:p>
    <w:p w:rsidR="004E53B4" w:rsidRDefault="004E53B4" w:rsidP="004E53B4">
      <w:pPr>
        <w:pStyle w:val="a3"/>
        <w:spacing w:before="0" w:beforeAutospacing="0" w:after="0" w:afterAutospacing="0" w:line="420" w:lineRule="atLeast"/>
        <w:ind w:firstLine="480"/>
        <w:jc w:val="both"/>
      </w:pPr>
      <w:r>
        <w:lastRenderedPageBreak/>
        <w:t>辩护律师申请会见犯罪嫌疑人、被告人，应当出示律师执业证书、律师事务所证明和委托书或者法律援助公函。</w:t>
      </w:r>
    </w:p>
    <w:p w:rsidR="004E53B4" w:rsidRDefault="004E53B4" w:rsidP="004E53B4">
      <w:pPr>
        <w:pStyle w:val="a3"/>
        <w:spacing w:before="0" w:beforeAutospacing="0" w:after="0" w:afterAutospacing="0" w:line="420" w:lineRule="atLeast"/>
        <w:ind w:firstLine="480"/>
        <w:jc w:val="both"/>
      </w:pPr>
      <w:r>
        <w:t>值班律师申请会见犯罪嫌疑人、被告人，应当出示律师执业证书（法律援助机构律师持律师工作证），犯罪嫌疑人、被告人法律帮助申请或者人民法院、人民检察院、公安机关通知值班律师为犯罪嫌疑人、被告人提供法律帮助的通知书。</w:t>
      </w:r>
    </w:p>
    <w:p w:rsidR="004E53B4" w:rsidRDefault="004E53B4" w:rsidP="004E53B4">
      <w:pPr>
        <w:pStyle w:val="a3"/>
        <w:spacing w:before="0" w:beforeAutospacing="0" w:after="0" w:afterAutospacing="0" w:line="420" w:lineRule="atLeast"/>
        <w:ind w:firstLine="480"/>
        <w:jc w:val="both"/>
      </w:pPr>
      <w:r>
        <w:t>律师助理随同参加会见的，应当出示律师事务所证明，律师执业证书或者申请律师执业人员实习证。</w:t>
      </w:r>
    </w:p>
    <w:p w:rsidR="004E53B4" w:rsidRDefault="004E53B4" w:rsidP="004E53B4">
      <w:pPr>
        <w:pStyle w:val="a3"/>
        <w:spacing w:before="0" w:beforeAutospacing="0" w:after="0" w:afterAutospacing="0" w:line="420" w:lineRule="atLeast"/>
        <w:ind w:firstLine="480"/>
        <w:jc w:val="both"/>
      </w:pPr>
      <w:r>
        <w:t>律师会见犯罪嫌疑人、被告人需要翻译人员随同参加的，翻译人员应当提供办案机关许可决定文书和本人有效身份证明。</w:t>
      </w:r>
    </w:p>
    <w:p w:rsidR="004E53B4" w:rsidRDefault="004E53B4" w:rsidP="004E53B4">
      <w:pPr>
        <w:pStyle w:val="a3"/>
        <w:spacing w:before="0" w:beforeAutospacing="0" w:after="0" w:afterAutospacing="0" w:line="420" w:lineRule="atLeast"/>
        <w:ind w:firstLine="480"/>
        <w:jc w:val="both"/>
      </w:pPr>
      <w:r>
        <w:t>在侦查阶段，律师申请会见涉嫌危害国家安全犯罪、恐怖活动犯罪案件的犯罪嫌疑人，还应当出示侦查机关的许可会见文书。</w:t>
      </w:r>
    </w:p>
    <w:p w:rsidR="004E53B4" w:rsidRDefault="004E53B4" w:rsidP="004E53B4">
      <w:pPr>
        <w:pStyle w:val="a3"/>
        <w:spacing w:before="0" w:beforeAutospacing="0" w:after="0" w:afterAutospacing="0" w:line="420" w:lineRule="atLeast"/>
        <w:jc w:val="both"/>
      </w:pPr>
      <w:r>
        <w:t> </w:t>
      </w:r>
      <w:r>
        <w:t> </w:t>
      </w:r>
      <w:r>
        <w:t> </w:t>
      </w:r>
      <w:r>
        <w:t>（三）依法安排会见。经核验会见凭证和身份证件符合会见条件的，看守所能当时安排的应当时安排，不能当时安排的应向律师说明情况，并保证在48小时内律师能够会见到在押犯罪嫌疑人、被告人。办理会见时，看守所应当暂时留存会见凭证。</w:t>
      </w:r>
    </w:p>
    <w:p w:rsidR="004E53B4" w:rsidRDefault="004E53B4" w:rsidP="004E53B4">
      <w:pPr>
        <w:pStyle w:val="a3"/>
        <w:spacing w:before="0" w:beforeAutospacing="0" w:after="0" w:afterAutospacing="0" w:line="420" w:lineRule="atLeast"/>
        <w:ind w:firstLine="480"/>
        <w:jc w:val="both"/>
      </w:pPr>
      <w:r>
        <w:t>看守所应当按照受理时间顺序依次安排律师会见、办案机关提讯提解犯罪嫌疑人、被告人。</w:t>
      </w:r>
    </w:p>
    <w:p w:rsidR="004E53B4" w:rsidRDefault="004E53B4" w:rsidP="004E53B4">
      <w:pPr>
        <w:pStyle w:val="a3"/>
        <w:spacing w:before="0" w:beforeAutospacing="0" w:after="0" w:afterAutospacing="0" w:line="420" w:lineRule="atLeast"/>
        <w:ind w:firstLine="480"/>
        <w:jc w:val="both"/>
      </w:pPr>
      <w:r>
        <w:t>律师要求当面向犯罪嫌疑人、被告人确认提出解除委托关系情况的，看守所应当安排会见；但犯罪嫌疑人、被告人书面拒绝会见的，看守所应当将有关书面材料转交辩护律师，不予安排会见。</w:t>
      </w:r>
    </w:p>
    <w:p w:rsidR="004E53B4" w:rsidRDefault="004E53B4" w:rsidP="004E53B4">
      <w:pPr>
        <w:pStyle w:val="a3"/>
        <w:spacing w:before="0" w:beforeAutospacing="0" w:after="0" w:afterAutospacing="0" w:line="420" w:lineRule="atLeast"/>
        <w:ind w:firstLine="480"/>
        <w:jc w:val="both"/>
      </w:pPr>
      <w:r>
        <w:t>辩护律师申请会见涉嫌非危害国家安全犯罪、非恐怖活动犯罪的临时寄押人员的，看守所应当及时安排；对于涉嫌犯罪不明的，看守所应当及时向办案单位核实。</w:t>
      </w:r>
    </w:p>
    <w:p w:rsidR="004E53B4" w:rsidRDefault="004E53B4" w:rsidP="004E53B4">
      <w:pPr>
        <w:pStyle w:val="a3"/>
        <w:spacing w:before="0" w:beforeAutospacing="0" w:after="0" w:afterAutospacing="0" w:line="420" w:lineRule="atLeast"/>
        <w:jc w:val="both"/>
      </w:pPr>
      <w:r>
        <w:t> </w:t>
      </w:r>
      <w:r>
        <w:t> </w:t>
      </w:r>
      <w:r>
        <w:t> </w:t>
      </w:r>
      <w:r>
        <w:t>（四）保障会见安全。看守所民警将犯罪嫌疑人、被告人押至律师会见室，与律师当面交接、核实确认身份后，律师方可进行会见。</w:t>
      </w:r>
    </w:p>
    <w:p w:rsidR="004E53B4" w:rsidRDefault="004E53B4" w:rsidP="004E53B4">
      <w:pPr>
        <w:pStyle w:val="a3"/>
        <w:spacing w:before="0" w:beforeAutospacing="0" w:after="0" w:afterAutospacing="0" w:line="420" w:lineRule="atLeast"/>
        <w:ind w:firstLine="480"/>
        <w:jc w:val="both"/>
      </w:pPr>
      <w:r>
        <w:t>律师可以携带个人电脑会见，但应当关闭上网、即时通讯等功能，并遵守相关法律法规规定。</w:t>
      </w:r>
    </w:p>
    <w:p w:rsidR="004E53B4" w:rsidRDefault="004E53B4" w:rsidP="004E53B4">
      <w:pPr>
        <w:pStyle w:val="a3"/>
        <w:spacing w:before="0" w:beforeAutospacing="0" w:after="0" w:afterAutospacing="0" w:line="420" w:lineRule="atLeast"/>
        <w:ind w:firstLine="480"/>
        <w:jc w:val="both"/>
      </w:pPr>
      <w:r>
        <w:t>看守所应当加强对会见区的安全监控和外围警戒，保障会见安全，但不得进行监听。</w:t>
      </w:r>
    </w:p>
    <w:p w:rsidR="004E53B4" w:rsidRDefault="004E53B4" w:rsidP="004E53B4">
      <w:pPr>
        <w:pStyle w:val="a3"/>
        <w:spacing w:before="0" w:beforeAutospacing="0" w:after="0" w:afterAutospacing="0" w:line="420" w:lineRule="atLeast"/>
        <w:ind w:firstLine="480"/>
        <w:jc w:val="both"/>
      </w:pPr>
      <w:r>
        <w:t>会见时，律师发现犯罪嫌疑人、被告人有行凶、自杀、自残、逃脱、突发疾病等异常行为的，应当立即报告看守所。</w:t>
      </w:r>
    </w:p>
    <w:p w:rsidR="004E53B4" w:rsidRDefault="004E53B4" w:rsidP="004E53B4">
      <w:pPr>
        <w:pStyle w:val="a3"/>
        <w:spacing w:before="0" w:beforeAutospacing="0" w:after="0" w:afterAutospacing="0" w:line="420" w:lineRule="atLeast"/>
        <w:ind w:firstLine="480"/>
        <w:jc w:val="both"/>
      </w:pPr>
      <w:r>
        <w:lastRenderedPageBreak/>
        <w:t>律师在看守所执业时受到侮辱、人身伤害等不法侵害的，看守所应当采取必要保护措施。</w:t>
      </w:r>
    </w:p>
    <w:p w:rsidR="004E53B4" w:rsidRDefault="004E53B4" w:rsidP="004E53B4">
      <w:pPr>
        <w:pStyle w:val="a3"/>
        <w:spacing w:before="0" w:beforeAutospacing="0" w:after="0" w:afterAutospacing="0" w:line="420" w:lineRule="atLeast"/>
        <w:ind w:firstLine="480"/>
        <w:jc w:val="both"/>
      </w:pPr>
      <w:r>
        <w:rPr>
          <w:rStyle w:val="a4"/>
        </w:rPr>
        <w:t>二、完善会见设施和工作机制，满足律师会见需求</w:t>
      </w:r>
    </w:p>
    <w:p w:rsidR="004E53B4" w:rsidRDefault="004E53B4" w:rsidP="004E53B4">
      <w:pPr>
        <w:pStyle w:val="a3"/>
        <w:spacing w:before="0" w:beforeAutospacing="0" w:after="0" w:afterAutospacing="0" w:line="420" w:lineRule="atLeast"/>
        <w:jc w:val="both"/>
      </w:pPr>
      <w:r>
        <w:t> </w:t>
      </w:r>
      <w:r>
        <w:t> </w:t>
      </w:r>
      <w:r>
        <w:t> </w:t>
      </w:r>
      <w:r>
        <w:t>（五）提供会见预约便利。建立会见预约机制，在确保犯罪嫌疑人、被告人信息安全的前提下，看守所可以通过网络、微信、电话预约等方式为律师会见提供便利，但不得以未预约为由拒绝安排律师会见。</w:t>
      </w:r>
    </w:p>
    <w:p w:rsidR="004E53B4" w:rsidRDefault="004E53B4" w:rsidP="004E53B4">
      <w:pPr>
        <w:pStyle w:val="a3"/>
        <w:spacing w:before="0" w:beforeAutospacing="0" w:after="0" w:afterAutospacing="0" w:line="420" w:lineRule="atLeast"/>
        <w:jc w:val="both"/>
      </w:pPr>
      <w:r>
        <w:t> </w:t>
      </w:r>
      <w:r>
        <w:t> </w:t>
      </w:r>
      <w:r>
        <w:t> </w:t>
      </w:r>
      <w:r>
        <w:t>（六）保障会见场所配备。看守所应当根据有关建设标准要求，保障律师会见室数量，满足律师会见需求。有条件的看守所，应在律师会见室配备制冷取暖设备、单机版电脑，提供打印、复印服务。</w:t>
      </w:r>
    </w:p>
    <w:p w:rsidR="004E53B4" w:rsidRDefault="004E53B4" w:rsidP="004E53B4">
      <w:pPr>
        <w:pStyle w:val="a3"/>
        <w:spacing w:before="0" w:beforeAutospacing="0" w:after="0" w:afterAutospacing="0" w:line="420" w:lineRule="atLeast"/>
        <w:jc w:val="both"/>
      </w:pPr>
      <w:r>
        <w:t> </w:t>
      </w:r>
      <w:r>
        <w:t> </w:t>
      </w:r>
      <w:r>
        <w:t> </w:t>
      </w:r>
      <w:r>
        <w:t>（七）丰富会见形式。犯罪嫌疑人、被告人委托两名律师担任辩护人的，两名辩护律师可以选择单独或者共同会见。律师会见量较大的看守所可设置快速会见室，安排时长在半小时内的快速会见申请。有条件的看守所可以探索视频会见。</w:t>
      </w:r>
    </w:p>
    <w:p w:rsidR="004E53B4" w:rsidRDefault="004E53B4" w:rsidP="004E53B4">
      <w:pPr>
        <w:pStyle w:val="a3"/>
        <w:spacing w:before="0" w:beforeAutospacing="0" w:after="0" w:afterAutospacing="0" w:line="420" w:lineRule="atLeast"/>
        <w:jc w:val="both"/>
      </w:pPr>
      <w:r>
        <w:t> </w:t>
      </w:r>
      <w:r>
        <w:t> </w:t>
      </w:r>
      <w:r>
        <w:t> </w:t>
      </w:r>
      <w:r>
        <w:t>（八）提供非工作时间会见服务。在正常工作时间内无法满足律师会见需求的，可以将会见结束时间延长至下班后一个小时内；经看守所领导批准，可利用公休日安排会见。</w:t>
      </w:r>
    </w:p>
    <w:p w:rsidR="004E53B4" w:rsidRDefault="004E53B4" w:rsidP="004E53B4">
      <w:pPr>
        <w:pStyle w:val="a3"/>
        <w:spacing w:before="0" w:beforeAutospacing="0" w:after="0" w:afterAutospacing="0" w:line="420" w:lineRule="atLeast"/>
        <w:jc w:val="both"/>
      </w:pPr>
      <w:r>
        <w:t> </w:t>
      </w:r>
      <w:r>
        <w:t> </w:t>
      </w:r>
      <w:r>
        <w:t> </w:t>
      </w:r>
      <w:r>
        <w:t>（九）完善等候区域建设。看守所应当在接待大厅设置律师等候休息区，设置明显标志标牌，并在等候区内安装座椅、饮水机、制冷取暖设备等设施，配备储物柜，提供复印、打印服务。</w:t>
      </w:r>
    </w:p>
    <w:p w:rsidR="004E53B4" w:rsidRDefault="004E53B4" w:rsidP="004E53B4">
      <w:pPr>
        <w:pStyle w:val="a3"/>
        <w:spacing w:before="0" w:beforeAutospacing="0" w:after="0" w:afterAutospacing="0" w:line="420" w:lineRule="atLeast"/>
        <w:jc w:val="both"/>
      </w:pPr>
      <w:r>
        <w:t> </w:t>
      </w:r>
      <w:r>
        <w:t> </w:t>
      </w:r>
      <w:r>
        <w:t> </w:t>
      </w:r>
      <w:r>
        <w:t>（十）提供免费停车服务。有条件的看守所应当为律师提供免费停车服务。</w:t>
      </w:r>
    </w:p>
    <w:p w:rsidR="004E53B4" w:rsidRDefault="004E53B4" w:rsidP="004E53B4">
      <w:pPr>
        <w:pStyle w:val="a3"/>
        <w:spacing w:before="0" w:beforeAutospacing="0" w:after="0" w:afterAutospacing="0" w:line="420" w:lineRule="atLeast"/>
        <w:ind w:firstLine="480"/>
        <w:jc w:val="both"/>
      </w:pPr>
      <w:r>
        <w:rPr>
          <w:rStyle w:val="a4"/>
        </w:rPr>
        <w:t>三、健全权利救济和违规查处机制，维护律师会见秩序</w:t>
      </w:r>
    </w:p>
    <w:p w:rsidR="004E53B4" w:rsidRDefault="004E53B4" w:rsidP="004E53B4">
      <w:pPr>
        <w:pStyle w:val="a3"/>
        <w:spacing w:before="0" w:beforeAutospacing="0" w:after="0" w:afterAutospacing="0" w:line="420" w:lineRule="atLeast"/>
        <w:jc w:val="both"/>
      </w:pPr>
      <w:r>
        <w:t> </w:t>
      </w:r>
      <w:r>
        <w:t> </w:t>
      </w:r>
      <w:r>
        <w:t> </w:t>
      </w:r>
      <w:r>
        <w:t>（十一）建立联席会议和会见服务评价机制。公安机关和看守所应当与司法行政机关、律师协会建立联席会议制度，定期沟通、通报律师会见工作情况。建立律师会见服务评价机制，不断提高服务质量。=</w:t>
      </w:r>
    </w:p>
    <w:p w:rsidR="004E53B4" w:rsidRDefault="004E53B4" w:rsidP="004E53B4">
      <w:pPr>
        <w:pStyle w:val="a3"/>
        <w:spacing w:before="0" w:beforeAutospacing="0" w:after="0" w:afterAutospacing="0" w:line="420" w:lineRule="atLeast"/>
        <w:jc w:val="both"/>
      </w:pPr>
      <w:r>
        <w:t> </w:t>
      </w:r>
      <w:r>
        <w:t> </w:t>
      </w:r>
      <w:r>
        <w:t> </w:t>
      </w:r>
      <w:r>
        <w:t>（十二）畅通投诉和建议渠道。看守所应当在律师等候休息区公开受理律师投诉的机构名称、具体联系人和联系方式等信息，主动接受监督。</w:t>
      </w:r>
    </w:p>
    <w:p w:rsidR="004E53B4" w:rsidRDefault="004E53B4" w:rsidP="004E53B4">
      <w:pPr>
        <w:pStyle w:val="a3"/>
        <w:spacing w:before="0" w:beforeAutospacing="0" w:after="0" w:afterAutospacing="0" w:line="420" w:lineRule="atLeast"/>
        <w:jc w:val="both"/>
      </w:pPr>
      <w:r>
        <w:t> </w:t>
      </w:r>
      <w:r>
        <w:t> </w:t>
      </w:r>
      <w:r>
        <w:t> </w:t>
      </w:r>
      <w:r>
        <w:t>（十三）依法保障行使救济权利。律师认为执业权利受到侵害的，可以向公安机关、司法行政机关等单位进行投诉，或者向律师协会反映情况。有关单位接到律师投诉或律协反映的，应当及时调查核实，并将调查和处理情况及时反馈对方。律师要求当面反映情况的，有关单位应当面听取律师意见，并及时调查、处理和反馈。</w:t>
      </w:r>
      <w:r>
        <w:t> </w:t>
      </w:r>
      <w:r>
        <w:t> </w:t>
      </w:r>
    </w:p>
    <w:p w:rsidR="004E53B4" w:rsidRDefault="004E53B4" w:rsidP="004E53B4">
      <w:pPr>
        <w:pStyle w:val="a3"/>
        <w:spacing w:before="0" w:beforeAutospacing="0" w:after="0" w:afterAutospacing="0" w:line="420" w:lineRule="atLeast"/>
        <w:jc w:val="both"/>
      </w:pPr>
      <w:r>
        <w:lastRenderedPageBreak/>
        <w:t> </w:t>
      </w:r>
      <w:r>
        <w:t> </w:t>
      </w:r>
      <w:r>
        <w:t> </w:t>
      </w:r>
      <w:r>
        <w:t>（十四）建立违规行为查处机制。律师会见时，应当遵守法律法规和看守所安全管理规定，严禁携带违禁物品进入会见区，严禁带经办案单位核实或者许可的律师助理、翻译以外的其他人员参加会见，严禁将通讯工具提供给犯罪嫌疑人、被告人使用或者违法违规传递物品、文件，严禁在会见场所吸烟。</w:t>
      </w:r>
    </w:p>
    <w:p w:rsidR="004E53B4" w:rsidRDefault="004E53B4" w:rsidP="004E53B4">
      <w:pPr>
        <w:pStyle w:val="a3"/>
        <w:spacing w:before="0" w:beforeAutospacing="0" w:after="0" w:afterAutospacing="0" w:line="420" w:lineRule="atLeast"/>
        <w:ind w:firstLine="480"/>
        <w:jc w:val="both"/>
      </w:pPr>
      <w:r>
        <w:t>律师会见中有违规行为的，看守所应当立即制止并通报司法行政机关，司法行政机关应严格依法处理并及时反馈。</w:t>
      </w:r>
    </w:p>
    <w:p w:rsidR="004E53B4" w:rsidRDefault="004E53B4" w:rsidP="004E53B4">
      <w:pPr>
        <w:pStyle w:val="a3"/>
        <w:spacing w:before="0" w:beforeAutospacing="0" w:after="0" w:afterAutospacing="0" w:line="420" w:lineRule="atLeast"/>
        <w:jc w:val="both"/>
      </w:pPr>
      <w:r>
        <w:t> </w:t>
      </w:r>
      <w:r>
        <w:t> </w:t>
      </w:r>
      <w:r>
        <w:t> </w:t>
      </w:r>
      <w:r>
        <w:t> </w:t>
      </w:r>
      <w:r>
        <w:t>（十五）依法维护看守所周边法律服务秩序。严禁律师事务所、律师在看守所周边非法设立办公室、接待室，违规发布广告，以不正当手段争揽业务等扰乱律师正常会见秩序行为。公安机关、司法行政机关和律师协会协同相关部门依法查处扰乱律师会见秩序行为，维护看守所周边法律服务正常秩序。</w:t>
      </w:r>
    </w:p>
    <w:p w:rsidR="004E53B4" w:rsidRDefault="004E53B4" w:rsidP="004E53B4">
      <w:pPr>
        <w:pStyle w:val="a3"/>
        <w:spacing w:before="0" w:beforeAutospacing="0" w:after="0" w:afterAutospacing="0" w:line="420" w:lineRule="atLeast"/>
        <w:ind w:firstLine="480"/>
        <w:jc w:val="both"/>
      </w:pPr>
      <w:r>
        <w:rPr>
          <w:rStyle w:val="a4"/>
        </w:rPr>
        <w:t>四、本意见自2020年7月1日起施行。</w:t>
      </w:r>
    </w:p>
    <w:p w:rsidR="004E53B4" w:rsidRDefault="004E53B4" w:rsidP="004E53B4">
      <w:pPr>
        <w:pStyle w:val="a3"/>
        <w:spacing w:line="360" w:lineRule="atLeast"/>
      </w:pPr>
    </w:p>
    <w:p w:rsidR="004E53B4" w:rsidRDefault="004E53B4" w:rsidP="004E53B4">
      <w:pPr>
        <w:pStyle w:val="a3"/>
        <w:spacing w:before="0" w:beforeAutospacing="0" w:after="0" w:afterAutospacing="0" w:line="420" w:lineRule="atLeast"/>
        <w:ind w:firstLine="480"/>
      </w:pPr>
      <w:r>
        <w:t> </w:t>
      </w:r>
    </w:p>
    <w:p w:rsidR="004E53B4" w:rsidRDefault="004E53B4" w:rsidP="004E53B4">
      <w:pPr>
        <w:pStyle w:val="a3"/>
        <w:spacing w:line="360" w:lineRule="atLeast"/>
      </w:pPr>
    </w:p>
    <w:p w:rsidR="004E53B4" w:rsidRDefault="004E53B4" w:rsidP="004E53B4">
      <w:pPr>
        <w:pStyle w:val="a3"/>
        <w:spacing w:before="0" w:beforeAutospacing="0" w:after="0" w:afterAutospacing="0" w:line="420" w:lineRule="atLeast"/>
        <w:ind w:firstLine="480"/>
      </w:pPr>
      <w:r>
        <w:t> </w:t>
      </w:r>
    </w:p>
    <w:p w:rsidR="004E53B4" w:rsidRDefault="004E53B4" w:rsidP="004E53B4">
      <w:pPr>
        <w:pStyle w:val="a3"/>
        <w:spacing w:line="360" w:lineRule="atLeast"/>
      </w:pPr>
    </w:p>
    <w:p w:rsidR="004E53B4" w:rsidRDefault="004E53B4" w:rsidP="004E53B4">
      <w:pPr>
        <w:pStyle w:val="a3"/>
        <w:spacing w:before="0" w:beforeAutospacing="0" w:after="0" w:afterAutospacing="0" w:line="420" w:lineRule="atLeast"/>
        <w:ind w:firstLine="480"/>
      </w:pPr>
      <w:r>
        <w:t> </w:t>
      </w:r>
    </w:p>
    <w:p w:rsidR="004E53B4" w:rsidRDefault="004E53B4" w:rsidP="004E53B4">
      <w:pPr>
        <w:pStyle w:val="a3"/>
        <w:spacing w:line="360" w:lineRule="atLeast"/>
      </w:pPr>
    </w:p>
    <w:p w:rsidR="004E53B4" w:rsidRDefault="004E53B4" w:rsidP="004E53B4">
      <w:pPr>
        <w:pStyle w:val="a3"/>
        <w:spacing w:before="0" w:beforeAutospacing="0" w:after="0" w:afterAutospacing="0" w:line="420" w:lineRule="atLeast"/>
        <w:ind w:firstLine="480"/>
      </w:pPr>
      <w:r>
        <w:t>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4E53B4"/>
    <w:rsid w:val="00627013"/>
    <w:rsid w:val="008B7726"/>
    <w:rsid w:val="008F7CD0"/>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53B4"/>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4E53B4"/>
    <w:rPr>
      <w:b/>
      <w:bCs/>
    </w:rPr>
  </w:style>
</w:styles>
</file>

<file path=word/webSettings.xml><?xml version="1.0" encoding="utf-8"?>
<w:webSettings xmlns:r="http://schemas.openxmlformats.org/officeDocument/2006/relationships" xmlns:w="http://schemas.openxmlformats.org/wordprocessingml/2006/main">
  <w:divs>
    <w:div w:id="179668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2022-06-19T09:15:00Z</dcterms:created>
  <dcterms:modified xsi:type="dcterms:W3CDTF">2022-06-19T09:15:00Z</dcterms:modified>
</cp:coreProperties>
</file>