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0" w:type="dxa"/>
        <w:tblInd w:w="93" w:type="dxa"/>
        <w:tblLook w:val="04A0"/>
      </w:tblPr>
      <w:tblGrid>
        <w:gridCol w:w="940"/>
        <w:gridCol w:w="4480"/>
        <w:gridCol w:w="7260"/>
        <w:gridCol w:w="2560"/>
      </w:tblGrid>
      <w:tr w:rsidR="00835E03" w:rsidRPr="00835E03" w:rsidTr="00835E03">
        <w:trPr>
          <w:trHeight w:val="80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行政许可事项名称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设定依据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数据</w:t>
            </w:r>
          </w:p>
        </w:tc>
      </w:tr>
      <w:tr w:rsidR="00835E03" w:rsidRPr="00835E03" w:rsidTr="00835E03">
        <w:trPr>
          <w:trHeight w:val="87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出入境通行证签发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 xml:space="preserve"> 《中华人民共和国护照法》</w:t>
            </w: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br/>
              <w:t xml:space="preserve"> 《中国公民因私事往来香港地区或者澳门地区的暂行管理办法》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35E03" w:rsidRPr="00835E03" w:rsidTr="00835E03">
        <w:trPr>
          <w:trHeight w:val="87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港澳台居民定居证明签发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 xml:space="preserve"> 《中国公民因私事往来香港地区或者澳门地区的暂行管理办法》</w:t>
            </w: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br/>
              <w:t>《中国公民往来台湾地区管理办法》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35E03" w:rsidRPr="00835E03" w:rsidTr="00835E03">
        <w:trPr>
          <w:trHeight w:val="8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台湾居民来往大陆通行证签发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 xml:space="preserve">《中国公民往来台湾地区管理办法》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35E03" w:rsidRPr="00835E03" w:rsidTr="00835E03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大陆居民往来台湾通行证和签注签发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35E03" w:rsidRPr="00835E03" w:rsidTr="00835E03">
        <w:trPr>
          <w:trHeight w:val="8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内地居民前往港澳通行证、往来港澳通行证和签注签发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91</w:t>
            </w:r>
          </w:p>
        </w:tc>
      </w:tr>
      <w:tr w:rsidR="00835E03" w:rsidRPr="00835E03" w:rsidTr="00835E03">
        <w:trPr>
          <w:trHeight w:val="7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普通护照签发</w:t>
            </w:r>
          </w:p>
        </w:tc>
        <w:tc>
          <w:tcPr>
            <w:tcW w:w="7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《中华人民共和国护照法》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E03" w:rsidRPr="00835E03" w:rsidRDefault="00835E03" w:rsidP="00835E0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835E03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835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4DCC"/>
    <w:rsid w:val="00835E03"/>
    <w:rsid w:val="008B7726"/>
    <w:rsid w:val="00A04FA4"/>
    <w:rsid w:val="00D31D50"/>
    <w:rsid w:val="00F8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2023-03-01T01:58:00Z</dcterms:created>
  <dcterms:modified xsi:type="dcterms:W3CDTF">2023-03-01T01:58:00Z</dcterms:modified>
</cp:coreProperties>
</file>