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仿宋_GBK" w:cs="Times New Roman"/>
          <w:sz w:val="32"/>
          <w:szCs w:val="32"/>
        </w:rPr>
      </w:pPr>
    </w:p>
    <w:p>
      <w:pPr>
        <w:spacing w:line="540" w:lineRule="exact"/>
        <w:jc w:val="center"/>
        <w:rPr>
          <w:rStyle w:val="13"/>
          <w:rFonts w:ascii="Times New Roman" w:hAnsi="Times New Roman" w:eastAsia="方正小标宋_GBK" w:cs="Times New Roman"/>
          <w:b w:val="0"/>
          <w:sz w:val="44"/>
          <w:szCs w:val="44"/>
          <w:shd w:val="clear" w:color="auto" w:fill="FFFFFF"/>
        </w:rPr>
      </w:pPr>
    </w:p>
    <w:p>
      <w:pPr>
        <w:spacing w:line="540" w:lineRule="exact"/>
        <w:jc w:val="center"/>
        <w:rPr>
          <w:rStyle w:val="13"/>
          <w:rFonts w:ascii="Times New Roman" w:hAnsi="Times New Roman" w:eastAsia="方正小标宋_GBK" w:cs="Times New Roman"/>
          <w:b w:val="0"/>
          <w:sz w:val="44"/>
          <w:szCs w:val="44"/>
          <w:shd w:val="clear" w:color="auto" w:fill="FFFFFF"/>
        </w:rPr>
      </w:pPr>
      <w:r>
        <w:rPr>
          <w:rStyle w:val="13"/>
          <w:rFonts w:ascii="Times New Roman" w:hAnsi="方正小标宋_GBK" w:eastAsia="方正小标宋_GBK" w:cs="Times New Roman"/>
          <w:b w:val="0"/>
          <w:sz w:val="44"/>
          <w:szCs w:val="44"/>
          <w:shd w:val="clear" w:color="auto" w:fill="FFFFFF"/>
        </w:rPr>
        <w:t>重庆市涪陵区规划和自然资源局</w:t>
      </w:r>
    </w:p>
    <w:p>
      <w:pPr>
        <w:spacing w:line="540" w:lineRule="exact"/>
        <w:jc w:val="center"/>
        <w:rPr>
          <w:rStyle w:val="13"/>
          <w:rFonts w:ascii="Times New Roman" w:hAnsi="Times New Roman" w:eastAsia="方正小标宋_GBK" w:cs="Times New Roman"/>
          <w:b w:val="0"/>
          <w:sz w:val="44"/>
          <w:szCs w:val="44"/>
          <w:shd w:val="clear" w:color="auto" w:fill="FFFFFF"/>
        </w:rPr>
      </w:pPr>
      <w:r>
        <w:rPr>
          <w:rStyle w:val="13"/>
          <w:rFonts w:ascii="Times New Roman" w:hAnsi="方正小标宋_GBK" w:eastAsia="方正小标宋_GBK" w:cs="Times New Roman"/>
          <w:b w:val="0"/>
          <w:sz w:val="44"/>
          <w:szCs w:val="44"/>
          <w:shd w:val="clear" w:color="auto" w:fill="FFFFFF"/>
        </w:rPr>
        <w:t>关于进一步明确临时使用集体土地补偿标准</w:t>
      </w:r>
    </w:p>
    <w:p>
      <w:pPr>
        <w:spacing w:line="540" w:lineRule="exact"/>
        <w:jc w:val="center"/>
        <w:rPr>
          <w:rStyle w:val="13"/>
          <w:rFonts w:ascii="Times New Roman" w:hAnsi="Times New Roman" w:eastAsia="方正小标宋_GBK" w:cs="Times New Roman"/>
          <w:b w:val="0"/>
          <w:sz w:val="44"/>
          <w:szCs w:val="44"/>
          <w:shd w:val="clear" w:color="auto" w:fill="FFFFFF"/>
        </w:rPr>
      </w:pPr>
      <w:r>
        <w:rPr>
          <w:rStyle w:val="13"/>
          <w:rFonts w:ascii="Times New Roman" w:hAnsi="方正小标宋_GBK" w:eastAsia="方正小标宋_GBK" w:cs="Times New Roman"/>
          <w:b w:val="0"/>
          <w:sz w:val="44"/>
          <w:szCs w:val="44"/>
          <w:shd w:val="clear" w:color="auto" w:fill="FFFFFF"/>
        </w:rPr>
        <w:t>有关事项的通知</w:t>
      </w:r>
    </w:p>
    <w:p>
      <w:pPr>
        <w:spacing w:line="54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涪规资〔2022〕56号</w:t>
      </w:r>
    </w:p>
    <w:p>
      <w:pPr>
        <w:spacing w:line="54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ascii="Times New Roman" w:hAnsi="方正仿宋_GBK" w:eastAsia="方正仿宋_GBK" w:cs="Times New Roman"/>
          <w:sz w:val="32"/>
          <w:szCs w:val="32"/>
        </w:rPr>
        <w:t>涪陵高新区管委会，各乡镇人民政府、街道办事处，区政府各部门，有关单位：</w:t>
      </w:r>
    </w:p>
    <w:p>
      <w:pPr>
        <w:overflowPunct w:val="0"/>
        <w:snapToGrid w:val="0"/>
        <w:spacing w:line="60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为进一步规范临时用地管理，切实加强耕地保护，促进节约集约用地，</w:t>
      </w:r>
      <w:r>
        <w:rPr>
          <w:rFonts w:ascii="Times New Roman" w:hAnsi="方正仿宋_GBK" w:eastAsia="方正仿宋_GBK" w:cs="Times New Roman"/>
          <w:sz w:val="32"/>
          <w:szCs w:val="32"/>
          <w:lang w:val="zh-CN"/>
        </w:rPr>
        <w:t>根据</w:t>
      </w:r>
      <w:r>
        <w:rPr>
          <w:rFonts w:ascii="Times New Roman" w:hAnsi="方正仿宋_GBK" w:eastAsia="方正仿宋_GBK" w:cs="Times New Roman"/>
          <w:sz w:val="32"/>
          <w:szCs w:val="32"/>
        </w:rPr>
        <w:t>《</w:t>
      </w:r>
      <w:r>
        <w:rPr>
          <w:rFonts w:hint="eastAsia" w:ascii="Times New Roman" w:hAnsi="方正仿宋_GBK" w:eastAsia="方正仿宋_GBK" w:cs="Times New Roman"/>
          <w:sz w:val="32"/>
          <w:szCs w:val="32"/>
          <w:lang w:val="en-US" w:eastAsia="zh-CN"/>
        </w:rPr>
        <w:t>中华人民共和国</w:t>
      </w:r>
      <w:r>
        <w:rPr>
          <w:rFonts w:ascii="Times New Roman" w:hAnsi="方正仿宋_GBK" w:eastAsia="方正仿宋_GBK" w:cs="Times New Roman"/>
          <w:sz w:val="32"/>
          <w:szCs w:val="32"/>
        </w:rPr>
        <w:t>土地管理法》《自然资源部关于规范临时用地管理的通知》（自然资规〔</w:t>
      </w: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号）和《重庆市规划和自然资源局关于规范临时用地管理的通知》（渝规资规范〔</w:t>
      </w:r>
      <w:r>
        <w:rPr>
          <w:rFonts w:ascii="Times New Roman" w:hAnsi="Times New Roman" w:eastAsia="方正仿宋_GBK" w:cs="Times New Roman"/>
          <w:sz w:val="32"/>
          <w:szCs w:val="32"/>
        </w:rPr>
        <w:t>2022</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号）等有关规定，结合我区实际，现就临时使用集体土地补偿标准有关事项通知如下：</w:t>
      </w:r>
    </w:p>
    <w:p>
      <w:pPr>
        <w:overflowPunct w:val="0"/>
        <w:snapToGrid w:val="0"/>
        <w:spacing w:line="60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临时使用集体土地的，每使用一</w:t>
      </w:r>
      <w:r>
        <w:rPr>
          <w:rFonts w:ascii="Times New Roman" w:hAnsi="方正仿宋_GBK" w:eastAsia="方正仿宋_GBK" w:cs="Times New Roman"/>
          <w:spacing w:val="-6"/>
          <w:sz w:val="32"/>
          <w:szCs w:val="32"/>
        </w:rPr>
        <w:t>年的补偿标准原则上不低于所在区域土地补偿费标准的</w:t>
      </w:r>
      <w:r>
        <w:rPr>
          <w:rFonts w:ascii="Times New Roman" w:hAnsi="Times New Roman" w:eastAsia="方正仿宋_GBK" w:cs="Times New Roman"/>
          <w:spacing w:val="-6"/>
          <w:sz w:val="32"/>
          <w:szCs w:val="32"/>
        </w:rPr>
        <w:t>10%</w:t>
      </w:r>
      <w:r>
        <w:rPr>
          <w:rFonts w:ascii="Times New Roman" w:hAnsi="方正仿宋_GBK" w:eastAsia="方正仿宋_GBK" w:cs="Times New Roman"/>
          <w:spacing w:val="-6"/>
          <w:sz w:val="32"/>
          <w:szCs w:val="32"/>
        </w:rPr>
        <w:t>；涉及占用青苗的，按</w:t>
      </w:r>
      <w:r>
        <w:rPr>
          <w:rFonts w:ascii="Times New Roman" w:hAnsi="Times New Roman" w:eastAsia="方正仿宋_GBK" w:cs="Times New Roman"/>
          <w:spacing w:val="-6"/>
          <w:sz w:val="32"/>
          <w:szCs w:val="32"/>
        </w:rPr>
        <w:t>2400</w:t>
      </w:r>
      <w:r>
        <w:rPr>
          <w:rFonts w:ascii="Times New Roman" w:hAnsi="方正仿宋_GBK" w:eastAsia="方正仿宋_GBK" w:cs="Times New Roman"/>
          <w:spacing w:val="-6"/>
          <w:sz w:val="32"/>
          <w:szCs w:val="32"/>
        </w:rPr>
        <w:t>元</w:t>
      </w:r>
      <w:r>
        <w:rPr>
          <w:rFonts w:ascii="Times New Roman" w:hAnsi="Times New Roman" w:eastAsia="方正仿宋_GBK" w:cs="Times New Roman"/>
          <w:spacing w:val="-6"/>
          <w:sz w:val="32"/>
          <w:szCs w:val="32"/>
        </w:rPr>
        <w:t>/</w:t>
      </w:r>
      <w:r>
        <w:rPr>
          <w:rFonts w:ascii="Times New Roman" w:hAnsi="方正仿宋_GBK" w:eastAsia="方正仿宋_GBK" w:cs="Times New Roman"/>
          <w:spacing w:val="-6"/>
          <w:sz w:val="32"/>
          <w:szCs w:val="32"/>
        </w:rPr>
        <w:t>亩的标准予以一次性补偿；涉及房屋拆迁的，补偿</w:t>
      </w:r>
      <w:r>
        <w:rPr>
          <w:rFonts w:ascii="Times New Roman" w:hAnsi="方正仿宋_GBK" w:eastAsia="方正仿宋_GBK" w:cs="Times New Roman"/>
          <w:sz w:val="32"/>
          <w:szCs w:val="32"/>
        </w:rPr>
        <w:t>参照《重庆市涪陵区人民政府关于印发重庆市涪陵区集体土地征收补偿安置实施办法的通知》（涪陵府发〔</w:t>
      </w: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27</w:t>
      </w:r>
      <w:r>
        <w:rPr>
          <w:rFonts w:ascii="Times New Roman" w:hAnsi="方正仿宋_GBK" w:eastAsia="方正仿宋_GBK" w:cs="Times New Roman"/>
          <w:sz w:val="32"/>
          <w:szCs w:val="32"/>
        </w:rPr>
        <w:t>号）的有关标准执行；涉及占用除房屋外的其他地上附着物的，参照附件</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的标准予以一次性补偿。</w:t>
      </w:r>
    </w:p>
    <w:p>
      <w:pPr>
        <w:overflowPunct w:val="0"/>
        <w:snapToGrid w:val="0"/>
        <w:spacing w:line="60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本通知自</w:t>
      </w:r>
      <w:r>
        <w:rPr>
          <w:rFonts w:ascii="Times New Roman" w:hAnsi="Times New Roman" w:eastAsia="方正仿宋_GBK" w:cs="Times New Roman"/>
          <w:sz w:val="32"/>
          <w:szCs w:val="32"/>
        </w:rPr>
        <w:t>2022</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22</w:t>
      </w:r>
      <w:r>
        <w:rPr>
          <w:rFonts w:ascii="Times New Roman" w:hAnsi="方正仿宋_GBK" w:eastAsia="方正仿宋_GBK" w:cs="Times New Roman"/>
          <w:sz w:val="32"/>
          <w:szCs w:val="32"/>
        </w:rPr>
        <w:t>日起执行。</w:t>
      </w:r>
    </w:p>
    <w:p>
      <w:pPr>
        <w:pStyle w:val="5"/>
        <w:spacing w:line="600" w:lineRule="exact"/>
        <w:ind w:left="0" w:firstLine="640" w:firstLineChars="200"/>
        <w:rPr>
          <w:rFonts w:ascii="Times New Roman" w:hAnsi="Times New Roman" w:eastAsia="方正仿宋_GBK" w:cs="Times New Roman"/>
          <w:sz w:val="32"/>
          <w:szCs w:val="32"/>
          <w:lang w:eastAsia="zh-CN"/>
        </w:rPr>
      </w:pPr>
    </w:p>
    <w:p>
      <w:pPr>
        <w:pStyle w:val="5"/>
        <w:spacing w:line="600" w:lineRule="exact"/>
        <w:ind w:left="0" w:firstLine="640" w:firstLineChars="200"/>
        <w:rPr>
          <w:rFonts w:ascii="Times New Roman" w:hAnsi="Times New Roman" w:eastAsia="方正仿宋_GBK" w:cs="Times New Roman"/>
          <w:sz w:val="32"/>
          <w:szCs w:val="32"/>
          <w:lang w:eastAsia="zh-CN"/>
        </w:rPr>
      </w:pPr>
      <w:r>
        <w:rPr>
          <w:rFonts w:ascii="Times New Roman" w:hAnsi="方正仿宋_GBK" w:eastAsia="方正仿宋_GBK" w:cs="Times New Roman"/>
          <w:sz w:val="32"/>
          <w:szCs w:val="32"/>
          <w:lang w:eastAsia="zh-CN"/>
        </w:rPr>
        <w:t>附件：</w:t>
      </w:r>
      <w:r>
        <w:rPr>
          <w:rFonts w:ascii="Times New Roman" w:hAnsi="Times New Roman" w:eastAsia="方正仿宋_GBK" w:cs="Times New Roman"/>
          <w:sz w:val="32"/>
          <w:szCs w:val="32"/>
          <w:lang w:eastAsia="zh-CN"/>
        </w:rPr>
        <w:t>1</w:t>
      </w:r>
      <w:r>
        <w:rPr>
          <w:rFonts w:ascii="Times New Roman" w:hAnsi="方正仿宋_GBK" w:eastAsia="方正仿宋_GBK" w:cs="Times New Roman"/>
          <w:sz w:val="32"/>
          <w:szCs w:val="32"/>
          <w:lang w:eastAsia="zh-CN"/>
        </w:rPr>
        <w:t>．林木和其他经济作物参照补偿标准</w:t>
      </w:r>
    </w:p>
    <w:p>
      <w:pPr>
        <w:spacing w:line="600" w:lineRule="exact"/>
        <w:ind w:firstLine="1590" w:firstLineChars="497"/>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．地上建（构）筑物和附属物参照补偿标准</w:t>
      </w:r>
    </w:p>
    <w:p>
      <w:pPr>
        <w:spacing w:line="600" w:lineRule="exact"/>
        <w:ind w:firstLine="1590" w:firstLineChars="497"/>
        <w:rPr>
          <w:rFonts w:ascii="Times New Roman" w:hAnsi="Times New Roman" w:eastAsia="方正仿宋_GBK" w:cs="Times New Roman"/>
          <w:sz w:val="32"/>
          <w:szCs w:val="32"/>
        </w:rPr>
      </w:pPr>
    </w:p>
    <w:p>
      <w:pPr>
        <w:pStyle w:val="2"/>
        <w:spacing w:before="0" w:after="0"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pStyle w:val="2"/>
        <w:spacing w:before="0" w:after="0" w:line="600" w:lineRule="exact"/>
        <w:ind w:right="420" w:rightChars="200"/>
        <w:jc w:val="right"/>
        <w:rPr>
          <w:rFonts w:ascii="Times New Roman" w:hAnsi="Times New Roman" w:eastAsia="方正仿宋_GBK" w:cs="Times New Roman"/>
          <w:b w:val="0"/>
          <w:bCs w:val="0"/>
          <w:sz w:val="32"/>
          <w:szCs w:val="32"/>
        </w:rPr>
      </w:pPr>
      <w:r>
        <w:rPr>
          <w:rFonts w:ascii="Times New Roman" w:hAnsi="方正仿宋_GBK" w:eastAsia="方正仿宋_GBK" w:cs="Times New Roman"/>
          <w:b w:val="0"/>
          <w:bCs w:val="0"/>
          <w:sz w:val="32"/>
          <w:szCs w:val="32"/>
        </w:rPr>
        <w:t>重庆市涪陵区规划和自然资源局</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2022</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8月22</w:t>
      </w:r>
      <w:r>
        <w:rPr>
          <w:rFonts w:ascii="Times New Roman" w:hAnsi="方正仿宋_GBK" w:eastAsia="方正仿宋_GBK" w:cs="Times New Roman"/>
          <w:sz w:val="32"/>
          <w:szCs w:val="32"/>
        </w:rPr>
        <w:t>日</w:t>
      </w:r>
    </w:p>
    <w:p>
      <w:pPr>
        <w:pStyle w:val="5"/>
        <w:spacing w:line="600" w:lineRule="exact"/>
        <w:ind w:left="0" w:firstLine="640" w:firstLineChars="200"/>
        <w:rPr>
          <w:rFonts w:ascii="Times New Roman" w:hAnsi="Times New Roman" w:eastAsia="方正仿宋_GBK" w:cs="Times New Roman"/>
          <w:sz w:val="32"/>
          <w:szCs w:val="32"/>
          <w:lang w:eastAsia="zh-CN"/>
        </w:rPr>
      </w:pPr>
      <w:r>
        <w:rPr>
          <w:rFonts w:ascii="Times New Roman" w:hAnsi="方正仿宋_GBK" w:eastAsia="方正仿宋_GBK" w:cs="Times New Roman"/>
          <w:sz w:val="32"/>
          <w:szCs w:val="32"/>
          <w:lang w:eastAsia="zh-CN"/>
        </w:rPr>
        <w:t>（此件公开发布）</w:t>
      </w:r>
    </w:p>
    <w:p>
      <w:pPr>
        <w:spacing w:line="600" w:lineRule="exact"/>
        <w:jc w:val="left"/>
        <w:rPr>
          <w:rFonts w:ascii="Times New Roman" w:hAnsi="Times New Roman" w:eastAsia="方正黑体_GBK" w:cs="Times New Roman"/>
          <w:sz w:val="32"/>
        </w:rPr>
      </w:pPr>
    </w:p>
    <w:p>
      <w:pPr>
        <w:spacing w:line="600" w:lineRule="atLeast"/>
        <w:ind w:firstLine="640" w:firstLineChars="200"/>
        <w:rPr>
          <w:rFonts w:ascii="Times New Roman" w:hAnsi="Times New Roman" w:eastAsia="方正仿宋_GBK" w:cs="Times New Roman"/>
          <w:kern w:val="0"/>
          <w:sz w:val="32"/>
          <w:szCs w:val="32"/>
          <w:shd w:val="clear" w:color="auto" w:fill="FFFFFF"/>
        </w:rPr>
      </w:pPr>
    </w:p>
    <w:p>
      <w:pPr>
        <w:pStyle w:val="2"/>
        <w:rPr>
          <w:rFonts w:ascii="Times New Roman" w:hAnsi="Times New Roman" w:eastAsia="方正仿宋_GBK" w:cs="Times New Roman"/>
          <w:kern w:val="0"/>
          <w:sz w:val="32"/>
          <w:szCs w:val="32"/>
          <w:shd w:val="clear" w:color="auto" w:fill="FFFFFF"/>
        </w:rPr>
      </w:pPr>
    </w:p>
    <w:p>
      <w:pPr>
        <w:rPr>
          <w:rFonts w:ascii="Times New Roman" w:hAnsi="Times New Roman" w:eastAsia="方正仿宋_GBK" w:cs="Times New Roman"/>
          <w:kern w:val="0"/>
          <w:sz w:val="32"/>
          <w:szCs w:val="32"/>
          <w:shd w:val="clear" w:color="auto" w:fill="FFFFFF"/>
        </w:rPr>
      </w:pPr>
    </w:p>
    <w:p>
      <w:pPr>
        <w:pStyle w:val="2"/>
        <w:rPr>
          <w:rFonts w:ascii="Times New Roman" w:hAnsi="Times New Roman" w:eastAsia="方正仿宋_GBK" w:cs="Times New Roman"/>
          <w:kern w:val="0"/>
          <w:sz w:val="32"/>
          <w:szCs w:val="32"/>
          <w:shd w:val="clear" w:color="auto" w:fill="FFFFFF"/>
        </w:rPr>
      </w:pPr>
    </w:p>
    <w:p>
      <w:pPr>
        <w:rPr>
          <w:rFonts w:ascii="Times New Roman" w:hAnsi="Times New Roman" w:eastAsia="方正仿宋_GBK" w:cs="Times New Roman"/>
          <w:kern w:val="0"/>
          <w:sz w:val="32"/>
          <w:szCs w:val="32"/>
          <w:shd w:val="clear" w:color="auto" w:fill="FFFFFF"/>
        </w:rPr>
      </w:pPr>
    </w:p>
    <w:p>
      <w:pPr>
        <w:pStyle w:val="2"/>
        <w:rPr>
          <w:rFonts w:ascii="Times New Roman" w:hAnsi="Times New Roman" w:cs="Times New Roman"/>
        </w:rPr>
      </w:pPr>
    </w:p>
    <w:p>
      <w:pPr>
        <w:pStyle w:val="5"/>
        <w:rPr>
          <w:rFonts w:ascii="Times New Roman" w:hAnsi="Times New Roman" w:cs="Times New Roman"/>
          <w:lang w:eastAsia="zh-CN"/>
        </w:rPr>
      </w:pPr>
    </w:p>
    <w:p>
      <w:pPr>
        <w:spacing w:line="600" w:lineRule="exact"/>
        <w:jc w:val="left"/>
        <w:rPr>
          <w:rFonts w:ascii="Times New Roman" w:hAnsi="Times New Roman" w:eastAsia="方正黑体_GBK" w:cs="Times New Roman"/>
          <w:sz w:val="32"/>
        </w:rPr>
      </w:pPr>
      <w:r>
        <w:rPr>
          <w:rFonts w:ascii="Times New Roman" w:hAnsi="Times New Roman" w:eastAsia="方正黑体_GBK" w:cs="Times New Roman"/>
          <w:sz w:val="32"/>
        </w:rPr>
        <w:t>附件1</w:t>
      </w:r>
    </w:p>
    <w:p>
      <w:pPr>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林木和其他经济作物参照补偿标准</w:t>
      </w:r>
    </w:p>
    <w:tbl>
      <w:tblPr>
        <w:tblStyle w:val="11"/>
        <w:tblW w:w="92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167"/>
        <w:gridCol w:w="683"/>
        <w:gridCol w:w="1083"/>
        <w:gridCol w:w="33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20" w:type="dxa"/>
            <w:noWrap/>
            <w:vAlign w:val="center"/>
          </w:tcPr>
          <w:p>
            <w:pPr>
              <w:spacing w:line="260" w:lineRule="exact"/>
              <w:jc w:val="center"/>
              <w:rPr>
                <w:rFonts w:ascii="Times New Roman" w:hAnsi="Times New Roman" w:eastAsia="方正黑体_GBK" w:cs="Times New Roman"/>
                <w:sz w:val="24"/>
              </w:rPr>
            </w:pPr>
            <w:r>
              <w:rPr>
                <w:rFonts w:ascii="Times New Roman" w:hAnsi="方正黑体_GBK" w:eastAsia="方正黑体_GBK" w:cs="Times New Roman"/>
                <w:sz w:val="24"/>
              </w:rPr>
              <w:t>名称</w:t>
            </w:r>
          </w:p>
        </w:tc>
        <w:tc>
          <w:tcPr>
            <w:tcW w:w="3167" w:type="dxa"/>
            <w:noWrap/>
            <w:vAlign w:val="center"/>
          </w:tcPr>
          <w:p>
            <w:pPr>
              <w:spacing w:line="260" w:lineRule="exact"/>
              <w:jc w:val="center"/>
              <w:rPr>
                <w:rFonts w:ascii="Times New Roman" w:hAnsi="Times New Roman" w:eastAsia="方正黑体_GBK" w:cs="Times New Roman"/>
                <w:sz w:val="24"/>
              </w:rPr>
            </w:pPr>
            <w:r>
              <w:rPr>
                <w:rFonts w:ascii="Times New Roman" w:hAnsi="方正黑体_GBK" w:eastAsia="方正黑体_GBK" w:cs="Times New Roman"/>
                <w:sz w:val="24"/>
              </w:rPr>
              <w:t>类别</w:t>
            </w:r>
          </w:p>
        </w:tc>
        <w:tc>
          <w:tcPr>
            <w:tcW w:w="683" w:type="dxa"/>
            <w:noWrap/>
            <w:vAlign w:val="center"/>
          </w:tcPr>
          <w:p>
            <w:pPr>
              <w:spacing w:line="260" w:lineRule="exact"/>
              <w:jc w:val="center"/>
              <w:rPr>
                <w:rFonts w:ascii="Times New Roman" w:hAnsi="Times New Roman" w:eastAsia="方正黑体_GBK" w:cs="Times New Roman"/>
                <w:sz w:val="24"/>
              </w:rPr>
            </w:pPr>
            <w:r>
              <w:rPr>
                <w:rFonts w:ascii="Times New Roman" w:hAnsi="方正黑体_GBK" w:eastAsia="方正黑体_GBK" w:cs="Times New Roman"/>
                <w:sz w:val="24"/>
              </w:rPr>
              <w:t>单位</w:t>
            </w:r>
          </w:p>
        </w:tc>
        <w:tc>
          <w:tcPr>
            <w:tcW w:w="1083" w:type="dxa"/>
            <w:noWrap/>
            <w:vAlign w:val="center"/>
          </w:tcPr>
          <w:p>
            <w:pPr>
              <w:spacing w:line="260" w:lineRule="exact"/>
              <w:ind w:left="-105" w:leftChars="-50" w:right="-105" w:rightChars="-50"/>
              <w:jc w:val="center"/>
              <w:rPr>
                <w:rFonts w:ascii="Times New Roman" w:hAnsi="Times New Roman" w:eastAsia="方正黑体_GBK" w:cs="Times New Roman"/>
                <w:sz w:val="24"/>
              </w:rPr>
            </w:pPr>
            <w:r>
              <w:rPr>
                <w:rFonts w:ascii="Times New Roman" w:hAnsi="方正黑体_GBK" w:eastAsia="方正黑体_GBK" w:cs="Times New Roman"/>
                <w:sz w:val="24"/>
              </w:rPr>
              <w:t>补偿标准</w:t>
            </w:r>
          </w:p>
          <w:p>
            <w:pPr>
              <w:spacing w:line="260" w:lineRule="exact"/>
              <w:jc w:val="center"/>
              <w:rPr>
                <w:rFonts w:ascii="Times New Roman" w:hAnsi="Times New Roman" w:eastAsia="方正黑体_GBK" w:cs="Times New Roman"/>
                <w:sz w:val="24"/>
              </w:rPr>
            </w:pPr>
            <w:r>
              <w:rPr>
                <w:rFonts w:ascii="Times New Roman" w:hAnsi="方正黑体_GBK" w:eastAsia="方正黑体_GBK" w:cs="Times New Roman"/>
                <w:sz w:val="24"/>
              </w:rPr>
              <w:t>（元）</w:t>
            </w:r>
          </w:p>
        </w:tc>
        <w:tc>
          <w:tcPr>
            <w:tcW w:w="3314" w:type="dxa"/>
            <w:noWrap/>
            <w:vAlign w:val="center"/>
          </w:tcPr>
          <w:p>
            <w:pPr>
              <w:spacing w:line="260" w:lineRule="exact"/>
              <w:jc w:val="center"/>
              <w:rPr>
                <w:rFonts w:ascii="Times New Roman" w:hAnsi="Times New Roman" w:eastAsia="方正黑体_GBK" w:cs="Times New Roman"/>
                <w:sz w:val="24"/>
              </w:rPr>
            </w:pPr>
            <w:r>
              <w:rPr>
                <w:rFonts w:ascii="Times New Roman" w:hAnsi="方正黑体_GBK" w:eastAsia="方正黑体_GBK" w:cs="Times New Roman"/>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果树</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移栽嫁接苗</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2—4</w:t>
            </w:r>
            <w:r>
              <w:rPr>
                <w:rFonts w:ascii="Times New Roman" w:cs="Times New Roman" w:hAnsiTheme="minorEastAsia"/>
                <w:sz w:val="23"/>
                <w:szCs w:val="23"/>
              </w:rPr>
              <w:t>厘米</w:t>
            </w:r>
          </w:p>
          <w:p>
            <w:pPr>
              <w:spacing w:line="260" w:lineRule="exact"/>
              <w:rPr>
                <w:rFonts w:ascii="Times New Roman" w:hAnsi="Times New Roman" w:cs="Times New Roman"/>
                <w:spacing w:val="-8"/>
                <w:sz w:val="23"/>
                <w:szCs w:val="23"/>
              </w:rPr>
            </w:pPr>
            <w:r>
              <w:rPr>
                <w:rFonts w:ascii="Times New Roman" w:cs="Times New Roman" w:hAnsiTheme="minorEastAsia"/>
                <w:spacing w:val="-8"/>
                <w:sz w:val="23"/>
                <w:szCs w:val="23"/>
              </w:rPr>
              <w:t>（含</w:t>
            </w:r>
            <w:r>
              <w:rPr>
                <w:rFonts w:ascii="Times New Roman" w:hAnsi="Times New Roman" w:cs="Times New Roman"/>
                <w:spacing w:val="-8"/>
                <w:sz w:val="23"/>
                <w:szCs w:val="23"/>
              </w:rPr>
              <w:t>2</w:t>
            </w:r>
            <w:r>
              <w:rPr>
                <w:rFonts w:ascii="Times New Roman" w:cs="Times New Roman" w:hAnsiTheme="minorEastAsia"/>
                <w:spacing w:val="-8"/>
                <w:sz w:val="23"/>
                <w:szCs w:val="23"/>
              </w:rPr>
              <w:t>厘米，不含</w:t>
            </w:r>
            <w:r>
              <w:rPr>
                <w:rFonts w:ascii="Times New Roman" w:hAnsi="Times New Roman" w:cs="Times New Roman"/>
                <w:spacing w:val="-8"/>
                <w:sz w:val="23"/>
                <w:szCs w:val="23"/>
              </w:rPr>
              <w:t>4</w:t>
            </w:r>
            <w:r>
              <w:rPr>
                <w:rFonts w:ascii="Times New Roman" w:cs="Times New Roman" w:hAnsiTheme="minorEastAsia"/>
                <w:spacing w:val="-8"/>
                <w:sz w:val="23"/>
                <w:szCs w:val="23"/>
              </w:rPr>
              <w:t>厘米。下同）</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4—7</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7—10</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10—13</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13—16</w:t>
            </w:r>
            <w:r>
              <w:rPr>
                <w:rFonts w:ascii="Times New Roman" w:cs="Times New Roman" w:hAnsiTheme="minorEastAsia"/>
                <w:sz w:val="23"/>
                <w:szCs w:val="23"/>
              </w:rPr>
              <w:t>厘米</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4</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29</w:t>
            </w:r>
          </w:p>
          <w:p>
            <w:pPr>
              <w:spacing w:line="260" w:lineRule="exact"/>
              <w:jc w:val="center"/>
              <w:rPr>
                <w:rFonts w:ascii="Times New Roman" w:hAnsi="Times New Roman" w:cs="Times New Roman"/>
                <w:sz w:val="23"/>
                <w:szCs w:val="23"/>
              </w:rPr>
            </w:pP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43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73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116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160 </w:t>
            </w:r>
          </w:p>
        </w:tc>
        <w:tc>
          <w:tcPr>
            <w:tcW w:w="3314"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不分树种，直径以主干离地</w:t>
            </w:r>
            <w:r>
              <w:rPr>
                <w:rFonts w:ascii="Times New Roman" w:hAnsi="Times New Roman" w:cs="Times New Roman"/>
                <w:sz w:val="23"/>
                <w:szCs w:val="23"/>
              </w:rPr>
              <w:t>1</w:t>
            </w:r>
            <w:r>
              <w:rPr>
                <w:rFonts w:ascii="Times New Roman" w:cs="Times New Roman" w:hAnsiTheme="minorEastAsia"/>
                <w:sz w:val="23"/>
                <w:szCs w:val="23"/>
              </w:rPr>
              <w:t>米处量算（分叉处不足</w:t>
            </w:r>
            <w:r>
              <w:rPr>
                <w:rFonts w:ascii="Times New Roman" w:hAnsi="Times New Roman" w:cs="Times New Roman"/>
                <w:sz w:val="23"/>
                <w:szCs w:val="23"/>
              </w:rPr>
              <w:t>1</w:t>
            </w:r>
            <w:r>
              <w:rPr>
                <w:rFonts w:ascii="Times New Roman" w:cs="Times New Roman" w:hAnsiTheme="minorEastAsia"/>
                <w:sz w:val="23"/>
                <w:szCs w:val="23"/>
              </w:rPr>
              <w:t>米的，按分叉处主干量算）。直径</w:t>
            </w:r>
            <w:r>
              <w:rPr>
                <w:rFonts w:ascii="Times New Roman" w:hAnsi="Times New Roman" w:cs="Times New Roman"/>
                <w:sz w:val="23"/>
                <w:szCs w:val="23"/>
              </w:rPr>
              <w:t>16</w:t>
            </w:r>
            <w:r>
              <w:rPr>
                <w:rFonts w:ascii="Times New Roman" w:cs="Times New Roman" w:hAnsiTheme="minorEastAsia"/>
                <w:sz w:val="23"/>
                <w:szCs w:val="23"/>
              </w:rPr>
              <w:t>厘米以上，每增加</w:t>
            </w:r>
            <w:r>
              <w:rPr>
                <w:rFonts w:ascii="Times New Roman" w:hAnsi="Times New Roman" w:cs="Times New Roman"/>
                <w:sz w:val="23"/>
                <w:szCs w:val="23"/>
              </w:rPr>
              <w:t>2</w:t>
            </w:r>
            <w:r>
              <w:rPr>
                <w:rFonts w:ascii="Times New Roman" w:cs="Times New Roman" w:hAnsiTheme="minorEastAsia"/>
                <w:sz w:val="23"/>
                <w:szCs w:val="23"/>
              </w:rPr>
              <w:t>厘米增加补偿</w:t>
            </w:r>
            <w:r>
              <w:rPr>
                <w:rFonts w:ascii="Times New Roman" w:hAnsi="Times New Roman" w:cs="Times New Roman"/>
                <w:sz w:val="23"/>
                <w:szCs w:val="23"/>
              </w:rPr>
              <w:t>20</w:t>
            </w:r>
            <w:r>
              <w:rPr>
                <w:rFonts w:ascii="Times New Roman" w:cs="Times New Roman" w:hAnsiTheme="minorEastAsia"/>
                <w:sz w:val="23"/>
                <w:szCs w:val="23"/>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香蕉</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w:t>
            </w:r>
            <w:r>
              <w:rPr>
                <w:rFonts w:ascii="Times New Roman" w:cs="Times New Roman" w:hAnsiTheme="minorEastAsia"/>
                <w:sz w:val="23"/>
                <w:szCs w:val="23"/>
              </w:rPr>
              <w:t>芭蕉</w:t>
            </w:r>
            <w:r>
              <w:rPr>
                <w:rFonts w:ascii="Times New Roman" w:hAnsi="Times New Roman" w:cs="Times New Roman"/>
                <w:sz w:val="23"/>
                <w:szCs w:val="23"/>
              </w:rPr>
              <w:t>)</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新栽未结果</w:t>
            </w:r>
          </w:p>
          <w:p>
            <w:pPr>
              <w:spacing w:line="260" w:lineRule="exact"/>
              <w:rPr>
                <w:rFonts w:ascii="Times New Roman" w:hAnsi="Times New Roman" w:cs="Times New Roman"/>
                <w:sz w:val="23"/>
                <w:szCs w:val="23"/>
              </w:rPr>
            </w:pPr>
            <w:r>
              <w:rPr>
                <w:rFonts w:ascii="Times New Roman" w:hAnsi="Times New Roman" w:cs="Times New Roman"/>
                <w:sz w:val="23"/>
                <w:szCs w:val="23"/>
              </w:rPr>
              <w:t>5—10</w:t>
            </w:r>
            <w:r>
              <w:rPr>
                <w:rFonts w:ascii="Times New Roman" w:cs="Times New Roman" w:hAnsiTheme="minorEastAsia"/>
                <w:sz w:val="23"/>
                <w:szCs w:val="23"/>
              </w:rPr>
              <w:t>株</w:t>
            </w:r>
          </w:p>
          <w:p>
            <w:pPr>
              <w:spacing w:line="260" w:lineRule="exact"/>
              <w:rPr>
                <w:rFonts w:ascii="Times New Roman" w:hAnsi="Times New Roman" w:cs="Times New Roman"/>
                <w:sz w:val="23"/>
                <w:szCs w:val="23"/>
              </w:rPr>
            </w:pPr>
            <w:r>
              <w:rPr>
                <w:rFonts w:ascii="Times New Roman" w:hAnsi="Times New Roman" w:cs="Times New Roman"/>
                <w:sz w:val="23"/>
                <w:szCs w:val="23"/>
              </w:rPr>
              <w:t>10—15</w:t>
            </w:r>
            <w:r>
              <w:rPr>
                <w:rFonts w:ascii="Times New Roman" w:cs="Times New Roman" w:hAnsiTheme="minorEastAsia"/>
                <w:sz w:val="23"/>
                <w:szCs w:val="23"/>
              </w:rPr>
              <w:t>株</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窝</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窝</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5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58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73 </w:t>
            </w:r>
          </w:p>
        </w:tc>
        <w:tc>
          <w:tcPr>
            <w:tcW w:w="3314" w:type="dxa"/>
            <w:noWrap/>
            <w:vAlign w:val="center"/>
          </w:tcPr>
          <w:p>
            <w:pPr>
              <w:spacing w:line="260" w:lineRule="exact"/>
              <w:rPr>
                <w:rFonts w:ascii="Times New Roman" w:hAnsi="Times New Roman" w:cs="Times New Roman"/>
                <w:sz w:val="23"/>
                <w:szCs w:val="23"/>
              </w:rPr>
            </w:pPr>
            <w:r>
              <w:rPr>
                <w:rFonts w:ascii="Times New Roman" w:hAnsi="Times New Roman" w:cs="Times New Roman"/>
                <w:sz w:val="23"/>
                <w:szCs w:val="23"/>
              </w:rPr>
              <w:t>15</w:t>
            </w:r>
            <w:r>
              <w:rPr>
                <w:rFonts w:ascii="Times New Roman" w:cs="Times New Roman" w:hAnsiTheme="minorEastAsia"/>
                <w:sz w:val="23"/>
                <w:szCs w:val="23"/>
              </w:rPr>
              <w:t>株以上的，可酌情合并为相应规格计算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葡萄</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新移栽苗</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1—2</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2—3</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3—4</w:t>
            </w:r>
            <w:r>
              <w:rPr>
                <w:rFonts w:ascii="Times New Roman" w:cs="Times New Roman" w:hAnsiTheme="minorEastAsia"/>
                <w:sz w:val="23"/>
                <w:szCs w:val="23"/>
              </w:rPr>
              <w:t>厘米</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4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11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16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29 </w:t>
            </w:r>
          </w:p>
        </w:tc>
        <w:tc>
          <w:tcPr>
            <w:tcW w:w="3314"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直径在</w:t>
            </w:r>
            <w:r>
              <w:rPr>
                <w:rFonts w:ascii="Times New Roman" w:hAnsi="Times New Roman" w:cs="Times New Roman"/>
                <w:sz w:val="23"/>
                <w:szCs w:val="23"/>
              </w:rPr>
              <w:t>4</w:t>
            </w:r>
            <w:r>
              <w:rPr>
                <w:rFonts w:ascii="Times New Roman" w:cs="Times New Roman" w:hAnsiTheme="minorEastAsia"/>
                <w:sz w:val="23"/>
                <w:szCs w:val="23"/>
              </w:rPr>
              <w:t>厘米以上的每增加</w:t>
            </w:r>
            <w:r>
              <w:rPr>
                <w:rFonts w:ascii="Times New Roman" w:hAnsi="Times New Roman" w:cs="Times New Roman"/>
                <w:sz w:val="23"/>
                <w:szCs w:val="23"/>
              </w:rPr>
              <w:t>2</w:t>
            </w:r>
            <w:r>
              <w:rPr>
                <w:rFonts w:ascii="Times New Roman" w:cs="Times New Roman" w:hAnsiTheme="minorEastAsia"/>
                <w:sz w:val="23"/>
                <w:szCs w:val="23"/>
              </w:rPr>
              <w:t>厘米增加补偿</w:t>
            </w:r>
            <w:r>
              <w:rPr>
                <w:rFonts w:ascii="Times New Roman" w:hAnsi="Times New Roman" w:cs="Times New Roman"/>
                <w:sz w:val="23"/>
                <w:szCs w:val="23"/>
              </w:rPr>
              <w:t>10</w:t>
            </w:r>
            <w:r>
              <w:rPr>
                <w:rFonts w:ascii="Times New Roman" w:cs="Times New Roman" w:hAnsiTheme="minorEastAsia"/>
                <w:sz w:val="23"/>
                <w:szCs w:val="23"/>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桑树</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2</w:t>
            </w:r>
            <w:r>
              <w:rPr>
                <w:rFonts w:ascii="Times New Roman" w:cs="Times New Roman" w:hAnsiTheme="minorEastAsia"/>
                <w:sz w:val="23"/>
                <w:szCs w:val="23"/>
              </w:rPr>
              <w:t>厘米以下</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2—5</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5—8</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8—10</w:t>
            </w:r>
            <w:r>
              <w:rPr>
                <w:rFonts w:ascii="Times New Roman" w:cs="Times New Roman" w:hAnsiTheme="minorEastAsia"/>
                <w:sz w:val="23"/>
                <w:szCs w:val="23"/>
              </w:rPr>
              <w:t>厘米</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4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8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16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30 </w:t>
            </w:r>
          </w:p>
        </w:tc>
        <w:tc>
          <w:tcPr>
            <w:tcW w:w="3314"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直径在</w:t>
            </w:r>
            <w:r>
              <w:rPr>
                <w:rFonts w:ascii="Times New Roman" w:hAnsi="Times New Roman" w:cs="Times New Roman"/>
                <w:sz w:val="23"/>
                <w:szCs w:val="23"/>
              </w:rPr>
              <w:t>10</w:t>
            </w:r>
            <w:r>
              <w:rPr>
                <w:rFonts w:ascii="Times New Roman" w:cs="Times New Roman" w:hAnsiTheme="minorEastAsia"/>
                <w:sz w:val="23"/>
                <w:szCs w:val="23"/>
              </w:rPr>
              <w:t>厘米以上的每增加</w:t>
            </w:r>
            <w:r>
              <w:rPr>
                <w:rFonts w:ascii="Times New Roman" w:hAnsi="Times New Roman" w:cs="Times New Roman"/>
                <w:sz w:val="23"/>
                <w:szCs w:val="23"/>
              </w:rPr>
              <w:t>1</w:t>
            </w:r>
            <w:r>
              <w:rPr>
                <w:rFonts w:ascii="Times New Roman" w:cs="Times New Roman" w:hAnsiTheme="minorEastAsia"/>
                <w:sz w:val="23"/>
                <w:szCs w:val="23"/>
              </w:rPr>
              <w:t>厘米增加补偿</w:t>
            </w:r>
            <w:r>
              <w:rPr>
                <w:rFonts w:ascii="Times New Roman" w:hAnsi="Times New Roman" w:cs="Times New Roman"/>
                <w:sz w:val="23"/>
                <w:szCs w:val="23"/>
              </w:rPr>
              <w:t>5</w:t>
            </w:r>
            <w:r>
              <w:rPr>
                <w:rFonts w:ascii="Times New Roman" w:cs="Times New Roman" w:hAnsiTheme="minorEastAsia"/>
                <w:sz w:val="23"/>
                <w:szCs w:val="23"/>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杂树</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3</w:t>
            </w:r>
            <w:r>
              <w:rPr>
                <w:rFonts w:ascii="Times New Roman" w:cs="Times New Roman" w:hAnsiTheme="minorEastAsia"/>
                <w:sz w:val="23"/>
                <w:szCs w:val="23"/>
              </w:rPr>
              <w:t>厘米以下</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3—5</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5—10</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10—15</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15—20</w:t>
            </w:r>
            <w:r>
              <w:rPr>
                <w:rFonts w:ascii="Times New Roman" w:cs="Times New Roman" w:hAnsiTheme="minorEastAsia"/>
                <w:sz w:val="23"/>
                <w:szCs w:val="23"/>
              </w:rPr>
              <w:t>厘米</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4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8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13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26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43 </w:t>
            </w:r>
          </w:p>
        </w:tc>
        <w:tc>
          <w:tcPr>
            <w:tcW w:w="3314"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以主干离地面</w:t>
            </w:r>
            <w:r>
              <w:rPr>
                <w:rFonts w:ascii="Times New Roman" w:hAnsi="Times New Roman" w:cs="Times New Roman"/>
                <w:sz w:val="23"/>
                <w:szCs w:val="23"/>
              </w:rPr>
              <w:t>1.2</w:t>
            </w:r>
            <w:r>
              <w:rPr>
                <w:rFonts w:ascii="Times New Roman" w:cs="Times New Roman" w:hAnsiTheme="minorEastAsia"/>
                <w:sz w:val="23"/>
                <w:szCs w:val="23"/>
              </w:rPr>
              <w:t>米处为准，直径</w:t>
            </w:r>
            <w:r>
              <w:rPr>
                <w:rFonts w:ascii="Times New Roman" w:hAnsi="Times New Roman" w:cs="Times New Roman"/>
                <w:sz w:val="23"/>
                <w:szCs w:val="23"/>
              </w:rPr>
              <w:t>20</w:t>
            </w:r>
            <w:r>
              <w:rPr>
                <w:rFonts w:ascii="Times New Roman" w:cs="Times New Roman" w:hAnsiTheme="minorEastAsia"/>
                <w:sz w:val="23"/>
                <w:szCs w:val="23"/>
              </w:rPr>
              <w:t>厘米以上每增加</w:t>
            </w:r>
            <w:r>
              <w:rPr>
                <w:rFonts w:ascii="Times New Roman" w:hAnsi="Times New Roman" w:cs="Times New Roman"/>
                <w:sz w:val="23"/>
                <w:szCs w:val="23"/>
              </w:rPr>
              <w:t>1</w:t>
            </w:r>
            <w:r>
              <w:rPr>
                <w:rFonts w:ascii="Times New Roman" w:cs="Times New Roman" w:hAnsiTheme="minorEastAsia"/>
                <w:sz w:val="23"/>
                <w:szCs w:val="23"/>
              </w:rPr>
              <w:t>厘米增加补偿</w:t>
            </w:r>
            <w:r>
              <w:rPr>
                <w:rFonts w:ascii="Times New Roman" w:hAnsi="Times New Roman" w:cs="Times New Roman"/>
                <w:sz w:val="23"/>
                <w:szCs w:val="23"/>
              </w:rPr>
              <w:t>5</w:t>
            </w:r>
            <w:r>
              <w:rPr>
                <w:rFonts w:ascii="Times New Roman" w:cs="Times New Roman" w:hAnsiTheme="minorEastAsia"/>
                <w:sz w:val="23"/>
                <w:szCs w:val="23"/>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干果树</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5</w:t>
            </w:r>
            <w:r>
              <w:rPr>
                <w:rFonts w:ascii="Times New Roman" w:cs="Times New Roman" w:hAnsiTheme="minorEastAsia"/>
                <w:sz w:val="23"/>
                <w:szCs w:val="23"/>
              </w:rPr>
              <w:t>厘米以下</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5—10</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10—15</w:t>
            </w:r>
            <w:r>
              <w:rPr>
                <w:rFonts w:ascii="Times New Roman" w:cs="Times New Roman" w:hAnsiTheme="minorEastAsia"/>
                <w:sz w:val="23"/>
                <w:szCs w:val="23"/>
              </w:rPr>
              <w:t>厘米</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18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29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43 </w:t>
            </w:r>
          </w:p>
        </w:tc>
        <w:tc>
          <w:tcPr>
            <w:tcW w:w="3314"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包括核桃、板</w:t>
            </w:r>
            <w:r>
              <w:rPr>
                <w:rFonts w:hint="eastAsia" w:ascii="Times New Roman" w:cs="Times New Roman" w:hAnsiTheme="minorEastAsia"/>
                <w:sz w:val="23"/>
                <w:szCs w:val="23"/>
                <w:lang w:val="en-US" w:eastAsia="zh-CN"/>
              </w:rPr>
              <w:t>栗</w:t>
            </w:r>
            <w:r>
              <w:rPr>
                <w:rFonts w:ascii="Times New Roman" w:cs="Times New Roman" w:hAnsiTheme="minorEastAsia"/>
                <w:sz w:val="23"/>
                <w:szCs w:val="23"/>
              </w:rPr>
              <w:t>、棕树、油橄榄、皂角等，直径</w:t>
            </w:r>
            <w:r>
              <w:rPr>
                <w:rFonts w:ascii="Times New Roman" w:hAnsi="Times New Roman" w:cs="Times New Roman"/>
                <w:sz w:val="23"/>
                <w:szCs w:val="23"/>
              </w:rPr>
              <w:t>15</w:t>
            </w:r>
            <w:r>
              <w:rPr>
                <w:rFonts w:ascii="Times New Roman" w:cs="Times New Roman" w:hAnsiTheme="minorEastAsia"/>
                <w:sz w:val="23"/>
                <w:szCs w:val="23"/>
              </w:rPr>
              <w:t>厘米以上每增加</w:t>
            </w:r>
            <w:r>
              <w:rPr>
                <w:rFonts w:ascii="Times New Roman" w:hAnsi="Times New Roman" w:cs="Times New Roman"/>
                <w:sz w:val="23"/>
                <w:szCs w:val="23"/>
              </w:rPr>
              <w:t>1</w:t>
            </w:r>
            <w:r>
              <w:rPr>
                <w:rFonts w:ascii="Times New Roman" w:cs="Times New Roman" w:hAnsiTheme="minorEastAsia"/>
                <w:sz w:val="23"/>
                <w:szCs w:val="23"/>
              </w:rPr>
              <w:t>厘米增加补偿</w:t>
            </w:r>
            <w:r>
              <w:rPr>
                <w:rFonts w:ascii="Times New Roman" w:hAnsi="Times New Roman" w:cs="Times New Roman"/>
                <w:sz w:val="23"/>
                <w:szCs w:val="23"/>
              </w:rPr>
              <w:t>10</w:t>
            </w:r>
            <w:r>
              <w:rPr>
                <w:rFonts w:ascii="Times New Roman" w:cs="Times New Roman" w:hAnsiTheme="minorEastAsia"/>
                <w:sz w:val="23"/>
                <w:szCs w:val="23"/>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葱竹</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杂竹等</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小笼（</w:t>
            </w:r>
            <w:r>
              <w:rPr>
                <w:rFonts w:ascii="Times New Roman" w:hAnsi="Times New Roman" w:cs="Times New Roman"/>
                <w:sz w:val="23"/>
                <w:szCs w:val="23"/>
              </w:rPr>
              <w:t>20</w:t>
            </w:r>
            <w:r>
              <w:rPr>
                <w:rFonts w:ascii="Times New Roman" w:cs="Times New Roman" w:hAnsiTheme="minorEastAsia"/>
                <w:sz w:val="23"/>
                <w:szCs w:val="23"/>
              </w:rPr>
              <w:t>根以下）</w:t>
            </w:r>
          </w:p>
          <w:p>
            <w:pPr>
              <w:spacing w:line="260" w:lineRule="exact"/>
              <w:rPr>
                <w:rFonts w:ascii="Times New Roman" w:hAnsi="Times New Roman" w:cs="Times New Roman"/>
                <w:sz w:val="23"/>
                <w:szCs w:val="23"/>
              </w:rPr>
            </w:pPr>
            <w:r>
              <w:rPr>
                <w:rFonts w:ascii="Times New Roman" w:cs="Times New Roman" w:hAnsiTheme="minorEastAsia"/>
                <w:sz w:val="23"/>
                <w:szCs w:val="23"/>
              </w:rPr>
              <w:t>大笼（</w:t>
            </w:r>
            <w:r>
              <w:rPr>
                <w:rFonts w:ascii="Times New Roman" w:hAnsi="Times New Roman" w:cs="Times New Roman"/>
                <w:sz w:val="23"/>
                <w:szCs w:val="23"/>
              </w:rPr>
              <w:t>21—40</w:t>
            </w:r>
            <w:r>
              <w:rPr>
                <w:rFonts w:ascii="Times New Roman" w:cs="Times New Roman" w:hAnsiTheme="minorEastAsia"/>
                <w:sz w:val="23"/>
                <w:szCs w:val="23"/>
              </w:rPr>
              <w:t>根）</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笼</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笼</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58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73 </w:t>
            </w:r>
          </w:p>
        </w:tc>
        <w:tc>
          <w:tcPr>
            <w:tcW w:w="3314" w:type="dxa"/>
            <w:noWrap/>
            <w:vAlign w:val="center"/>
          </w:tcPr>
          <w:p>
            <w:pPr>
              <w:spacing w:line="260" w:lineRule="exact"/>
              <w:rPr>
                <w:rFonts w:ascii="Times New Roman" w:hAnsi="Times New Roman" w:cs="Times New Roman"/>
                <w:sz w:val="23"/>
                <w:szCs w:val="23"/>
              </w:rPr>
            </w:pPr>
            <w:r>
              <w:rPr>
                <w:rFonts w:ascii="Times New Roman" w:hAnsi="Times New Roman" w:cs="Times New Roman"/>
                <w:sz w:val="23"/>
                <w:szCs w:val="23"/>
              </w:rPr>
              <w:t>40</w:t>
            </w:r>
            <w:r>
              <w:rPr>
                <w:rFonts w:ascii="Times New Roman" w:cs="Times New Roman" w:hAnsiTheme="minorEastAsia"/>
                <w:sz w:val="23"/>
                <w:szCs w:val="23"/>
              </w:rPr>
              <w:t>根以上的，可酌情合并为相应规格计算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楠竹</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5</w:t>
            </w:r>
            <w:r>
              <w:rPr>
                <w:rFonts w:ascii="Times New Roman" w:cs="Times New Roman" w:hAnsiTheme="minorEastAsia"/>
                <w:sz w:val="23"/>
                <w:szCs w:val="23"/>
              </w:rPr>
              <w:t>厘米以下</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5—10</w:t>
            </w:r>
            <w:r>
              <w:rPr>
                <w:rFonts w:ascii="Times New Roman" w:cs="Times New Roman" w:hAnsiTheme="minorEastAsia"/>
                <w:sz w:val="23"/>
                <w:szCs w:val="23"/>
              </w:rPr>
              <w:t>厘米</w:t>
            </w:r>
          </w:p>
          <w:p>
            <w:pPr>
              <w:spacing w:line="260" w:lineRule="exact"/>
              <w:rPr>
                <w:rFonts w:ascii="Times New Roman" w:hAnsi="Times New Roman" w:cs="Times New Roman"/>
                <w:sz w:val="23"/>
                <w:szCs w:val="23"/>
              </w:rPr>
            </w:pPr>
            <w:r>
              <w:rPr>
                <w:rFonts w:ascii="Times New Roman" w:cs="Times New Roman" w:hAnsiTheme="minorEastAsia"/>
                <w:sz w:val="23"/>
                <w:szCs w:val="23"/>
              </w:rPr>
              <w:t>直径</w:t>
            </w:r>
            <w:r>
              <w:rPr>
                <w:rFonts w:ascii="Times New Roman" w:hAnsi="Times New Roman" w:cs="Times New Roman"/>
                <w:sz w:val="23"/>
                <w:szCs w:val="23"/>
              </w:rPr>
              <w:t>10</w:t>
            </w:r>
            <w:r>
              <w:rPr>
                <w:rFonts w:ascii="Times New Roman" w:cs="Times New Roman" w:hAnsiTheme="minorEastAsia"/>
                <w:sz w:val="23"/>
                <w:szCs w:val="23"/>
              </w:rPr>
              <w:t>厘米以上</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根</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根</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根</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13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23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37 </w:t>
            </w:r>
          </w:p>
        </w:tc>
        <w:tc>
          <w:tcPr>
            <w:tcW w:w="3314"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以离地</w:t>
            </w:r>
            <w:r>
              <w:rPr>
                <w:rFonts w:ascii="Times New Roman" w:hAnsi="Times New Roman" w:cs="Times New Roman"/>
                <w:sz w:val="23"/>
                <w:szCs w:val="23"/>
              </w:rPr>
              <w:t>1.2</w:t>
            </w:r>
            <w:r>
              <w:rPr>
                <w:rFonts w:ascii="Times New Roman" w:cs="Times New Roman" w:hAnsiTheme="minorEastAsia"/>
                <w:sz w:val="23"/>
                <w:szCs w:val="23"/>
              </w:rPr>
              <w:t>米处的直径为准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凤尾竹</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小窝（</w:t>
            </w:r>
            <w:r>
              <w:rPr>
                <w:rFonts w:ascii="Times New Roman" w:hAnsi="Times New Roman" w:cs="Times New Roman"/>
                <w:sz w:val="23"/>
                <w:szCs w:val="23"/>
              </w:rPr>
              <w:t>20—30</w:t>
            </w:r>
            <w:r>
              <w:rPr>
                <w:rFonts w:ascii="Times New Roman" w:cs="Times New Roman" w:hAnsiTheme="minorEastAsia"/>
                <w:sz w:val="23"/>
                <w:szCs w:val="23"/>
              </w:rPr>
              <w:t>根）</w:t>
            </w:r>
          </w:p>
          <w:p>
            <w:pPr>
              <w:spacing w:line="260" w:lineRule="exact"/>
              <w:rPr>
                <w:rFonts w:ascii="Times New Roman" w:hAnsi="Times New Roman" w:cs="Times New Roman"/>
                <w:sz w:val="23"/>
                <w:szCs w:val="23"/>
              </w:rPr>
            </w:pPr>
            <w:r>
              <w:rPr>
                <w:rFonts w:ascii="Times New Roman" w:cs="Times New Roman" w:hAnsiTheme="minorEastAsia"/>
                <w:sz w:val="23"/>
                <w:szCs w:val="23"/>
              </w:rPr>
              <w:t>大窝（</w:t>
            </w:r>
            <w:r>
              <w:rPr>
                <w:rFonts w:ascii="Times New Roman" w:hAnsi="Times New Roman" w:cs="Times New Roman"/>
                <w:sz w:val="23"/>
                <w:szCs w:val="23"/>
              </w:rPr>
              <w:t>30—50</w:t>
            </w:r>
            <w:r>
              <w:rPr>
                <w:rFonts w:ascii="Times New Roman" w:cs="Times New Roman" w:hAnsiTheme="minorEastAsia"/>
                <w:sz w:val="23"/>
                <w:szCs w:val="23"/>
              </w:rPr>
              <w:t>根）</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窝</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窝</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20 </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 xml:space="preserve">29 </w:t>
            </w:r>
          </w:p>
        </w:tc>
        <w:tc>
          <w:tcPr>
            <w:tcW w:w="3314" w:type="dxa"/>
            <w:noWrap/>
            <w:vAlign w:val="center"/>
          </w:tcPr>
          <w:p>
            <w:pPr>
              <w:spacing w:line="260" w:lineRule="exact"/>
              <w:rPr>
                <w:rFonts w:ascii="Times New Roman" w:hAnsi="Times New Roman" w:cs="Times New Roman"/>
                <w:sz w:val="23"/>
                <w:szCs w:val="23"/>
              </w:rPr>
            </w:pPr>
            <w:r>
              <w:rPr>
                <w:rFonts w:ascii="Times New Roman" w:hAnsi="Times New Roman" w:cs="Times New Roman"/>
                <w:sz w:val="23"/>
                <w:szCs w:val="23"/>
              </w:rPr>
              <w:t>20</w:t>
            </w:r>
            <w:r>
              <w:rPr>
                <w:rFonts w:ascii="Times New Roman" w:cs="Times New Roman" w:hAnsiTheme="minorEastAsia"/>
                <w:sz w:val="23"/>
                <w:szCs w:val="23"/>
              </w:rPr>
              <w:t>根以下，</w:t>
            </w:r>
            <w:r>
              <w:rPr>
                <w:rFonts w:ascii="Times New Roman" w:hAnsi="Times New Roman" w:cs="Times New Roman"/>
                <w:sz w:val="23"/>
                <w:szCs w:val="23"/>
              </w:rPr>
              <w:t>50</w:t>
            </w:r>
            <w:r>
              <w:rPr>
                <w:rFonts w:ascii="Times New Roman" w:cs="Times New Roman" w:hAnsiTheme="minorEastAsia"/>
                <w:sz w:val="23"/>
                <w:szCs w:val="23"/>
              </w:rPr>
              <w:t>根以上可酌情合并为相应规格计算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万年青</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按窝计算</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窝</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1</w:t>
            </w:r>
          </w:p>
        </w:tc>
        <w:tc>
          <w:tcPr>
            <w:tcW w:w="3314" w:type="dxa"/>
            <w:noWrap/>
            <w:vAlign w:val="center"/>
          </w:tcPr>
          <w:p>
            <w:pPr>
              <w:spacing w:line="260" w:lineRule="exact"/>
              <w:rPr>
                <w:rFonts w:ascii="Times New Roman" w:hAnsi="Times New Roman" w:cs="Times New Roman"/>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0"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花木</w:t>
            </w:r>
          </w:p>
        </w:tc>
        <w:tc>
          <w:tcPr>
            <w:tcW w:w="3167"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木本花</w:t>
            </w:r>
          </w:p>
          <w:p>
            <w:pPr>
              <w:spacing w:line="260" w:lineRule="exact"/>
              <w:rPr>
                <w:rFonts w:ascii="Times New Roman" w:hAnsi="Times New Roman" w:cs="Times New Roman"/>
                <w:sz w:val="23"/>
                <w:szCs w:val="23"/>
              </w:rPr>
            </w:pPr>
            <w:r>
              <w:rPr>
                <w:rFonts w:ascii="Times New Roman" w:cs="Times New Roman" w:hAnsiTheme="minorEastAsia"/>
                <w:sz w:val="23"/>
                <w:szCs w:val="23"/>
              </w:rPr>
              <w:t>草本花</w:t>
            </w:r>
          </w:p>
        </w:tc>
        <w:tc>
          <w:tcPr>
            <w:tcW w:w="683" w:type="dxa"/>
            <w:noWrap/>
            <w:vAlign w:val="center"/>
          </w:tcPr>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p>
            <w:pPr>
              <w:spacing w:line="260" w:lineRule="exact"/>
              <w:jc w:val="center"/>
              <w:rPr>
                <w:rFonts w:ascii="Times New Roman" w:hAnsi="Times New Roman" w:cs="Times New Roman"/>
                <w:sz w:val="23"/>
                <w:szCs w:val="23"/>
              </w:rPr>
            </w:pPr>
            <w:r>
              <w:rPr>
                <w:rFonts w:ascii="Times New Roman" w:cs="Times New Roman" w:hAnsiTheme="minorEastAsia"/>
                <w:sz w:val="23"/>
                <w:szCs w:val="23"/>
              </w:rPr>
              <w:t>株</w:t>
            </w:r>
          </w:p>
        </w:tc>
        <w:tc>
          <w:tcPr>
            <w:tcW w:w="1083" w:type="dxa"/>
            <w:noWrap/>
            <w:vAlign w:val="center"/>
          </w:tcPr>
          <w:p>
            <w:pPr>
              <w:spacing w:line="260" w:lineRule="exact"/>
              <w:jc w:val="center"/>
              <w:rPr>
                <w:rFonts w:ascii="Times New Roman" w:hAnsi="Times New Roman" w:cs="Times New Roman"/>
                <w:sz w:val="23"/>
                <w:szCs w:val="23"/>
              </w:rPr>
            </w:pPr>
            <w:r>
              <w:rPr>
                <w:rFonts w:ascii="Times New Roman" w:hAnsi="Times New Roman" w:cs="Times New Roman"/>
                <w:sz w:val="23"/>
                <w:szCs w:val="23"/>
              </w:rPr>
              <w:t>5</w:t>
            </w:r>
          </w:p>
          <w:p>
            <w:pPr>
              <w:spacing w:line="260" w:lineRule="exact"/>
              <w:jc w:val="center"/>
              <w:rPr>
                <w:rFonts w:ascii="Times New Roman" w:hAnsi="Times New Roman" w:cs="Times New Roman"/>
                <w:sz w:val="23"/>
                <w:szCs w:val="23"/>
              </w:rPr>
            </w:pPr>
            <w:r>
              <w:rPr>
                <w:rFonts w:ascii="Times New Roman" w:hAnsi="Times New Roman" w:cs="Times New Roman"/>
                <w:sz w:val="23"/>
                <w:szCs w:val="23"/>
              </w:rPr>
              <w:t>1</w:t>
            </w:r>
          </w:p>
        </w:tc>
        <w:tc>
          <w:tcPr>
            <w:tcW w:w="3314" w:type="dxa"/>
            <w:noWrap/>
            <w:vAlign w:val="center"/>
          </w:tcPr>
          <w:p>
            <w:pPr>
              <w:spacing w:line="260" w:lineRule="exact"/>
              <w:rPr>
                <w:rFonts w:ascii="Times New Roman" w:hAnsi="Times New Roman" w:cs="Times New Roman"/>
                <w:sz w:val="23"/>
                <w:szCs w:val="23"/>
              </w:rPr>
            </w:pPr>
            <w:r>
              <w:rPr>
                <w:rFonts w:ascii="Times New Roman" w:cs="Times New Roman" w:hAnsiTheme="minorEastAsia"/>
                <w:sz w:val="23"/>
                <w:szCs w:val="23"/>
              </w:rPr>
              <w:t>盆栽花一律不予补偿</w:t>
            </w:r>
          </w:p>
        </w:tc>
      </w:tr>
    </w:tbl>
    <w:p>
      <w:pPr>
        <w:spacing w:line="260" w:lineRule="exact"/>
        <w:rPr>
          <w:rFonts w:ascii="Times New Roman" w:hAnsi="Times New Roman" w:eastAsia="方正书宋_GBK" w:cs="Times New Roman"/>
          <w:sz w:val="23"/>
          <w:szCs w:val="23"/>
        </w:rPr>
      </w:pPr>
      <w:r>
        <w:rPr>
          <w:rFonts w:ascii="Times New Roman" w:hAnsi="方正书宋_GBK" w:eastAsia="方正书宋_GBK" w:cs="Times New Roman"/>
          <w:sz w:val="23"/>
          <w:szCs w:val="23"/>
        </w:rPr>
        <w:t>注：林木和其</w:t>
      </w:r>
      <w:r>
        <w:rPr>
          <w:rFonts w:hint="eastAsia" w:ascii="Times New Roman" w:hAnsi="方正书宋_GBK" w:eastAsia="方正书宋_GBK" w:cs="Times New Roman"/>
          <w:sz w:val="23"/>
          <w:szCs w:val="23"/>
          <w:lang w:val="en-US" w:eastAsia="zh-CN"/>
        </w:rPr>
        <w:t>他</w:t>
      </w:r>
      <w:r>
        <w:rPr>
          <w:rFonts w:ascii="Times New Roman" w:hAnsi="方正书宋_GBK" w:eastAsia="方正书宋_GBK" w:cs="Times New Roman"/>
          <w:sz w:val="23"/>
          <w:szCs w:val="23"/>
        </w:rPr>
        <w:t>经济作物较少的，据实清点予以一次性补偿；林木和其它经济作物较多的，可根据实际情况进行测算，按照最高不超过</w:t>
      </w:r>
      <w:r>
        <w:rPr>
          <w:rFonts w:ascii="Times New Roman" w:hAnsi="Times New Roman" w:eastAsia="方正书宋_GBK" w:cs="Times New Roman"/>
          <w:sz w:val="23"/>
          <w:szCs w:val="23"/>
        </w:rPr>
        <w:t>3600</w:t>
      </w:r>
      <w:r>
        <w:rPr>
          <w:rFonts w:ascii="Times New Roman" w:hAnsi="方正书宋_GBK" w:eastAsia="方正书宋_GBK" w:cs="Times New Roman"/>
          <w:sz w:val="23"/>
          <w:szCs w:val="23"/>
        </w:rPr>
        <w:t>元</w:t>
      </w:r>
      <w:r>
        <w:rPr>
          <w:rFonts w:ascii="Times New Roman" w:hAnsi="Times New Roman" w:eastAsia="方正书宋_GBK" w:cs="Times New Roman"/>
          <w:sz w:val="23"/>
          <w:szCs w:val="23"/>
        </w:rPr>
        <w:t>/</w:t>
      </w:r>
      <w:r>
        <w:rPr>
          <w:rFonts w:ascii="Times New Roman" w:hAnsi="方正书宋_GBK" w:eastAsia="方正书宋_GBK" w:cs="Times New Roman"/>
          <w:sz w:val="23"/>
          <w:szCs w:val="23"/>
        </w:rPr>
        <w:t>亩予以一次性补偿。</w:t>
      </w:r>
    </w:p>
    <w:p>
      <w:pPr>
        <w:spacing w:line="600" w:lineRule="exact"/>
        <w:jc w:val="left"/>
        <w:rPr>
          <w:rFonts w:ascii="Times New Roman" w:hAnsi="Times New Roman" w:eastAsia="方正黑体_GBK" w:cs="Times New Roman"/>
          <w:sz w:val="32"/>
        </w:rPr>
      </w:pPr>
      <w:r>
        <w:rPr>
          <w:rFonts w:ascii="Times New Roman" w:hAnsi="Times New Roman" w:eastAsia="方正黑体_GBK" w:cs="Times New Roman"/>
          <w:sz w:val="32"/>
        </w:rPr>
        <w:t>附件2</w:t>
      </w:r>
    </w:p>
    <w:p>
      <w:pPr>
        <w:spacing w:line="4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地上建（构）筑物和附属物参照补偿标准</w:t>
      </w:r>
    </w:p>
    <w:tbl>
      <w:tblPr>
        <w:tblStyle w:val="11"/>
        <w:tblW w:w="86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066"/>
        <w:gridCol w:w="817"/>
        <w:gridCol w:w="1017"/>
        <w:gridCol w:w="35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34" w:type="dxa"/>
            <w:noWrap/>
            <w:vAlign w:val="center"/>
          </w:tcPr>
          <w:p>
            <w:pPr>
              <w:spacing w:line="300" w:lineRule="exact"/>
              <w:ind w:left="-53" w:leftChars="-25" w:right="-53" w:rightChars="-25"/>
              <w:jc w:val="center"/>
              <w:rPr>
                <w:rFonts w:ascii="Times New Roman" w:hAnsi="Times New Roman" w:eastAsia="方正黑体_GBK" w:cs="Times New Roman"/>
                <w:sz w:val="24"/>
              </w:rPr>
            </w:pPr>
            <w:r>
              <w:rPr>
                <w:rFonts w:ascii="Times New Roman" w:hAnsi="Times New Roman" w:eastAsia="方正黑体_GBK" w:cs="Times New Roman"/>
                <w:sz w:val="24"/>
              </w:rPr>
              <w:t>名称</w:t>
            </w:r>
          </w:p>
        </w:tc>
        <w:tc>
          <w:tcPr>
            <w:tcW w:w="2066" w:type="dxa"/>
            <w:noWrap/>
            <w:vAlign w:val="center"/>
          </w:tcPr>
          <w:p>
            <w:pPr>
              <w:spacing w:line="300" w:lineRule="exact"/>
              <w:ind w:left="-53" w:leftChars="-25" w:right="-53" w:rightChars="-25"/>
              <w:jc w:val="center"/>
              <w:rPr>
                <w:rFonts w:ascii="Times New Roman" w:hAnsi="Times New Roman" w:eastAsia="方正黑体_GBK" w:cs="Times New Roman"/>
                <w:sz w:val="24"/>
              </w:rPr>
            </w:pPr>
            <w:r>
              <w:rPr>
                <w:rFonts w:ascii="Times New Roman" w:hAnsi="Times New Roman" w:eastAsia="方正黑体_GBK" w:cs="Times New Roman"/>
                <w:sz w:val="24"/>
              </w:rPr>
              <w:t>结  构</w:t>
            </w:r>
          </w:p>
        </w:tc>
        <w:tc>
          <w:tcPr>
            <w:tcW w:w="817" w:type="dxa"/>
            <w:noWrap/>
            <w:vAlign w:val="center"/>
          </w:tcPr>
          <w:p>
            <w:pPr>
              <w:spacing w:line="300" w:lineRule="exact"/>
              <w:ind w:left="-53" w:leftChars="-25" w:right="-53" w:rightChars="-25"/>
              <w:jc w:val="center"/>
              <w:rPr>
                <w:rFonts w:ascii="Times New Roman" w:hAnsi="Times New Roman" w:eastAsia="方正黑体_GBK" w:cs="Times New Roman"/>
                <w:sz w:val="24"/>
              </w:rPr>
            </w:pPr>
            <w:r>
              <w:rPr>
                <w:rFonts w:ascii="Times New Roman" w:hAnsi="Times New Roman" w:eastAsia="方正黑体_GBK" w:cs="Times New Roman"/>
                <w:sz w:val="24"/>
              </w:rPr>
              <w:t>单位</w:t>
            </w:r>
          </w:p>
        </w:tc>
        <w:tc>
          <w:tcPr>
            <w:tcW w:w="1017" w:type="dxa"/>
            <w:noWrap/>
            <w:vAlign w:val="center"/>
          </w:tcPr>
          <w:p>
            <w:pPr>
              <w:spacing w:line="300" w:lineRule="exact"/>
              <w:ind w:left="-105" w:leftChars="-50" w:right="-105" w:rightChars="-50"/>
              <w:jc w:val="center"/>
              <w:rPr>
                <w:rFonts w:ascii="Times New Roman" w:hAnsi="Times New Roman" w:eastAsia="方正黑体_GBK" w:cs="Times New Roman"/>
                <w:spacing w:val="-6"/>
                <w:sz w:val="24"/>
              </w:rPr>
            </w:pPr>
            <w:r>
              <w:rPr>
                <w:rFonts w:ascii="Times New Roman" w:hAnsi="Times New Roman" w:eastAsia="方正黑体_GBK" w:cs="Times New Roman"/>
                <w:spacing w:val="-6"/>
                <w:sz w:val="24"/>
              </w:rPr>
              <w:t>补偿标准</w:t>
            </w:r>
          </w:p>
          <w:p>
            <w:pPr>
              <w:spacing w:line="300" w:lineRule="exact"/>
              <w:ind w:left="-105" w:leftChars="-50" w:right="-105" w:rightChars="-50"/>
              <w:jc w:val="center"/>
              <w:rPr>
                <w:rFonts w:ascii="Times New Roman" w:hAnsi="Times New Roman" w:eastAsia="方正黑体_GBK" w:cs="Times New Roman"/>
                <w:spacing w:val="-6"/>
                <w:sz w:val="24"/>
              </w:rPr>
            </w:pPr>
            <w:r>
              <w:rPr>
                <w:rFonts w:ascii="Times New Roman" w:hAnsi="Times New Roman" w:eastAsia="方正黑体_GBK" w:cs="Times New Roman"/>
                <w:spacing w:val="-6"/>
                <w:sz w:val="24"/>
              </w:rPr>
              <w:t>（元）</w:t>
            </w:r>
          </w:p>
        </w:tc>
        <w:tc>
          <w:tcPr>
            <w:tcW w:w="3558" w:type="dxa"/>
            <w:noWrap/>
            <w:vAlign w:val="center"/>
          </w:tcPr>
          <w:p>
            <w:pPr>
              <w:spacing w:line="300" w:lineRule="exact"/>
              <w:ind w:left="-53" w:leftChars="-25" w:right="-53" w:rightChars="-25"/>
              <w:jc w:val="center"/>
              <w:rPr>
                <w:rFonts w:ascii="Times New Roman" w:hAnsi="Times New Roman" w:eastAsia="方正黑体_GBK" w:cs="Times New Roman"/>
                <w:sz w:val="24"/>
              </w:rPr>
            </w:pPr>
            <w:r>
              <w:rPr>
                <w:rFonts w:ascii="Times New Roman" w:hAnsi="Times New Roman" w:eastAsia="方正黑体_GBK" w:cs="Times New Roman"/>
                <w:sz w:val="24"/>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鱼塘</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亩</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4000</w:t>
            </w:r>
          </w:p>
        </w:tc>
        <w:tc>
          <w:tcPr>
            <w:tcW w:w="3558" w:type="dxa"/>
            <w:noWrap/>
            <w:vAlign w:val="center"/>
          </w:tcPr>
          <w:p>
            <w:pPr>
              <w:spacing w:line="300" w:lineRule="exact"/>
              <w:ind w:left="-53" w:leftChars="-25" w:right="-53" w:rightChars="-25"/>
              <w:rPr>
                <w:rFonts w:ascii="Times New Roman" w:hAnsi="Times New Roman" w:cs="Times New Roman"/>
                <w:sz w:val="23"/>
                <w:szCs w:val="23"/>
              </w:rPr>
            </w:pPr>
            <w:r>
              <w:rPr>
                <w:rFonts w:ascii="Times New Roman" w:cs="Times New Roman" w:hAnsiTheme="minorEastAsia"/>
                <w:sz w:val="23"/>
                <w:szCs w:val="23"/>
              </w:rPr>
              <w:t>按水面积补偿（含水产养殖损失）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堡坎</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围墙</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w:t>
            </w:r>
            <w:r>
              <w:rPr>
                <w:rFonts w:ascii="Times New Roman" w:cs="Times New Roman" w:hAnsiTheme="minorEastAsia"/>
                <w:sz w:val="23"/>
                <w:szCs w:val="23"/>
              </w:rPr>
              <w:t>含鱼塘坎</w:t>
            </w:r>
            <w:r>
              <w:rPr>
                <w:rFonts w:ascii="Times New Roman" w:hAnsi="Times New Roman" w:cs="Times New Roman"/>
                <w:sz w:val="23"/>
                <w:szCs w:val="23"/>
              </w:rPr>
              <w:t>)</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条石</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片石</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砖</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土围墙</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立方米</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106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58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66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10 </w:t>
            </w:r>
          </w:p>
        </w:tc>
        <w:tc>
          <w:tcPr>
            <w:tcW w:w="3558" w:type="dxa"/>
            <w:noWrap/>
            <w:vAlign w:val="center"/>
          </w:tcPr>
          <w:p>
            <w:pPr>
              <w:spacing w:line="300" w:lineRule="exact"/>
              <w:ind w:left="-53" w:leftChars="-25" w:right="-53" w:rightChars="-25"/>
              <w:rPr>
                <w:rFonts w:ascii="Times New Roman" w:hAnsi="Times New Roman" w:cs="Times New Roman"/>
                <w:spacing w:val="-6"/>
                <w:sz w:val="23"/>
                <w:szCs w:val="23"/>
              </w:rPr>
            </w:pPr>
            <w:r>
              <w:rPr>
                <w:rFonts w:ascii="Times New Roman" w:cs="Times New Roman" w:hAnsiTheme="minorEastAsia"/>
                <w:spacing w:val="-6"/>
                <w:sz w:val="23"/>
                <w:szCs w:val="23"/>
              </w:rPr>
              <w:t>改田改土堡坎不予补偿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道路</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水泥路面</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碎石（含条石）路面</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泥结路面</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简易路面（机耕道）</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平方米</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92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76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58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22 </w:t>
            </w:r>
          </w:p>
        </w:tc>
        <w:tc>
          <w:tcPr>
            <w:tcW w:w="3558" w:type="dxa"/>
            <w:noWrap/>
            <w:vAlign w:val="center"/>
          </w:tcPr>
          <w:p>
            <w:pPr>
              <w:spacing w:line="300" w:lineRule="exact"/>
              <w:ind w:left="-53" w:leftChars="-25" w:right="-53" w:rightChars="-25"/>
              <w:rPr>
                <w:rFonts w:ascii="Times New Roman" w:hAnsi="Times New Roman" w:cs="Times New Roman"/>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水井</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条石</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水泥</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简易</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机井</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vertAlign w:val="superscript"/>
              </w:rPr>
            </w:pPr>
            <w:r>
              <w:rPr>
                <w:rFonts w:ascii="Times New Roman" w:cs="Times New Roman" w:hAnsiTheme="minorEastAsia"/>
                <w:sz w:val="23"/>
                <w:szCs w:val="23"/>
              </w:rPr>
              <w:t>立方米</w:t>
            </w:r>
          </w:p>
          <w:p>
            <w:pPr>
              <w:spacing w:line="300" w:lineRule="exact"/>
              <w:ind w:left="-53" w:leftChars="-25" w:right="-53" w:rightChars="-25"/>
              <w:jc w:val="center"/>
              <w:rPr>
                <w:rFonts w:ascii="Times New Roman" w:hAnsi="Times New Roman" w:cs="Times New Roman"/>
                <w:sz w:val="23"/>
                <w:szCs w:val="23"/>
                <w:vertAlign w:val="superscript"/>
              </w:rPr>
            </w:pPr>
            <w:r>
              <w:rPr>
                <w:rFonts w:ascii="Times New Roman" w:cs="Times New Roman" w:hAnsiTheme="minorEastAsia"/>
                <w:sz w:val="23"/>
                <w:szCs w:val="23"/>
              </w:rPr>
              <w:t>立方米</w:t>
            </w:r>
          </w:p>
          <w:p>
            <w:pPr>
              <w:spacing w:line="300" w:lineRule="exact"/>
              <w:ind w:left="-53" w:leftChars="-25" w:right="-53" w:rightChars="-25"/>
              <w:jc w:val="center"/>
              <w:rPr>
                <w:rFonts w:ascii="Times New Roman" w:hAnsi="Times New Roman" w:cs="Times New Roman"/>
                <w:sz w:val="23"/>
                <w:szCs w:val="23"/>
                <w:vertAlign w:val="superscript"/>
              </w:rPr>
            </w:pPr>
            <w:r>
              <w:rPr>
                <w:rFonts w:ascii="Times New Roman" w:cs="Times New Roman" w:hAnsiTheme="minorEastAsia"/>
                <w:sz w:val="23"/>
                <w:szCs w:val="23"/>
              </w:rPr>
              <w:t>立方米</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个</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106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43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14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1050</w:t>
            </w:r>
          </w:p>
        </w:tc>
        <w:tc>
          <w:tcPr>
            <w:tcW w:w="3558" w:type="dxa"/>
            <w:noWrap/>
            <w:vAlign w:val="center"/>
          </w:tcPr>
          <w:p>
            <w:pPr>
              <w:spacing w:line="300" w:lineRule="exact"/>
              <w:ind w:left="-53" w:leftChars="-25" w:right="-53" w:rightChars="-25"/>
              <w:rPr>
                <w:rFonts w:ascii="Times New Roman" w:hAnsi="Times New Roman" w:cs="Times New Roman"/>
                <w:sz w:val="23"/>
                <w:szCs w:val="23"/>
              </w:rPr>
            </w:pPr>
            <w:r>
              <w:rPr>
                <w:rFonts w:ascii="Times New Roman" w:cs="Times New Roman" w:hAnsiTheme="minorEastAsia"/>
                <w:sz w:val="23"/>
                <w:szCs w:val="23"/>
              </w:rPr>
              <w:t>水井按容积计算补偿后，一律不再计算材料补偿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坟墓</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单人</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双人</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座</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座</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2000</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3000</w:t>
            </w:r>
          </w:p>
        </w:tc>
        <w:tc>
          <w:tcPr>
            <w:tcW w:w="3558" w:type="dxa"/>
            <w:noWrap/>
            <w:vAlign w:val="center"/>
          </w:tcPr>
          <w:p>
            <w:pPr>
              <w:spacing w:line="300" w:lineRule="exact"/>
              <w:ind w:left="-53" w:leftChars="-25" w:right="-53" w:rightChars="-25"/>
              <w:rPr>
                <w:rFonts w:ascii="Times New Roman" w:hAnsi="Times New Roman" w:cs="Times New Roman"/>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地坝</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石板</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水泥</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三合土</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土</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平方米</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13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14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8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4 </w:t>
            </w:r>
          </w:p>
        </w:tc>
        <w:tc>
          <w:tcPr>
            <w:tcW w:w="3558" w:type="dxa"/>
            <w:noWrap/>
            <w:vAlign w:val="center"/>
          </w:tcPr>
          <w:p>
            <w:pPr>
              <w:spacing w:line="300" w:lineRule="exact"/>
              <w:ind w:left="-53" w:leftChars="-25" w:right="-53" w:rightChars="-25"/>
              <w:rPr>
                <w:rFonts w:ascii="Times New Roman" w:hAnsi="Times New Roman" w:cs="Times New Roman"/>
                <w:spacing w:val="-4"/>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粪池</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贮水池</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条石</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坚石硬打三合土</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水泥土</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立方米</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52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14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8 </w:t>
            </w:r>
          </w:p>
        </w:tc>
        <w:tc>
          <w:tcPr>
            <w:tcW w:w="3558" w:type="dxa"/>
            <w:noWrap/>
            <w:vAlign w:val="center"/>
          </w:tcPr>
          <w:p>
            <w:pPr>
              <w:spacing w:line="300" w:lineRule="exact"/>
              <w:ind w:left="-53" w:leftChars="-25" w:right="-53" w:rightChars="-25"/>
              <w:rPr>
                <w:rFonts w:ascii="Times New Roman" w:hAnsi="Times New Roman" w:cs="Times New Roman"/>
                <w:sz w:val="23"/>
                <w:szCs w:val="23"/>
              </w:rPr>
            </w:pPr>
            <w:r>
              <w:rPr>
                <w:rFonts w:ascii="Times New Roman" w:cs="Times New Roman" w:hAnsiTheme="minorEastAsia"/>
                <w:sz w:val="23"/>
                <w:szCs w:val="23"/>
              </w:rPr>
              <w:t>已按标准补偿的粪池、贮水池其材料费不再补偿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水渠</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条石</w:t>
            </w:r>
          </w:p>
          <w:p>
            <w:pPr>
              <w:spacing w:line="300" w:lineRule="exact"/>
              <w:ind w:left="-53" w:leftChars="-25" w:right="-53" w:rightChars="-25"/>
              <w:jc w:val="center"/>
              <w:rPr>
                <w:rFonts w:ascii="Times New Roman" w:hAnsi="Times New Roman" w:cs="Times New Roman"/>
                <w:spacing w:val="-8"/>
                <w:sz w:val="23"/>
                <w:szCs w:val="23"/>
              </w:rPr>
            </w:pPr>
            <w:r>
              <w:rPr>
                <w:rFonts w:ascii="Times New Roman" w:cs="Times New Roman" w:hAnsiTheme="minorEastAsia"/>
                <w:spacing w:val="-8"/>
                <w:sz w:val="23"/>
                <w:szCs w:val="23"/>
              </w:rPr>
              <w:t>砖砌片石（砖、三合土）</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立方米</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73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37 </w:t>
            </w:r>
          </w:p>
        </w:tc>
        <w:tc>
          <w:tcPr>
            <w:tcW w:w="3558" w:type="dxa"/>
            <w:noWrap/>
            <w:vAlign w:val="center"/>
          </w:tcPr>
          <w:p>
            <w:pPr>
              <w:spacing w:line="300" w:lineRule="exact"/>
              <w:ind w:left="-53" w:leftChars="-25" w:right="-53" w:rightChars="-25"/>
              <w:rPr>
                <w:rFonts w:ascii="Times New Roman" w:hAnsi="Times New Roman" w:cs="Times New Roman"/>
                <w:sz w:val="23"/>
                <w:szCs w:val="23"/>
              </w:rPr>
            </w:pPr>
            <w:r>
              <w:rPr>
                <w:rFonts w:ascii="Times New Roman" w:cs="Times New Roman" w:hAnsiTheme="minorEastAsia"/>
                <w:sz w:val="23"/>
                <w:szCs w:val="23"/>
              </w:rPr>
              <w:t>指人工砌筑的专用水渠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电杆</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9</w:t>
            </w:r>
            <w:r>
              <w:rPr>
                <w:rFonts w:ascii="Times New Roman" w:cs="Times New Roman" w:hAnsiTheme="minorEastAsia"/>
                <w:sz w:val="23"/>
                <w:szCs w:val="23"/>
              </w:rPr>
              <w:t>米以上圆电杆</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水泥方电杆（含</w:t>
            </w:r>
            <w:r>
              <w:rPr>
                <w:rFonts w:ascii="Times New Roman" w:hAnsi="Times New Roman" w:cs="Times New Roman"/>
                <w:sz w:val="23"/>
                <w:szCs w:val="23"/>
              </w:rPr>
              <w:t>9</w:t>
            </w:r>
            <w:r>
              <w:rPr>
                <w:rFonts w:ascii="Times New Roman" w:cs="Times New Roman" w:hAnsiTheme="minorEastAsia"/>
                <w:sz w:val="23"/>
                <w:szCs w:val="23"/>
              </w:rPr>
              <w:t>米以下圆电杆）</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根</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158 </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 xml:space="preserve">92 </w:t>
            </w:r>
          </w:p>
          <w:p>
            <w:pPr>
              <w:spacing w:line="300" w:lineRule="exact"/>
              <w:ind w:left="-53" w:leftChars="-25" w:right="-53" w:rightChars="-25"/>
              <w:jc w:val="center"/>
              <w:rPr>
                <w:rFonts w:ascii="Times New Roman" w:hAnsi="Times New Roman" w:cs="Times New Roman"/>
                <w:sz w:val="23"/>
                <w:szCs w:val="23"/>
              </w:rPr>
            </w:pPr>
          </w:p>
        </w:tc>
        <w:tc>
          <w:tcPr>
            <w:tcW w:w="3558" w:type="dxa"/>
            <w:vMerge w:val="restart"/>
            <w:noWrap/>
            <w:vAlign w:val="center"/>
          </w:tcPr>
          <w:p>
            <w:pPr>
              <w:spacing w:line="300" w:lineRule="exact"/>
              <w:ind w:left="-53" w:leftChars="-25" w:right="-53" w:rightChars="-25"/>
              <w:rPr>
                <w:rFonts w:ascii="Times New Roman" w:hAnsi="Times New Roman" w:cs="Times New Roman"/>
                <w:spacing w:val="-4"/>
                <w:sz w:val="23"/>
                <w:szCs w:val="23"/>
              </w:rPr>
            </w:pPr>
            <w:r>
              <w:rPr>
                <w:rFonts w:ascii="Times New Roman" w:cs="Times New Roman" w:hAnsiTheme="minorEastAsia"/>
                <w:spacing w:val="-4"/>
                <w:sz w:val="23"/>
                <w:szCs w:val="23"/>
              </w:rPr>
              <w:t>指乡镇以下集体、个人投资的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电线</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室外照明电线</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动力电线</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vertAlign w:val="superscript"/>
              </w:rPr>
            </w:pPr>
            <w:r>
              <w:rPr>
                <w:rFonts w:ascii="Times New Roman" w:cs="Times New Roman" w:hAnsiTheme="minorEastAsia"/>
                <w:sz w:val="23"/>
                <w:szCs w:val="23"/>
              </w:rPr>
              <w:t>米</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4</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5</w:t>
            </w:r>
          </w:p>
        </w:tc>
        <w:tc>
          <w:tcPr>
            <w:tcW w:w="3558" w:type="dxa"/>
            <w:vMerge w:val="continue"/>
            <w:noWrap/>
            <w:vAlign w:val="center"/>
          </w:tcPr>
          <w:p>
            <w:pPr>
              <w:spacing w:line="300" w:lineRule="exact"/>
              <w:ind w:left="-53" w:leftChars="-25" w:right="-53" w:rightChars="-25"/>
              <w:rPr>
                <w:rFonts w:ascii="Times New Roman" w:hAnsi="Times New Roman" w:cs="Times New Roman"/>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水管</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室外饮水管</w:t>
            </w:r>
          </w:p>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铸铁、镀锌水管</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米</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4</w:t>
            </w:r>
          </w:p>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7</w:t>
            </w:r>
          </w:p>
        </w:tc>
        <w:tc>
          <w:tcPr>
            <w:tcW w:w="3558" w:type="dxa"/>
            <w:noWrap/>
            <w:vAlign w:val="center"/>
          </w:tcPr>
          <w:p>
            <w:pPr>
              <w:spacing w:line="300" w:lineRule="exact"/>
              <w:ind w:left="-53" w:leftChars="-25" w:right="-53" w:rightChars="-25"/>
              <w:rPr>
                <w:rFonts w:ascii="Times New Roman" w:hAnsi="Times New Roman" w:cs="Times New Roman"/>
                <w:sz w:val="23"/>
                <w:szCs w:val="23"/>
              </w:rPr>
            </w:pPr>
            <w:r>
              <w:rPr>
                <w:rFonts w:ascii="Times New Roman" w:cs="Times New Roman" w:hAnsiTheme="minorEastAsia"/>
                <w:spacing w:val="-4"/>
                <w:sz w:val="23"/>
                <w:szCs w:val="23"/>
              </w:rPr>
              <w:t>指乡镇以下集体、个人投资的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noWrap/>
            <w:vAlign w:val="center"/>
          </w:tcPr>
          <w:p>
            <w:pPr>
              <w:pStyle w:val="9"/>
              <w:pBdr>
                <w:bottom w:val="none" w:color="auto" w:sz="0" w:space="0"/>
              </w:pBdr>
              <w:tabs>
                <w:tab w:val="left" w:pos="420"/>
              </w:tabs>
              <w:snapToGrid/>
              <w:spacing w:line="300" w:lineRule="exact"/>
              <w:ind w:left="-53" w:leftChars="-25" w:right="-53" w:rightChars="-25"/>
              <w:rPr>
                <w:rFonts w:ascii="Times New Roman" w:hAnsi="Times New Roman" w:cs="Times New Roman"/>
                <w:sz w:val="23"/>
                <w:szCs w:val="23"/>
              </w:rPr>
            </w:pPr>
            <w:r>
              <w:rPr>
                <w:rFonts w:ascii="Times New Roman" w:cs="Times New Roman" w:hAnsiTheme="minorEastAsia"/>
                <w:sz w:val="23"/>
                <w:szCs w:val="23"/>
              </w:rPr>
              <w:t>钢架大棚</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钢架薄膜</w:t>
            </w: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亩</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5100</w:t>
            </w:r>
          </w:p>
        </w:tc>
        <w:tc>
          <w:tcPr>
            <w:tcW w:w="3558" w:type="dxa"/>
            <w:noWrap/>
            <w:vAlign w:val="center"/>
          </w:tcPr>
          <w:p>
            <w:pPr>
              <w:spacing w:line="300" w:lineRule="exact"/>
              <w:ind w:left="-53" w:leftChars="-25" w:right="-53" w:rightChars="-25"/>
              <w:rPr>
                <w:rFonts w:ascii="Times New Roman" w:hAnsi="Times New Roman" w:cs="Times New Roman"/>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洗衣槽</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个</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135</w:t>
            </w:r>
          </w:p>
        </w:tc>
        <w:tc>
          <w:tcPr>
            <w:tcW w:w="3558" w:type="dxa"/>
            <w:noWrap/>
            <w:vAlign w:val="center"/>
          </w:tcPr>
          <w:p>
            <w:pPr>
              <w:spacing w:line="300" w:lineRule="exact"/>
              <w:ind w:left="-53" w:leftChars="-25" w:right="-53" w:rightChars="-25"/>
              <w:rPr>
                <w:rFonts w:ascii="Times New Roman" w:hAnsi="Times New Roman" w:cs="Times New Roman"/>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pacing w:val="-8"/>
                <w:sz w:val="23"/>
                <w:szCs w:val="23"/>
              </w:rPr>
            </w:pPr>
            <w:r>
              <w:rPr>
                <w:rFonts w:ascii="Times New Roman" w:cs="Times New Roman" w:hAnsiTheme="minorEastAsia"/>
                <w:spacing w:val="-8"/>
                <w:sz w:val="23"/>
                <w:szCs w:val="23"/>
              </w:rPr>
              <w:t>专业榨菜池</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立方米</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180</w:t>
            </w:r>
          </w:p>
        </w:tc>
        <w:tc>
          <w:tcPr>
            <w:tcW w:w="3558" w:type="dxa"/>
            <w:noWrap/>
            <w:vAlign w:val="center"/>
          </w:tcPr>
          <w:p>
            <w:pPr>
              <w:spacing w:line="300" w:lineRule="exact"/>
              <w:ind w:left="-53" w:leftChars="-25" w:right="-53" w:rightChars="-25"/>
              <w:rPr>
                <w:rFonts w:ascii="Times New Roman" w:hAnsi="Times New Roman" w:cs="Times New Roman"/>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沼气池</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个</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2000</w:t>
            </w:r>
          </w:p>
        </w:tc>
        <w:tc>
          <w:tcPr>
            <w:tcW w:w="3558" w:type="dxa"/>
            <w:noWrap/>
            <w:vAlign w:val="center"/>
          </w:tcPr>
          <w:p>
            <w:pPr>
              <w:spacing w:line="300" w:lineRule="exact"/>
              <w:ind w:left="-53" w:leftChars="-25" w:right="-53" w:rightChars="-25"/>
              <w:rPr>
                <w:rFonts w:ascii="Times New Roman" w:hAnsi="Times New Roman" w:cs="Times New Roman"/>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pacing w:val="-8"/>
                <w:sz w:val="23"/>
                <w:szCs w:val="23"/>
              </w:rPr>
            </w:pPr>
            <w:r>
              <w:rPr>
                <w:rFonts w:ascii="Times New Roman" w:cs="Times New Roman" w:hAnsiTheme="minorEastAsia"/>
                <w:spacing w:val="-8"/>
                <w:sz w:val="23"/>
                <w:szCs w:val="23"/>
              </w:rPr>
              <w:t>养殖蜜蜂桶</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个</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100</w:t>
            </w:r>
          </w:p>
        </w:tc>
        <w:tc>
          <w:tcPr>
            <w:tcW w:w="3558" w:type="dxa"/>
            <w:noWrap/>
            <w:vAlign w:val="center"/>
          </w:tcPr>
          <w:p>
            <w:pPr>
              <w:spacing w:line="300" w:lineRule="exact"/>
              <w:ind w:left="-53" w:leftChars="-25" w:right="-53" w:rightChars="-25"/>
              <w:rPr>
                <w:rFonts w:ascii="Times New Roman" w:hAnsi="Times New Roman" w:cs="Times New Roman"/>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食用菌包</w:t>
            </w:r>
          </w:p>
        </w:tc>
        <w:tc>
          <w:tcPr>
            <w:tcW w:w="2066" w:type="dxa"/>
            <w:noWrap/>
            <w:vAlign w:val="center"/>
          </w:tcPr>
          <w:p>
            <w:pPr>
              <w:spacing w:line="300" w:lineRule="exact"/>
              <w:ind w:left="-53" w:leftChars="-25" w:right="-53" w:rightChars="-25"/>
              <w:jc w:val="center"/>
              <w:rPr>
                <w:rFonts w:ascii="Times New Roman" w:hAnsi="Times New Roman" w:cs="Times New Roman"/>
                <w:sz w:val="23"/>
                <w:szCs w:val="23"/>
              </w:rPr>
            </w:pPr>
          </w:p>
        </w:tc>
        <w:tc>
          <w:tcPr>
            <w:tcW w:w="8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cs="Times New Roman" w:hAnsiTheme="minorEastAsia"/>
                <w:sz w:val="23"/>
                <w:szCs w:val="23"/>
              </w:rPr>
              <w:t>个</w:t>
            </w:r>
          </w:p>
        </w:tc>
        <w:tc>
          <w:tcPr>
            <w:tcW w:w="1017" w:type="dxa"/>
            <w:noWrap/>
            <w:vAlign w:val="center"/>
          </w:tcPr>
          <w:p>
            <w:pPr>
              <w:spacing w:line="300" w:lineRule="exact"/>
              <w:ind w:left="-53" w:leftChars="-25" w:right="-53" w:rightChars="-25"/>
              <w:jc w:val="center"/>
              <w:rPr>
                <w:rFonts w:ascii="Times New Roman" w:hAnsi="Times New Roman" w:cs="Times New Roman"/>
                <w:sz w:val="23"/>
                <w:szCs w:val="23"/>
              </w:rPr>
            </w:pPr>
            <w:r>
              <w:rPr>
                <w:rFonts w:ascii="Times New Roman" w:hAnsi="Times New Roman" w:cs="Times New Roman"/>
                <w:sz w:val="23"/>
                <w:szCs w:val="23"/>
              </w:rPr>
              <w:t>2</w:t>
            </w:r>
          </w:p>
        </w:tc>
        <w:tc>
          <w:tcPr>
            <w:tcW w:w="3558" w:type="dxa"/>
            <w:noWrap/>
            <w:vAlign w:val="center"/>
          </w:tcPr>
          <w:p>
            <w:pPr>
              <w:spacing w:line="300" w:lineRule="exact"/>
              <w:ind w:left="-53" w:leftChars="-25" w:right="-53" w:rightChars="-25"/>
              <w:rPr>
                <w:rFonts w:ascii="Times New Roman" w:hAnsi="Times New Roman" w:cs="Times New Roman"/>
                <w:sz w:val="23"/>
                <w:szCs w:val="23"/>
              </w:rPr>
            </w:pPr>
          </w:p>
        </w:tc>
      </w:tr>
    </w:tbl>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9"/>
      <w:wordWrap w:val="0"/>
      <w:ind w:left="1067" w:leftChars="508" w:firstLine="10115" w:firstLineChars="3161"/>
      <w:jc w:val="right"/>
      <w:rPr>
        <w:rFonts w:hint="eastAsia" w:ascii="宋体" w:hAnsi="宋体" w:eastAsia="宋体" w:cs="宋体"/>
        <w:b/>
        <w:bCs/>
        <w:color w:val="005192"/>
        <w:sz w:val="28"/>
        <w:szCs w:val="44"/>
      </w:rPr>
    </w:pPr>
    <w:r>
      <w:rPr>
        <w:color w:val="FAFAFA"/>
        <w:sz w:val="32"/>
      </w:rPr>
      <w:pict>
        <v:line id="_x0000_s4099" o:spid="_x0000_s4099"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ascii="宋体" w:hAnsi="宋体" w:eastAsia="宋体" w:cs="宋体"/>
        <w:b/>
        <w:bCs/>
        <w:color w:val="005192"/>
        <w:sz w:val="28"/>
        <w:szCs w:val="44"/>
      </w:rPr>
      <w:t>庆</w:t>
    </w:r>
    <w:r>
      <w:rPr>
        <w:rFonts w:hint="eastAsia" w:ascii="宋体" w:hAnsi="宋体" w:eastAsia="宋体" w:cs="宋体"/>
        <w:b/>
        <w:bCs/>
        <w:color w:val="005192"/>
        <w:sz w:val="28"/>
        <w:szCs w:val="44"/>
        <w:lang w:val="en-US" w:eastAsia="zh-CN"/>
      </w:rPr>
      <w:t>重</w:t>
    </w:r>
    <w:bookmarkStart w:id="0" w:name="_GoBack"/>
    <w:bookmarkEnd w:id="0"/>
    <w:r>
      <w:rPr>
        <w:rFonts w:hint="eastAsia" w:ascii="宋体" w:hAnsi="宋体" w:eastAsia="宋体" w:cs="宋体"/>
        <w:b/>
        <w:bCs/>
        <w:color w:val="005192"/>
        <w:sz w:val="28"/>
        <w:szCs w:val="44"/>
        <w:lang w:val="en-US" w:eastAsia="zh-CN"/>
      </w:rPr>
      <w:t>庆</w:t>
    </w:r>
    <w:r>
      <w:rPr>
        <w:rFonts w:ascii="宋体" w:hAnsi="宋体" w:eastAsia="宋体" w:cs="宋体"/>
        <w:b/>
        <w:bCs/>
        <w:color w:val="005192"/>
        <w:sz w:val="28"/>
        <w:szCs w:val="44"/>
      </w:rPr>
      <w:t>市涪陵区规划和自然资源局发布</w:t>
    </w:r>
    <w:r>
      <w:rPr>
        <w:rFonts w:hint="eastAsia" w:ascii="宋体" w:hAnsi="宋体" w:eastAsia="宋体" w:cs="宋体"/>
        <w:b/>
        <w:bCs/>
        <w:color w:val="005192"/>
        <w:sz w:val="28"/>
        <w:szCs w:val="44"/>
      </w:rPr>
      <w:t xml:space="preserve">     </w:t>
    </w:r>
  </w:p>
  <w:p>
    <w:pPr>
      <w:pStyle w:val="9"/>
      <w:wordWrap/>
      <w:ind w:left="1067" w:leftChars="508" w:firstLine="8885" w:firstLineChars="3161"/>
      <w:jc w:val="right"/>
      <w:rPr>
        <w:rFonts w:hint="eastAsia"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p>
  <w:p>
    <w:pPr>
      <w:pStyle w:val="9"/>
      <w:textAlignment w:val="center"/>
      <w:rPr>
        <w:rFonts w:ascii="宋体" w:hAnsi="宋体" w:eastAsia="宋体" w:cs="宋体"/>
        <w:b/>
        <w:bCs/>
        <w:color w:val="005192"/>
        <w:sz w:val="32"/>
        <w:szCs w:val="32"/>
      </w:rPr>
    </w:pPr>
    <w:r>
      <w:rPr>
        <w:rFonts w:ascii="宋体" w:hAnsi="宋体" w:eastAsia="宋体" w:cs="宋体"/>
        <w:b/>
        <w:bCs/>
        <w:color w:val="005192"/>
        <w:sz w:val="32"/>
      </w:rPr>
      <w:pict>
        <v:line id="_x0000_s4097" o:spid="_x0000_s4097" o:spt="20" style="position:absolute;left:0pt;margin-left:5.15pt;margin-top:32.45pt;height:0.15pt;width:442.25pt;z-index:251659264;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重庆市涪陵区规划和自然资源局行政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JkNWFhMWMzZWZlMDliMDQ5YmFjZGM0ZDI2ZWNmOGMifQ=="/>
  </w:docVars>
  <w:rsids>
    <w:rsidRoot w:val="00172A27"/>
    <w:rsid w:val="000526B1"/>
    <w:rsid w:val="000C753F"/>
    <w:rsid w:val="00160C81"/>
    <w:rsid w:val="00172A27"/>
    <w:rsid w:val="0023690F"/>
    <w:rsid w:val="00256494"/>
    <w:rsid w:val="003271BD"/>
    <w:rsid w:val="0041734D"/>
    <w:rsid w:val="00442C06"/>
    <w:rsid w:val="00494154"/>
    <w:rsid w:val="004B2DF4"/>
    <w:rsid w:val="004F47A6"/>
    <w:rsid w:val="005302F5"/>
    <w:rsid w:val="008C601A"/>
    <w:rsid w:val="008D0679"/>
    <w:rsid w:val="00B45BEE"/>
    <w:rsid w:val="00B72E6F"/>
    <w:rsid w:val="00DC028E"/>
    <w:rsid w:val="00DE56E7"/>
    <w:rsid w:val="00E00805"/>
    <w:rsid w:val="00FF5346"/>
    <w:rsid w:val="00FF6D58"/>
    <w:rsid w:val="019E71BD"/>
    <w:rsid w:val="01E93D58"/>
    <w:rsid w:val="04B679C3"/>
    <w:rsid w:val="05F07036"/>
    <w:rsid w:val="06E00104"/>
    <w:rsid w:val="0703616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1748D9"/>
    <w:rsid w:val="2EAE3447"/>
    <w:rsid w:val="31A15F24"/>
    <w:rsid w:val="33613C70"/>
    <w:rsid w:val="36FB1DF0"/>
    <w:rsid w:val="395347B5"/>
    <w:rsid w:val="39A232A0"/>
    <w:rsid w:val="39E745AA"/>
    <w:rsid w:val="3B5A6BBB"/>
    <w:rsid w:val="3CA154E3"/>
    <w:rsid w:val="3EDA13A6"/>
    <w:rsid w:val="3FF56C14"/>
    <w:rsid w:val="40D57DED"/>
    <w:rsid w:val="417B75E9"/>
    <w:rsid w:val="42430A63"/>
    <w:rsid w:val="42F058B7"/>
    <w:rsid w:val="436109F6"/>
    <w:rsid w:val="441A38D4"/>
    <w:rsid w:val="4504239D"/>
    <w:rsid w:val="452C4176"/>
    <w:rsid w:val="4BC77339"/>
    <w:rsid w:val="4C9236C5"/>
    <w:rsid w:val="4E250A85"/>
    <w:rsid w:val="4FFD4925"/>
    <w:rsid w:val="505C172E"/>
    <w:rsid w:val="506405EA"/>
    <w:rsid w:val="52F46F0B"/>
    <w:rsid w:val="532B6A10"/>
    <w:rsid w:val="539E4E99"/>
    <w:rsid w:val="53D8014D"/>
    <w:rsid w:val="550C209A"/>
    <w:rsid w:val="55E064E0"/>
    <w:rsid w:val="572C6D10"/>
    <w:rsid w:val="5DC34279"/>
    <w:rsid w:val="5F9B5BCC"/>
    <w:rsid w:val="5FCD688E"/>
    <w:rsid w:val="5FF9BDAA"/>
    <w:rsid w:val="608816D1"/>
    <w:rsid w:val="60EF4E7F"/>
    <w:rsid w:val="648B0A32"/>
    <w:rsid w:val="658F6764"/>
    <w:rsid w:val="665233C1"/>
    <w:rsid w:val="69AC0D42"/>
    <w:rsid w:val="6AD9688B"/>
    <w:rsid w:val="6B68303F"/>
    <w:rsid w:val="6D0E3F22"/>
    <w:rsid w:val="6EF931D9"/>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Cambria"/>
      <w:b/>
      <w:bCs/>
    </w:rPr>
  </w:style>
  <w:style w:type="paragraph" w:styleId="4">
    <w:name w:val="annotation text"/>
    <w:basedOn w:val="1"/>
    <w:qFormat/>
    <w:uiPriority w:val="0"/>
    <w:pPr>
      <w:jc w:val="left"/>
    </w:pPr>
  </w:style>
  <w:style w:type="paragraph" w:styleId="5">
    <w:name w:val="Body Text"/>
    <w:basedOn w:val="1"/>
    <w:next w:val="1"/>
    <w:qFormat/>
    <w:uiPriority w:val="0"/>
    <w:pPr>
      <w:ind w:left="100" w:firstLine="559"/>
      <w:jc w:val="left"/>
    </w:pPr>
    <w:rPr>
      <w:rFonts w:ascii="宋体" w:hAnsi="宋体"/>
      <w:kern w:val="0"/>
      <w:sz w:val="28"/>
      <w:szCs w:val="28"/>
      <w:lang w:eastAsia="en-US"/>
    </w:rPr>
  </w:style>
  <w:style w:type="paragraph" w:styleId="6">
    <w:name w:val="Plain Text"/>
    <w:basedOn w:val="1"/>
    <w:qFormat/>
    <w:uiPriority w:val="0"/>
    <w:rPr>
      <w:rFonts w:ascii="宋体" w:hAnsi="Courier New" w:cs="Courier New"/>
      <w:kern w:val="0"/>
      <w:szCs w:val="21"/>
    </w:r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annotation reference"/>
    <w:basedOn w:val="12"/>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 w:type="paragraph" w:customStyle="1" w:styleId="18">
    <w:name w:val="PlainText"/>
    <w:basedOn w:val="1"/>
    <w:qFormat/>
    <w:uiPriority w:val="0"/>
    <w:rPr>
      <w:rFonts w:ascii="宋体" w:hAnsi="Courier New"/>
      <w:kern w:val="0"/>
      <w:szCs w:val="21"/>
    </w:rPr>
  </w:style>
  <w:style w:type="character" w:customStyle="1" w:styleId="1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1531</Words>
  <Characters>1721</Characters>
  <Lines>15</Lines>
  <Paragraphs>4</Paragraphs>
  <TotalTime>30</TotalTime>
  <ScaleCrop>false</ScaleCrop>
  <LinksUpToDate>false</LinksUpToDate>
  <CharactersWithSpaces>1811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2023-01-17T07:19:00Z</dcterms:created>
  <dc:creator>t</dc:creator>
  <cp:lastModifiedBy>梓眠</cp:lastModifiedBy>
  <cp:lastPrinted>2022-06-06T16:09:00Z</cp:lastPrinted>
  <dcterms:modified xsi:type="dcterms:W3CDTF">2023-12-27T07:21:26Z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6DDB39DFE84545A6AE5AA6320064B56F_13</vt:lpwstr>
  </property>
</Properties>
</file>