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1540" w:firstLineChars="350"/>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重庆市涪陵区交通运输委员会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olor w:val="000000"/>
          <w:spacing w:val="106"/>
          <w:kern w:val="0"/>
          <w:sz w:val="44"/>
          <w:szCs w:val="44"/>
        </w:rPr>
      </w:pPr>
      <w:r>
        <w:rPr>
          <w:rFonts w:hint="eastAsia" w:ascii="方正小标宋_GBK" w:eastAsia="方正小标宋_GBK"/>
          <w:color w:val="000000"/>
          <w:spacing w:val="106"/>
          <w:kern w:val="0"/>
          <w:sz w:val="2"/>
          <w:szCs w:val="44"/>
        </w:rPr>
        <w:t xml:space="preserve"> </w:t>
      </w:r>
      <w:r>
        <w:rPr>
          <w:rFonts w:hint="eastAsia" w:ascii="方正小标宋_GBK" w:eastAsia="方正小标宋_GBK"/>
          <w:color w:val="000000"/>
          <w:spacing w:val="106"/>
          <w:kern w:val="0"/>
          <w:sz w:val="44"/>
          <w:szCs w:val="44"/>
        </w:rPr>
        <w:t>重庆市涪陵区财政局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olor w:val="000000"/>
          <w:kern w:val="0"/>
          <w:sz w:val="44"/>
          <w:szCs w:val="44"/>
        </w:rPr>
      </w:pPr>
      <w:r>
        <w:rPr>
          <w:rFonts w:hint="eastAsia" w:ascii="方正小标宋_GBK" w:eastAsia="方正小标宋_GBK"/>
          <w:color w:val="000000"/>
          <w:kern w:val="0"/>
          <w:sz w:val="44"/>
          <w:szCs w:val="44"/>
        </w:rPr>
        <w:t>重庆市涪陵区退役军人事务局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olor w:val="000000"/>
          <w:spacing w:val="106"/>
          <w:kern w:val="0"/>
          <w:sz w:val="44"/>
          <w:szCs w:val="44"/>
        </w:rPr>
      </w:pPr>
      <w:r>
        <w:rPr>
          <w:rFonts w:hint="eastAsia" w:ascii="方正小标宋_GBK" w:eastAsia="方正小标宋_GBK"/>
          <w:color w:val="000000"/>
          <w:spacing w:val="106"/>
          <w:kern w:val="0"/>
          <w:sz w:val="2"/>
          <w:szCs w:val="44"/>
        </w:rPr>
        <w:t xml:space="preserve"> </w:t>
      </w:r>
      <w:r>
        <w:rPr>
          <w:rFonts w:hint="eastAsia" w:ascii="方正小标宋_GBK" w:eastAsia="方正小标宋_GBK"/>
          <w:color w:val="000000"/>
          <w:spacing w:val="106"/>
          <w:kern w:val="0"/>
          <w:sz w:val="44"/>
          <w:szCs w:val="44"/>
        </w:rPr>
        <w:t>重庆市涪陵区审计局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olor w:val="000000"/>
          <w:spacing w:val="20"/>
          <w:kern w:val="0"/>
          <w:sz w:val="44"/>
          <w:szCs w:val="44"/>
        </w:rPr>
      </w:pPr>
      <w:r>
        <w:rPr>
          <w:rFonts w:hint="eastAsia" w:ascii="方正小标宋_GBK" w:eastAsia="方正小标宋_GBK"/>
          <w:color w:val="000000"/>
          <w:spacing w:val="20"/>
          <w:kern w:val="0"/>
          <w:sz w:val="44"/>
          <w:szCs w:val="44"/>
        </w:rPr>
        <w:t>重庆市涪陵区残疾人联合会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olor w:val="000000"/>
          <w:kern w:val="0"/>
          <w:sz w:val="44"/>
          <w:szCs w:val="44"/>
        </w:rPr>
      </w:pPr>
      <w:r>
        <w:rPr>
          <w:rFonts w:hint="eastAsia" w:ascii="方正小标宋_GBK" w:eastAsia="方正小标宋_GBK"/>
          <w:color w:val="000000"/>
          <w:kern w:val="0"/>
          <w:sz w:val="44"/>
          <w:szCs w:val="44"/>
        </w:rPr>
        <w:t>关于印发《涪陵区公交</w:t>
      </w:r>
      <w:r>
        <w:rPr>
          <w:rFonts w:ascii="方正小标宋_GBK" w:eastAsia="方正小标宋_GBK"/>
          <w:color w:val="000000"/>
          <w:kern w:val="0"/>
          <w:sz w:val="44"/>
          <w:szCs w:val="44"/>
        </w:rPr>
        <w:t>IC</w:t>
      </w:r>
      <w:r>
        <w:rPr>
          <w:rFonts w:hint="eastAsia" w:ascii="方正小标宋_GBK" w:eastAsia="方正小标宋_GBK"/>
          <w:color w:val="000000"/>
          <w:kern w:val="0"/>
          <w:sz w:val="44"/>
          <w:szCs w:val="44"/>
        </w:rPr>
        <w:t>卡发行使用管理</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Fonts w:hint="eastAsia" w:ascii="方正小标宋_GBK" w:eastAsia="方正小标宋_GBK"/>
          <w:color w:val="000000"/>
          <w:kern w:val="0"/>
          <w:sz w:val="44"/>
          <w:szCs w:val="44"/>
        </w:rPr>
        <w:t>规定（试行）》的通知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仿宋_GBK" w:cs="Times New Roman"/>
          <w:sz w:val="32"/>
          <w:szCs w:val="32"/>
          <w:lang w:val="en-US" w:eastAsia="zh-CN"/>
        </w:rPr>
        <w:t>涪陵交通发〔2025〕7号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eastAsia="方正仿宋_GBK"/>
          <w:sz w:val="32"/>
          <w:szCs w:val="32"/>
        </w:rPr>
      </w:pPr>
      <w:r>
        <w:rPr>
          <w:rFonts w:hint="eastAsia" w:ascii="方正仿宋_GBK" w:eastAsia="方正仿宋_GBK"/>
          <w:sz w:val="32"/>
          <w:szCs w:val="32"/>
        </w:rPr>
        <w:t>各乡镇人民政府、街道办事处，区道路运输事务中心，涪陵公交分公司、城卡公司：</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为推进我区公交车IC卡的使用，方便市民出行，区交通运输委、区财政局、区退役军人事务局、区审计局和区残联根据我区优先发展公共交通的切实需要，制定《涪陵区公交IC卡发行使用管理规定（试行）》。请相关单位认真组织实施，主动做好宣传工作，积极推动公交IC卡的发行使用工作。</w:t>
      </w:r>
    </w:p>
    <w:p>
      <w:pPr>
        <w:keepNext w:val="0"/>
        <w:keepLines w:val="0"/>
        <w:pageBreakBefore w:val="0"/>
        <w:widowControl w:val="0"/>
        <w:kinsoku/>
        <w:overflowPunct/>
        <w:topLinePunct w:val="0"/>
        <w:autoSpaceDE/>
        <w:autoSpaceDN/>
        <w:bidi w:val="0"/>
        <w:adjustRightInd/>
        <w:snapToGrid/>
        <w:spacing w:line="600" w:lineRule="exact"/>
        <w:ind w:left="1380" w:leftChars="200" w:hanging="960" w:hangingChars="300"/>
        <w:textAlignment w:val="auto"/>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ind w:left="1380" w:leftChars="200" w:hanging="960" w:hangingChars="300"/>
        <w:textAlignment w:val="auto"/>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ind w:left="1380" w:leftChars="200" w:hanging="960" w:hangingChars="300"/>
        <w:textAlignment w:val="auto"/>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320" w:firstLineChars="100"/>
        <w:textAlignment w:val="auto"/>
        <w:rPr>
          <w:rFonts w:hint="eastAsia" w:ascii="方正仿宋_GBK" w:eastAsia="方正仿宋_GBK"/>
          <w:sz w:val="32"/>
          <w:szCs w:val="32"/>
        </w:rPr>
      </w:pPr>
      <w:r>
        <w:rPr>
          <w:rFonts w:hint="eastAsia" w:ascii="方正仿宋_GBK" w:eastAsia="方正仿宋_GBK"/>
          <w:sz w:val="32"/>
          <w:szCs w:val="32"/>
        </w:rPr>
        <w:t>重庆市涪陵区交通运输委员会      重庆市涪陵区财政局</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eastAsia="方正仿宋_GBK"/>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320" w:firstLineChars="1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eastAsia="方正仿宋_GBK"/>
          <w:sz w:val="32"/>
          <w:szCs w:val="32"/>
        </w:rPr>
        <w:t>重庆市涪陵区退役军人事务局      重庆市涪陵区</w:t>
      </w:r>
      <w:r>
        <w:rPr>
          <w:rFonts w:hint="eastAsia" w:ascii="方正仿宋_GBK" w:eastAsia="方正仿宋_GBK"/>
          <w:sz w:val="32"/>
          <w:szCs w:val="32"/>
          <w:lang w:val="en-US" w:eastAsia="zh-CN"/>
        </w:rPr>
        <w:t>审计局</w:t>
      </w: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eastAsia="方正仿宋_GBK"/>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eastAsia="方正仿宋_GBK"/>
          <w:sz w:val="32"/>
          <w:szCs w:val="32"/>
        </w:rPr>
        <w:t>重庆市涪陵区残疾人联合会</w:t>
      </w: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right="0" w:rightChars="0" w:firstLine="5440" w:firstLineChars="17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rPr>
        <w:t>2025年1月6日</w:t>
      </w:r>
      <w: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600" w:lineRule="exact"/>
        <w:ind w:right="15" w:rightChars="7"/>
        <w:jc w:val="center"/>
        <w:textAlignment w:val="auto"/>
        <w:rPr>
          <w:rFonts w:hint="eastAsia" w:ascii="方正小标宋_GBK" w:eastAsia="方正小标宋_GBK"/>
          <w:sz w:val="44"/>
          <w:szCs w:val="44"/>
        </w:rPr>
      </w:pPr>
      <w:r>
        <w:rPr>
          <w:rFonts w:hint="eastAsia" w:ascii="方正小标宋_GBK" w:eastAsia="方正小标宋_GBK"/>
          <w:sz w:val="44"/>
          <w:szCs w:val="44"/>
        </w:rPr>
        <w:t xml:space="preserve">  </w:t>
      </w:r>
    </w:p>
    <w:p>
      <w:pPr>
        <w:keepNext w:val="0"/>
        <w:keepLines w:val="0"/>
        <w:pageBreakBefore w:val="0"/>
        <w:kinsoku/>
        <w:wordWrap/>
        <w:overflowPunct/>
        <w:topLinePunct w:val="0"/>
        <w:autoSpaceDE/>
        <w:autoSpaceDN/>
        <w:bidi w:val="0"/>
        <w:adjustRightInd/>
        <w:snapToGrid/>
        <w:spacing w:line="600" w:lineRule="exact"/>
        <w:ind w:right="15" w:rightChars="7"/>
        <w:jc w:val="center"/>
        <w:textAlignment w:val="auto"/>
        <w:rPr>
          <w:rFonts w:ascii="方正小标宋_GBK" w:eastAsia="方正小标宋_GBK"/>
          <w:sz w:val="44"/>
          <w:szCs w:val="44"/>
        </w:rPr>
      </w:pPr>
      <w:r>
        <w:rPr>
          <w:rFonts w:hint="eastAsia" w:ascii="方正小标宋_GBK" w:eastAsia="方正小标宋_GBK"/>
          <w:sz w:val="44"/>
          <w:szCs w:val="44"/>
        </w:rPr>
        <w:t>涪陵区公交</w:t>
      </w:r>
      <w:r>
        <w:rPr>
          <w:rFonts w:ascii="方正小标宋_GBK" w:eastAsia="方正小标宋_GBK"/>
          <w:sz w:val="44"/>
          <w:szCs w:val="44"/>
        </w:rPr>
        <w:t>IC</w:t>
      </w:r>
      <w:r>
        <w:rPr>
          <w:rFonts w:hint="eastAsia" w:ascii="方正小标宋_GBK" w:eastAsia="方正小标宋_GBK"/>
          <w:sz w:val="44"/>
          <w:szCs w:val="44"/>
        </w:rPr>
        <w:t>卡发行使用管理规定（试行）</w:t>
      </w:r>
    </w:p>
    <w:p>
      <w:pPr>
        <w:keepNext w:val="0"/>
        <w:keepLines w:val="0"/>
        <w:pageBreakBefore w:val="0"/>
        <w:kinsoku/>
        <w:wordWrap/>
        <w:overflowPunct/>
        <w:topLinePunct w:val="0"/>
        <w:autoSpaceDE/>
        <w:autoSpaceDN/>
        <w:bidi w:val="0"/>
        <w:adjustRightInd/>
        <w:snapToGrid/>
        <w:spacing w:line="600" w:lineRule="exact"/>
        <w:ind w:right="15" w:rightChars="7"/>
        <w:textAlignment w:val="auto"/>
        <w:rPr>
          <w:rFonts w:ascii="方正仿宋_GBK"/>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bookmarkStart w:id="0" w:name="OLE_LINK4"/>
      <w:r>
        <w:rPr>
          <w:rFonts w:hint="eastAsia" w:ascii="方正仿宋_GBK" w:eastAsia="方正仿宋_GBK"/>
          <w:sz w:val="32"/>
          <w:szCs w:val="32"/>
        </w:rPr>
        <w:t>为方便广大市民乘坐公交车，提高公共交通领域的社会服务水平，</w:t>
      </w:r>
      <w:bookmarkEnd w:id="0"/>
      <w:r>
        <w:rPr>
          <w:rFonts w:hint="eastAsia" w:ascii="方正仿宋_GBK" w:eastAsia="方正仿宋_GBK"/>
          <w:sz w:val="32"/>
          <w:szCs w:val="32"/>
        </w:rPr>
        <w:t>结合我区公交发展和群众乘车需求，制定本规定。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一、公交IC卡的发行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（一）发行单位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重庆交运城卡科技有限公司涪陵分公司（以下简称城卡公司）。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（二）公交IC卡的种类</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共分为六种，即敬老卡、爱心卡、拥军卡、优惠卡、学生卡和普通卡（含标准普通卡、个性卡）。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二、公交IC卡的办理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（一）公交IC卡的办理要求</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敬老卡</w:t>
      </w:r>
      <w:r>
        <w:rPr>
          <w:rFonts w:hint="eastAsia" w:ascii="方正仿宋_GBK" w:hAnsi="方正仿宋_GBK" w:eastAsia="方正仿宋_GBK" w:cs="方正仿宋_GBK"/>
          <w:sz w:val="32"/>
          <w:szCs w:val="32"/>
        </w:rPr>
        <w:t>：</w:t>
      </w:r>
      <w:r>
        <w:rPr>
          <w:rFonts w:hint="eastAsia" w:ascii="方正仿宋_GBK" w:eastAsia="方正仿宋_GBK"/>
          <w:sz w:val="32"/>
          <w:szCs w:val="32"/>
        </w:rPr>
        <w:t>面向涪陵籍（非涪陵籍公民需提供居住证明）年满65周岁及以上老年人群体发行，办理时应持本人有效身份证件在城卡公司指定地点办理。此类IC卡需记名、照相。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爱心卡</w:t>
      </w:r>
      <w:r>
        <w:rPr>
          <w:rFonts w:hint="eastAsia" w:ascii="方正仿宋_GBK" w:hAnsi="方正仿宋_GBK" w:eastAsia="方正仿宋_GBK" w:cs="方正仿宋_GBK"/>
          <w:sz w:val="32"/>
          <w:szCs w:val="32"/>
        </w:rPr>
        <w:t>：面向</w:t>
      </w:r>
      <w:r>
        <w:rPr>
          <w:rFonts w:hint="eastAsia" w:ascii="方正仿宋_GBK" w:eastAsia="方正仿宋_GBK"/>
          <w:sz w:val="32"/>
          <w:szCs w:val="32"/>
        </w:rPr>
        <w:t>一、二级残疾人群体发行。区残联负责审核一、二级残疾人证件，授权并委托城卡公司办理。</w:t>
      </w:r>
      <w:bookmarkStart w:id="1" w:name="OLE_LINK3"/>
      <w:r>
        <w:rPr>
          <w:rFonts w:hint="eastAsia" w:ascii="方正仿宋_GBK" w:eastAsia="方正仿宋_GBK"/>
          <w:sz w:val="32"/>
          <w:szCs w:val="32"/>
        </w:rPr>
        <w:t>一、二级残疾人应持残疾人证和本人有效身份证在城卡公司指定地点办理。</w:t>
      </w:r>
      <w:bookmarkEnd w:id="1"/>
      <w:r>
        <w:rPr>
          <w:rFonts w:hint="eastAsia" w:ascii="方正仿宋_GBK" w:eastAsia="方正仿宋_GBK"/>
          <w:sz w:val="32"/>
          <w:szCs w:val="32"/>
        </w:rPr>
        <w:t>此类IC卡需记名、照相。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拥军卡</w:t>
      </w:r>
      <w:r>
        <w:rPr>
          <w:rFonts w:hint="eastAsia" w:ascii="方正仿宋_GBK" w:eastAsia="方正仿宋_GBK"/>
          <w:sz w:val="32"/>
          <w:szCs w:val="32"/>
        </w:rPr>
        <w:t>：</w:t>
      </w:r>
      <w:r>
        <w:rPr>
          <w:rFonts w:hint="eastAsia" w:ascii="方正仿宋_GBK" w:hAnsi="方正仿宋_GBK" w:eastAsia="方正仿宋_GBK" w:cs="方正仿宋_GBK"/>
          <w:sz w:val="32"/>
          <w:szCs w:val="32"/>
        </w:rPr>
        <w:t>面向革命伤残军人、因公致残人民警察等享受国家定期抚恤的优抚对象发行。</w:t>
      </w:r>
      <w:r>
        <w:rPr>
          <w:rFonts w:hint="eastAsia" w:ascii="方正仿宋_GBK" w:eastAsia="方正仿宋_GBK"/>
          <w:sz w:val="32"/>
          <w:szCs w:val="32"/>
        </w:rPr>
        <w:t>区退役军人事务局负责审核</w:t>
      </w:r>
      <w:r>
        <w:rPr>
          <w:rFonts w:hint="eastAsia" w:ascii="方正仿宋_GBK" w:hAnsi="方正仿宋_GBK" w:eastAsia="方正仿宋_GBK" w:cs="方正仿宋_GBK"/>
          <w:sz w:val="32"/>
          <w:szCs w:val="32"/>
        </w:rPr>
        <w:t>享受国家定期抚恤的优抚对象身份</w:t>
      </w:r>
      <w:r>
        <w:rPr>
          <w:rFonts w:hint="eastAsia" w:ascii="方正仿宋_GBK" w:eastAsia="方正仿宋_GBK"/>
          <w:sz w:val="32"/>
          <w:szCs w:val="32"/>
        </w:rPr>
        <w:t>。享受</w:t>
      </w:r>
      <w:r>
        <w:rPr>
          <w:rFonts w:hint="eastAsia" w:ascii="方正仿宋_GBK" w:hAnsi="方正仿宋_GBK" w:eastAsia="方正仿宋_GBK" w:cs="方正仿宋_GBK"/>
          <w:sz w:val="32"/>
          <w:szCs w:val="32"/>
        </w:rPr>
        <w:t>国家定期抚恤的优抚对象</w:t>
      </w:r>
      <w:r>
        <w:rPr>
          <w:rFonts w:hint="eastAsia" w:ascii="方正仿宋_GBK" w:eastAsia="方正仿宋_GBK"/>
          <w:sz w:val="32"/>
          <w:szCs w:val="32"/>
        </w:rPr>
        <w:t>应持本人有效身份证在城卡公司指定地点办理。此类IC卡需记名、照相。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优惠卡</w:t>
      </w:r>
      <w:r>
        <w:rPr>
          <w:rFonts w:hint="eastAsia" w:ascii="方正仿宋_GBK" w:hAnsi="方正仿宋_GBK" w:eastAsia="方正仿宋_GBK" w:cs="方正仿宋_GBK"/>
          <w:sz w:val="32"/>
          <w:szCs w:val="32"/>
        </w:rPr>
        <w:t>：面向</w:t>
      </w:r>
      <w:r>
        <w:rPr>
          <w:rFonts w:hint="eastAsia" w:ascii="方正仿宋_GBK" w:eastAsia="方正仿宋_GBK"/>
          <w:sz w:val="32"/>
          <w:szCs w:val="32"/>
        </w:rPr>
        <w:t>涪陵籍（非涪陵籍公民需提供居住证明）60-64周岁老年人和</w:t>
      </w:r>
      <w:r>
        <w:rPr>
          <w:rFonts w:hint="eastAsia" w:ascii="方正仿宋_GBK" w:hAnsi="方正仿宋_GBK" w:eastAsia="方正仿宋_GBK" w:cs="方正仿宋_GBK"/>
          <w:sz w:val="32"/>
          <w:szCs w:val="32"/>
        </w:rPr>
        <w:t>三、四级残疾人群体发行。</w:t>
      </w:r>
      <w:r>
        <w:rPr>
          <w:rFonts w:hint="eastAsia" w:ascii="方正仿宋_GBK" w:eastAsia="方正仿宋_GBK"/>
          <w:sz w:val="32"/>
          <w:szCs w:val="32"/>
        </w:rPr>
        <w:t>区残联负责审核三、四级残疾人证件，授权并委托城卡公司办理该类人群的公交IC卡。三、四级残疾人，持残疾人证、本人有效身份证在城卡公司办理。涪陵籍（非涪陵籍公民需提供居住证明）60-64周岁的老年人持本人有效身份证件在城卡公司指定地点办理。此类IC卡需记名、照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学生卡</w:t>
      </w:r>
      <w:r>
        <w:rPr>
          <w:rFonts w:hint="eastAsia" w:ascii="方正仿宋_GBK" w:hAnsi="方正仿宋_GBK" w:eastAsia="方正仿宋_GBK" w:cs="方正仿宋_GBK"/>
          <w:sz w:val="32"/>
          <w:szCs w:val="32"/>
        </w:rPr>
        <w:t>：</w:t>
      </w:r>
      <w:r>
        <w:rPr>
          <w:rFonts w:hint="eastAsia" w:ascii="方正仿宋_GBK" w:eastAsia="方正仿宋_GBK"/>
          <w:sz w:val="32"/>
          <w:szCs w:val="32"/>
        </w:rPr>
        <w:t>经区教委认可的在读全日制小学、初中和普通高中（含职高）年龄在19岁以下的在读学生群体，凭身份证和学生证（学校证明）在城卡公司指定地点办理。此类IC卡需记名。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上述五类享受优惠的公交IC卡办理时均需核验原件，并收取复印件，IC卡可挂失、解挂和补卡，仅限本人使用。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普通卡</w:t>
      </w:r>
      <w:r>
        <w:rPr>
          <w:rFonts w:hint="eastAsia" w:ascii="方正仿宋_GBK" w:hAnsi="方正仿宋_GBK" w:eastAsia="方正仿宋_GBK" w:cs="方正仿宋_GBK"/>
          <w:sz w:val="32"/>
          <w:szCs w:val="32"/>
        </w:rPr>
        <w:t>：</w:t>
      </w:r>
      <w:r>
        <w:rPr>
          <w:rFonts w:hint="eastAsia" w:ascii="方正仿宋_GBK" w:eastAsia="方正仿宋_GBK"/>
          <w:sz w:val="32"/>
          <w:szCs w:val="32"/>
        </w:rPr>
        <w:t>面向社会公众发行，可自愿办理多种普通卡（含标准普通卡、个性卡）。此类IC卡不记名、不挂失、不退卡。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（二）公交IC卡的办理程序</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cs="方正仿宋_GBK"/>
          <w:sz w:val="32"/>
          <w:szCs w:val="32"/>
        </w:rPr>
      </w:pPr>
      <w:r>
        <w:rPr>
          <w:rFonts w:hint="eastAsia" w:ascii="方正仿宋_GBK" w:hAnsi="方正仿宋_GBK" w:eastAsia="方正仿宋_GBK" w:cs="方正仿宋_GBK"/>
          <w:b/>
          <w:bCs/>
          <w:sz w:val="32"/>
          <w:szCs w:val="32"/>
        </w:rPr>
        <w:t>敬老卡、爱心卡、拥军卡、优惠卡</w:t>
      </w:r>
      <w:r>
        <w:rPr>
          <w:rFonts w:hint="eastAsia" w:ascii="方正仿宋_GBK" w:hAnsi="方正仿宋_GBK" w:eastAsia="方正仿宋_GBK" w:cs="方正仿宋_GBK"/>
          <w:sz w:val="32"/>
          <w:szCs w:val="32"/>
        </w:rPr>
        <w:t>：在城卡公司指定地点领取办理号—办卡员接件、审核—缴纳IC卡工本费—采集资料—人像采集照相—IC卡办理</w:t>
      </w:r>
      <w:r>
        <w:rPr>
          <w:rFonts w:hint="eastAsia" w:ascii="方正仿宋_GBK" w:eastAsia="方正仿宋_GBK"/>
          <w:sz w:val="32"/>
          <w:szCs w:val="32"/>
        </w:rPr>
        <w:t>充值</w:t>
      </w:r>
      <w:r>
        <w:rPr>
          <w:rFonts w:hint="eastAsia" w:ascii="方正仿宋_GBK" w:hAnsi="方正仿宋_GBK" w:eastAsia="方正仿宋_GBK" w:cs="方正仿宋_GBK"/>
          <w:sz w:val="32"/>
          <w:szCs w:val="32"/>
        </w:rPr>
        <w:t>—领卡。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学生卡</w:t>
      </w:r>
      <w:r>
        <w:rPr>
          <w:rFonts w:hint="eastAsia" w:ascii="方正仿宋_GBK" w:hAnsi="方正仿宋_GBK" w:eastAsia="方正仿宋_GBK" w:cs="方正仿宋_GBK"/>
          <w:sz w:val="32"/>
          <w:szCs w:val="32"/>
        </w:rPr>
        <w:t>：</w:t>
      </w:r>
      <w:r>
        <w:rPr>
          <w:rFonts w:hint="eastAsia" w:ascii="方正仿宋_GBK" w:eastAsia="方正仿宋_GBK"/>
          <w:sz w:val="32"/>
          <w:szCs w:val="32"/>
        </w:rPr>
        <w:t>在城卡公司指定地点领取办理号—办卡员接件、审核—缴纳IC卡工本费—采集资料—IC卡办理充值—领卡。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cs="方正仿宋_GBK"/>
          <w:b/>
          <w:bCs/>
          <w:sz w:val="32"/>
          <w:szCs w:val="32"/>
        </w:rPr>
      </w:pPr>
      <w:r>
        <w:rPr>
          <w:rFonts w:hint="eastAsia" w:ascii="方正仿宋_GBK" w:hAnsi="方正仿宋_GBK" w:eastAsia="方正仿宋_GBK" w:cs="方正仿宋_GBK"/>
          <w:b/>
          <w:bCs/>
          <w:sz w:val="32"/>
          <w:szCs w:val="32"/>
        </w:rPr>
        <w:t>普通卡：</w:t>
      </w:r>
      <w:r>
        <w:rPr>
          <w:rFonts w:hint="eastAsia" w:ascii="方正仿宋_GBK" w:eastAsia="方正仿宋_GBK"/>
          <w:sz w:val="32"/>
          <w:szCs w:val="32"/>
        </w:rPr>
        <w:t>在城卡公司指定地点领取办理号—办卡员接件—缴纳IC卡工本费—IC卡办理充值—领卡。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（三）公交IC卡的充值</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敬老卡、爱心卡、拥军卡</w:t>
      </w:r>
      <w:r>
        <w:rPr>
          <w:rFonts w:hint="eastAsia" w:ascii="方正仿宋_GBK" w:hAnsi="方正仿宋_GBK" w:eastAsia="方正仿宋_GBK" w:cs="方正仿宋_GBK"/>
          <w:sz w:val="32"/>
          <w:szCs w:val="32"/>
        </w:rPr>
        <w:t>：通过线下服务中心年审后，自动充值1500元虚拟金额。若虚拟金额消费完需本人在线下服务中心提交申请，经区交通运输委和区财政局审核后予以充值。</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eastAsia="方正仿宋_GBK"/>
          <w:b/>
          <w:bCs/>
          <w:sz w:val="32"/>
          <w:szCs w:val="32"/>
        </w:rPr>
        <w:t>优惠卡、学生卡、普通卡：</w:t>
      </w:r>
      <w:r>
        <w:rPr>
          <w:rFonts w:hint="eastAsia" w:ascii="方正仿宋_GBK" w:eastAsia="方正仿宋_GBK"/>
          <w:sz w:val="32"/>
          <w:szCs w:val="32"/>
        </w:rPr>
        <w:t>持IC卡</w:t>
      </w:r>
      <w:r>
        <w:rPr>
          <w:rFonts w:hint="eastAsia" w:ascii="方正仿宋_GBK" w:hAnsi="方正仿宋_GBK" w:eastAsia="方正仿宋_GBK" w:cs="方正仿宋_GBK"/>
          <w:sz w:val="32"/>
          <w:szCs w:val="32"/>
        </w:rPr>
        <w:t>可以通过“线上+线下”方式完成。一是服务中心线下充值；二是线上充值线下圈存，通过“交运通”公众号或APP线上充值后至圈存网点进行圈存。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三、公交IC卡的使用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（一）使用范围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本规定所称公交IC卡，在涪陵区现行启用公交IC卡系统、公交人脸识别终端设备的公共汽车上使用。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（二）消费规则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eastAsia="方正仿宋_GBK"/>
          <w:b/>
          <w:bCs/>
          <w:sz w:val="32"/>
          <w:szCs w:val="32"/>
        </w:rPr>
        <w:t>敬老卡、爱心卡、拥军卡</w:t>
      </w:r>
      <w:r>
        <w:rPr>
          <w:rFonts w:hint="eastAsia" w:ascii="方正仿宋_GBK" w:eastAsia="方正仿宋_GBK"/>
          <w:sz w:val="32"/>
          <w:szCs w:val="32"/>
        </w:rPr>
        <w:t>：限本人乘坐公共汽车使用，不得买卖、转借、涂改、代办。持卡人刷卡乘车享受免费优惠（按实际票价扣除IC卡内虚拟金额），同一辆车三十分钟内不能连续刷卡，每日刷卡最高不超过8次。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eastAsia="方正仿宋_GBK"/>
          <w:b/>
          <w:bCs/>
          <w:sz w:val="32"/>
          <w:szCs w:val="32"/>
        </w:rPr>
        <w:t>优惠卡、学生卡</w:t>
      </w:r>
      <w:r>
        <w:rPr>
          <w:rFonts w:hint="eastAsia" w:ascii="方正仿宋_GBK" w:eastAsia="方正仿宋_GBK"/>
          <w:sz w:val="32"/>
          <w:szCs w:val="32"/>
        </w:rPr>
        <w:t>：限本人乘坐公共汽车使用，不得买卖、转借、涂改、代办。持卡人刷卡乘车享受实际票价的5折优惠，同一辆车三十分钟内不能连续刷卡，每日优惠刷卡次数最高不超过8次，每年优惠刷卡次数最高不超过750次。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eastAsia="方正仿宋_GBK"/>
          <w:b/>
          <w:bCs/>
          <w:sz w:val="32"/>
          <w:szCs w:val="32"/>
        </w:rPr>
        <w:t>普通卡</w:t>
      </w:r>
      <w:r>
        <w:rPr>
          <w:rFonts w:hint="eastAsia" w:ascii="方正仿宋_GBK" w:eastAsia="方正仿宋_GBK"/>
          <w:sz w:val="32"/>
          <w:szCs w:val="32"/>
        </w:rPr>
        <w:t>：持卡人刷卡乘坐公共汽车，按实际票价乘车。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（三）注意事项</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b/>
          <w:sz w:val="32"/>
          <w:szCs w:val="32"/>
        </w:rPr>
      </w:pPr>
      <w:r>
        <w:rPr>
          <w:rFonts w:hint="eastAsia" w:ascii="方正仿宋_GBK" w:eastAsia="方正仿宋_GBK"/>
          <w:b/>
          <w:sz w:val="32"/>
          <w:szCs w:val="32"/>
        </w:rPr>
        <w:t>1. 人脸识别乘车注意事项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敬老卡、爱心卡、拥军卡、优惠卡持卡人乘车刷卡时，应正视车载人脸支付设备摄像头，距离保持在0.5米至1米之间进行人脸验证；</w:t>
      </w:r>
      <w:bookmarkStart w:id="2" w:name="OLE_LINK1"/>
      <w:r>
        <w:rPr>
          <w:rFonts w:hint="eastAsia" w:ascii="方正仿宋_GBK" w:eastAsia="方正仿宋_GBK"/>
          <w:sz w:val="32"/>
          <w:szCs w:val="32"/>
        </w:rPr>
        <w:t>表情应为中性</w:t>
      </w:r>
      <w:bookmarkEnd w:id="2"/>
      <w:r>
        <w:rPr>
          <w:rFonts w:hint="eastAsia" w:ascii="方正仿宋_GBK" w:eastAsia="方正仿宋_GBK"/>
          <w:sz w:val="32"/>
          <w:szCs w:val="32"/>
        </w:rPr>
        <w:t>或微笑，双眼自然睁开，嘴唇自然闭合，请勿斜视、瞪眼、眯眼、皱眉等；常佩戴眼镜者应佩戴眼镜，镜框不应过于粗大或遮挡眼睛，镜片应无色、无反光，请勿佩戴墨镜、口罩或帽子遮挡口、鼻等面部特征；头发勿遮挡双眼、眉毛及面部轮廓，勿着浓妆。刷卡后车载收费机会亮灯，并发出相应的响声和语音提示。</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b/>
          <w:sz w:val="32"/>
          <w:szCs w:val="32"/>
        </w:rPr>
      </w:pPr>
      <w:r>
        <w:rPr>
          <w:rFonts w:hint="eastAsia" w:ascii="方正仿宋_GBK" w:eastAsia="方正仿宋_GBK"/>
          <w:b/>
          <w:sz w:val="32"/>
          <w:szCs w:val="32"/>
        </w:rPr>
        <w:t>卡片使用注意事项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公交IC卡不能重压、刻划、弯折、浸水、打孔、软化，应远离高压、强电强磁或低温、高热环境，避免与酸碱等腐蚀性物质接触。车载POS机出现故障不能正常工作时，持卡人应当将公交IC卡交驾乘人员验证后免费或优惠乘坐公交车辆。</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方正仿宋_GBK" w:hAnsi="方正楷体_GBK" w:eastAsia="方正仿宋_GBK" w:cs="方正楷体_GBK"/>
          <w:b/>
          <w:sz w:val="32"/>
          <w:szCs w:val="32"/>
        </w:rPr>
      </w:pPr>
      <w:r>
        <w:rPr>
          <w:rFonts w:hint="eastAsia" w:ascii="方正仿宋_GBK" w:hAnsi="方正仿宋_GBK" w:eastAsia="方正仿宋_GBK" w:cs="方正仿宋_GBK"/>
          <w:b/>
          <w:sz w:val="32"/>
          <w:szCs w:val="32"/>
        </w:rPr>
        <w:t>存在下列情形之一的，持卡人应主动按标准使用现金或其它方式支付车费</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方正仿宋_GBK" w:eastAsia="方正仿宋_GBK"/>
          <w:sz w:val="32"/>
          <w:szCs w:val="32"/>
        </w:rPr>
      </w:pPr>
      <w:r>
        <w:rPr>
          <w:rFonts w:hint="eastAsia" w:ascii="方正仿宋_GBK" w:eastAsia="方正仿宋_GBK"/>
          <w:sz w:val="32"/>
          <w:szCs w:val="32"/>
        </w:rPr>
        <w:t>（1）优惠卡、学生卡当日及当年限额次数使用完的；</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方正仿宋_GBK" w:eastAsia="方正仿宋_GBK"/>
          <w:sz w:val="32"/>
          <w:szCs w:val="32"/>
        </w:rPr>
      </w:pPr>
      <w:r>
        <w:rPr>
          <w:rFonts w:hint="eastAsia" w:ascii="方正仿宋_GBK" w:eastAsia="方正仿宋_GBK"/>
          <w:sz w:val="32"/>
          <w:szCs w:val="32"/>
        </w:rPr>
        <w:t>（2）敬老卡、爱心卡、拥军卡、优惠卡和学生卡未完成年审或进入黑名单的；</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方正仿宋_GBK" w:eastAsia="方正仿宋_GBK"/>
          <w:sz w:val="32"/>
          <w:szCs w:val="32"/>
        </w:rPr>
      </w:pPr>
      <w:r>
        <w:rPr>
          <w:rFonts w:hint="eastAsia" w:ascii="方正仿宋_GBK" w:eastAsia="方正仿宋_GBK"/>
          <w:sz w:val="32"/>
          <w:szCs w:val="32"/>
        </w:rPr>
        <w:t>（3）优惠乘车人群未持有相应IC卡乘车的；</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方正仿宋_GBK" w:eastAsia="方正仿宋_GBK"/>
          <w:sz w:val="32"/>
          <w:szCs w:val="32"/>
        </w:rPr>
      </w:pPr>
      <w:r>
        <w:rPr>
          <w:rFonts w:hint="eastAsia" w:ascii="方正仿宋_GBK" w:eastAsia="方正仿宋_GBK"/>
          <w:sz w:val="32"/>
          <w:szCs w:val="32"/>
        </w:rPr>
        <w:t>（4）持卡人由于自身原因，造成无法刷卡的其他情形。</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方正仿宋_GBK" w:eastAsia="方正仿宋_GBK"/>
          <w:sz w:val="32"/>
          <w:szCs w:val="32"/>
        </w:rPr>
      </w:pPr>
      <w:r>
        <w:rPr>
          <w:rFonts w:hint="eastAsia" w:ascii="方正仿宋_GBK" w:eastAsia="方正仿宋_GBK"/>
          <w:sz w:val="32"/>
          <w:szCs w:val="32"/>
        </w:rPr>
        <w:t>采用上下车刷卡模式的分段计费线路，若下车未刷卡将按照全程票价扣费。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四、公交IC卡的</w:t>
      </w:r>
      <w:bookmarkStart w:id="3" w:name="OLE_LINK5"/>
      <w:r>
        <w:rPr>
          <w:rFonts w:hint="eastAsia" w:ascii="方正黑体_GBK" w:hAnsi="方正黑体_GBK" w:eastAsia="方正黑体_GBK" w:cs="方正黑体_GBK"/>
          <w:sz w:val="32"/>
          <w:szCs w:val="32"/>
        </w:rPr>
        <w:t>换卡、挂失和补办</w:t>
      </w:r>
      <w:bookmarkEnd w:id="3"/>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（一）换卡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持卡人持公交IC卡和有效身份证可申请办理换卡，城卡公司应当场受理，并在3个工作日后为持卡人更换新卡。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（二）挂失</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除普通卡外，持卡人可以通过“交运通”微信公众号在线挂失，或携带本人有效身份证在城卡公司指定地点办理，</w:t>
      </w:r>
      <w:r>
        <w:rPr>
          <w:rFonts w:hint="eastAsia" w:ascii="方正仿宋_GBK" w:eastAsia="方正仿宋_GBK"/>
          <w:color w:val="000000"/>
          <w:sz w:val="32"/>
          <w:szCs w:val="32"/>
        </w:rPr>
        <w:t>城卡公司</w:t>
      </w:r>
      <w:r>
        <w:rPr>
          <w:rFonts w:hint="eastAsia" w:ascii="方正仿宋_GBK" w:eastAsia="方正仿宋_GBK"/>
          <w:sz w:val="32"/>
          <w:szCs w:val="32"/>
        </w:rPr>
        <w:t>应</w:t>
      </w:r>
      <w:r>
        <w:rPr>
          <w:rFonts w:hint="eastAsia" w:ascii="方正仿宋_GBK" w:eastAsia="方正仿宋_GBK"/>
          <w:color w:val="000000"/>
          <w:sz w:val="32"/>
          <w:szCs w:val="32"/>
        </w:rPr>
        <w:t>当场受理，并在3个工作日后为持卡人更换新卡。</w:t>
      </w:r>
      <w:r>
        <w:rPr>
          <w:rFonts w:hint="eastAsia" w:ascii="方正仿宋_GBK" w:eastAsia="方正仿宋_GBK"/>
          <w:sz w:val="32"/>
          <w:szCs w:val="32"/>
        </w:rPr>
        <w:t>挂失后系统显示的原卡内剩余消费金额转入新卡内。解挂需携带本人有效身份证在城卡公司指定地点办理。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（三）补卡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敬老卡、爱心卡、拥军卡、优惠卡补卡时需本人携带有效证件补办；学生卡持有效身份证或学校证明补办（可代办）。</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持卡人挂失补卡前，若被他人消费，公交IC卡发行单位不负赔偿责任。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五、公交IC卡的年审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color w:val="000000"/>
          <w:sz w:val="32"/>
          <w:szCs w:val="32"/>
        </w:rPr>
      </w:pPr>
      <w:r>
        <w:rPr>
          <w:rFonts w:hint="eastAsia" w:ascii="方正仿宋_GBK" w:hAnsi="方正仿宋_GBK" w:eastAsia="方正仿宋_GBK" w:cs="方正仿宋_GBK"/>
          <w:b/>
          <w:bCs/>
          <w:sz w:val="32"/>
          <w:szCs w:val="32"/>
        </w:rPr>
        <w:t>敬老卡：</w:t>
      </w:r>
      <w:r>
        <w:rPr>
          <w:rFonts w:hint="eastAsia" w:ascii="方正仿宋_GBK" w:eastAsia="方正仿宋_GBK"/>
          <w:color w:val="000000"/>
          <w:sz w:val="32"/>
          <w:szCs w:val="32"/>
        </w:rPr>
        <w:t>每年年审一次，当年办理的卡片当年无需年审。年审时间为次年生日前30天内，如果超过生日当天，该卡将不能正常使用。年审可在城卡公司线下服务中心人工年审，或通过电子公交站牌的自助服务终端年审，由本人持公交IC卡及有效身份证办理。如因特殊情况不能按时年审，可延期办理。年审时若照片模糊不清，需换卡后年审。年审时先对上年度虚拟乘坐金额清零，再按下年度全年虚拟乘坐金额录入。</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color w:val="000000"/>
          <w:sz w:val="32"/>
          <w:szCs w:val="32"/>
        </w:rPr>
      </w:pPr>
      <w:r>
        <w:rPr>
          <w:rFonts w:hint="eastAsia" w:ascii="方正仿宋_GBK" w:hAnsi="方正仿宋_GBK" w:eastAsia="方正仿宋_GBK" w:cs="方正仿宋_GBK"/>
          <w:b/>
          <w:bCs/>
          <w:sz w:val="32"/>
          <w:szCs w:val="32"/>
        </w:rPr>
        <w:t>拥军卡：</w:t>
      </w:r>
      <w:r>
        <w:rPr>
          <w:rFonts w:hint="eastAsia" w:ascii="方正仿宋_GBK" w:hAnsi="方正仿宋_GBK" w:eastAsia="方正仿宋_GBK" w:cs="方正仿宋_GBK"/>
          <w:sz w:val="32"/>
          <w:szCs w:val="32"/>
        </w:rPr>
        <w:t>由城卡公司依据区退役军人事务局提供的年度审核名单进行年审。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爱心卡、优惠卡：</w:t>
      </w:r>
      <w:r>
        <w:rPr>
          <w:rFonts w:hint="eastAsia" w:ascii="方正仿宋_GBK" w:eastAsia="方正仿宋_GBK"/>
          <w:sz w:val="32"/>
          <w:szCs w:val="32"/>
        </w:rPr>
        <w:t>每年年审一次，</w:t>
      </w:r>
      <w:r>
        <w:rPr>
          <w:rFonts w:hint="eastAsia" w:ascii="方正仿宋_GBK" w:eastAsia="方正仿宋_GBK"/>
          <w:color w:val="000000"/>
          <w:sz w:val="32"/>
          <w:szCs w:val="32"/>
        </w:rPr>
        <w:t>当年办理的卡片当年无需年审。年审时间为持卡人办理公交IC卡后、次年生日前30天内，如果超过生日当天，该卡将不能正常使用。年审可在城卡公司线下服务中心由本人持公交IC卡及相关有效证件办理</w:t>
      </w:r>
      <w:r>
        <w:rPr>
          <w:rFonts w:hint="eastAsia" w:ascii="方正仿宋_GBK" w:eastAsia="方正仿宋_GBK"/>
          <w:sz w:val="32"/>
          <w:szCs w:val="32"/>
        </w:rPr>
        <w:t>。如因特殊情况不能按时年审，可延期办理。年审时若照片模糊不清，需换卡后年审。</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方正仿宋_GBK" w:eastAsia="方正仿宋_GBK"/>
          <w:sz w:val="32"/>
          <w:szCs w:val="32"/>
        </w:rPr>
      </w:pPr>
      <w:r>
        <w:rPr>
          <w:rFonts w:hint="eastAsia" w:ascii="方正仿宋_GBK" w:hAnsi="方正仿宋_GBK" w:eastAsia="方正仿宋_GBK" w:cs="方正仿宋_GBK"/>
          <w:b/>
          <w:bCs/>
          <w:sz w:val="32"/>
          <w:szCs w:val="32"/>
        </w:rPr>
        <w:t>学生卡：</w:t>
      </w:r>
      <w:r>
        <w:rPr>
          <w:rFonts w:hint="eastAsia" w:ascii="方正仿宋_GBK" w:eastAsia="方正仿宋_GBK"/>
          <w:sz w:val="32"/>
          <w:szCs w:val="32"/>
        </w:rPr>
        <w:t>15岁以上及19岁以下的在读学生，每年7、8月持公交IC卡及相关有效证明材料到</w:t>
      </w:r>
      <w:r>
        <w:rPr>
          <w:rFonts w:hint="eastAsia" w:ascii="方正仿宋_GBK" w:eastAsia="方正仿宋_GBK"/>
          <w:color w:val="000000"/>
          <w:sz w:val="32"/>
          <w:szCs w:val="32"/>
        </w:rPr>
        <w:t>城卡公司线下服务中心</w:t>
      </w:r>
      <w:r>
        <w:rPr>
          <w:rFonts w:hint="eastAsia" w:ascii="方正仿宋_GBK" w:eastAsia="方正仿宋_GBK"/>
          <w:sz w:val="32"/>
          <w:szCs w:val="32"/>
        </w:rPr>
        <w:t>年审。学生卡逾期未年审的停止使用，待年审后可继续使用。</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方正仿宋_GBK" w:eastAsia="方正仿宋_GBK"/>
          <w:b/>
          <w:bCs/>
          <w:sz w:val="32"/>
          <w:szCs w:val="32"/>
        </w:rPr>
      </w:pPr>
      <w:r>
        <w:rPr>
          <w:rFonts w:hint="eastAsia" w:ascii="方正仿宋_GBK" w:eastAsia="方正仿宋_GBK"/>
          <w:b/>
          <w:bCs/>
          <w:sz w:val="32"/>
          <w:szCs w:val="32"/>
        </w:rPr>
        <w:t>若连续两年未进行公交IC卡年审的，由城卡公司将其注销。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六、公交IC卡的质保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公交IC卡的使用质保期限为1年，如卡片在质保期限内出现质量问题（人为损坏除外），办卡人持售卡凭证、公交IC卡到城卡公司免费换取新卡，新卡质保期自换卡之日起重新计算。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七、公交IC卡的监管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u w:val="single"/>
        </w:rPr>
      </w:pPr>
      <w:r>
        <w:rPr>
          <w:rFonts w:hint="eastAsia" w:ascii="方正仿宋_GBK" w:eastAsia="方正仿宋_GBK"/>
          <w:sz w:val="32"/>
          <w:szCs w:val="32"/>
        </w:rPr>
        <w:t>（一）敬老卡、爱心卡、拥军卡、优惠卡和学生卡，仅限本人乘坐公共交通工具使用，严禁转借他人使用，一经发现，纳入公交IC卡系统黑名单，一年内不能享受免费或优惠乘车待遇。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（二）公交车驾驶、管理服务等人员，刷卡套用财政补贴资金，经查证属实的，按《财政违法行为处罚处分条例》处理。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（三）公交车驾驶人员拒载持有敬老卡、爱心卡、拥军卡、优惠卡和学生卡等特殊群体乘车的，经查证属实的，纳入驾驶员的诚信考核和公交客运企业的信用评价体系。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（四）区交通运输委负责公交IC卡的日常监督管理，督促城卡公司具体落实相关工作，设立公交IC卡监督举报电话（</w:t>
      </w:r>
      <w:bookmarkStart w:id="4" w:name="OLE_LINK2"/>
      <w:r>
        <w:rPr>
          <w:rFonts w:hint="eastAsia" w:ascii="方正仿宋_GBK" w:eastAsia="方正仿宋_GBK"/>
          <w:sz w:val="32"/>
          <w:szCs w:val="32"/>
        </w:rPr>
        <w:t>72807080</w:t>
      </w:r>
      <w:bookmarkEnd w:id="4"/>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（五）区审计局根据审计计划将政府购买公共交通服务资金纳入相关常规项目审计。依法对隐瞒、截留、挪用、骗取政府购买公共服务财政资金的部门、城卡公司、公交客运企业和个人的财政违法行为进行查处。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八、资金清算模式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按照政府监管、行业应用、第三方运营的运营模式管理涪陵区公交IC卡的运行。公交IC卡在办理、消费、结算等环节均需区交通运输委、区财政局进行监督管理。同时所有的卡类均采用预充值的模式实现刷卡乘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非财政补贴资金结算，具体由公交客运企业与重庆交运城卡科技有限公司签订相关协议确定。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w:t>
      </w:r>
      <w:bookmarkStart w:id="5" w:name="OLE_LINK7"/>
      <w:r>
        <w:rPr>
          <w:rFonts w:hint="eastAsia" w:ascii="方正黑体_GBK" w:hAnsi="方正黑体_GBK" w:eastAsia="方正黑体_GBK" w:cs="方正黑体_GBK"/>
          <w:sz w:val="32"/>
          <w:szCs w:val="32"/>
        </w:rPr>
        <w:t>本规定自2025年</w:t>
      </w:r>
      <w:bookmarkStart w:id="6" w:name="_GoBack"/>
      <w:bookmarkEnd w:id="6"/>
      <w:r>
        <w:rPr>
          <w:rFonts w:hint="eastAsia" w:ascii="方正黑体_GBK" w:hAnsi="方正黑体_GBK" w:eastAsia="方正黑体_GBK" w:cs="方正黑体_GBK"/>
          <w:sz w:val="32"/>
          <w:szCs w:val="32"/>
        </w:rPr>
        <w:t>3月1日起实施</w:t>
      </w:r>
      <w:bookmarkEnd w:id="5"/>
      <w:r>
        <w:rPr>
          <w:rFonts w:hint="eastAsia" w:ascii="方正黑体_GBK" w:hAnsi="方正黑体_GBK" w:eastAsia="方正黑体_GBK" w:cs="方正黑体_GBK"/>
          <w:sz w:val="32"/>
          <w:szCs w:val="32"/>
          <w:lang w:eastAsia="zh-CN"/>
        </w:rPr>
        <w:t>。</w:t>
      </w:r>
    </w:p>
    <w:p>
      <w:pPr>
        <w:keepNext w:val="0"/>
        <w:keepLines w:val="0"/>
        <w:pageBreakBefore w:val="0"/>
        <w:tabs>
          <w:tab w:val="left" w:pos="3735"/>
        </w:tabs>
        <w:kinsoku/>
        <w:wordWrap/>
        <w:overflowPunct/>
        <w:topLinePunct w:val="0"/>
        <w:autoSpaceDE/>
        <w:autoSpaceDN/>
        <w:bidi w:val="0"/>
        <w:adjustRightInd/>
        <w:snapToGrid/>
        <w:spacing w:line="60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重庆市涪陵区交通运输委员会发布  </w:t>
    </w:r>
    <w:r>
      <w:rPr>
        <w:rFonts w:hint="default"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jc w:val="center"/>
      <w:rPr>
        <w:rFonts w:hint="default"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重庆市涪陵区交通运输委员会行政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30647"/>
    <w:multiLevelType w:val="singleLevel"/>
    <w:tmpl w:val="ABA30647"/>
    <w:lvl w:ilvl="0" w:tentative="0">
      <w:start w:val="2"/>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OTQ4MTM4NzZmOGZhM2VkNzc0NGYxMWFhYTEwZTYifQ=="/>
  </w:docVars>
  <w:rsids>
    <w:rsidRoot w:val="00172A27"/>
    <w:rsid w:val="019E71BD"/>
    <w:rsid w:val="01E93D58"/>
    <w:rsid w:val="04B679C3"/>
    <w:rsid w:val="05F07036"/>
    <w:rsid w:val="06E00104"/>
    <w:rsid w:val="080F63D8"/>
    <w:rsid w:val="09341458"/>
    <w:rsid w:val="098254C2"/>
    <w:rsid w:val="0A766EDE"/>
    <w:rsid w:val="0AD64BE8"/>
    <w:rsid w:val="0B0912D7"/>
    <w:rsid w:val="0D300C8C"/>
    <w:rsid w:val="0E025194"/>
    <w:rsid w:val="0EEF0855"/>
    <w:rsid w:val="0FDE5BF3"/>
    <w:rsid w:val="11DB7C71"/>
    <w:rsid w:val="14CD7A7D"/>
    <w:rsid w:val="152D2DCA"/>
    <w:rsid w:val="187168EA"/>
    <w:rsid w:val="196673CA"/>
    <w:rsid w:val="1CF734C9"/>
    <w:rsid w:val="1DEC284C"/>
    <w:rsid w:val="1E6523AC"/>
    <w:rsid w:val="22440422"/>
    <w:rsid w:val="22BB4BBB"/>
    <w:rsid w:val="25EB1AF4"/>
    <w:rsid w:val="2A8F41E8"/>
    <w:rsid w:val="2DD05FE1"/>
    <w:rsid w:val="2EAE3447"/>
    <w:rsid w:val="31A15F24"/>
    <w:rsid w:val="36FB1DF0"/>
    <w:rsid w:val="395347B5"/>
    <w:rsid w:val="39A232A0"/>
    <w:rsid w:val="39E745AA"/>
    <w:rsid w:val="3B5A6BBB"/>
    <w:rsid w:val="3CA154E3"/>
    <w:rsid w:val="3EDA13A6"/>
    <w:rsid w:val="3FF56C14"/>
    <w:rsid w:val="417B75E9"/>
    <w:rsid w:val="42430A63"/>
    <w:rsid w:val="42A6665D"/>
    <w:rsid w:val="42F058B7"/>
    <w:rsid w:val="436109F6"/>
    <w:rsid w:val="43CA3A37"/>
    <w:rsid w:val="441A38D4"/>
    <w:rsid w:val="4504239D"/>
    <w:rsid w:val="451276A6"/>
    <w:rsid w:val="4BC77339"/>
    <w:rsid w:val="4C9236C5"/>
    <w:rsid w:val="4E250A85"/>
    <w:rsid w:val="4FB62071"/>
    <w:rsid w:val="4FFD4925"/>
    <w:rsid w:val="505C172E"/>
    <w:rsid w:val="506405EA"/>
    <w:rsid w:val="52F46F0B"/>
    <w:rsid w:val="532B6A10"/>
    <w:rsid w:val="539E4E99"/>
    <w:rsid w:val="53D8014D"/>
    <w:rsid w:val="550C209A"/>
    <w:rsid w:val="55E064E0"/>
    <w:rsid w:val="56864FCE"/>
    <w:rsid w:val="572C6D10"/>
    <w:rsid w:val="5DC34279"/>
    <w:rsid w:val="5FCD688E"/>
    <w:rsid w:val="5FF9BDAA"/>
    <w:rsid w:val="608816D1"/>
    <w:rsid w:val="60EF4E7F"/>
    <w:rsid w:val="648B0A32"/>
    <w:rsid w:val="658F6764"/>
    <w:rsid w:val="665233C1"/>
    <w:rsid w:val="69AC0D42"/>
    <w:rsid w:val="6AD9688B"/>
    <w:rsid w:val="6B68303F"/>
    <w:rsid w:val="6D0E3F22"/>
    <w:rsid w:val="6D6A536B"/>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3667</Words>
  <Characters>3761</Characters>
  <Lines>1</Lines>
  <Paragraphs>1</Paragraphs>
  <TotalTime>11</TotalTime>
  <ScaleCrop>false</ScaleCrop>
  <LinksUpToDate>false</LinksUpToDate>
  <CharactersWithSpaces>3784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情已逝</cp:lastModifiedBy>
  <cp:lastPrinted>2022-06-06T16:09:00Z</cp:lastPrinted>
  <dcterms:modified xsi:type="dcterms:W3CDTF">2025-02-14T07:03:26Z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3587682D40774CB29376420EB734CCB6</vt:lpwstr>
  </property>
</Properties>
</file>