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F14A6">
      <w:pPr>
        <w:pStyle w:val="6"/>
        <w:spacing w:line="578" w:lineRule="exact"/>
        <w:rPr>
          <w:rFonts w:ascii="Times New Roman" w:hAnsi="Times New Roman" w:cs="Times New Roman"/>
        </w:rPr>
      </w:pPr>
    </w:p>
    <w:p w14:paraId="155B1272">
      <w:pPr>
        <w:autoSpaceDE w:val="0"/>
        <w:autoSpaceDN w:val="0"/>
        <w:spacing w:line="578"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lang w:eastAsia="zh-CN"/>
        </w:rPr>
        <w:t>涪陵区</w:t>
      </w:r>
      <w:r>
        <w:rPr>
          <w:rFonts w:hint="eastAsia" w:ascii="方正小标宋_GBK" w:hAnsi="Times New Roman" w:eastAsia="方正小标宋_GBK" w:cs="Times New Roman"/>
          <w:spacing w:val="-20"/>
          <w:sz w:val="44"/>
          <w:szCs w:val="44"/>
        </w:rPr>
        <w:t>创建全国义务教育优质均衡发展区</w:t>
      </w:r>
    </w:p>
    <w:p w14:paraId="63E472F1">
      <w:pPr>
        <w:autoSpaceDE w:val="0"/>
        <w:autoSpaceDN w:val="0"/>
        <w:spacing w:line="578" w:lineRule="exact"/>
        <w:jc w:val="center"/>
        <w:rPr>
          <w:rFonts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自查自评报告</w:t>
      </w:r>
    </w:p>
    <w:p w14:paraId="24F83F5A">
      <w:pPr>
        <w:autoSpaceDE w:val="0"/>
        <w:autoSpaceDN w:val="0"/>
        <w:spacing w:line="578" w:lineRule="exact"/>
        <w:ind w:firstLine="640" w:firstLineChars="200"/>
        <w:rPr>
          <w:rFonts w:ascii="Times New Roman" w:hAnsi="Times New Roman" w:eastAsia="方正仿宋_GBK" w:cs="Times New Roman"/>
          <w:sz w:val="32"/>
          <w:szCs w:val="32"/>
        </w:rPr>
      </w:pPr>
    </w:p>
    <w:p w14:paraId="3978D6F7">
      <w:pPr>
        <w:autoSpaceDE w:val="0"/>
        <w:autoSpaceDN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w:t>
      </w:r>
      <w:r>
        <w:rPr>
          <w:rFonts w:hint="eastAsia" w:ascii="Times New Roman" w:hAnsi="Times New Roman" w:eastAsia="方正仿宋_GBK" w:cs="Times New Roman"/>
          <w:sz w:val="32"/>
          <w:szCs w:val="32"/>
        </w:rPr>
        <w:t>涪陵</w:t>
      </w:r>
      <w:r>
        <w:rPr>
          <w:rFonts w:ascii="Times New Roman" w:hAnsi="Times New Roman" w:eastAsia="方正仿宋_GBK" w:cs="Times New Roman"/>
          <w:sz w:val="32"/>
          <w:szCs w:val="32"/>
        </w:rPr>
        <w:t>区坚持以习近平新时代中国特色社会主义思想为指导，深入贯彻落实《中华人民共和国义务教育法》，紧扣《教</w:t>
      </w:r>
      <w:bookmarkStart w:id="3" w:name="_GoBack"/>
      <w:bookmarkEnd w:id="3"/>
      <w:r>
        <w:rPr>
          <w:rFonts w:ascii="Times New Roman" w:hAnsi="Times New Roman" w:eastAsia="方正仿宋_GBK" w:cs="Times New Roman"/>
          <w:sz w:val="32"/>
          <w:szCs w:val="32"/>
        </w:rPr>
        <w:t>育部办公厅关于开展县域义务教育优质均衡创建工作的通知》（教基厅函〔2021〕43号）及《重庆市加快推进义务教育优质均衡发展三年行动计划（2021—2023年）》（渝教基发〔2021〕43号）等文件要求，聚焦立德树人根本任务，锚定全国义务教育优质均衡发展区创建目标，加大经费投入、深化教育改革，推动创建工作取得阶段性进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现将有关情况报告如下。</w:t>
      </w:r>
    </w:p>
    <w:p w14:paraId="7D5CE8D1">
      <w:pPr>
        <w:spacing w:line="600" w:lineRule="exact"/>
        <w:ind w:firstLine="640" w:firstLineChars="200"/>
        <w:rPr>
          <w:rFonts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一、基本情况</w:t>
      </w:r>
    </w:p>
    <w:p w14:paraId="689B8131">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w:t>
      </w:r>
      <w:r>
        <w:rPr>
          <w:rFonts w:hint="eastAsia" w:ascii="Times New Roman" w:hAnsi="Times New Roman" w:eastAsia="方正楷体_GBK" w:cs="Times New Roman"/>
          <w:bCs/>
          <w:sz w:val="32"/>
          <w:szCs w:val="32"/>
        </w:rPr>
        <w:t>涪陵区</w:t>
      </w:r>
      <w:r>
        <w:rPr>
          <w:rFonts w:ascii="Times New Roman" w:hAnsi="Times New Roman" w:eastAsia="方正楷体_GBK" w:cs="Times New Roman"/>
          <w:bCs/>
          <w:sz w:val="32"/>
          <w:szCs w:val="32"/>
        </w:rPr>
        <w:t>概况</w:t>
      </w:r>
    </w:p>
    <w:p w14:paraId="33E08ECD">
      <w:pPr>
        <w:autoSpaceDE w:val="0"/>
        <w:autoSpaceDN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涪陵依山而起、因水而生，长江、乌江在此交汇，武陵山脉在此绵延，是一座山水辉映、生生不息、昂扬向上的城市，至今已有2300余年建城史，孕育了枳巴、易理、白鹤梁题刻、榨菜等本源文化，拥有白鹤梁、点易洞、816工程、武陵山大裂谷等人文和自然胜迹，是全国文明城区、国家卫生区、国家森林城市、全国旅游综合实力百强市辖区。</w:t>
      </w:r>
      <w:r>
        <w:rPr>
          <w:rFonts w:hint="eastAsia" w:ascii="Times New Roman" w:hAnsi="Times New Roman" w:eastAsia="方正仿宋_GBK" w:cs="Times New Roman"/>
          <w:sz w:val="32"/>
          <w:szCs w:val="32"/>
        </w:rPr>
        <w:t>涪陵</w:t>
      </w:r>
      <w:r>
        <w:rPr>
          <w:rFonts w:ascii="Times New Roman" w:hAnsi="Times New Roman" w:eastAsia="方正仿宋_GBK" w:cs="Times New Roman"/>
          <w:sz w:val="32"/>
          <w:szCs w:val="32"/>
        </w:rPr>
        <w:t>拥有全国最大页岩气田，是国家级页岩气示范区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中国500强制造业企业、百亿级企业、全市百强制造业企业、领军和链主企业数量均居区县第一</w:t>
      </w:r>
      <w:r>
        <w:rPr>
          <w:rFonts w:hint="eastAsia" w:ascii="Times New Roman" w:hAnsi="Times New Roman" w:eastAsia="方正仿宋_GBK" w:cs="Times New Roman"/>
          <w:sz w:val="32"/>
          <w:szCs w:val="32"/>
        </w:rPr>
        <w:t>。涪陵</w:t>
      </w:r>
      <w:r>
        <w:rPr>
          <w:rFonts w:ascii="Times New Roman" w:hAnsi="Times New Roman" w:eastAsia="方正仿宋_GBK" w:cs="Times New Roman"/>
          <w:sz w:val="32"/>
          <w:szCs w:val="32"/>
        </w:rPr>
        <w:t>是重庆推进西部陆海新通道建设的辅枢纽，全市唯一的国家级粮食物流核心枢纽承载城市。</w:t>
      </w:r>
    </w:p>
    <w:p w14:paraId="2BB46432">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（二）义务教育事业发展概况</w:t>
      </w:r>
    </w:p>
    <w:p w14:paraId="4E5F9FD3">
      <w:pPr>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根据全国义务教育优质均衡发展区评估</w:t>
      </w:r>
      <w:r>
        <w:rPr>
          <w:rFonts w:hint="eastAsia" w:ascii="Times New Roman" w:hAnsi="Times New Roman" w:eastAsia="方正仿宋_GBK" w:cs="Times New Roman"/>
          <w:sz w:val="32"/>
          <w:szCs w:val="32"/>
        </w:rPr>
        <w:t>标准</w:t>
      </w:r>
      <w:r>
        <w:rPr>
          <w:rFonts w:ascii="Times New Roman" w:hAnsi="Times New Roman" w:eastAsia="方正仿宋_GBK" w:cs="Times New Roman"/>
          <w:sz w:val="32"/>
          <w:szCs w:val="32"/>
        </w:rPr>
        <w:t>，目前全区义务教育阶段学校共有</w:t>
      </w:r>
      <w:r>
        <w:rPr>
          <w:rFonts w:hint="eastAsia" w:ascii="Times New Roman" w:hAnsi="Times New Roman" w:eastAsia="方正仿宋_GBK" w:cs="Times New Roman"/>
          <w:sz w:val="32"/>
          <w:szCs w:val="32"/>
        </w:rPr>
        <w:t>100</w:t>
      </w:r>
      <w:r>
        <w:rPr>
          <w:rFonts w:ascii="Times New Roman" w:hAnsi="Times New Roman" w:eastAsia="方正仿宋_GBK" w:cs="Times New Roman"/>
          <w:sz w:val="32"/>
          <w:szCs w:val="32"/>
        </w:rPr>
        <w:t>所</w:t>
      </w:r>
      <w:r>
        <w:rPr>
          <w:rFonts w:hint="eastAsia" w:ascii="Times New Roman" w:hAnsi="Times New Roman" w:eastAsia="方正仿宋_GBK" w:cs="Times New Roman"/>
          <w:sz w:val="32"/>
          <w:szCs w:val="32"/>
        </w:rPr>
        <w:t>（含</w:t>
      </w:r>
      <w:r>
        <w:rPr>
          <w:rFonts w:ascii="Times New Roman" w:hAnsi="Times New Roman" w:eastAsia="方正仿宋_GBK" w:cs="Times New Roman"/>
          <w:sz w:val="32"/>
          <w:szCs w:val="32"/>
        </w:rPr>
        <w:t>1所特殊教育学校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，其中小学</w:t>
      </w:r>
      <w:r>
        <w:rPr>
          <w:rFonts w:hint="eastAsia" w:ascii="Times New Roman" w:hAnsi="Times New Roman" w:eastAsia="方正仿宋_GBK" w:cs="Times New Roman"/>
          <w:sz w:val="32"/>
          <w:szCs w:val="32"/>
        </w:rPr>
        <w:t>51</w:t>
      </w:r>
      <w:r>
        <w:rPr>
          <w:rFonts w:ascii="Times New Roman" w:hAnsi="Times New Roman" w:eastAsia="方正仿宋_GBK" w:cs="Times New Roman"/>
          <w:sz w:val="32"/>
          <w:szCs w:val="32"/>
        </w:rPr>
        <w:t>所、初中</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所</w:t>
      </w:r>
      <w:r>
        <w:rPr>
          <w:rFonts w:hint="eastAsia" w:ascii="Times New Roman" w:hAnsi="Times New Roman" w:eastAsia="方正仿宋_GBK" w:cs="Times New Roman"/>
          <w:sz w:val="32"/>
          <w:szCs w:val="32"/>
        </w:rPr>
        <w:t>、高完中的初中部7所</w:t>
      </w:r>
      <w:r>
        <w:rPr>
          <w:rFonts w:ascii="Times New Roman" w:hAnsi="Times New Roman" w:eastAsia="方正仿宋_GBK" w:cs="Times New Roman"/>
          <w:sz w:val="32"/>
          <w:szCs w:val="32"/>
        </w:rPr>
        <w:t>、九年制学校</w:t>
      </w:r>
      <w:r>
        <w:rPr>
          <w:rFonts w:hint="eastAsia" w:ascii="Times New Roman" w:hAnsi="Times New Roman" w:eastAsia="方正仿宋_GBK" w:cs="Times New Roman"/>
          <w:sz w:val="32"/>
          <w:szCs w:val="32"/>
        </w:rPr>
        <w:t>的初中部6</w:t>
      </w:r>
      <w:r>
        <w:rPr>
          <w:rFonts w:ascii="Times New Roman" w:hAnsi="Times New Roman" w:eastAsia="方正仿宋_GBK" w:cs="Times New Roman"/>
          <w:sz w:val="32"/>
          <w:szCs w:val="32"/>
        </w:rPr>
        <w:t>所、十二年制学校</w:t>
      </w:r>
      <w:r>
        <w:rPr>
          <w:rFonts w:hint="eastAsia" w:ascii="Times New Roman" w:hAnsi="Times New Roman" w:eastAsia="方正仿宋_GBK" w:cs="Times New Roman"/>
          <w:sz w:val="32"/>
          <w:szCs w:val="32"/>
        </w:rPr>
        <w:t>的初中部2</w:t>
      </w:r>
      <w:r>
        <w:rPr>
          <w:rFonts w:ascii="Times New Roman" w:hAnsi="Times New Roman" w:eastAsia="方正仿宋_GBK" w:cs="Times New Roman"/>
          <w:sz w:val="32"/>
          <w:szCs w:val="32"/>
        </w:rPr>
        <w:t>所。义务教育阶段现有在校学生</w:t>
      </w:r>
      <w:r>
        <w:rPr>
          <w:rFonts w:ascii="Times New Roman" w:hAnsi="Times New Roman" w:eastAsia="方正仿宋_GBK"/>
          <w:sz w:val="32"/>
          <w:szCs w:val="32"/>
        </w:rPr>
        <w:t>8</w:t>
      </w:r>
      <w:r>
        <w:rPr>
          <w:rFonts w:hint="eastAsia" w:ascii="Times New Roman" w:hAnsi="Times New Roman" w:eastAsia="方正仿宋_GBK"/>
          <w:sz w:val="32"/>
          <w:szCs w:val="32"/>
        </w:rPr>
        <w:t>1853</w:t>
      </w:r>
      <w:r>
        <w:rPr>
          <w:rFonts w:ascii="Times New Roman" w:hAnsi="Times New Roman" w:eastAsia="方正仿宋_GBK" w:cs="Times New Roman"/>
          <w:sz w:val="32"/>
          <w:szCs w:val="32"/>
        </w:rPr>
        <w:t>人，小学适龄儿童入学率、小学升初中比例、初中入学率、初中三年巩固率均为100%。全区义务教育阶段专任教师</w:t>
      </w:r>
      <w:r>
        <w:rPr>
          <w:rFonts w:hint="eastAsia" w:ascii="Times New Roman" w:hAnsi="Times New Roman" w:eastAsia="方正仿宋_GBK" w:cs="Times New Roman"/>
          <w:sz w:val="32"/>
          <w:szCs w:val="32"/>
        </w:rPr>
        <w:t>5998</w:t>
      </w:r>
      <w:r>
        <w:rPr>
          <w:rFonts w:ascii="Times New Roman" w:hAnsi="Times New Roman" w:eastAsia="方正仿宋_GBK" w:cs="Times New Roman"/>
          <w:sz w:val="32"/>
          <w:szCs w:val="32"/>
        </w:rPr>
        <w:t>人（小学</w:t>
      </w:r>
      <w:r>
        <w:rPr>
          <w:rFonts w:hint="eastAsia" w:ascii="Times New Roman" w:hAnsi="Times New Roman" w:eastAsia="方正仿宋_GBK" w:cs="Times New Roman"/>
          <w:sz w:val="32"/>
          <w:szCs w:val="32"/>
        </w:rPr>
        <w:t>3530</w:t>
      </w:r>
      <w:r>
        <w:rPr>
          <w:rFonts w:ascii="Times New Roman" w:hAnsi="Times New Roman" w:eastAsia="方正仿宋_GBK" w:cs="Times New Roman"/>
          <w:sz w:val="32"/>
          <w:szCs w:val="32"/>
        </w:rPr>
        <w:t>人、初中</w:t>
      </w:r>
      <w:r>
        <w:rPr>
          <w:rFonts w:hint="eastAsia" w:ascii="Times New Roman" w:hAnsi="Times New Roman" w:eastAsia="方正仿宋_GBK" w:cs="Times New Roman"/>
          <w:sz w:val="32"/>
          <w:szCs w:val="32"/>
        </w:rPr>
        <w:t>2468</w:t>
      </w:r>
      <w:r>
        <w:rPr>
          <w:rFonts w:ascii="Times New Roman" w:hAnsi="Times New Roman" w:eastAsia="方正仿宋_GBK" w:cs="Times New Roman"/>
          <w:sz w:val="32"/>
          <w:szCs w:val="32"/>
        </w:rPr>
        <w:t>人），小学师生比1:</w:t>
      </w:r>
      <w:r>
        <w:rPr>
          <w:rFonts w:hint="eastAsia" w:ascii="Times New Roman" w:hAnsi="Times New Roman" w:eastAsia="方正仿宋_GBK" w:cs="Times New Roman"/>
          <w:sz w:val="32"/>
          <w:szCs w:val="32"/>
        </w:rPr>
        <w:t>14.3</w:t>
      </w:r>
      <w:r>
        <w:rPr>
          <w:rFonts w:ascii="Times New Roman" w:hAnsi="Times New Roman" w:eastAsia="方正仿宋_GBK" w:cs="Times New Roman"/>
          <w:sz w:val="32"/>
          <w:szCs w:val="32"/>
        </w:rPr>
        <w:t>，初中师生比1:</w:t>
      </w:r>
      <w:r>
        <w:rPr>
          <w:rFonts w:hint="eastAsia" w:ascii="Times New Roman" w:hAnsi="Times New Roman" w:eastAsia="方正仿宋_GBK" w:cs="Times New Roman"/>
          <w:sz w:val="32"/>
          <w:szCs w:val="32"/>
        </w:rPr>
        <w:t>12.7</w:t>
      </w:r>
      <w:r>
        <w:rPr>
          <w:rFonts w:ascii="Times New Roman" w:hAnsi="Times New Roman" w:eastAsia="方正仿宋_GBK" w:cs="Times New Roman"/>
          <w:sz w:val="32"/>
          <w:szCs w:val="32"/>
        </w:rPr>
        <w:t>。</w:t>
      </w:r>
    </w:p>
    <w:p w14:paraId="186E3F54">
      <w:pPr>
        <w:spacing w:line="600" w:lineRule="exact"/>
        <w:ind w:firstLine="640" w:firstLineChars="200"/>
        <w:rPr>
          <w:rFonts w:ascii="方正黑体_GBK" w:hAnsi="Times New Roman" w:eastAsia="方正黑体_GBK" w:cs="Times New Roman"/>
          <w:bCs/>
          <w:sz w:val="32"/>
          <w:szCs w:val="32"/>
        </w:rPr>
      </w:pPr>
      <w:r>
        <w:rPr>
          <w:rFonts w:ascii="方正黑体_GBK" w:hAnsi="Times New Roman" w:eastAsia="方正黑体_GBK" w:cs="Times New Roman"/>
          <w:bCs/>
          <w:sz w:val="32"/>
          <w:szCs w:val="32"/>
        </w:rPr>
        <w:t>二、指标达标情况</w:t>
      </w:r>
    </w:p>
    <w:p w14:paraId="62F93506">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（一）区域内义务教育资源配置情况</w:t>
      </w:r>
    </w:p>
    <w:p w14:paraId="70DED251">
      <w:pPr>
        <w:autoSpaceDE w:val="0"/>
        <w:autoSpaceDN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bookmarkStart w:id="0" w:name="_Hlk172793770"/>
      <w:r>
        <w:rPr>
          <w:rFonts w:ascii="Times New Roman" w:hAnsi="Times New Roman" w:eastAsia="方正仿宋_GBK" w:cs="Times New Roman"/>
          <w:sz w:val="32"/>
          <w:szCs w:val="32"/>
        </w:rPr>
        <w:t>《教育部办公厅关于印发〈县域义务教育优质均衡发展国家督导评估认定工作规程〉的通知》（教督厅函〔2024〕10号，以下简称《工作规程》）</w:t>
      </w:r>
      <w:bookmarkEnd w:id="0"/>
      <w:r>
        <w:rPr>
          <w:rFonts w:ascii="Times New Roman" w:hAnsi="Times New Roman" w:eastAsia="方正仿宋_GBK" w:cs="Times New Roman"/>
          <w:sz w:val="32"/>
          <w:szCs w:val="32"/>
        </w:rPr>
        <w:t>的要求，资源配置的7项指标，要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校校达标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项项达标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。目前，我区资源配置的7项指标</w:t>
      </w:r>
      <w:r>
        <w:rPr>
          <w:rFonts w:hint="eastAsia" w:ascii="Times New Roman" w:hAnsi="Times New Roman" w:eastAsia="方正仿宋_GBK" w:cs="Times New Roman"/>
          <w:sz w:val="32"/>
          <w:szCs w:val="32"/>
        </w:rPr>
        <w:t>中4项</w:t>
      </w:r>
      <w:r>
        <w:rPr>
          <w:rFonts w:ascii="Times New Roman" w:hAnsi="Times New Roman" w:eastAsia="方正仿宋_GBK" w:cs="Times New Roman"/>
          <w:sz w:val="32"/>
          <w:szCs w:val="32"/>
        </w:rPr>
        <w:t>已达标</w:t>
      </w:r>
      <w:r>
        <w:rPr>
          <w:rFonts w:hint="eastAsia" w:ascii="Times New Roman" w:hAnsi="Times New Roman" w:eastAsia="方正仿宋_GBK" w:cs="Times New Roman"/>
          <w:sz w:val="32"/>
          <w:szCs w:val="32"/>
        </w:rPr>
        <w:t>、3项基本达标</w:t>
      </w:r>
      <w:r>
        <w:rPr>
          <w:rFonts w:ascii="Times New Roman" w:hAnsi="Times New Roman" w:eastAsia="方正仿宋_GBK" w:cs="Times New Roman"/>
          <w:sz w:val="32"/>
          <w:szCs w:val="32"/>
        </w:rPr>
        <w:t>。</w:t>
      </w:r>
    </w:p>
    <w:p w14:paraId="01997098">
      <w:pPr>
        <w:pStyle w:val="4"/>
        <w:spacing w:after="0" w:line="578" w:lineRule="exact"/>
        <w:ind w:firstLine="643" w:firstLineChars="200"/>
        <w:rPr>
          <w:rFonts w:ascii="Times New Roman" w:hAnsi="Times New Roman" w:eastAsia="方正仿宋_GBK" w:cs="Times New Roman"/>
          <w:b/>
          <w:bCs/>
          <w:sz w:val="32"/>
          <w:szCs w:val="32"/>
          <w:u w:val="single"/>
        </w:rPr>
      </w:pPr>
      <w:r>
        <w:rPr>
          <w:rFonts w:ascii="Times New Roman" w:hAnsi="Times New Roman" w:eastAsia="方正仿宋_GBK" w:cs="Times New Roman"/>
          <w:b/>
          <w:bCs/>
          <w:sz w:val="32"/>
          <w:szCs w:val="32"/>
        </w:rPr>
        <w:t>指标101：每百名学生拥有高于规定学历教师数（小学4.2人、初中5.3人）。</w:t>
      </w:r>
    </w:p>
    <w:p w14:paraId="411DEA1C">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自查情况：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全部达标；6所九年制学校小学部全部达标；2所十二年制学校小学部全部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全部达标；7所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全部达标、6所九年制学校的初中部全部达标、2所十二年制学校的初中部全部</w:t>
      </w:r>
      <w:r>
        <w:rPr>
          <w:rFonts w:ascii="Times New Roman" w:hAnsi="Times New Roman" w:cs="Times New Roman"/>
          <w:szCs w:val="32"/>
        </w:rPr>
        <w:t>达标。</w:t>
      </w:r>
    </w:p>
    <w:p w14:paraId="18BC7F41">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自查结论：</w:t>
      </w:r>
      <w:r>
        <w:rPr>
          <w:rFonts w:ascii="Times New Roman" w:hAnsi="Times New Roman" w:eastAsia="方正仿宋_GBK" w:cs="Times New Roman"/>
          <w:sz w:val="32"/>
          <w:szCs w:val="32"/>
        </w:rPr>
        <w:t>达标。</w:t>
      </w:r>
    </w:p>
    <w:p w14:paraId="4CD157D1">
      <w:pPr>
        <w:pStyle w:val="4"/>
        <w:spacing w:after="0"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指标102：每百名学生拥有县级及以上骨干教师数（小学1人、初中1人）。</w:t>
      </w:r>
    </w:p>
    <w:p w14:paraId="4DB23DA0">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自查情况：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全部达标；6所九年制学校小学部全部达标；2所十二年制学校小学部全部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全部达标；7所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全部达标、6所九年制学校的初中部全部达标、2所十二年制学校的初中部全部</w:t>
      </w:r>
      <w:r>
        <w:rPr>
          <w:rFonts w:ascii="Times New Roman" w:hAnsi="Times New Roman" w:cs="Times New Roman"/>
          <w:szCs w:val="32"/>
        </w:rPr>
        <w:t>达标。</w:t>
      </w:r>
    </w:p>
    <w:p w14:paraId="45559222">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自查结论：</w:t>
      </w:r>
      <w:r>
        <w:rPr>
          <w:rFonts w:ascii="Times New Roman" w:hAnsi="Times New Roman" w:eastAsia="方正仿宋_GBK" w:cs="Times New Roman"/>
          <w:sz w:val="32"/>
          <w:szCs w:val="32"/>
        </w:rPr>
        <w:t>达标。</w:t>
      </w:r>
    </w:p>
    <w:p w14:paraId="54132D2A">
      <w:pPr>
        <w:pStyle w:val="4"/>
        <w:spacing w:after="0"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指标103：每百名学生拥有体育、艺术（美术、音乐）专任教师数（小学0.9人、初中0.9人）。</w:t>
      </w:r>
    </w:p>
    <w:p w14:paraId="7F49E82E">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自查情况：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全部达标；6所九年制学校小学部全部达标；2所十二年制学校小学部全部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全部达标；7所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全部达标、6所九年制学校的初中部全部达标、2所十二年制学校的初中部全部</w:t>
      </w:r>
      <w:r>
        <w:rPr>
          <w:rFonts w:ascii="Times New Roman" w:hAnsi="Times New Roman" w:cs="Times New Roman"/>
          <w:szCs w:val="32"/>
        </w:rPr>
        <w:t>达标。</w:t>
      </w:r>
    </w:p>
    <w:p w14:paraId="6052C774">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自查结论：</w:t>
      </w:r>
      <w:r>
        <w:rPr>
          <w:rFonts w:ascii="Times New Roman" w:hAnsi="Times New Roman" w:eastAsia="方正仿宋_GBK" w:cs="Times New Roman"/>
          <w:sz w:val="32"/>
          <w:szCs w:val="32"/>
        </w:rPr>
        <w:t>达标。</w:t>
      </w:r>
    </w:p>
    <w:p w14:paraId="1DE39572">
      <w:pPr>
        <w:pStyle w:val="4"/>
        <w:spacing w:after="0"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指标104：生均教学及辅助用房面积（小学4.5平方米、初中5.8平方米）。</w:t>
      </w:r>
    </w:p>
    <w:p w14:paraId="6C0CA2E1">
      <w:pPr>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自查情况：</w:t>
      </w:r>
      <w:r>
        <w:rPr>
          <w:rFonts w:ascii="Times New Roman" w:hAnsi="Times New Roman" w:eastAsia="方正仿宋_GBK" w:cs="Times New Roman"/>
          <w:sz w:val="32"/>
          <w:szCs w:val="32"/>
        </w:rPr>
        <w:t>全区</w:t>
      </w:r>
      <w:r>
        <w:rPr>
          <w:rFonts w:hint="eastAsia" w:ascii="Times New Roman" w:hAnsi="Times New Roman" w:eastAsia="方正仿宋_GBK" w:cs="Times New Roman"/>
          <w:sz w:val="32"/>
          <w:szCs w:val="32"/>
        </w:rPr>
        <w:t>51</w:t>
      </w:r>
      <w:r>
        <w:rPr>
          <w:rFonts w:ascii="Times New Roman" w:hAnsi="Times New Roman" w:eastAsia="方正仿宋_GBK" w:cs="Times New Roman"/>
          <w:sz w:val="32"/>
          <w:szCs w:val="32"/>
        </w:rPr>
        <w:t>所小学</w:t>
      </w:r>
      <w:r>
        <w:rPr>
          <w:rFonts w:hint="eastAsia" w:ascii="Times New Roman" w:hAnsi="Times New Roman" w:eastAsia="方正仿宋_GBK" w:cs="Times New Roman"/>
          <w:sz w:val="32"/>
          <w:szCs w:val="32"/>
        </w:rPr>
        <w:t>中，有45所达标；6所九年制学校小学部中，有5所达标；2所十二年制学校小学部全部</w:t>
      </w:r>
      <w:r>
        <w:rPr>
          <w:rFonts w:ascii="Times New Roman" w:hAnsi="Times New Roman" w:eastAsia="方正仿宋_GBK" w:cs="Times New Roman"/>
          <w:sz w:val="32"/>
          <w:szCs w:val="32"/>
        </w:rPr>
        <w:t>达标；</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所初中</w:t>
      </w:r>
      <w:r>
        <w:rPr>
          <w:rFonts w:hint="eastAsia" w:ascii="Times New Roman" w:hAnsi="Times New Roman" w:eastAsia="方正仿宋_GBK" w:cs="Times New Roman"/>
          <w:sz w:val="32"/>
          <w:szCs w:val="32"/>
        </w:rPr>
        <w:t>有24所达标；7所</w:t>
      </w:r>
      <w:r>
        <w:rPr>
          <w:rFonts w:ascii="Times New Roman" w:hAnsi="Times New Roman" w:eastAsia="方正仿宋_GBK" w:cs="Times New Roman"/>
          <w:sz w:val="32"/>
          <w:szCs w:val="32"/>
        </w:rPr>
        <w:t>高完中</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初中部</w:t>
      </w:r>
      <w:r>
        <w:rPr>
          <w:rFonts w:hint="eastAsia" w:ascii="Times New Roman" w:hAnsi="Times New Roman" w:eastAsia="方正仿宋_GBK" w:cs="Times New Roman"/>
          <w:sz w:val="32"/>
          <w:szCs w:val="32"/>
        </w:rPr>
        <w:t>中，有5所达标；6所九年制学校的初中部中，有5所达标；2所十二年制学校的初中部全部</w:t>
      </w:r>
      <w:r>
        <w:rPr>
          <w:rFonts w:ascii="Times New Roman" w:hAnsi="Times New Roman" w:eastAsia="方正仿宋_GBK" w:cs="Times New Roman"/>
          <w:sz w:val="32"/>
          <w:szCs w:val="32"/>
        </w:rPr>
        <w:t>达标。</w:t>
      </w:r>
      <w:r>
        <w:rPr>
          <w:rFonts w:hint="eastAsia" w:ascii="Times New Roman" w:hAnsi="Times New Roman" w:eastAsia="方正仿宋_GBK" w:cs="Times New Roman"/>
          <w:sz w:val="32"/>
          <w:szCs w:val="32"/>
        </w:rPr>
        <w:t>暂未达标学校共11所（6所小学、1所九年制学校的小学部、1所初中、2所高完中的初中部、1所九年制学校的初中部）。我区将</w:t>
      </w:r>
      <w:r>
        <w:rPr>
          <w:rFonts w:ascii="Times New Roman" w:hAnsi="Times New Roman" w:eastAsia="方正仿宋_GBK" w:cs="Times New Roman"/>
          <w:sz w:val="32"/>
          <w:szCs w:val="32"/>
        </w:rPr>
        <w:t>编制城区义务教育学位增加</w:t>
      </w:r>
      <w:r>
        <w:rPr>
          <w:rFonts w:hint="eastAsia" w:ascii="Times New Roman" w:hAnsi="Times New Roman" w:eastAsia="方正仿宋_GBK" w:cs="Times New Roman"/>
          <w:sz w:val="32"/>
          <w:szCs w:val="32"/>
        </w:rPr>
        <w:t>计划</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大</w:t>
      </w:r>
      <w:r>
        <w:rPr>
          <w:rFonts w:ascii="Times New Roman" w:hAnsi="Times New Roman" w:eastAsia="方正仿宋_GBK" w:cs="Times New Roman"/>
          <w:sz w:val="32"/>
          <w:szCs w:val="32"/>
        </w:rPr>
        <w:t>校额学校学生分流计划，分年度滚动实施。对因部分学校超计划招生、跨区域招生导致校额超标、生均教学及辅助用房面积不达标的问题，由区教委加大对不达标学校的监</w:t>
      </w:r>
      <w:r>
        <w:rPr>
          <w:rFonts w:hint="eastAsia" w:ascii="Times New Roman" w:hAnsi="Times New Roman" w:eastAsia="方正仿宋_GBK" w:cs="Times New Roman"/>
          <w:sz w:val="32"/>
          <w:szCs w:val="32"/>
        </w:rPr>
        <w:t>管</w:t>
      </w:r>
      <w:r>
        <w:rPr>
          <w:rFonts w:ascii="Times New Roman" w:hAnsi="Times New Roman" w:eastAsia="方正仿宋_GBK" w:cs="Times New Roman"/>
          <w:sz w:val="32"/>
          <w:szCs w:val="32"/>
        </w:rPr>
        <w:t>力度，</w:t>
      </w:r>
      <w:r>
        <w:rPr>
          <w:rFonts w:hint="eastAsia" w:ascii="Times New Roman" w:hAnsi="Times New Roman" w:eastAsia="方正仿宋_GBK" w:cs="Times New Roman"/>
          <w:sz w:val="32"/>
          <w:szCs w:val="32"/>
        </w:rPr>
        <w:t>严禁违规招生；</w:t>
      </w:r>
      <w:r>
        <w:rPr>
          <w:rFonts w:ascii="Times New Roman" w:hAnsi="Times New Roman" w:eastAsia="方正仿宋_GBK" w:cs="Times New Roman"/>
          <w:sz w:val="32"/>
          <w:szCs w:val="32"/>
        </w:rPr>
        <w:t>对于不具备达标条件、又无改扩建空间的学校，通过关停并转等措施调整校点布局，并落实学生分流措施。</w:t>
      </w:r>
      <w:r>
        <w:rPr>
          <w:rFonts w:hint="eastAsia" w:ascii="Times New Roman" w:hAnsi="Times New Roman" w:eastAsia="方正仿宋_GBK" w:cs="Times New Roman"/>
          <w:sz w:val="32"/>
          <w:szCs w:val="32"/>
        </w:rPr>
        <w:t>通过以上措施，预计不达标学校将全部化解达标。</w:t>
      </w:r>
    </w:p>
    <w:p w14:paraId="43EAE31B">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自查结论：</w:t>
      </w:r>
      <w:r>
        <w:rPr>
          <w:rFonts w:hint="eastAsia" w:ascii="Times New Roman" w:hAnsi="Times New Roman" w:eastAsia="方正仿宋_GBK" w:cs="Times New Roman"/>
          <w:sz w:val="32"/>
          <w:szCs w:val="32"/>
        </w:rPr>
        <w:t>基本</w:t>
      </w:r>
      <w:r>
        <w:rPr>
          <w:rFonts w:ascii="Times New Roman" w:hAnsi="Times New Roman" w:eastAsia="方正仿宋_GBK" w:cs="Times New Roman"/>
          <w:sz w:val="32"/>
          <w:szCs w:val="32"/>
        </w:rPr>
        <w:t>达标。</w:t>
      </w:r>
    </w:p>
    <w:p w14:paraId="4B47E357">
      <w:pPr>
        <w:pStyle w:val="4"/>
        <w:spacing w:after="0"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指标105：生均体育运动场馆面积（小学7.5平方米、初中10.2平方米）。</w:t>
      </w:r>
    </w:p>
    <w:p w14:paraId="256BD658">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自查情况：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中，有39所达标；6所九年制学校小学部中，有5所达标；2所十二年制学校小学部全部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有18所达标；7所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中，有6所达标；6所九年制学校的初中部中，有5所达标；2所十二年制学校的初中部全部</w:t>
      </w:r>
      <w:r>
        <w:rPr>
          <w:rFonts w:ascii="Times New Roman" w:hAnsi="Times New Roman" w:cs="Times New Roman"/>
          <w:szCs w:val="32"/>
        </w:rPr>
        <w:t>达标。</w:t>
      </w:r>
      <w:r>
        <w:rPr>
          <w:rFonts w:hint="eastAsia" w:ascii="Times New Roman" w:hAnsi="Times New Roman" w:cs="Times New Roman"/>
          <w:szCs w:val="32"/>
        </w:rPr>
        <w:t>不达标学校共22所（12所小学、1所九年制学校的小学部、7所初中、1所高完中的初中部、1所九年制学校的初中部）。我区采取由区教委会同相关部门，综合考虑学龄人口、在校学生、现有场馆、可利用空间等因素，制定义务教育学校体育运动场馆面积专项提升方案，建立运动场馆建设项目库，纳入年度政府投资计划滚动实施。对于因校额过大导致生均体育场馆不足的问题，采取新增城区义务教育学位、严控起始年级招生等方式予以化解；对于本身运动场馆不足的学校，采取“上天入地”“推墙合室”“左右求源”等方式内部挖潜，通过改扩建校内运动场馆、租赁校外周边体育场馆等方式，因地制宜增加运动场地。通过以上措施，预计不达标学校将全部化解达标。</w:t>
      </w:r>
    </w:p>
    <w:p w14:paraId="232CDFA0">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自查结论：</w:t>
      </w:r>
      <w:r>
        <w:rPr>
          <w:rFonts w:hint="eastAsia" w:ascii="Times New Roman" w:hAnsi="Times New Roman" w:eastAsia="方正仿宋_GBK" w:cs="Times New Roman"/>
          <w:sz w:val="32"/>
          <w:szCs w:val="32"/>
        </w:rPr>
        <w:t>基本</w:t>
      </w:r>
      <w:r>
        <w:rPr>
          <w:rFonts w:ascii="Times New Roman" w:hAnsi="Times New Roman" w:eastAsia="方正仿宋_GBK" w:cs="Times New Roman"/>
          <w:sz w:val="32"/>
          <w:szCs w:val="32"/>
        </w:rPr>
        <w:t>达标。</w:t>
      </w:r>
    </w:p>
    <w:p w14:paraId="4109BD03">
      <w:pPr>
        <w:pStyle w:val="4"/>
        <w:spacing w:after="0"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指标106：生均教学仪器设备值（小学2000元、初中2500元）。</w:t>
      </w:r>
    </w:p>
    <w:p w14:paraId="7BDA8019">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自查情况：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中，有50所达标；6所九年制学校小学部中，有5所达标；2所十二年制学校小学部全部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有23所达标；7所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中，有6所达标；6所九年制学校的初中部中，有5所达标；2所十二年制学校的初中部全部</w:t>
      </w:r>
      <w:r>
        <w:rPr>
          <w:rFonts w:ascii="Times New Roman" w:hAnsi="Times New Roman" w:cs="Times New Roman"/>
          <w:szCs w:val="32"/>
        </w:rPr>
        <w:t>达标。</w:t>
      </w:r>
      <w:r>
        <w:rPr>
          <w:rFonts w:hint="eastAsia" w:ascii="Times New Roman" w:hAnsi="Times New Roman" w:cs="Times New Roman"/>
          <w:szCs w:val="32"/>
        </w:rPr>
        <w:t>不达标学校共6所（1所小学、1所九年制学校的小学部、2所初中、1所高完中的初中部、1所九年制学校的初中部）。我区将制定并执行严格的招生计划、合理分流学生，缩减大校额学校学生人数。同时加大投入，为学校配齐配足教学设施设备，加强教学仪器设备使用管理，不达标学校将于2026年全部化解达标。</w:t>
      </w:r>
    </w:p>
    <w:p w14:paraId="3307A9E7">
      <w:pPr>
        <w:pStyle w:val="4"/>
        <w:spacing w:after="0"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自查结论：</w:t>
      </w:r>
      <w:r>
        <w:rPr>
          <w:rFonts w:hint="eastAsia" w:ascii="Times New Roman" w:hAnsi="Times New Roman" w:eastAsia="方正仿宋_GBK" w:cs="Times New Roman"/>
          <w:sz w:val="32"/>
          <w:szCs w:val="32"/>
        </w:rPr>
        <w:t>基本</w:t>
      </w:r>
      <w:r>
        <w:rPr>
          <w:rFonts w:ascii="Times New Roman" w:hAnsi="Times New Roman" w:eastAsia="方正仿宋_GBK" w:cs="Times New Roman"/>
          <w:sz w:val="32"/>
          <w:szCs w:val="32"/>
        </w:rPr>
        <w:t>达标。</w:t>
      </w:r>
    </w:p>
    <w:p w14:paraId="3A342D5B">
      <w:pPr>
        <w:pStyle w:val="4"/>
        <w:spacing w:after="0" w:line="578" w:lineRule="exact"/>
        <w:ind w:firstLine="643" w:firstLineChars="200"/>
        <w:rPr>
          <w:rFonts w:ascii="Times New Roman" w:hAnsi="Times New Roman" w:eastAsia="方正仿宋_GBK" w:cs="Times New Roman"/>
          <w:b/>
          <w:bCs/>
        </w:rPr>
      </w:pPr>
      <w:r>
        <w:rPr>
          <w:rFonts w:ascii="Times New Roman" w:hAnsi="Times New Roman" w:eastAsia="方正仿宋_GBK" w:cs="Times New Roman"/>
          <w:b/>
          <w:bCs/>
          <w:sz w:val="32"/>
          <w:szCs w:val="32"/>
        </w:rPr>
        <w:t>指标107：每百名学生拥有网络多媒体教室数（小学2.3间、初中2.4间）。</w:t>
      </w:r>
    </w:p>
    <w:p w14:paraId="29A24AB5">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自查情况：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全部达标；6所九年制学校小学部全部达标；2所十二年制学校小学部全部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全部达标；7所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全部达标、6所九年制学校的初中部全部达标、2所十二年制学校的初中部全部</w:t>
      </w:r>
      <w:r>
        <w:rPr>
          <w:rFonts w:ascii="Times New Roman" w:hAnsi="Times New Roman" w:cs="Times New Roman"/>
          <w:szCs w:val="32"/>
        </w:rPr>
        <w:t>达标。</w:t>
      </w:r>
    </w:p>
    <w:p w14:paraId="43A0CCFE">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自查结论：</w:t>
      </w:r>
      <w:r>
        <w:rPr>
          <w:rFonts w:ascii="Times New Roman" w:hAnsi="Times New Roman" w:eastAsia="方正仿宋_GBK" w:cs="Times New Roman"/>
          <w:sz w:val="32"/>
          <w:szCs w:val="32"/>
        </w:rPr>
        <w:t>达标。</w:t>
      </w:r>
    </w:p>
    <w:p w14:paraId="30CD9466">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上述7项指标，我区小学校际差异系数为</w:t>
      </w:r>
      <w:r>
        <w:rPr>
          <w:rFonts w:ascii="Times New Roman" w:hAnsi="Times New Roman" w:eastAsia="方正仿宋_GBK" w:cs="Times New Roman"/>
          <w:color w:val="000000"/>
          <w:sz w:val="32"/>
          <w:szCs w:val="32"/>
        </w:rPr>
        <w:t>0.4</w:t>
      </w:r>
      <w:r>
        <w:rPr>
          <w:rFonts w:hint="eastAsia" w:ascii="Times New Roman" w:hAnsi="Times New Roman" w:eastAsia="方正仿宋_GBK" w:cs="Times New Roman"/>
          <w:color w:val="000000"/>
          <w:sz w:val="32"/>
          <w:szCs w:val="32"/>
        </w:rPr>
        <w:t>51</w:t>
      </w:r>
      <w:r>
        <w:rPr>
          <w:rFonts w:ascii="Times New Roman" w:hAnsi="Times New Roman" w:eastAsia="方正仿宋_GBK" w:cs="Times New Roman"/>
          <w:color w:val="000000"/>
          <w:sz w:val="32"/>
          <w:szCs w:val="32"/>
        </w:rPr>
        <w:t>，初中校际差异系数为0.</w:t>
      </w:r>
      <w:r>
        <w:rPr>
          <w:rFonts w:hint="eastAsia" w:ascii="Times New Roman" w:hAnsi="Times New Roman" w:eastAsia="方正仿宋_GBK" w:cs="Times New Roman"/>
          <w:color w:val="000000"/>
          <w:sz w:val="32"/>
          <w:szCs w:val="32"/>
        </w:rPr>
        <w:t>402</w:t>
      </w:r>
      <w:r>
        <w:rPr>
          <w:rFonts w:ascii="Times New Roman" w:hAnsi="Times New Roman" w:eastAsia="方正仿宋_GBK" w:cs="Times New Roman"/>
          <w:color w:val="000000"/>
          <w:sz w:val="32"/>
          <w:szCs w:val="32"/>
        </w:rPr>
        <w:t>。符合</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小学校际差异</w:t>
      </w:r>
      <w:r>
        <w:rPr>
          <w:rFonts w:ascii="Times New Roman" w:hAnsi="Times New Roman" w:eastAsia="方正仿宋_GBK" w:cs="Times New Roman"/>
          <w:sz w:val="32"/>
          <w:szCs w:val="32"/>
        </w:rPr>
        <w:t>系数小于等于0.50，初中校际差异系数小于等于0.4</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的要求。</w:t>
      </w:r>
    </w:p>
    <w:p w14:paraId="770BF71A">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差异系数自评结论：达标。</w:t>
      </w:r>
    </w:p>
    <w:p w14:paraId="1D6934DB">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（二）区政府保障义务教育优质均衡发展情况</w:t>
      </w:r>
    </w:p>
    <w:p w14:paraId="4503B32C">
      <w:pPr>
        <w:autoSpaceDE w:val="0"/>
        <w:autoSpaceDN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《评估办法》要求，对政府保障义务教育优质均衡发展程度主要通过政府依法履职，落实国家有关</w:t>
      </w:r>
      <w:r>
        <w:rPr>
          <w:rFonts w:hint="eastAsia" w:ascii="Times New Roman" w:hAnsi="Times New Roman" w:eastAsia="方正仿宋_GBK" w:cs="Times New Roman"/>
          <w:sz w:val="32"/>
          <w:szCs w:val="32"/>
          <w:lang w:eastAsia="zh-CN"/>
        </w:rPr>
        <w:t>法律法规</w:t>
      </w:r>
      <w:r>
        <w:rPr>
          <w:rFonts w:ascii="Times New Roman" w:hAnsi="Times New Roman" w:eastAsia="方正仿宋_GBK" w:cs="Times New Roman"/>
          <w:sz w:val="32"/>
          <w:szCs w:val="32"/>
        </w:rPr>
        <w:t>、政策要求，推进义务教育优质均衡发展和城乡一体化工作成效等15项指标进行评价。目前，我区</w:t>
      </w:r>
      <w:r>
        <w:rPr>
          <w:rFonts w:hint="eastAsia" w:ascii="Times New Roman" w:hAnsi="Times New Roman" w:eastAsia="方正仿宋_GBK" w:cs="Times New Roman"/>
          <w:sz w:val="32"/>
          <w:szCs w:val="32"/>
          <w:lang w:eastAsia="zh-CN"/>
        </w:rPr>
        <w:t>自评</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项</w:t>
      </w:r>
      <w:r>
        <w:rPr>
          <w:rFonts w:ascii="Times New Roman" w:hAnsi="Times New Roman" w:eastAsia="方正仿宋_GBK" w:cs="Times New Roman"/>
          <w:sz w:val="32"/>
          <w:szCs w:val="32"/>
        </w:rPr>
        <w:t>已达标</w:t>
      </w:r>
      <w:r>
        <w:rPr>
          <w:rFonts w:hint="eastAsia" w:ascii="Times New Roman" w:hAnsi="Times New Roman" w:eastAsia="方正仿宋_GBK" w:cs="Times New Roman"/>
          <w:sz w:val="32"/>
          <w:szCs w:val="32"/>
        </w:rPr>
        <w:t>、3项基本达标</w:t>
      </w:r>
      <w:r>
        <w:rPr>
          <w:rFonts w:ascii="Times New Roman" w:hAnsi="Times New Roman" w:eastAsia="方正仿宋_GBK" w:cs="Times New Roman"/>
          <w:sz w:val="32"/>
          <w:szCs w:val="32"/>
        </w:rPr>
        <w:t>。</w:t>
      </w:r>
    </w:p>
    <w:p w14:paraId="47F68AE5">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指标201：学校规划布局（布局合理，符合国家规定要求）</w:t>
      </w:r>
    </w:p>
    <w:p w14:paraId="32BB64AA">
      <w:pPr>
        <w:spacing w:line="578" w:lineRule="exact"/>
        <w:ind w:firstLine="643" w:firstLineChars="200"/>
        <w:rPr>
          <w:rFonts w:ascii="Times New Roman" w:hAnsi="Times New Roman" w:eastAsia="方正仿宋_GBK" w:cs="Times New Roman"/>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编制和实施了《重庆市</w:t>
      </w:r>
      <w:r>
        <w:rPr>
          <w:rFonts w:hint="eastAsia" w:ascii="Times New Roman" w:hAnsi="Times New Roman" w:eastAsia="方正仿宋_GBK" w:cs="Times New Roman"/>
          <w:color w:val="000000"/>
          <w:sz w:val="32"/>
          <w:szCs w:val="32"/>
        </w:rPr>
        <w:t>涪陵</w:t>
      </w:r>
      <w:r>
        <w:rPr>
          <w:rFonts w:ascii="Times New Roman" w:hAnsi="Times New Roman" w:eastAsia="方正仿宋_GBK" w:cs="Times New Roman"/>
          <w:color w:val="000000"/>
          <w:sz w:val="32"/>
          <w:szCs w:val="32"/>
        </w:rPr>
        <w:t>区城区中小学</w:t>
      </w:r>
      <w:r>
        <w:rPr>
          <w:rFonts w:hint="eastAsia" w:ascii="Times New Roman" w:hAnsi="Times New Roman" w:eastAsia="方正仿宋_GBK" w:cs="Times New Roman"/>
          <w:color w:val="000000"/>
          <w:sz w:val="32"/>
          <w:szCs w:val="32"/>
        </w:rPr>
        <w:t>校点</w:t>
      </w:r>
      <w:r>
        <w:rPr>
          <w:rFonts w:ascii="Times New Roman" w:hAnsi="Times New Roman" w:eastAsia="方正仿宋_GBK" w:cs="Times New Roman"/>
          <w:color w:val="000000"/>
          <w:sz w:val="32"/>
          <w:szCs w:val="32"/>
        </w:rPr>
        <w:t>布点规划》，保证了县域义务教育学校符合国家规定要求，分布合理、均匀，服务半径符合《中小学校设计规范》（GB50099-2011）的规定，能满足县域人口增长和经济发展的需要。</w:t>
      </w:r>
    </w:p>
    <w:p w14:paraId="5B48809C">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0806E2EE">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指标202：四统一（县域内城乡义务教育学校建设标准统一、教师编制标准统一、生均公用经费基准定额统一、基本装备配置标准统一）。</w:t>
      </w:r>
    </w:p>
    <w:p w14:paraId="47F1F3A9">
      <w:pPr>
        <w:widowControl/>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严格执行城乡义务教育学校建设标准、教师编制标准、生均公用经费基准定额、基本装备配置标准</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四个统一</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。严格落实渝教基〔2011〕69号文件要求，按标准建设新学校、改扩建旧学校。严格按照区委编办核定的编制核算学校教职工编制数（202</w:t>
      </w: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年，全区义务教育学校教职工编制核定数为</w:t>
      </w:r>
      <w:r>
        <w:rPr>
          <w:rFonts w:hint="eastAsia" w:ascii="Times New Roman" w:hAnsi="Times New Roman" w:eastAsia="方正仿宋_GBK" w:cs="Times New Roman"/>
          <w:color w:val="000000"/>
          <w:sz w:val="32"/>
          <w:szCs w:val="32"/>
        </w:rPr>
        <w:t>6886</w:t>
      </w:r>
      <w:r>
        <w:rPr>
          <w:rFonts w:ascii="Times New Roman" w:hAnsi="Times New Roman" w:eastAsia="方正仿宋_GBK" w:cs="Times New Roman"/>
          <w:color w:val="000000"/>
          <w:sz w:val="32"/>
          <w:szCs w:val="32"/>
        </w:rPr>
        <w:t>名）。严格按照上级规定的生均公用经费基准定额标准核拨学校公用经费（全区小学生均公用经费720元/生/年，初中教育公办940元/生/年，特殊教育学校和其他残疾随班就读学生</w:t>
      </w:r>
      <w:r>
        <w:rPr>
          <w:rFonts w:hint="eastAsia" w:ascii="Times New Roman" w:hAnsi="Times New Roman" w:eastAsia="方正仿宋_GBK" w:cs="Times New Roman"/>
          <w:color w:val="000000"/>
          <w:sz w:val="32"/>
          <w:szCs w:val="32"/>
        </w:rPr>
        <w:t>7</w:t>
      </w:r>
      <w:r>
        <w:rPr>
          <w:rFonts w:ascii="Times New Roman" w:hAnsi="Times New Roman" w:eastAsia="方正仿宋_GBK" w:cs="Times New Roman"/>
          <w:color w:val="000000"/>
          <w:sz w:val="32"/>
          <w:szCs w:val="32"/>
        </w:rPr>
        <w:t>000元/生/年）。严格执行基本装备配置标准，统一配置教学仪器设备。</w:t>
      </w:r>
    </w:p>
    <w:p w14:paraId="0FAFE090">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5C0D2808">
      <w:pPr>
        <w:spacing w:line="578"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指标203：音美专用教室（所有小学、初中每12个班级配备音乐、美术专用教室1间以上。每间音乐专用教室面积不小于96平方米，每间美术专用教室面积不小于90平方米；其中：2016年及之前规划并建成的学校，音乐、美术专用教室单间面积不低于普通教室的单间面积）。</w:t>
      </w:r>
    </w:p>
    <w:p w14:paraId="2D35CDBA">
      <w:pPr>
        <w:pStyle w:val="5"/>
        <w:spacing w:line="578" w:lineRule="exact"/>
        <w:ind w:left="0" w:leftChars="0" w:firstLine="643" w:firstLineChars="200"/>
        <w:rPr>
          <w:rFonts w:ascii="Times New Roman" w:hAnsi="Times New Roman" w:cs="Times New Roman"/>
          <w:szCs w:val="32"/>
        </w:rPr>
      </w:pPr>
      <w:r>
        <w:rPr>
          <w:rFonts w:ascii="Times New Roman" w:hAnsi="Times New Roman" w:cs="Times New Roman"/>
          <w:b/>
          <w:bCs/>
          <w:szCs w:val="32"/>
        </w:rPr>
        <w:t>自评情况：</w:t>
      </w:r>
      <w:r>
        <w:rPr>
          <w:rFonts w:ascii="Times New Roman" w:hAnsi="Times New Roman" w:cs="Times New Roman"/>
          <w:szCs w:val="32"/>
        </w:rPr>
        <w:t>全区</w:t>
      </w:r>
      <w:r>
        <w:rPr>
          <w:rFonts w:hint="eastAsia" w:ascii="Times New Roman" w:hAnsi="Times New Roman" w:cs="Times New Roman"/>
          <w:szCs w:val="32"/>
        </w:rPr>
        <w:t>51</w:t>
      </w:r>
      <w:r>
        <w:rPr>
          <w:rFonts w:ascii="Times New Roman" w:hAnsi="Times New Roman" w:cs="Times New Roman"/>
          <w:szCs w:val="32"/>
        </w:rPr>
        <w:t>所小学</w:t>
      </w:r>
      <w:r>
        <w:rPr>
          <w:rFonts w:hint="eastAsia" w:ascii="Times New Roman" w:hAnsi="Times New Roman" w:cs="Times New Roman"/>
          <w:szCs w:val="32"/>
        </w:rPr>
        <w:t>中，有41所达标；6所九年制学校小学部全部达标；2所十二年制学校小学部全部</w:t>
      </w:r>
      <w:r>
        <w:rPr>
          <w:rFonts w:ascii="Times New Roman" w:hAnsi="Times New Roman" w:cs="Times New Roman"/>
          <w:szCs w:val="32"/>
        </w:rPr>
        <w:t>达标；</w:t>
      </w:r>
      <w:r>
        <w:rPr>
          <w:rFonts w:hint="eastAsia" w:ascii="Times New Roman" w:hAnsi="Times New Roman" w:cs="Times New Roman"/>
          <w:szCs w:val="32"/>
        </w:rPr>
        <w:t>25</w:t>
      </w:r>
      <w:r>
        <w:rPr>
          <w:rFonts w:ascii="Times New Roman" w:hAnsi="Times New Roman" w:cs="Times New Roman"/>
          <w:szCs w:val="32"/>
        </w:rPr>
        <w:t>所初中</w:t>
      </w:r>
      <w:r>
        <w:rPr>
          <w:rFonts w:hint="eastAsia" w:ascii="Times New Roman" w:hAnsi="Times New Roman" w:cs="Times New Roman"/>
          <w:szCs w:val="32"/>
        </w:rPr>
        <w:t>，有18所达标；7所</w:t>
      </w:r>
      <w:r>
        <w:rPr>
          <w:rFonts w:ascii="Times New Roman" w:hAnsi="Times New Roman" w:cs="Times New Roman"/>
          <w:szCs w:val="32"/>
        </w:rPr>
        <w:t>高完中</w:t>
      </w:r>
      <w:r>
        <w:rPr>
          <w:rFonts w:hint="eastAsia" w:ascii="Times New Roman" w:hAnsi="Times New Roman" w:cs="Times New Roman"/>
          <w:szCs w:val="32"/>
        </w:rPr>
        <w:t>的</w:t>
      </w:r>
      <w:r>
        <w:rPr>
          <w:rFonts w:ascii="Times New Roman" w:hAnsi="Times New Roman" w:cs="Times New Roman"/>
          <w:szCs w:val="32"/>
        </w:rPr>
        <w:t>初中部</w:t>
      </w:r>
      <w:r>
        <w:rPr>
          <w:rFonts w:hint="eastAsia" w:ascii="Times New Roman" w:hAnsi="Times New Roman" w:cs="Times New Roman"/>
          <w:szCs w:val="32"/>
        </w:rPr>
        <w:t>全部达标；6所九年制学校的初中部全部达标；2所十二年制学校的初中部全部</w:t>
      </w:r>
      <w:r>
        <w:rPr>
          <w:rFonts w:ascii="Times New Roman" w:hAnsi="Times New Roman" w:cs="Times New Roman"/>
          <w:szCs w:val="32"/>
        </w:rPr>
        <w:t>达标。</w:t>
      </w:r>
      <w:r>
        <w:rPr>
          <w:rFonts w:hint="eastAsia" w:ascii="Times New Roman" w:hAnsi="Times New Roman" w:cs="Times New Roman"/>
          <w:szCs w:val="32"/>
        </w:rPr>
        <w:t>不达标学校共17所（10所小学、7所初中）。我区将进一步加大投入，按标准建好所有学校音乐美术专用教室，加强专用教室的使用管理，不达标学校将于2026年全部化解达标。</w:t>
      </w:r>
    </w:p>
    <w:p w14:paraId="00E0BC2C">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hint="eastAsia" w:ascii="Times New Roman" w:hAnsi="Times New Roman" w:eastAsia="方正仿宋_GBK" w:cs="Times New Roman"/>
          <w:sz w:val="32"/>
          <w:szCs w:val="32"/>
        </w:rPr>
        <w:t>基本</w:t>
      </w:r>
      <w:r>
        <w:rPr>
          <w:rFonts w:ascii="Times New Roman" w:hAnsi="Times New Roman" w:eastAsia="方正仿宋_GBK" w:cs="Times New Roman"/>
          <w:sz w:val="32"/>
          <w:szCs w:val="32"/>
        </w:rPr>
        <w:t>达标。</w:t>
      </w:r>
    </w:p>
    <w:p w14:paraId="02114E04">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指标204：办学规模（所有小学、初中规模不超过2000人；2010年及之前规划并建成的学校，以及进城务工人员随迁子女占比超过50%的学校，其学校规模按小学、初中均不超过2400人）。</w:t>
      </w:r>
    </w:p>
    <w:p w14:paraId="6A881770">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全区51所小学中，有4</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所达标；6所九年制学校小学部全部达标；2所十二年制学校小学部全部达标；25所初中，有</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所达标；7所高完中的初中部</w:t>
      </w:r>
      <w:r>
        <w:rPr>
          <w:rFonts w:hint="eastAsia" w:ascii="Times New Roman" w:hAnsi="Times New Roman" w:eastAsia="方正仿宋_GBK" w:cs="Times New Roman"/>
          <w:sz w:val="32"/>
          <w:szCs w:val="32"/>
        </w:rPr>
        <w:t>中，有6所</w:t>
      </w:r>
      <w:r>
        <w:rPr>
          <w:rFonts w:ascii="Times New Roman" w:hAnsi="Times New Roman" w:eastAsia="方正仿宋_GBK" w:cs="Times New Roman"/>
          <w:sz w:val="32"/>
          <w:szCs w:val="32"/>
        </w:rPr>
        <w:t>达标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6所九年制学校的初中部全部达标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2所十二年制学校的初中部全部达标。不达标学校共</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所（</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所小学、</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所初中</w:t>
      </w:r>
      <w:r>
        <w:rPr>
          <w:rFonts w:hint="eastAsia" w:ascii="Times New Roman" w:hAnsi="Times New Roman" w:eastAsia="方正仿宋_GBK" w:cs="Times New Roman"/>
          <w:sz w:val="32"/>
          <w:szCs w:val="32"/>
        </w:rPr>
        <w:t>、1所高完中的初中部</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我区</w:t>
      </w:r>
      <w:r>
        <w:rPr>
          <w:rFonts w:hint="eastAsia" w:ascii="Times New Roman" w:hAnsi="Times New Roman" w:eastAsia="方正仿宋_GBK" w:cs="Times New Roman"/>
          <w:color w:val="000000"/>
          <w:sz w:val="32"/>
          <w:szCs w:val="32"/>
        </w:rPr>
        <w:t>正</w:t>
      </w:r>
      <w:r>
        <w:rPr>
          <w:rFonts w:ascii="Times New Roman" w:hAnsi="Times New Roman" w:eastAsia="方正仿宋_GBK" w:cs="Times New Roman"/>
          <w:color w:val="000000"/>
          <w:sz w:val="32"/>
          <w:szCs w:val="32"/>
        </w:rPr>
        <w:t>实施《涪陵区消除义务教育大校额、大班额三年行动方案》，严格执行义务教育入学政策，合理规划招生服务范围和在校生规模，加快学校改扩建工程建设，</w:t>
      </w:r>
      <w:r>
        <w:rPr>
          <w:rFonts w:hint="eastAsia" w:ascii="Times New Roman" w:hAnsi="Times New Roman" w:eastAsia="方正仿宋_GBK" w:cs="Times New Roman"/>
          <w:color w:val="000000"/>
          <w:sz w:val="32"/>
          <w:szCs w:val="32"/>
        </w:rPr>
        <w:t>充分发挥教育集团的</w:t>
      </w:r>
      <w:r>
        <w:rPr>
          <w:rFonts w:ascii="Times New Roman" w:hAnsi="Times New Roman" w:eastAsia="方正仿宋_GBK" w:cs="Times New Roman"/>
          <w:color w:val="000000"/>
          <w:sz w:val="32"/>
          <w:szCs w:val="32"/>
        </w:rPr>
        <w:t>优质资源辐射延伸</w:t>
      </w:r>
      <w:r>
        <w:rPr>
          <w:rFonts w:hint="eastAsia" w:ascii="Times New Roman" w:hAnsi="Times New Roman" w:eastAsia="方正仿宋_GBK" w:cs="Times New Roman"/>
          <w:color w:val="000000"/>
          <w:sz w:val="32"/>
          <w:szCs w:val="32"/>
        </w:rPr>
        <w:t>功能</w:t>
      </w:r>
      <w:r>
        <w:rPr>
          <w:rFonts w:ascii="Times New Roman" w:hAnsi="Times New Roman" w:eastAsia="方正仿宋_GBK" w:cs="Times New Roman"/>
          <w:color w:val="000000"/>
          <w:sz w:val="32"/>
          <w:szCs w:val="32"/>
        </w:rPr>
        <w:t>，从源头上避免新的大校额的产生。通过</w:t>
      </w:r>
      <w:r>
        <w:rPr>
          <w:rFonts w:hint="eastAsia" w:ascii="Times New Roman" w:hAnsi="Times New Roman" w:eastAsia="方正仿宋_GBK" w:cs="Times New Roman"/>
          <w:color w:val="000000"/>
          <w:sz w:val="32"/>
          <w:szCs w:val="32"/>
        </w:rPr>
        <w:t>改造闲置学校</w:t>
      </w:r>
      <w:r>
        <w:rPr>
          <w:rFonts w:ascii="Times New Roman" w:hAnsi="Times New Roman" w:eastAsia="方正仿宋_GBK" w:cs="Times New Roman"/>
          <w:color w:val="000000"/>
          <w:sz w:val="32"/>
          <w:szCs w:val="32"/>
        </w:rPr>
        <w:t>、调整新生年级招生数</w:t>
      </w:r>
      <w:r>
        <w:rPr>
          <w:rFonts w:hint="eastAsia" w:ascii="Times New Roman" w:hAnsi="Times New Roman" w:eastAsia="方正仿宋_GBK" w:cs="Times New Roman"/>
          <w:color w:val="000000"/>
          <w:sz w:val="32"/>
          <w:szCs w:val="32"/>
        </w:rPr>
        <w:t>等措施</w:t>
      </w:r>
      <w:r>
        <w:rPr>
          <w:rFonts w:ascii="Times New Roman" w:hAnsi="Times New Roman" w:eastAsia="方正仿宋_GBK" w:cs="Times New Roman"/>
          <w:color w:val="000000"/>
          <w:sz w:val="32"/>
          <w:szCs w:val="32"/>
        </w:rPr>
        <w:t>，不达标学校将全部化解达标。</w:t>
      </w:r>
    </w:p>
    <w:p w14:paraId="6319C6D5">
      <w:pPr>
        <w:spacing w:line="578" w:lineRule="exact"/>
        <w:ind w:firstLine="643" w:firstLineChars="200"/>
        <w:rPr>
          <w:rFonts w:ascii="Times New Roman" w:hAnsi="Times New Roman" w:eastAsia="方正仿宋_GBK" w:cs="Times New Roman"/>
          <w:sz w:val="32"/>
          <w:szCs w:val="32"/>
          <w:u w:val="single"/>
        </w:rPr>
      </w:pPr>
      <w:r>
        <w:rPr>
          <w:rFonts w:ascii="Times New Roman" w:hAnsi="Times New Roman" w:eastAsia="方正仿宋_GBK" w:cs="Times New Roman"/>
          <w:b/>
          <w:bCs/>
          <w:color w:val="000000"/>
          <w:sz w:val="32"/>
          <w:szCs w:val="32"/>
        </w:rPr>
        <w:t>自评结论：</w:t>
      </w:r>
      <w:r>
        <w:rPr>
          <w:rFonts w:ascii="Times New Roman" w:hAnsi="Times New Roman" w:eastAsia="方正仿宋_GBK" w:cs="Times New Roman"/>
          <w:color w:val="000000"/>
          <w:sz w:val="32"/>
          <w:szCs w:val="32"/>
        </w:rPr>
        <w:t>基本达标。</w:t>
      </w:r>
    </w:p>
    <w:p w14:paraId="6D4AFB63">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指标205：班额（小学、初中所有班级学生数分别不超过45人、50人）。</w:t>
      </w:r>
    </w:p>
    <w:p w14:paraId="4CF85C7E">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全区51所小学中，有35所达标；6所九年制学校小学部</w:t>
      </w:r>
      <w:r>
        <w:rPr>
          <w:rFonts w:hint="eastAsia" w:ascii="Times New Roman" w:hAnsi="Times New Roman" w:eastAsia="方正仿宋_GBK" w:cs="Times New Roman"/>
          <w:sz w:val="32"/>
          <w:szCs w:val="32"/>
        </w:rPr>
        <w:t>中，有5所</w:t>
      </w:r>
      <w:r>
        <w:rPr>
          <w:rFonts w:ascii="Times New Roman" w:hAnsi="Times New Roman" w:eastAsia="方正仿宋_GBK" w:cs="Times New Roman"/>
          <w:sz w:val="32"/>
          <w:szCs w:val="32"/>
        </w:rPr>
        <w:t>达标；2所十二年制学校小学部全部达标；25所初中，有</w:t>
      </w:r>
      <w:r>
        <w:rPr>
          <w:rFonts w:hint="eastAsia" w:ascii="Times New Roman" w:hAnsi="Times New Roman" w:eastAsia="方正仿宋_GBK" w:cs="Times New Roman"/>
          <w:sz w:val="32"/>
          <w:szCs w:val="32"/>
        </w:rPr>
        <w:t>17</w:t>
      </w:r>
      <w:r>
        <w:rPr>
          <w:rFonts w:ascii="Times New Roman" w:hAnsi="Times New Roman" w:eastAsia="方正仿宋_GBK" w:cs="Times New Roman"/>
          <w:sz w:val="32"/>
          <w:szCs w:val="32"/>
        </w:rPr>
        <w:t>所达标；7所高完中的初中部</w:t>
      </w:r>
      <w:r>
        <w:rPr>
          <w:rFonts w:hint="eastAsia" w:ascii="Times New Roman" w:hAnsi="Times New Roman" w:eastAsia="方正仿宋_GBK" w:cs="Times New Roman"/>
          <w:sz w:val="32"/>
          <w:szCs w:val="32"/>
        </w:rPr>
        <w:t>中，有2所</w:t>
      </w:r>
      <w:r>
        <w:rPr>
          <w:rFonts w:ascii="Times New Roman" w:hAnsi="Times New Roman" w:eastAsia="方正仿宋_GBK" w:cs="Times New Roman"/>
          <w:sz w:val="32"/>
          <w:szCs w:val="32"/>
        </w:rPr>
        <w:t>达标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6所九年制学校的初中部</w:t>
      </w:r>
      <w:r>
        <w:rPr>
          <w:rFonts w:hint="eastAsia" w:ascii="Times New Roman" w:hAnsi="Times New Roman" w:eastAsia="方正仿宋_GBK" w:cs="Times New Roman"/>
          <w:sz w:val="32"/>
          <w:szCs w:val="32"/>
        </w:rPr>
        <w:t>中，有5所</w:t>
      </w:r>
      <w:r>
        <w:rPr>
          <w:rFonts w:ascii="Times New Roman" w:hAnsi="Times New Roman" w:eastAsia="方正仿宋_GBK" w:cs="Times New Roman"/>
          <w:sz w:val="32"/>
          <w:szCs w:val="32"/>
        </w:rPr>
        <w:t>达标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2所十二年制学校的初中部全部达标。不达标学校共</w:t>
      </w:r>
      <w:r>
        <w:rPr>
          <w:rFonts w:hint="eastAsia" w:ascii="Times New Roman" w:hAnsi="Times New Roman" w:eastAsia="方正仿宋_GBK" w:cs="Times New Roman"/>
          <w:sz w:val="32"/>
          <w:szCs w:val="32"/>
        </w:rPr>
        <w:t>31</w:t>
      </w:r>
      <w:r>
        <w:rPr>
          <w:rFonts w:ascii="Times New Roman" w:hAnsi="Times New Roman" w:eastAsia="方正仿宋_GBK" w:cs="Times New Roman"/>
          <w:sz w:val="32"/>
          <w:szCs w:val="32"/>
        </w:rPr>
        <w:t>所（</w:t>
      </w:r>
      <w:r>
        <w:rPr>
          <w:rFonts w:hint="eastAsia" w:ascii="Times New Roman" w:hAnsi="Times New Roman" w:eastAsia="方正仿宋_GBK" w:cs="Times New Roman"/>
          <w:sz w:val="32"/>
          <w:szCs w:val="32"/>
        </w:rPr>
        <w:t>16</w:t>
      </w:r>
      <w:r>
        <w:rPr>
          <w:rFonts w:ascii="Times New Roman" w:hAnsi="Times New Roman" w:eastAsia="方正仿宋_GBK" w:cs="Times New Roman"/>
          <w:sz w:val="32"/>
          <w:szCs w:val="32"/>
        </w:rPr>
        <w:t>所小学、</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所初中</w:t>
      </w:r>
      <w:r>
        <w:rPr>
          <w:rFonts w:hint="eastAsia" w:ascii="Times New Roman" w:hAnsi="Times New Roman" w:eastAsia="方正仿宋_GBK" w:cs="Times New Roman"/>
          <w:sz w:val="32"/>
          <w:szCs w:val="32"/>
        </w:rPr>
        <w:t>、5所高完中的初中部、2所九年制学校的初中部</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我区</w:t>
      </w:r>
      <w:r>
        <w:rPr>
          <w:rFonts w:hint="eastAsia" w:ascii="Times New Roman" w:hAnsi="Times New Roman" w:eastAsia="方正仿宋_GBK" w:cs="Times New Roman"/>
          <w:color w:val="000000"/>
          <w:sz w:val="32"/>
          <w:szCs w:val="32"/>
        </w:rPr>
        <w:t>正</w:t>
      </w:r>
      <w:r>
        <w:rPr>
          <w:rFonts w:ascii="Times New Roman" w:hAnsi="Times New Roman" w:eastAsia="方正仿宋_GBK" w:cs="Times New Roman"/>
          <w:color w:val="000000"/>
          <w:sz w:val="32"/>
          <w:szCs w:val="32"/>
        </w:rPr>
        <w:t>实施《涪陵区消除义务教育大校额、大班额三年行动方案》，严格落实市教委</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三对口</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政策，按计划招生，均衡编班，</w:t>
      </w:r>
      <w:r>
        <w:rPr>
          <w:rFonts w:hint="eastAsia" w:ascii="Times New Roman" w:hAnsi="Times New Roman" w:eastAsia="方正仿宋_GBK" w:cs="Times New Roman"/>
          <w:color w:val="000000"/>
          <w:sz w:val="32"/>
          <w:szCs w:val="32"/>
        </w:rPr>
        <w:t>确保2026年秋期起</w:t>
      </w:r>
      <w:r>
        <w:rPr>
          <w:rFonts w:ascii="Times New Roman" w:hAnsi="Times New Roman" w:eastAsia="方正仿宋_GBK" w:cs="Times New Roman"/>
          <w:color w:val="000000"/>
          <w:sz w:val="32"/>
          <w:szCs w:val="32"/>
        </w:rPr>
        <w:t>做到起始年级不出现新的非标准班额。</w:t>
      </w:r>
    </w:p>
    <w:p w14:paraId="26C7201C">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基本达标。</w:t>
      </w:r>
    </w:p>
    <w:p w14:paraId="3642C386">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指标206：小规模学校公用经费（不足100名学生村小学和教学点按100名学生核定公用经费）。</w:t>
      </w:r>
    </w:p>
    <w:p w14:paraId="686E6B6F">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hint="eastAsia" w:ascii="Times New Roman" w:hAnsi="Times New Roman" w:eastAsia="方正仿宋_GBK" w:cs="Times New Roman"/>
          <w:color w:val="000000"/>
          <w:sz w:val="32"/>
          <w:szCs w:val="32"/>
        </w:rPr>
        <w:t>全区共有24所不足100名学生的学校，包含13所小学、3所九年制学校的小学部、5所初中、3所九年制学校的初中部</w:t>
      </w:r>
      <w:r>
        <w:rPr>
          <w:rFonts w:hint="eastAsia" w:ascii="Times New Roman" w:hAnsi="Times New Roman" w:eastAsia="方正仿宋_GBK" w:cs="Times New Roman"/>
          <w:sz w:val="32"/>
          <w:szCs w:val="32"/>
        </w:rPr>
        <w:t>，区教委均按照150人的标准核定公用经费。</w:t>
      </w:r>
    </w:p>
    <w:p w14:paraId="418BBD93">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794F3A2A">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指标207：</w:t>
      </w:r>
      <w:bookmarkStart w:id="1" w:name="_Hlk171948906"/>
      <w:r>
        <w:rPr>
          <w:rFonts w:ascii="Times New Roman" w:hAnsi="Times New Roman" w:eastAsia="方正仿宋_GBK" w:cs="Times New Roman"/>
          <w:b/>
          <w:bCs/>
          <w:sz w:val="32"/>
          <w:szCs w:val="32"/>
        </w:rPr>
        <w:t>特殊教育公用经费（每生每年不低于6000元</w:t>
      </w:r>
      <w:bookmarkEnd w:id="1"/>
      <w:r>
        <w:rPr>
          <w:rFonts w:ascii="Times New Roman" w:hAnsi="Times New Roman" w:eastAsia="方正仿宋_GBK" w:cs="Times New Roman"/>
          <w:b/>
          <w:bCs/>
          <w:sz w:val="32"/>
          <w:szCs w:val="32"/>
        </w:rPr>
        <w:t>）。</w:t>
      </w:r>
    </w:p>
    <w:p w14:paraId="60F98AA2">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hint="eastAsia" w:ascii="Times New Roman" w:hAnsi="Times New Roman" w:eastAsia="方正仿宋_GBK" w:cs="Times New Roman"/>
          <w:color w:val="000000"/>
          <w:sz w:val="32"/>
          <w:szCs w:val="32"/>
        </w:rPr>
        <w:t>我区对在特殊教育学校</w:t>
      </w:r>
      <w:r>
        <w:rPr>
          <w:rFonts w:hint="eastAsia" w:ascii="Times New Roman" w:hAnsi="Times New Roman" w:eastAsia="方正仿宋_GBK" w:cs="Times New Roman"/>
          <w:color w:val="000000"/>
          <w:sz w:val="32"/>
          <w:szCs w:val="32"/>
          <w:lang w:eastAsia="zh-CN"/>
        </w:rPr>
        <w:t>就</w:t>
      </w:r>
      <w:r>
        <w:rPr>
          <w:rFonts w:hint="eastAsia" w:ascii="Times New Roman" w:hAnsi="Times New Roman" w:eastAsia="方正仿宋_GBK" w:cs="Times New Roman"/>
          <w:color w:val="000000"/>
          <w:sz w:val="32"/>
          <w:szCs w:val="32"/>
        </w:rPr>
        <w:t>读的学生和在其他学校随班就读的残疾儿童</w:t>
      </w:r>
      <w:r>
        <w:rPr>
          <w:rFonts w:ascii="Times New Roman" w:hAnsi="Times New Roman" w:eastAsia="方正仿宋_GBK" w:cs="Times New Roman"/>
          <w:color w:val="000000"/>
          <w:sz w:val="32"/>
          <w:szCs w:val="32"/>
        </w:rPr>
        <w:t>，均按每生每年</w:t>
      </w:r>
      <w:r>
        <w:rPr>
          <w:rFonts w:hint="eastAsia" w:ascii="Times New Roman" w:hAnsi="Times New Roman" w:eastAsia="方正仿宋_GBK" w:cs="Times New Roman"/>
          <w:color w:val="000000"/>
          <w:sz w:val="32"/>
          <w:szCs w:val="32"/>
        </w:rPr>
        <w:t>7</w:t>
      </w:r>
      <w:r>
        <w:rPr>
          <w:rFonts w:ascii="Times New Roman" w:hAnsi="Times New Roman" w:eastAsia="方正仿宋_GBK" w:cs="Times New Roman"/>
          <w:color w:val="000000"/>
          <w:sz w:val="32"/>
          <w:szCs w:val="32"/>
        </w:rPr>
        <w:t>000元核定的公用经费。</w:t>
      </w:r>
    </w:p>
    <w:p w14:paraId="645C85F3">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自评结论：</w:t>
      </w:r>
      <w:r>
        <w:rPr>
          <w:rFonts w:ascii="Times New Roman" w:hAnsi="Times New Roman" w:eastAsia="方正仿宋_GBK" w:cs="Times New Roman"/>
          <w:color w:val="000000"/>
          <w:sz w:val="32"/>
          <w:szCs w:val="32"/>
        </w:rPr>
        <w:t>达标。</w:t>
      </w:r>
    </w:p>
    <w:p w14:paraId="6EED3E86">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指标208：教师工资待遇（全区义务教育学校教师年平均工资收入水平不低于当地公务员，且按规定足额核定教师绩效工资总量）。</w:t>
      </w:r>
    </w:p>
    <w:p w14:paraId="2B3BA24E">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我区建立了保障教师工资收入增长的动态调整机制，教师工资绩效100%纳入区级财政预算。全年义务教育学校教师年平均工资收入为15.8994万元，较公务员年平均工资收入15.1735万元超出0.7259万元。</w:t>
      </w:r>
    </w:p>
    <w:p w14:paraId="64D39B89">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532BDED7">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指标209：教师培训率（5年360学时培训完成率达到100%）。</w:t>
      </w:r>
    </w:p>
    <w:p w14:paraId="199D0D06">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我区以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全员覆盖、精准施训、提质增效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为目标，构建了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国培引领、市培示范、区培主体、校培奠基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四级教师培训体系。每年常态化开展新教师入职培训、骨干教师能力提升、名师工作室引领、名校长工作室领航等特色品牌项目。严格对标国家及市级培训学时要求，强化过程管理与学分银行登记。全区义务教育学校教师5年360学时培训完成率持续保持100%，有力保障了区域师资水平的整体提升。</w:t>
      </w:r>
    </w:p>
    <w:p w14:paraId="4B42741E">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11CD8296">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指标210：教职工编制（区级教育行政部门在核定的教职工编制总额和岗位总量内，统筹分配各校教职工编制和岗位数量）。</w:t>
      </w:r>
    </w:p>
    <w:p w14:paraId="010A0D71">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全区小学、初中现有教职工</w:t>
      </w:r>
      <w:r>
        <w:rPr>
          <w:rFonts w:hint="eastAsia" w:ascii="Times New Roman" w:hAnsi="Times New Roman" w:eastAsia="方正仿宋_GBK" w:cs="Times New Roman"/>
          <w:color w:val="000000"/>
          <w:sz w:val="32"/>
          <w:szCs w:val="32"/>
        </w:rPr>
        <w:t>6165</w:t>
      </w:r>
      <w:r>
        <w:rPr>
          <w:rFonts w:ascii="Times New Roman" w:hAnsi="Times New Roman" w:eastAsia="方正仿宋_GBK" w:cs="Times New Roman"/>
          <w:sz w:val="32"/>
          <w:szCs w:val="32"/>
        </w:rPr>
        <w:t>人。我区坚持以科学配置盘活存量，以动态调整服务发展，不断健全教职工编制与岗位管理长效机制。依据</w:t>
      </w:r>
      <w:r>
        <w:rPr>
          <w:rFonts w:hint="eastAsia" w:ascii="Times New Roman" w:hAnsi="Times New Roman" w:eastAsia="方正仿宋_GBK" w:cs="Times New Roman"/>
          <w:sz w:val="32"/>
          <w:szCs w:val="32"/>
        </w:rPr>
        <w:t>校点</w:t>
      </w:r>
      <w:r>
        <w:rPr>
          <w:rFonts w:ascii="Times New Roman" w:hAnsi="Times New Roman" w:eastAsia="方正仿宋_GBK" w:cs="Times New Roman"/>
          <w:sz w:val="32"/>
          <w:szCs w:val="32"/>
        </w:rPr>
        <w:t>布局调整和办学规模变化，在编制部门核定的教职工编制总额内，每年进行一次系统性统筹测算，统筹调整各校编制配备，并严格履行报批程序，确保编制资源向缺编</w:t>
      </w:r>
      <w:r>
        <w:rPr>
          <w:rFonts w:hint="eastAsia" w:ascii="Times New Roman" w:hAnsi="Times New Roman" w:eastAsia="方正仿宋_GBK" w:cs="Times New Roman"/>
          <w:sz w:val="32"/>
          <w:szCs w:val="32"/>
        </w:rPr>
        <w:t>学校</w:t>
      </w:r>
      <w:r>
        <w:rPr>
          <w:rFonts w:ascii="Times New Roman" w:hAnsi="Times New Roman" w:eastAsia="方正仿宋_GBK" w:cs="Times New Roman"/>
          <w:sz w:val="32"/>
          <w:szCs w:val="32"/>
        </w:rPr>
        <w:t>和薄弱学校倾斜。严格依据编制部门核定的编制情况及人社部门核准的岗位结构比例，对学校岗位设置方案实施常态化动态调整，及时报区人力社保局审批，实现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岗变薪变、动态管理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，有效激发队伍活力。</w:t>
      </w:r>
    </w:p>
    <w:p w14:paraId="3A932594">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04A0F3A5">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指标211：教师交流轮岗率（全区每年交流轮岗教师的比例不低于符合交流条件教师总数的10%；其中，骨干教师不低于交流轮岗教师总数的20%）。</w:t>
      </w:r>
    </w:p>
    <w:p w14:paraId="3CB7CD1C">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自评情况：</w:t>
      </w:r>
      <w:r>
        <w:rPr>
          <w:rFonts w:hint="eastAsia" w:ascii="Times New Roman" w:hAnsi="Times New Roman" w:eastAsia="方正仿宋_GBK" w:cs="Times New Roman"/>
          <w:sz w:val="32"/>
          <w:szCs w:val="32"/>
        </w:rPr>
        <w:t>我区</w:t>
      </w:r>
      <w:r>
        <w:rPr>
          <w:rFonts w:ascii="Times New Roman" w:hAnsi="Times New Roman" w:eastAsia="方正仿宋_GBK" w:cs="Times New Roman"/>
          <w:sz w:val="32"/>
          <w:szCs w:val="32"/>
        </w:rPr>
        <w:t>坚</w:t>
      </w:r>
      <w:r>
        <w:rPr>
          <w:rFonts w:ascii="Times New Roman" w:hAnsi="Times New Roman" w:eastAsia="方正仿宋_GBK" w:cs="Times New Roman"/>
          <w:color w:val="000000"/>
          <w:sz w:val="32"/>
          <w:szCs w:val="32"/>
        </w:rPr>
        <w:t>持城乡教育优质均衡导向，继续实施城乡教师双向交流轮岗，2025年教师交流轮岗人数达855名，</w:t>
      </w:r>
      <w:r>
        <w:rPr>
          <w:rFonts w:hint="eastAsia" w:ascii="Times New Roman" w:hAnsi="Times New Roman" w:eastAsia="方正仿宋_GBK" w:cs="Times New Roman"/>
          <w:color w:val="000000"/>
          <w:sz w:val="32"/>
          <w:szCs w:val="32"/>
        </w:rPr>
        <w:t>占符合交流条件教师总数的</w:t>
      </w:r>
      <w:r>
        <w:rPr>
          <w:rFonts w:ascii="Times New Roman" w:hAnsi="Times New Roman" w:eastAsia="方正仿宋_GBK" w:cs="Times New Roman"/>
          <w:color w:val="000000"/>
          <w:sz w:val="32"/>
          <w:szCs w:val="32"/>
        </w:rPr>
        <w:t>30.5%，</w:t>
      </w:r>
      <w:r>
        <w:rPr>
          <w:rFonts w:hint="eastAsia" w:ascii="Times New Roman" w:hAnsi="Times New Roman" w:eastAsia="方正仿宋_GBK" w:cs="Times New Roman"/>
          <w:color w:val="000000"/>
          <w:sz w:val="32"/>
          <w:szCs w:val="32"/>
        </w:rPr>
        <w:t>交流教师中骨干教师有261名，占</w:t>
      </w:r>
      <w:r>
        <w:rPr>
          <w:rFonts w:ascii="Times New Roman" w:hAnsi="Times New Roman" w:eastAsia="方正仿宋_GBK" w:cs="Times New Roman"/>
          <w:color w:val="000000"/>
          <w:sz w:val="32"/>
          <w:szCs w:val="32"/>
        </w:rPr>
        <w:t>交流</w:t>
      </w:r>
      <w:r>
        <w:rPr>
          <w:rFonts w:hint="eastAsia" w:ascii="Times New Roman" w:hAnsi="Times New Roman" w:eastAsia="方正仿宋_GBK" w:cs="Times New Roman"/>
          <w:color w:val="000000"/>
          <w:sz w:val="32"/>
          <w:szCs w:val="32"/>
        </w:rPr>
        <w:t>教师总数的</w:t>
      </w:r>
      <w:r>
        <w:rPr>
          <w:rFonts w:ascii="Times New Roman" w:hAnsi="Times New Roman" w:eastAsia="方正仿宋_GBK" w:cs="Times New Roman"/>
          <w:color w:val="000000"/>
          <w:sz w:val="32"/>
          <w:szCs w:val="32"/>
        </w:rPr>
        <w:t>33.7%。</w:t>
      </w:r>
    </w:p>
    <w:p w14:paraId="76203217">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自评结论：</w:t>
      </w:r>
      <w:r>
        <w:rPr>
          <w:rFonts w:ascii="Times New Roman" w:hAnsi="Times New Roman" w:eastAsia="方正仿宋_GBK" w:cs="Times New Roman"/>
          <w:color w:val="000000"/>
          <w:sz w:val="32"/>
          <w:szCs w:val="32"/>
        </w:rPr>
        <w:t>达标。</w:t>
      </w:r>
    </w:p>
    <w:p w14:paraId="3E1A7270">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指标212：专任教师持证率（专任教师持有教师资格证上岗率100%）。</w:t>
      </w:r>
    </w:p>
    <w:p w14:paraId="1724750A">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我区严格按照国家及市级相关政策文件精神，将师德师风与专业资质作为教师队伍建设的首要</w:t>
      </w:r>
      <w:r>
        <w:rPr>
          <w:rFonts w:hint="eastAsia" w:ascii="Times New Roman" w:hAnsi="Times New Roman" w:eastAsia="方正仿宋_GBK" w:cs="Times New Roman"/>
          <w:sz w:val="32"/>
          <w:szCs w:val="32"/>
        </w:rPr>
        <w:t>标准</w:t>
      </w:r>
      <w:r>
        <w:rPr>
          <w:rFonts w:ascii="Times New Roman" w:hAnsi="Times New Roman" w:eastAsia="方正仿宋_GBK" w:cs="Times New Roman"/>
          <w:sz w:val="32"/>
          <w:szCs w:val="32"/>
        </w:rPr>
        <w:t>。严把新教师招聘入口关，从源头上确保新进人员的政治素质、业务能力和任教资格符合新时代教师要求。定期组织开展中小学教师资格注册工作，对全区在岗专任教师资质进行动态核查与确认。目前，全区义务教育阶段学校（小学、初中）共有在岗专任教师5998人，持有相应教师资格证人员5998人，持证上岗率持续保持100%，切实保障了教育教学工作的专业性与合</w:t>
      </w:r>
      <w:r>
        <w:rPr>
          <w:rFonts w:hint="eastAsia" w:ascii="Times New Roman" w:hAnsi="Times New Roman" w:eastAsia="方正仿宋_GBK" w:cs="Times New Roman"/>
          <w:sz w:val="32"/>
          <w:szCs w:val="32"/>
        </w:rPr>
        <w:t>规</w:t>
      </w:r>
      <w:r>
        <w:rPr>
          <w:rFonts w:ascii="Times New Roman" w:hAnsi="Times New Roman" w:eastAsia="方正仿宋_GBK" w:cs="Times New Roman"/>
          <w:sz w:val="32"/>
          <w:szCs w:val="32"/>
        </w:rPr>
        <w:t>性。</w:t>
      </w:r>
    </w:p>
    <w:p w14:paraId="514F442E">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自评结论：</w:t>
      </w:r>
      <w:r>
        <w:rPr>
          <w:rFonts w:ascii="Times New Roman" w:hAnsi="Times New Roman" w:eastAsia="方正仿宋_GBK" w:cs="Times New Roman"/>
          <w:color w:val="000000"/>
          <w:sz w:val="32"/>
          <w:szCs w:val="32"/>
        </w:rPr>
        <w:t>达标。</w:t>
      </w:r>
    </w:p>
    <w:p w14:paraId="0BE4B822">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指标213：就近入学率（城区和镇区公办小学、初中就近划片入学比例分别达到100%、95%以上）。</w:t>
      </w:r>
    </w:p>
    <w:p w14:paraId="26703162">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近年来，区教委严格落实义务教育就近免试入学政策，结合人口变化趋势、学位容量等信息对城区义务教育阶段学校招生片区进行优化，从2024年</w:t>
      </w:r>
      <w:r>
        <w:rPr>
          <w:rFonts w:hint="eastAsia" w:ascii="Times New Roman" w:hAnsi="Times New Roman" w:eastAsia="方正仿宋_GBK" w:cs="Times New Roman"/>
          <w:color w:val="000000"/>
          <w:sz w:val="32"/>
          <w:szCs w:val="32"/>
        </w:rPr>
        <w:t>起</w:t>
      </w:r>
      <w:r>
        <w:rPr>
          <w:rFonts w:ascii="Times New Roman" w:hAnsi="Times New Roman" w:eastAsia="方正仿宋_GBK" w:cs="Times New Roman"/>
          <w:color w:val="000000"/>
          <w:sz w:val="32"/>
          <w:szCs w:val="32"/>
        </w:rPr>
        <w:t>全面启用“教育入学一件事”平台开展新生入学工作，切实保障适龄儿童少年入学权益。目前全区公办中小学入学率和就近划片入学比例均达100%。</w:t>
      </w:r>
    </w:p>
    <w:p w14:paraId="094F3D1B">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6F47F7CB">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w:t>
      </w:r>
      <w:r>
        <w:rPr>
          <w:rFonts w:ascii="Times New Roman" w:hAnsi="Times New Roman" w:eastAsia="方正仿宋_GBK" w:cs="Times New Roman"/>
          <w:b/>
          <w:bCs/>
          <w:sz w:val="36"/>
          <w:szCs w:val="36"/>
        </w:rPr>
        <w:t>214</w:t>
      </w:r>
      <w:r>
        <w:rPr>
          <w:rFonts w:ascii="Times New Roman" w:hAnsi="Times New Roman" w:eastAsia="方正仿宋_GBK" w:cs="Times New Roman"/>
          <w:b/>
          <w:bCs/>
          <w:sz w:val="32"/>
          <w:szCs w:val="32"/>
        </w:rPr>
        <w:t>：优质高中招生名额分配（全县优质高中招生名额分配比例不低于50%，并向农村初中倾斜）。</w:t>
      </w:r>
    </w:p>
    <w:p w14:paraId="744E004D">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我区严格执行市教委关于普通高中招生工作的要求，持续</w:t>
      </w:r>
      <w:r>
        <w:rPr>
          <w:rFonts w:hint="eastAsia" w:ascii="Times New Roman" w:hAnsi="Times New Roman" w:eastAsia="方正仿宋_GBK" w:cs="Times New Roman"/>
          <w:color w:val="000000"/>
          <w:sz w:val="32"/>
          <w:szCs w:val="32"/>
          <w:lang w:eastAsia="zh-CN"/>
        </w:rPr>
        <w:t>做</w:t>
      </w:r>
      <w:r>
        <w:rPr>
          <w:rFonts w:ascii="Times New Roman" w:hAnsi="Times New Roman" w:eastAsia="方正仿宋_GBK" w:cs="Times New Roman"/>
          <w:color w:val="000000"/>
          <w:sz w:val="32"/>
          <w:szCs w:val="32"/>
        </w:rPr>
        <w:t>好市级重点高中招生计划70%指标到校工作，2025年将其中30%计划按照辖区内初三年级符合条件学生人数平均分配到初中学校，并向农村学校适当倾斜。2025年，全区</w:t>
      </w:r>
      <w:r>
        <w:rPr>
          <w:rFonts w:hint="eastAsia" w:ascii="Times New Roman" w:hAnsi="Times New Roman" w:eastAsia="方正仿宋_GBK" w:cs="Times New Roman"/>
          <w:color w:val="000000"/>
          <w:sz w:val="32"/>
          <w:szCs w:val="32"/>
        </w:rPr>
        <w:t>优质高中招生名额总数为4568人，</w:t>
      </w:r>
      <w:r>
        <w:rPr>
          <w:rFonts w:ascii="Times New Roman" w:hAnsi="Times New Roman" w:eastAsia="方正仿宋_GBK" w:cs="Times New Roman"/>
          <w:color w:val="000000"/>
          <w:sz w:val="32"/>
          <w:szCs w:val="32"/>
        </w:rPr>
        <w:t>指标到校招生计划为3198人，结合学生志愿，实际录取1308人，完成率为40.9%。</w:t>
      </w:r>
    </w:p>
    <w:p w14:paraId="36B49FF7">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18559F92">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指标215：留守儿童和随迁子女（留守儿童关爱体系健全，全县符合条件的随迁子女在公办学校和政府购买服务的民办学校就读的比例不低于85%）。</w:t>
      </w:r>
    </w:p>
    <w:p w14:paraId="6118F1DD">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全区现有小学、初中学生中，有留守儿童11124人、随迁子女6871人（11124人全部在公办学校就读，就读比例为100%）。我区积极贯彻国家、市级相关文件精神，建立健全了留守儿童关爱体系</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全面落实监护有人、学业有教、亲情有护、安全有保、心理有导、活动有效“六有”关爱措施。</w:t>
      </w:r>
    </w:p>
    <w:p w14:paraId="58C1BB36">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411C398A">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（三）县域内义务教育质量情况</w:t>
      </w:r>
    </w:p>
    <w:p w14:paraId="7B7110D9">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《评估办法》要求，对义务教育质量情况主要通过义务教育普及程度、学校管理水平、学生学业质量、综合素质发展水平等9项指标进行评价。对照评估办法，我区</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项指标均达到评估标准。</w:t>
      </w:r>
    </w:p>
    <w:p w14:paraId="12FA6A70">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指标301：初中三年巩固率（全区初中三年巩固率达到95%以上）。</w:t>
      </w:r>
    </w:p>
    <w:p w14:paraId="0D696EA4">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自评情况：</w:t>
      </w:r>
      <w:r>
        <w:rPr>
          <w:rFonts w:ascii="Times New Roman" w:hAnsi="Times New Roman" w:eastAsia="方正仿宋_GBK" w:cs="Times New Roman"/>
          <w:color w:val="000000"/>
          <w:sz w:val="32"/>
          <w:szCs w:val="32"/>
        </w:rPr>
        <w:t>2025年，我区初中毕业生数为11502人，三年前初中在校生数为11571人。三年中，转入学生331人、复学47人、转出410人、死亡2人、休学35人，全区初中三年巩固率100%。</w:t>
      </w:r>
    </w:p>
    <w:p w14:paraId="47CBA9CF">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自评结论：</w:t>
      </w:r>
      <w:r>
        <w:rPr>
          <w:rFonts w:ascii="Times New Roman" w:hAnsi="Times New Roman" w:eastAsia="方正仿宋_GBK" w:cs="Times New Roman"/>
          <w:color w:val="000000"/>
          <w:sz w:val="32"/>
          <w:szCs w:val="32"/>
        </w:rPr>
        <w:t>达标。</w:t>
      </w:r>
    </w:p>
    <w:p w14:paraId="4A0C21A1">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指标302：残疾少儿入学率（全区残疾儿童少年入学率达到95%以上）</w:t>
      </w:r>
      <w:r>
        <w:rPr>
          <w:rFonts w:ascii="Times New Roman" w:hAnsi="Times New Roman" w:eastAsia="方正仿宋_GBK" w:cs="Times New Roman"/>
          <w:sz w:val="32"/>
          <w:szCs w:val="32"/>
        </w:rPr>
        <w:t>。</w:t>
      </w:r>
    </w:p>
    <w:p w14:paraId="6FBE5620">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我区建立健全了特殊教育学校</w:t>
      </w:r>
      <w:r>
        <w:rPr>
          <w:rFonts w:hint="eastAsia" w:ascii="Times New Roman" w:hAnsi="Times New Roman" w:eastAsia="方正仿宋_GBK" w:cs="Times New Roman"/>
          <w:color w:val="000000"/>
          <w:sz w:val="32"/>
          <w:szCs w:val="32"/>
        </w:rPr>
        <w:t>就</w:t>
      </w:r>
      <w:r>
        <w:rPr>
          <w:rFonts w:ascii="Times New Roman" w:hAnsi="Times New Roman" w:eastAsia="方正仿宋_GBK" w:cs="Times New Roman"/>
          <w:color w:val="000000"/>
          <w:sz w:val="32"/>
          <w:szCs w:val="32"/>
        </w:rPr>
        <w:t>读、随班就读和送教上门等残疾儿童义务教育体系。202</w:t>
      </w: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年秋季，全区义务教育学校招生范围内的适龄残疾少儿</w:t>
      </w:r>
      <w:r>
        <w:rPr>
          <w:rFonts w:hint="eastAsia" w:ascii="Times New Roman" w:hAnsi="Times New Roman" w:eastAsia="方正仿宋_GBK" w:cs="Times New Roman"/>
          <w:color w:val="000000"/>
          <w:sz w:val="32"/>
          <w:szCs w:val="32"/>
        </w:rPr>
        <w:t>1025</w:t>
      </w:r>
      <w:r>
        <w:rPr>
          <w:rFonts w:ascii="Times New Roman" w:hAnsi="Times New Roman" w:eastAsia="方正仿宋_GBK" w:cs="Times New Roman"/>
          <w:color w:val="000000"/>
          <w:sz w:val="32"/>
          <w:szCs w:val="32"/>
        </w:rPr>
        <w:t>人，其中特教学校就读</w:t>
      </w:r>
      <w:r>
        <w:rPr>
          <w:rFonts w:hint="eastAsia" w:ascii="Times New Roman" w:hAnsi="Times New Roman" w:eastAsia="方正仿宋_GBK" w:cs="Times New Roman"/>
          <w:color w:val="000000"/>
          <w:sz w:val="32"/>
          <w:szCs w:val="32"/>
        </w:rPr>
        <w:t>202</w:t>
      </w:r>
      <w:r>
        <w:rPr>
          <w:rFonts w:ascii="Times New Roman" w:hAnsi="Times New Roman" w:eastAsia="方正仿宋_GBK" w:cs="Times New Roman"/>
          <w:color w:val="000000"/>
          <w:sz w:val="32"/>
          <w:szCs w:val="32"/>
        </w:rPr>
        <w:t>人、随班就读</w:t>
      </w:r>
      <w:r>
        <w:rPr>
          <w:rFonts w:hint="eastAsia" w:ascii="Times New Roman" w:hAnsi="Times New Roman" w:eastAsia="方正仿宋_GBK" w:cs="Times New Roman"/>
          <w:color w:val="000000"/>
          <w:sz w:val="32"/>
          <w:szCs w:val="32"/>
        </w:rPr>
        <w:t>648</w:t>
      </w:r>
      <w:r>
        <w:rPr>
          <w:rFonts w:ascii="Times New Roman" w:hAnsi="Times New Roman" w:eastAsia="方正仿宋_GBK" w:cs="Times New Roman"/>
          <w:color w:val="000000"/>
          <w:sz w:val="32"/>
          <w:szCs w:val="32"/>
        </w:rPr>
        <w:t>人、送教上门1</w:t>
      </w:r>
      <w:r>
        <w:rPr>
          <w:rFonts w:hint="eastAsia" w:ascii="Times New Roman" w:hAnsi="Times New Roman" w:eastAsia="方正仿宋_GBK" w:cs="Times New Roman"/>
          <w:color w:val="000000"/>
          <w:sz w:val="32"/>
          <w:szCs w:val="32"/>
        </w:rPr>
        <w:t>28</w:t>
      </w:r>
      <w:r>
        <w:rPr>
          <w:rFonts w:ascii="Times New Roman" w:hAnsi="Times New Roman" w:eastAsia="方正仿宋_GBK" w:cs="Times New Roman"/>
          <w:color w:val="000000"/>
          <w:sz w:val="32"/>
          <w:szCs w:val="32"/>
        </w:rPr>
        <w:t>人，全区残疾儿童少年入学率达到</w:t>
      </w:r>
      <w:r>
        <w:rPr>
          <w:rFonts w:hint="eastAsia" w:ascii="Times New Roman" w:hAnsi="Times New Roman" w:eastAsia="方正仿宋_GBK" w:cs="Times New Roman"/>
          <w:color w:val="000000"/>
          <w:sz w:val="32"/>
          <w:szCs w:val="32"/>
        </w:rPr>
        <w:t>95.41</w:t>
      </w:r>
      <w:r>
        <w:rPr>
          <w:rFonts w:ascii="Times New Roman" w:hAnsi="Times New Roman" w:eastAsia="方正仿宋_GBK" w:cs="Times New Roman"/>
          <w:color w:val="000000"/>
          <w:sz w:val="32"/>
          <w:szCs w:val="32"/>
        </w:rPr>
        <w:t>%。</w:t>
      </w:r>
    </w:p>
    <w:p w14:paraId="6A78D367">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4A1E9849">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指标303：学校治理（所有学校制定章程，实现学校管理与教学信息化）。</w:t>
      </w:r>
    </w:p>
    <w:p w14:paraId="63358520">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我区严格按照重庆市教育委员会《关于做好新一轮学校章程修订工作进一步加强学校章程建设和管理的通知》（渝教策发〔2021〕6号）要求，所有独立法人学校均制定或修订了章程，并在区教委备案，章程建设覆盖率100%。所有学校均实现了教育教学管理信息化，办公信息化程度较高、教育教学网络化程度较高。</w:t>
      </w:r>
    </w:p>
    <w:p w14:paraId="03F45803">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5DCCAA3D">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指标304：教师培训经费（全区所有学校按照不低于学校年度公用经费预算总额的</w:t>
      </w:r>
      <w:bookmarkStart w:id="2" w:name="_Hlk171768710"/>
      <w:r>
        <w:rPr>
          <w:rFonts w:ascii="Times New Roman" w:hAnsi="Times New Roman" w:eastAsia="方正仿宋_GBK" w:cs="Times New Roman"/>
          <w:b/>
          <w:bCs/>
          <w:sz w:val="32"/>
          <w:szCs w:val="32"/>
        </w:rPr>
        <w:t>5%</w:t>
      </w:r>
      <w:bookmarkEnd w:id="2"/>
      <w:r>
        <w:rPr>
          <w:rFonts w:ascii="Times New Roman" w:hAnsi="Times New Roman" w:eastAsia="方正仿宋_GBK" w:cs="Times New Roman"/>
          <w:b/>
          <w:bCs/>
          <w:sz w:val="32"/>
          <w:szCs w:val="32"/>
        </w:rPr>
        <w:t>安排教师培训经费）</w:t>
      </w:r>
      <w:r>
        <w:rPr>
          <w:rFonts w:ascii="Times New Roman" w:hAnsi="Times New Roman" w:eastAsia="方正仿宋_GBK" w:cs="Times New Roman"/>
          <w:sz w:val="32"/>
          <w:szCs w:val="32"/>
        </w:rPr>
        <w:t>。</w:t>
      </w:r>
    </w:p>
    <w:p w14:paraId="47A208F7">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color w:val="000000"/>
          <w:sz w:val="32"/>
          <w:szCs w:val="32"/>
        </w:rPr>
        <w:t>我区认真贯彻《教育部关于大力加强中小学教师培训工作意见》（教师〔2011〕1号）精神，全区2024年预算义务教育阶段学校公用经费总额6891.53万元，安排教师培训费346.29万元，教师培训费安排数占公用经费预算数的5.02%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2025年预算义务教育阶段学校公用经费总额6602.34万元，预算教师培训费347.76万元，教师培训预算数占公用经费预算数的5.27%。</w:t>
      </w:r>
    </w:p>
    <w:p w14:paraId="72172779">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自评结论：</w:t>
      </w:r>
      <w:r>
        <w:rPr>
          <w:rFonts w:ascii="Times New Roman" w:hAnsi="Times New Roman" w:eastAsia="方正仿宋_GBK" w:cs="Times New Roman"/>
          <w:color w:val="000000"/>
          <w:sz w:val="32"/>
          <w:szCs w:val="32"/>
        </w:rPr>
        <w:t>达标。</w:t>
      </w:r>
    </w:p>
    <w:p w14:paraId="53670492">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指标305：</w:t>
      </w:r>
      <w:r>
        <w:rPr>
          <w:rFonts w:ascii="Times New Roman" w:hAnsi="Times New Roman" w:eastAsia="方正仿宋_GBK" w:cs="Times New Roman"/>
          <w:sz w:val="32"/>
          <w:szCs w:val="32"/>
        </w:rPr>
        <w:t>设备设施利用率（教师能熟练运用信息化手段组织教学，设施设备利用率达到较高水平）。</w:t>
      </w:r>
    </w:p>
    <w:p w14:paraId="540B76EB">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自评情况：我区高度重视教师信息技术应用能力提升，坚持以教育信息化驱动教育现代化。扎实推进中小学教师信息技术应用能力提升工程2.0培训，全区所有中小学教师已全员完成培训任务。广大教师已具备熟练运用信息化手段组织教学的能力，能够根据教学实际需求合理选用技术工具，实现信息技术在课堂教学中的常态化、适切化应用。学校信息化设施设备保持较高利用率，信息技术正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辅助教学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融合创新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深度转变，切实服务于课堂教学提质增效。</w:t>
      </w:r>
    </w:p>
    <w:p w14:paraId="0732B0FC">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6BB33F5B">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指标306：五育并举（五育并举、五育融合；所有学校德育工作、校园文化建设水平达到良好以上）。</w:t>
      </w:r>
    </w:p>
    <w:p w14:paraId="5CEE866A">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我区全面贯彻党的教育方针，始终坚持“五育并举”，落实立德树人根本任务，促进学生全面发展。所有学校德育工作体系健全、特色鲜明，校园文化建设水平均达到良好以上，形成了“一校一品”的德育工作格局。持续强化校园安全管理与意识形态教育，近3年内全区无校园欺凌、意识形态安全等重大恶性事件发生，营造了安全稳定、健康向上的育人环境。</w:t>
      </w:r>
    </w:p>
    <w:p w14:paraId="77981DB9">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05FD2995">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指标307：课程开设（课程开齐开足，教学秩序规范，综合实践活动有效开展；配齐专兼职劳动教育教师；校校有劳动教育基地或场所；劳动实践不少于综合实践活动课时的50%）。</w:t>
      </w:r>
    </w:p>
    <w:p w14:paraId="766DBCDB">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我区严格落实国家课程方案和课程标准，全区所有中小学切实做到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开齐课程、开足课时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坚决杜绝随意增减课时、挤占挪用课程等现象。全面开设劳动教育必修课程，配齐配足专兼职劳动教育教师，将劳动教育、综合实践活动等课程列入学校课表，严格保证学生劳动实践时间不低于综合实践活动课时的50%。在落实国家课程的基础上，鼓励学校结合区域资源和办学实际，开发富有特色的校本劳动课程，初步形成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一校一品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一校多品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的劳动教育特色发展格局。</w:t>
      </w:r>
    </w:p>
    <w:p w14:paraId="0955CAF1">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3DC6456B">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指标308：课业负担（学生无过重课业负担）。</w:t>
      </w:r>
    </w:p>
    <w:p w14:paraId="72D6CE9A">
      <w:pPr>
        <w:spacing w:line="578"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我区坚决贯彻落实党中央、国务院关于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双减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工作的决策部署</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持续强化校外培训机构治理，严把校外培训管理关，规范培训行为。严格执行书面作业总量控制要求，小学一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二年级不布置书面家庭作业，其他年级作业时长严格控制在规定范围内。广泛开展课后延时服务，实现义务教育学校全覆盖、有需求学生全覆盖。严格落实每天校内体育锻炼时间要求，通过体育课、大课间、课后服务等途径，确保学生每天锻炼时间2小时以上。全面实施考试成绩等级评定制度，不以任何形式、任何方式公布学生考试成绩及排名，引导教师、家长和社会树立科学的教育质量观。</w:t>
      </w:r>
    </w:p>
    <w:p w14:paraId="35059257">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22FE9C4B">
      <w:pPr>
        <w:spacing w:line="578"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指标309：学业水平（在国家义务教育质量监测中，相关科目学生学业水平达到Ⅲ级以上，且校际差异率低于0.15）。</w:t>
      </w:r>
    </w:p>
    <w:p w14:paraId="3B230F4C">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自评情况：</w:t>
      </w:r>
      <w:r>
        <w:rPr>
          <w:rFonts w:ascii="Times New Roman" w:hAnsi="Times New Roman" w:eastAsia="方正仿宋_GBK" w:cs="Times New Roman"/>
          <w:sz w:val="32"/>
          <w:szCs w:val="32"/>
        </w:rPr>
        <w:t>待接受国家义务教育质量监测。</w:t>
      </w:r>
    </w:p>
    <w:p w14:paraId="483B5DF0">
      <w:pPr>
        <w:spacing w:line="578"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26A5CC7B">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（四）社会认可度调查情况</w:t>
      </w:r>
    </w:p>
    <w:p w14:paraId="3AC702A5">
      <w:pPr>
        <w:spacing w:line="578"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我区于2025年12月面向全区中小学幼儿园家长开展了教育满意度调查，共收到有效问卷90058份，全区教育综合满意度达92.48%。</w:t>
      </w:r>
    </w:p>
    <w:p w14:paraId="0C6CD320">
      <w:pPr>
        <w:spacing w:line="578" w:lineRule="exact"/>
        <w:ind w:firstLine="643" w:firstLineChars="200"/>
        <w:rPr>
          <w:rFonts w:ascii="Times New Roman" w:hAnsi="Times New Roman" w:eastAsia="方正仿宋_GBK" w:cs="Times New Roman"/>
          <w:sz w:val="32"/>
          <w:szCs w:val="32"/>
          <w:u w:val="single"/>
        </w:rPr>
      </w:pPr>
      <w:r>
        <w:rPr>
          <w:rFonts w:ascii="Times New Roman" w:hAnsi="Times New Roman" w:eastAsia="方正仿宋_GBK" w:cs="Times New Roman"/>
          <w:b/>
          <w:bCs/>
          <w:sz w:val="32"/>
          <w:szCs w:val="32"/>
        </w:rPr>
        <w:t>自评结论：</w:t>
      </w:r>
      <w:r>
        <w:rPr>
          <w:rFonts w:ascii="Times New Roman" w:hAnsi="Times New Roman" w:eastAsia="方正仿宋_GBK" w:cs="Times New Roman"/>
          <w:sz w:val="32"/>
          <w:szCs w:val="32"/>
        </w:rPr>
        <w:t>达标。</w:t>
      </w:r>
    </w:p>
    <w:p w14:paraId="603E1388">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（五）</w:t>
      </w:r>
      <w:r>
        <w:rPr>
          <w:rFonts w:hint="eastAsia" w:ascii="Times New Roman" w:hAnsi="Times New Roman" w:eastAsia="方正楷体_GBK" w:cs="Times New Roman"/>
          <w:bCs/>
          <w:sz w:val="32"/>
          <w:szCs w:val="32"/>
        </w:rPr>
        <w:t>“</w:t>
      </w:r>
      <w:r>
        <w:rPr>
          <w:rFonts w:ascii="Times New Roman" w:hAnsi="Times New Roman" w:eastAsia="方正楷体_GBK" w:cs="Times New Roman"/>
          <w:bCs/>
          <w:sz w:val="32"/>
          <w:szCs w:val="32"/>
        </w:rPr>
        <w:t>一票否决</w:t>
      </w:r>
      <w:r>
        <w:rPr>
          <w:rFonts w:hint="eastAsia" w:ascii="Times New Roman" w:hAnsi="Times New Roman" w:eastAsia="方正楷体_GBK" w:cs="Times New Roman"/>
          <w:bCs/>
          <w:sz w:val="32"/>
          <w:szCs w:val="32"/>
        </w:rPr>
        <w:t>”</w:t>
      </w:r>
      <w:r>
        <w:rPr>
          <w:rFonts w:ascii="Times New Roman" w:hAnsi="Times New Roman" w:eastAsia="方正楷体_GBK" w:cs="Times New Roman"/>
          <w:bCs/>
          <w:sz w:val="32"/>
          <w:szCs w:val="32"/>
        </w:rPr>
        <w:t>指标情况</w:t>
      </w:r>
    </w:p>
    <w:p w14:paraId="0BA62CC4">
      <w:pPr>
        <w:spacing w:line="578"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我区不存在以考试方式招生，不存在违规择校行为，不存在重点学校或重点班，不存在</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有编不补</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或长期聘用编外教师的情况，不存在教育系统重大安全责任事故和严重违纪违规事件，没有弄虚作假行为。</w:t>
      </w:r>
    </w:p>
    <w:p w14:paraId="50647176">
      <w:pPr>
        <w:spacing w:line="600" w:lineRule="exact"/>
        <w:ind w:firstLine="640" w:firstLineChars="200"/>
        <w:rPr>
          <w:rFonts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三、存在问题</w:t>
      </w:r>
    </w:p>
    <w:p w14:paraId="683D4593">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对照教育部《县域义务教育优质均衡发展评估办法》3</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项指标体系，我区</w:t>
      </w:r>
      <w:r>
        <w:rPr>
          <w:rFonts w:hint="eastAsia" w:ascii="Times New Roman" w:hAnsi="Times New Roman" w:eastAsia="方正仿宋_GBK" w:cs="Times New Roman"/>
          <w:sz w:val="32"/>
          <w:szCs w:val="32"/>
        </w:rPr>
        <w:t>义务</w:t>
      </w:r>
      <w:r>
        <w:rPr>
          <w:rFonts w:ascii="Times New Roman" w:hAnsi="Times New Roman" w:eastAsia="方正仿宋_GBK" w:cs="Times New Roman"/>
          <w:sz w:val="32"/>
          <w:szCs w:val="32"/>
        </w:rPr>
        <w:t>教育仍有一些差距：一是</w:t>
      </w:r>
      <w:r>
        <w:rPr>
          <w:rFonts w:hint="eastAsia" w:ascii="Times New Roman" w:hAnsi="Times New Roman" w:eastAsia="方正仿宋_GBK" w:cs="Times New Roman"/>
          <w:sz w:val="32"/>
          <w:szCs w:val="32"/>
        </w:rPr>
        <w:t>部分学校生均教辅用房面积未</w:t>
      </w:r>
      <w:r>
        <w:rPr>
          <w:rFonts w:ascii="Times New Roman" w:hAnsi="Times New Roman" w:eastAsia="方正仿宋_GBK" w:cs="Times New Roman"/>
          <w:sz w:val="32"/>
          <w:szCs w:val="32"/>
        </w:rPr>
        <w:t>达标；二是</w:t>
      </w:r>
      <w:r>
        <w:rPr>
          <w:rFonts w:hint="eastAsia" w:ascii="Times New Roman" w:hAnsi="Times New Roman" w:eastAsia="方正仿宋_GBK" w:cs="Times New Roman"/>
          <w:sz w:val="32"/>
          <w:szCs w:val="32"/>
        </w:rPr>
        <w:t>部分学校生均体育场馆面积未</w:t>
      </w:r>
      <w:r>
        <w:rPr>
          <w:rFonts w:ascii="Times New Roman" w:hAnsi="Times New Roman" w:eastAsia="方正仿宋_GBK" w:cs="Times New Roman"/>
          <w:sz w:val="32"/>
          <w:szCs w:val="32"/>
        </w:rPr>
        <w:t>达标；三是</w:t>
      </w:r>
      <w:r>
        <w:rPr>
          <w:rFonts w:hint="eastAsia" w:ascii="Times New Roman" w:hAnsi="Times New Roman" w:eastAsia="方正仿宋_GBK" w:cs="Times New Roman"/>
          <w:sz w:val="32"/>
          <w:szCs w:val="32"/>
        </w:rPr>
        <w:t>部分学校生均教学仪器设备值未达标</w:t>
      </w:r>
      <w:r>
        <w:rPr>
          <w:rFonts w:ascii="Times New Roman" w:hAnsi="Times New Roman" w:eastAsia="方正仿宋_GBK" w:cs="Times New Roman"/>
          <w:sz w:val="32"/>
          <w:szCs w:val="32"/>
        </w:rPr>
        <w:t>；四是部分</w:t>
      </w:r>
      <w:r>
        <w:rPr>
          <w:rFonts w:hint="eastAsia" w:ascii="Times New Roman" w:hAnsi="Times New Roman" w:eastAsia="方正仿宋_GBK" w:cs="Times New Roman"/>
          <w:sz w:val="32"/>
          <w:szCs w:val="32"/>
        </w:rPr>
        <w:t>学校音美专用教室配备未达标；五是部分学校班额、校额未达标。</w:t>
      </w:r>
    </w:p>
    <w:p w14:paraId="0B5F7DF6">
      <w:pPr>
        <w:spacing w:line="578"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四、改进措施</w:t>
      </w:r>
    </w:p>
    <w:p w14:paraId="7B837198">
      <w:pPr>
        <w:pStyle w:val="6"/>
        <w:spacing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针对我区</w:t>
      </w:r>
      <w:r>
        <w:rPr>
          <w:rFonts w:hint="eastAsia" w:ascii="Times New Roman" w:hAnsi="Times New Roman" w:eastAsia="方正仿宋_GBK" w:cs="Times New Roman"/>
          <w:sz w:val="32"/>
          <w:szCs w:val="32"/>
        </w:rPr>
        <w:t>义务</w:t>
      </w:r>
      <w:r>
        <w:rPr>
          <w:rFonts w:ascii="Times New Roman" w:hAnsi="Times New Roman" w:eastAsia="方正仿宋_GBK" w:cs="Times New Roman"/>
          <w:sz w:val="32"/>
          <w:szCs w:val="32"/>
        </w:rPr>
        <w:t>教育存在的教辅用房、体育场馆、教学仪器、音美专用教室、班额校额五项不达标问题，坚持问题导向、精准施策、逐项攻坚，全力补齐短板弱项，确保各项指标达标落地，具体工作打算如下：</w:t>
      </w:r>
    </w:p>
    <w:p w14:paraId="0B9BBDA3">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（一）聚焦空间扩容，补齐教辅用房与体育场馆短板</w:t>
      </w:r>
      <w:r>
        <w:rPr>
          <w:rFonts w:hint="eastAsia" w:ascii="Times New Roman" w:hAnsi="Times New Roman" w:eastAsia="方正楷体_GBK" w:cs="Times New Roman"/>
          <w:bCs/>
          <w:sz w:val="32"/>
          <w:szCs w:val="32"/>
          <w:lang w:eastAsia="zh-CN"/>
        </w:rPr>
        <w:t>。</w:t>
      </w:r>
      <w:r>
        <w:rPr>
          <w:rFonts w:hint="eastAsia" w:ascii="Times New Roman" w:hAnsi="Times New Roman" w:eastAsia="方正仿宋_GBK" w:cs="Times New Roman"/>
          <w:b/>
          <w:bCs/>
          <w:sz w:val="32"/>
          <w:szCs w:val="32"/>
          <w:lang w:eastAsia="zh-CN"/>
        </w:rPr>
        <w:t>一是</w:t>
      </w:r>
      <w:r>
        <w:rPr>
          <w:rFonts w:ascii="Times New Roman" w:hAnsi="Times New Roman" w:eastAsia="方正仿宋_GBK" w:cs="Times New Roman"/>
          <w:sz w:val="32"/>
          <w:szCs w:val="32"/>
        </w:rPr>
        <w:t>精准摸排测算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全面核查各学校生均教辅用房、体育场馆面积缺口，建立 “一校一档” 台账，明确达标所需面积、资金、用地需求。</w:t>
      </w:r>
      <w:r>
        <w:rPr>
          <w:rFonts w:hint="eastAsia" w:ascii="Times New Roman" w:hAnsi="Times New Roman" w:eastAsia="方正仿宋_GBK" w:cs="Times New Roman"/>
          <w:b/>
          <w:bCs/>
          <w:sz w:val="32"/>
          <w:szCs w:val="32"/>
          <w:lang w:eastAsia="zh-CN"/>
        </w:rPr>
        <w:t>二是</w:t>
      </w:r>
      <w:r>
        <w:rPr>
          <w:rFonts w:ascii="Times New Roman" w:hAnsi="Times New Roman" w:eastAsia="方正仿宋_GBK" w:cs="Times New Roman"/>
          <w:sz w:val="32"/>
          <w:szCs w:val="32"/>
        </w:rPr>
        <w:t>统筹资源建设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优先通过新建改扩建校舍、盘活闲置校舍、优化功能用房布局等方式，优先保障教辅用房供给；科学规划体育场馆建设，利用校园空地、边角地新建运动场地，或整合周边公共体育资源，确保生均面积达标。</w:t>
      </w:r>
      <w:r>
        <w:rPr>
          <w:rFonts w:hint="eastAsia" w:ascii="Times New Roman" w:hAnsi="Times New Roman" w:eastAsia="方正仿宋_GBK" w:cs="Times New Roman"/>
          <w:b/>
          <w:bCs/>
          <w:sz w:val="32"/>
          <w:szCs w:val="32"/>
          <w:lang w:eastAsia="zh-CN"/>
        </w:rPr>
        <w:t>三是</w:t>
      </w:r>
      <w:r>
        <w:rPr>
          <w:rFonts w:ascii="Times New Roman" w:hAnsi="Times New Roman" w:eastAsia="方正仿宋_GBK" w:cs="Times New Roman"/>
          <w:sz w:val="32"/>
          <w:szCs w:val="32"/>
        </w:rPr>
        <w:t>加快项目推进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倒排工期、挂图作战，将校舍场馆建设纳入重点民生项目，争取资金支持，加快施工进度，确保按期投用。</w:t>
      </w:r>
    </w:p>
    <w:p w14:paraId="0C24B2D5">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（二）强化装备配置，提升教学仪器与音美教室标准</w:t>
      </w:r>
      <w:r>
        <w:rPr>
          <w:rFonts w:hint="eastAsia" w:ascii="Times New Roman" w:hAnsi="Times New Roman" w:eastAsia="方正楷体_GBK" w:cs="Times New Roman"/>
          <w:bCs/>
          <w:sz w:val="32"/>
          <w:szCs w:val="32"/>
          <w:lang w:eastAsia="zh-CN"/>
        </w:rPr>
        <w:t>。</w:t>
      </w:r>
      <w:r>
        <w:rPr>
          <w:rFonts w:hint="eastAsia" w:ascii="方正仿宋_GBK" w:hAnsi="方正仿宋_GBK" w:eastAsia="方正仿宋_GBK" w:cs="方正仿宋_GBK"/>
          <w:b/>
          <w:bCs w:val="0"/>
          <w:sz w:val="32"/>
          <w:szCs w:val="32"/>
          <w:lang w:eastAsia="zh-CN"/>
        </w:rPr>
        <w:t>一是</w:t>
      </w:r>
      <w:r>
        <w:rPr>
          <w:rFonts w:ascii="Times New Roman" w:hAnsi="Times New Roman" w:eastAsia="方正仿宋_GBK" w:cs="Times New Roman"/>
          <w:sz w:val="32"/>
          <w:szCs w:val="32"/>
        </w:rPr>
        <w:t>配齐配强教学仪器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对照优质均衡标准，精准核算各学校教学仪器缺口，统一招标采购、按需配发，确保生均教学仪器设备值全面达标，同时建立仪器设备管护、使用制度，提高利用率。</w:t>
      </w:r>
      <w:r>
        <w:rPr>
          <w:rFonts w:hint="eastAsia" w:ascii="Times New Roman" w:hAnsi="Times New Roman" w:eastAsia="方正仿宋_GBK" w:cs="Times New Roman"/>
          <w:b/>
          <w:bCs/>
          <w:sz w:val="32"/>
          <w:szCs w:val="32"/>
          <w:lang w:eastAsia="zh-CN"/>
        </w:rPr>
        <w:t>二是</w:t>
      </w:r>
      <w:r>
        <w:rPr>
          <w:rFonts w:ascii="Times New Roman" w:hAnsi="Times New Roman" w:eastAsia="方正仿宋_GBK" w:cs="Times New Roman"/>
          <w:sz w:val="32"/>
          <w:szCs w:val="32"/>
        </w:rPr>
        <w:t>规范专用教室建设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逐校排查音美专用教室配备情况，按照标准新建、改建专用教室，配齐教学器材、装修设施，做到专用教室数量足够、功能齐全、达标规范，满足艺术教学需求。</w:t>
      </w:r>
      <w:r>
        <w:rPr>
          <w:rFonts w:hint="eastAsia" w:ascii="Times New Roman" w:hAnsi="Times New Roman" w:eastAsia="方正仿宋_GBK" w:cs="Times New Roman"/>
          <w:b/>
          <w:bCs/>
          <w:sz w:val="32"/>
          <w:szCs w:val="32"/>
          <w:lang w:eastAsia="zh-CN"/>
        </w:rPr>
        <w:t>三是</w:t>
      </w:r>
      <w:r>
        <w:rPr>
          <w:rFonts w:ascii="Times New Roman" w:hAnsi="Times New Roman" w:eastAsia="方正仿宋_GBK" w:cs="Times New Roman"/>
          <w:sz w:val="32"/>
          <w:szCs w:val="32"/>
        </w:rPr>
        <w:t>建立动态更新机制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定期核查教学装备配备情况，及时更新破损、老旧设备，保障教学硬件持续符合优质均衡要求。</w:t>
      </w:r>
    </w:p>
    <w:p w14:paraId="35D19713">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（三）严控规模标准，落实班额校额达标要求</w:t>
      </w:r>
      <w:r>
        <w:rPr>
          <w:rFonts w:hint="eastAsia" w:ascii="Times New Roman" w:hAnsi="Times New Roman" w:eastAsia="方正楷体_GBK" w:cs="Times New Roman"/>
          <w:bCs/>
          <w:sz w:val="32"/>
          <w:szCs w:val="32"/>
          <w:lang w:eastAsia="zh-CN"/>
        </w:rPr>
        <w:t>。</w:t>
      </w:r>
      <w:r>
        <w:rPr>
          <w:rFonts w:hint="eastAsia" w:ascii="方正仿宋_GBK" w:hAnsi="方正仿宋_GBK" w:eastAsia="方正仿宋_GBK" w:cs="方正仿宋_GBK"/>
          <w:b/>
          <w:bCs w:val="0"/>
          <w:sz w:val="32"/>
          <w:szCs w:val="32"/>
          <w:lang w:eastAsia="zh-CN"/>
        </w:rPr>
        <w:t>一是</w:t>
      </w:r>
      <w:r>
        <w:rPr>
          <w:rFonts w:ascii="Times New Roman" w:hAnsi="Times New Roman" w:eastAsia="方正仿宋_GBK" w:cs="Times New Roman"/>
          <w:sz w:val="32"/>
          <w:szCs w:val="32"/>
        </w:rPr>
        <w:t>科学规划办学规模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结合区域生源分布、城镇化发展趋势，合理调整学校布局，通过新建学校、扩增学位、优化学区划分等方式，从源头化解大班额、大校额问题。</w:t>
      </w:r>
      <w:r>
        <w:rPr>
          <w:rFonts w:hint="eastAsia" w:ascii="Times New Roman" w:hAnsi="Times New Roman" w:eastAsia="方正仿宋_GBK" w:cs="Times New Roman"/>
          <w:b/>
          <w:bCs/>
          <w:sz w:val="32"/>
          <w:szCs w:val="32"/>
          <w:lang w:eastAsia="zh-CN"/>
        </w:rPr>
        <w:t>二是</w:t>
      </w:r>
      <w:r>
        <w:rPr>
          <w:rFonts w:ascii="Times New Roman" w:hAnsi="Times New Roman" w:eastAsia="方正仿宋_GBK" w:cs="Times New Roman"/>
          <w:sz w:val="32"/>
          <w:szCs w:val="32"/>
        </w:rPr>
        <w:t>严格招生管理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坚持免试就近入学，严控起始年级班额、校额，严禁超规模招生，建立招生预警机制，对超标班级及时分流、动态调控。</w:t>
      </w:r>
      <w:r>
        <w:rPr>
          <w:rFonts w:hint="eastAsia" w:ascii="Times New Roman" w:hAnsi="Times New Roman" w:eastAsia="方正仿宋_GBK" w:cs="Times New Roman"/>
          <w:b/>
          <w:bCs/>
          <w:sz w:val="32"/>
          <w:szCs w:val="32"/>
          <w:lang w:eastAsia="zh-CN"/>
        </w:rPr>
        <w:t>三是</w:t>
      </w:r>
      <w:r>
        <w:rPr>
          <w:rFonts w:ascii="Times New Roman" w:hAnsi="Times New Roman" w:eastAsia="方正仿宋_GBK" w:cs="Times New Roman"/>
          <w:sz w:val="32"/>
          <w:szCs w:val="32"/>
        </w:rPr>
        <w:t>强化督导问责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将班额、校额达标情况纳入学校考核，定期督查通报，确保小学、初中班额全面符合国家标准，校额控制在合理范围。</w:t>
      </w:r>
    </w:p>
    <w:p w14:paraId="5F8FAFA3">
      <w:pPr>
        <w:pBdr>
          <w:top w:val="none" w:color="auto" w:sz="0" w:space="1"/>
          <w:left w:val="none" w:color="auto" w:sz="0" w:space="0"/>
          <w:bottom w:val="none" w:color="auto" w:sz="0" w:space="1"/>
          <w:right w:val="none" w:color="auto" w:sz="0" w:space="0"/>
          <w:between w:val="none" w:color="auto" w:sz="0" w:space="0"/>
        </w:pBdr>
        <w:spacing w:line="578"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（四）健全保障机制，确保整改工作落地见效</w:t>
      </w:r>
      <w:r>
        <w:rPr>
          <w:rFonts w:hint="eastAsia" w:ascii="Times New Roman" w:hAnsi="Times New Roman" w:eastAsia="方正楷体_GBK" w:cs="Times New Roman"/>
          <w:bCs/>
          <w:sz w:val="32"/>
          <w:szCs w:val="32"/>
          <w:lang w:eastAsia="zh-CN"/>
        </w:rPr>
        <w:t>。</w:t>
      </w:r>
      <w:r>
        <w:rPr>
          <w:rFonts w:hint="eastAsia" w:ascii="方正仿宋_GBK" w:hAnsi="方正仿宋_GBK" w:eastAsia="方正仿宋_GBK" w:cs="方正仿宋_GBK"/>
          <w:b/>
          <w:bCs w:val="0"/>
          <w:sz w:val="32"/>
          <w:szCs w:val="32"/>
          <w:lang w:eastAsia="zh-CN"/>
        </w:rPr>
        <w:t>一是</w:t>
      </w:r>
      <w:r>
        <w:rPr>
          <w:rFonts w:ascii="Times New Roman" w:hAnsi="Times New Roman" w:eastAsia="方正仿宋_GBK" w:cs="Times New Roman"/>
          <w:sz w:val="32"/>
          <w:szCs w:val="32"/>
        </w:rPr>
        <w:t>压实工作责任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成立专项整改工作小组，明确教育、财政、住建等部门职责，实行 </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一把手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负责制，逐项分解任务、限期整改。</w:t>
      </w:r>
      <w:r>
        <w:rPr>
          <w:rFonts w:hint="eastAsia" w:ascii="Times New Roman" w:hAnsi="Times New Roman" w:eastAsia="方正仿宋_GBK" w:cs="Times New Roman"/>
          <w:b/>
          <w:bCs/>
          <w:sz w:val="32"/>
          <w:szCs w:val="32"/>
          <w:lang w:eastAsia="zh-CN"/>
        </w:rPr>
        <w:t>二是</w:t>
      </w:r>
      <w:r>
        <w:rPr>
          <w:rFonts w:ascii="Times New Roman" w:hAnsi="Times New Roman" w:eastAsia="方正仿宋_GBK" w:cs="Times New Roman"/>
          <w:sz w:val="32"/>
          <w:szCs w:val="32"/>
        </w:rPr>
        <w:t>强化资金保障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积极争取上级专项资金，加大区级财政投入，优先保障校舍建设、设备采购、学位扩增等短板项目资金需求。</w:t>
      </w:r>
      <w:r>
        <w:rPr>
          <w:rFonts w:hint="eastAsia" w:ascii="Times New Roman" w:hAnsi="Times New Roman" w:eastAsia="方正仿宋_GBK" w:cs="Times New Roman"/>
          <w:b/>
          <w:bCs/>
          <w:sz w:val="32"/>
          <w:szCs w:val="32"/>
          <w:lang w:eastAsia="zh-CN"/>
        </w:rPr>
        <w:t>三是</w:t>
      </w:r>
      <w:r>
        <w:rPr>
          <w:rFonts w:ascii="Times New Roman" w:hAnsi="Times New Roman" w:eastAsia="方正仿宋_GBK" w:cs="Times New Roman"/>
          <w:sz w:val="32"/>
          <w:szCs w:val="32"/>
        </w:rPr>
        <w:t>常态化督导评估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对照 32 项指标体系，开展月度自查、季度督查、年度评估，对整改不力、进度滞后的学校约谈问责，确保所有问题清零见底、长效巩固，全面达到义务教育优质均衡发展标准。</w:t>
      </w:r>
    </w:p>
    <w:sectPr>
      <w:footerReference r:id="rId3" w:type="default"/>
      <w:pgSz w:w="11906" w:h="16838"/>
      <w:pgMar w:top="2098" w:right="1474" w:bottom="1984" w:left="1587" w:header="851" w:footer="1474" w:gutter="0"/>
      <w:pgNumType w:fmt="numberInDash"/>
      <w:cols w:space="0" w:num="1"/>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4343">
    <w:pPr>
      <w:pStyle w:val="6"/>
      <w:ind w:left="210" w:leftChars="100" w:right="210" w:rightChars="100"/>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04875" cy="259715"/>
              <wp:effectExtent l="0" t="0" r="0" b="0"/>
              <wp:wrapNone/>
              <wp:docPr id="293530330" name="文本框 3"/>
              <wp:cNvGraphicFramePr/>
              <a:graphic xmlns:a="http://schemas.openxmlformats.org/drawingml/2006/main">
                <a:graphicData uri="http://schemas.microsoft.com/office/word/2010/wordprocessingShape">
                  <wps:wsp>
                    <wps:cNvSpPr>
                      <a:spLocks noChangeArrowheads="1"/>
                    </wps:cNvSpPr>
                    <wps:spPr bwMode="auto">
                      <a:xfrm>
                        <a:off x="0" y="0"/>
                        <a:ext cx="904875" cy="259715"/>
                      </a:xfrm>
                      <a:prstGeom prst="rect">
                        <a:avLst/>
                      </a:prstGeom>
                      <a:noFill/>
                      <a:ln>
                        <a:noFill/>
                      </a:ln>
                    </wps:spPr>
                    <wps:txbx>
                      <w:txbxContent>
                        <w:p w14:paraId="7568A17D">
                          <w:pPr>
                            <w:pStyle w:val="6"/>
                            <w:ind w:left="317" w:right="31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vert="horz" wrap="none" lIns="0" tIns="0" rIns="0" bIns="0" anchor="t" anchorCtr="0" upright="1">
                      <a:spAutoFit/>
                    </wps:bodyPr>
                  </wps:wsp>
                </a:graphicData>
              </a:graphic>
            </wp:anchor>
          </w:drawing>
        </mc:Choice>
        <mc:Fallback>
          <w:pict>
            <v:rect id="文本框 3" o:spid="_x0000_s1026" o:spt="1" style="position:absolute;left:0pt;margin-top:0pt;height:20.45pt;width:71.25pt;mso-position-horizontal:outside;mso-position-horizontal-relative:margin;mso-wrap-style:none;z-index:251659264;mso-width-relative:page;mso-height-relative:page;" filled="f" stroked="f" coordsize="21600,21600" o:gfxdata="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XJPDnSAAAABAEAAA8AAAAAAAAAAQAgAAAAIgAA&#10;AGRycy9kb3ducmV2LnhtbFBLAQIUABQAAAAIAIdO4kBh/0rVDgIAAAAEAAAOAAAAAAAAAAEAIAAA&#10;ACEBAABkcnMvZTJvRG9jLnhtbFBLBQYAAAAABgAGAFkBAAChBQAAAAA=&#10;">
              <v:fill on="f" focussize="0,0"/>
              <v:stroke on="f"/>
              <v:imagedata o:title=""/>
              <o:lock v:ext="edit" aspectratio="f"/>
              <v:textbox inset="0mm,0mm,0mm,0mm" style="mso-fit-shape-to-text:t;">
                <w:txbxContent>
                  <w:p w14:paraId="7568A17D">
                    <w:pPr>
                      <w:pStyle w:val="6"/>
                      <w:ind w:left="317" w:right="31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2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0E"/>
    <w:rsid w:val="00053C84"/>
    <w:rsid w:val="000D1A7D"/>
    <w:rsid w:val="000E3FFA"/>
    <w:rsid w:val="00110083"/>
    <w:rsid w:val="00114017"/>
    <w:rsid w:val="001B5084"/>
    <w:rsid w:val="002B6665"/>
    <w:rsid w:val="002C5F59"/>
    <w:rsid w:val="002E3EB9"/>
    <w:rsid w:val="00306143"/>
    <w:rsid w:val="00411E1A"/>
    <w:rsid w:val="00443A60"/>
    <w:rsid w:val="004E0261"/>
    <w:rsid w:val="00502C64"/>
    <w:rsid w:val="00537FE5"/>
    <w:rsid w:val="0054123E"/>
    <w:rsid w:val="005B29C9"/>
    <w:rsid w:val="005F1D7E"/>
    <w:rsid w:val="00621159"/>
    <w:rsid w:val="006323FA"/>
    <w:rsid w:val="006901DE"/>
    <w:rsid w:val="006D3580"/>
    <w:rsid w:val="007A5C6D"/>
    <w:rsid w:val="007D0CB2"/>
    <w:rsid w:val="007D203F"/>
    <w:rsid w:val="008208F7"/>
    <w:rsid w:val="0082315D"/>
    <w:rsid w:val="00871471"/>
    <w:rsid w:val="008A3D5C"/>
    <w:rsid w:val="009661BD"/>
    <w:rsid w:val="009A05DB"/>
    <w:rsid w:val="00AB088F"/>
    <w:rsid w:val="00AC1E81"/>
    <w:rsid w:val="00B33E15"/>
    <w:rsid w:val="00B70E10"/>
    <w:rsid w:val="00B91527"/>
    <w:rsid w:val="00BF0D0E"/>
    <w:rsid w:val="00C522FF"/>
    <w:rsid w:val="00C5261A"/>
    <w:rsid w:val="00C6100E"/>
    <w:rsid w:val="00CD15C5"/>
    <w:rsid w:val="00CE07C7"/>
    <w:rsid w:val="00D0309E"/>
    <w:rsid w:val="00DA6C8F"/>
    <w:rsid w:val="00DC51CF"/>
    <w:rsid w:val="00E76E3F"/>
    <w:rsid w:val="00F26811"/>
    <w:rsid w:val="00F26875"/>
    <w:rsid w:val="00F426DB"/>
    <w:rsid w:val="00FF49EB"/>
    <w:rsid w:val="0A1A1AF3"/>
    <w:rsid w:val="0A7C3E79"/>
    <w:rsid w:val="0CA465CD"/>
    <w:rsid w:val="0FE07252"/>
    <w:rsid w:val="118473F1"/>
    <w:rsid w:val="15D75508"/>
    <w:rsid w:val="23986DB5"/>
    <w:rsid w:val="257E127B"/>
    <w:rsid w:val="26A56229"/>
    <w:rsid w:val="271B10CF"/>
    <w:rsid w:val="2BCC2B63"/>
    <w:rsid w:val="2FA60D71"/>
    <w:rsid w:val="31B54A1D"/>
    <w:rsid w:val="31B82E01"/>
    <w:rsid w:val="361D65DA"/>
    <w:rsid w:val="36201992"/>
    <w:rsid w:val="365701BB"/>
    <w:rsid w:val="39650B36"/>
    <w:rsid w:val="3A5BF0DE"/>
    <w:rsid w:val="3AE9926F"/>
    <w:rsid w:val="3DF7B6DE"/>
    <w:rsid w:val="3F5ADD77"/>
    <w:rsid w:val="3FE7416D"/>
    <w:rsid w:val="45EA61D6"/>
    <w:rsid w:val="475B1579"/>
    <w:rsid w:val="47640666"/>
    <w:rsid w:val="489F123C"/>
    <w:rsid w:val="4A81724A"/>
    <w:rsid w:val="4F1D0EED"/>
    <w:rsid w:val="51B20896"/>
    <w:rsid w:val="52AD5EFC"/>
    <w:rsid w:val="54754CAA"/>
    <w:rsid w:val="55BBB0EF"/>
    <w:rsid w:val="58285775"/>
    <w:rsid w:val="5B7B5DF2"/>
    <w:rsid w:val="5BB718FD"/>
    <w:rsid w:val="5DFF210B"/>
    <w:rsid w:val="5EDD280A"/>
    <w:rsid w:val="60F55489"/>
    <w:rsid w:val="65FAC82E"/>
    <w:rsid w:val="67239F1B"/>
    <w:rsid w:val="6B0D6E10"/>
    <w:rsid w:val="6BCBF88B"/>
    <w:rsid w:val="6C807DE5"/>
    <w:rsid w:val="6DD9B1FF"/>
    <w:rsid w:val="6EB80358"/>
    <w:rsid w:val="6F455EAB"/>
    <w:rsid w:val="6FD7542C"/>
    <w:rsid w:val="71562ADB"/>
    <w:rsid w:val="75F7D2F2"/>
    <w:rsid w:val="77E24236"/>
    <w:rsid w:val="77FE4209"/>
    <w:rsid w:val="77FFB30B"/>
    <w:rsid w:val="77FFE450"/>
    <w:rsid w:val="7996198A"/>
    <w:rsid w:val="7B2ED8F3"/>
    <w:rsid w:val="7B4E89A9"/>
    <w:rsid w:val="7BDEEB0B"/>
    <w:rsid w:val="7CAF17C3"/>
    <w:rsid w:val="7DEFFEFB"/>
    <w:rsid w:val="7E8D90E1"/>
    <w:rsid w:val="7FFF7F02"/>
    <w:rsid w:val="94FFA018"/>
    <w:rsid w:val="9CEDF04E"/>
    <w:rsid w:val="B15F874C"/>
    <w:rsid w:val="BE51E914"/>
    <w:rsid w:val="BFEDCBF6"/>
    <w:rsid w:val="CBFCE78F"/>
    <w:rsid w:val="D3BE1D6C"/>
    <w:rsid w:val="D7EB7805"/>
    <w:rsid w:val="D7FE8BC8"/>
    <w:rsid w:val="DAEFB558"/>
    <w:rsid w:val="DF5F0CC3"/>
    <w:rsid w:val="DFE50254"/>
    <w:rsid w:val="DFFC27F8"/>
    <w:rsid w:val="E7DF64B2"/>
    <w:rsid w:val="EBDF029D"/>
    <w:rsid w:val="EFFF424C"/>
    <w:rsid w:val="FB8D926C"/>
    <w:rsid w:val="FBFFD5EE"/>
    <w:rsid w:val="FD8F7A75"/>
    <w:rsid w:val="FF3F2727"/>
    <w:rsid w:val="FFA75EE9"/>
    <w:rsid w:val="FFEF84CA"/>
    <w:rsid w:val="FFEFD748"/>
    <w:rsid w:val="FFFBC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eastAsia="仿宋_GB2312"/>
      <w:sz w:val="32"/>
      <w:szCs w:val="20"/>
    </w:rPr>
  </w:style>
  <w:style w:type="paragraph" w:styleId="4">
    <w:name w:val="Body Text"/>
    <w:basedOn w:val="1"/>
    <w:next w:val="5"/>
    <w:unhideWhenUsed/>
    <w:qFormat/>
    <w:uiPriority w:val="99"/>
    <w:pPr>
      <w:spacing w:after="120"/>
    </w:pPr>
    <w:rPr>
      <w:szCs w:val="21"/>
    </w:rPr>
  </w:style>
  <w:style w:type="paragraph" w:styleId="5">
    <w:name w:val="toc 5"/>
    <w:basedOn w:val="1"/>
    <w:next w:val="1"/>
    <w:unhideWhenUsed/>
    <w:qFormat/>
    <w:uiPriority w:val="39"/>
    <w:pPr>
      <w:ind w:left="1680" w:leftChars="800"/>
    </w:pPr>
    <w:rPr>
      <w:rFonts w:eastAsia="方正仿宋_GBK"/>
      <w:sz w:val="32"/>
    </w:rPr>
  </w:style>
  <w:style w:type="paragraph" w:styleId="6">
    <w:name w:val="footer"/>
    <w:basedOn w:val="1"/>
    <w:next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paragraph" w:customStyle="1" w:styleId="12">
    <w:name w:val="列表段落1"/>
    <w:basedOn w:val="1"/>
    <w:qFormat/>
    <w:uiPriority w:val="34"/>
    <w:pPr>
      <w:ind w:firstLine="420" w:firstLineChars="200"/>
    </w:pPr>
  </w:style>
  <w:style w:type="paragraph" w:customStyle="1" w:styleId="13">
    <w:name w:val="样式1"/>
    <w:next w:val="1"/>
    <w:qFormat/>
    <w:uiPriority w:val="0"/>
    <w:pPr>
      <w:widowControl w:val="0"/>
      <w:jc w:val="center"/>
    </w:pPr>
    <w:rPr>
      <w:rFonts w:ascii="方正小标宋_GBK" w:hAnsi="Times New Roman" w:eastAsia="方正小标宋_GBK" w:cs="Times New Roman"/>
      <w:kern w:val="2"/>
      <w:sz w:val="44"/>
      <w:szCs w:val="44"/>
      <w:lang w:val="en-US" w:eastAsia="zh-CN" w:bidi="ar-SA"/>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1a07976d-258e-494e-8657-379231ab433a</errorID>
      <errorWord>，</errorWord>
      <group>L1_Word</group>
      <groupName>字词问题</groupName>
      <ability>L2_Typo</ability>
      <abilityName>字词错误</abilityName>
      <candidateList>
        <item>，是</item>
      </candidateList>
      <explain/>
      <paraID>33E08ECD</paraID>
      <start>243</start>
      <end>244</end>
      <status>unmodified</status>
      <modifiedWord/>
      <trackRevisions>false</trackRevisions>
    </reviewItem>
    <reviewItem>
      <errorID>6af80fd6-8bac-41b5-941e-59f7ba5aa86b</errorID>
      <errorWord>法律、法规</errorWord>
      <group>L1_Word</group>
      <groupName>字词问题</groupName>
      <ability>L2_Typo</ability>
      <abilityName>字词错误</abilityName>
      <candidateList>
        <item>法律法规</item>
      </candidateList>
      <explain/>
      <paraID>4503B32C</paraID>
      <start>43</start>
      <end>47</end>
      <status>modified</status>
      <modifiedWord>法律法规</modifiedWord>
      <trackRevisions>false</trackRevisions>
    </reviewItem>
    <reviewItem>
      <errorID>834217f8-a72d-4b51-b7e3-90be8e31dc76</errorID>
      <errorWord>一、二年</errorWord>
      <group>L1_Punc</group>
      <groupName>标点问题</groupName>
      <ability>L2_Punc</ability>
      <abilityName>标点符号检查</abilityName>
      <candidateList>
        <item>一二年</item>
      </candidateList>
      <explain/>
      <paraID>72D6CE9A</paraID>
      <start>81</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68643-2640-4d17-9e19-87de5f039655}">
  <ds:schemaRefs/>
</ds:datastoreItem>
</file>

<file path=docProps/app.xml><?xml version="1.0" encoding="utf-8"?>
<Properties xmlns="http://schemas.openxmlformats.org/officeDocument/2006/extended-properties" xmlns:vt="http://schemas.openxmlformats.org/officeDocument/2006/docPropsVTypes">
  <Template>Normal</Template>
  <Pages>19</Pages>
  <Words>5440</Words>
  <Characters>5754</Characters>
  <Lines>78</Lines>
  <Paragraphs>21</Paragraphs>
  <TotalTime>13</TotalTime>
  <ScaleCrop>false</ScaleCrop>
  <LinksUpToDate>false</LinksUpToDate>
  <CharactersWithSpaces>5754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2026-03-21T09:20:00Z</dcterms:created>
  <dc:creator>Ji Lu(Porton)</dc:creator>
  <cp:lastModifiedBy>石松</cp:lastModifiedBy>
  <cp:lastPrinted>2026-03-21T02:54:00Z</cp:lastPrinted>
  <dcterms:modified xsi:type="dcterms:W3CDTF">2026-03-27T07:50:43Z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50F80EF157554D6A90228E06FA2F999C_13</vt:lpwstr>
  </property>
  <property fmtid="{D5CDD505-2E9C-101B-9397-08002B2CF9AE}" pid="3" name="KSOProductBuildVer">
    <vt:lpwstr>2052-12.1.0.25225</vt:lpwstr>
  </property>
  <property fmtid="{D5CDD505-2E9C-101B-9397-08002B2CF9AE}" pid="4" name="KSOTemplateDocerSaveRecord">
    <vt:lpwstr>eyJoZGlkIjoiMTEwYjViNzU4ZWZmYzZkZWYyNWMzNzg4OGE2YjBiMWYiLCJ1c2VySWQiOiI2MTc0NzQ4MDAifQ==</vt:lpwstr>
  </property>
</Properties>
</file>