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E6" w:rsidRDefault="006328A2" w:rsidP="00992AE6">
      <w:pPr>
        <w:spacing w:line="600" w:lineRule="exact"/>
        <w:jc w:val="center"/>
        <w:rPr>
          <w:rFonts w:ascii="方正小标宋_GBK" w:eastAsia="方正小标宋_GBK" w:hAnsi="仿宋" w:cs="宋体"/>
          <w:bCs/>
          <w:color w:val="000000"/>
          <w:kern w:val="0"/>
          <w:sz w:val="44"/>
          <w:szCs w:val="44"/>
        </w:rPr>
      </w:pPr>
      <w:r>
        <w:rPr>
          <w:rFonts w:ascii="方正小标宋_GBK" w:eastAsia="方正小标宋_GBK" w:hAnsi="仿宋" w:cs="宋体"/>
          <w:bCs/>
          <w:noProof/>
          <w:color w:val="000000"/>
          <w:kern w:val="0"/>
          <w:sz w:val="44"/>
          <w:szCs w:val="44"/>
        </w:rPr>
        <w:pict>
          <v:group id="_x0000_s1026" style="position:absolute;left:0;text-align:left;margin-left:-15.6pt;margin-top:-14.2pt;width:481.9pt;height:700.25pt;z-index:-251658240"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28" style="position:absolute;mso-position-horizontal:center;mso-position-horizontal-relative:page;mso-position-vertical-relative:page" from="1134,3005" to="10772,3005" strokecolor="red" strokeweight="6pt">
              <v:stroke linestyle="thickThin"/>
            </v:line>
            <v:line id="_x0000_s1029" style="position:absolute;mso-position-horizontal:center;mso-position-horizontal-relative:page;mso-position-vertical-relative:page" from="1134,15706" to="10772,15706" strokecolor="red" strokeweight="6pt">
              <v:stroke linestyle="thinThick"/>
            </v:line>
          </v:group>
        </w:pict>
      </w:r>
    </w:p>
    <w:p w:rsidR="00992AE6" w:rsidRDefault="00992AE6">
      <w:pPr>
        <w:spacing w:line="600" w:lineRule="exact"/>
        <w:jc w:val="center"/>
        <w:rPr>
          <w:rFonts w:ascii="方正小标宋_GBK" w:eastAsia="方正小标宋_GBK" w:hAnsi="仿宋" w:cs="宋体"/>
          <w:bCs/>
          <w:color w:val="000000"/>
          <w:kern w:val="0"/>
          <w:sz w:val="44"/>
          <w:szCs w:val="44"/>
        </w:rPr>
      </w:pPr>
    </w:p>
    <w:p w:rsidR="00DF258B" w:rsidRPr="00DF258B" w:rsidRDefault="00DF258B" w:rsidP="00DF258B">
      <w:pPr>
        <w:spacing w:line="600" w:lineRule="exact"/>
        <w:jc w:val="right"/>
        <w:rPr>
          <w:rFonts w:ascii="方正仿宋_GBK" w:eastAsia="方正仿宋_GBK" w:hAnsi="仿宋" w:cs="宋体"/>
          <w:bCs/>
          <w:color w:val="000000"/>
          <w:kern w:val="0"/>
          <w:sz w:val="32"/>
          <w:szCs w:val="32"/>
        </w:rPr>
      </w:pPr>
      <w:r w:rsidRPr="00DF258B">
        <w:rPr>
          <w:rFonts w:ascii="方正仿宋_GBK" w:eastAsia="方正仿宋_GBK" w:hAnsi="仿宋" w:cs="宋体" w:hint="eastAsia"/>
          <w:bCs/>
          <w:color w:val="000000"/>
          <w:kern w:val="0"/>
          <w:sz w:val="32"/>
          <w:szCs w:val="32"/>
        </w:rPr>
        <w:t>渝教师函〔</w:t>
      </w:r>
      <w:r w:rsidRPr="00DF258B">
        <w:rPr>
          <w:rFonts w:ascii="方正仿宋_GBK" w:eastAsia="方正仿宋_GBK" w:hAnsi="仿宋" w:cs="宋体"/>
          <w:bCs/>
          <w:color w:val="000000"/>
          <w:kern w:val="0"/>
          <w:sz w:val="32"/>
          <w:szCs w:val="32"/>
        </w:rPr>
        <w:t>2022〕9号</w:t>
      </w:r>
    </w:p>
    <w:p w:rsidR="00992AE6" w:rsidRDefault="00992AE6">
      <w:pPr>
        <w:spacing w:line="600" w:lineRule="exact"/>
        <w:jc w:val="center"/>
        <w:rPr>
          <w:rFonts w:ascii="方正小标宋_GBK" w:eastAsia="方正小标宋_GBK" w:hAnsi="仿宋" w:cs="宋体"/>
          <w:bCs/>
          <w:color w:val="000000"/>
          <w:kern w:val="0"/>
          <w:sz w:val="44"/>
          <w:szCs w:val="44"/>
        </w:rPr>
      </w:pPr>
      <w:bookmarkStart w:id="0" w:name="_GoBack"/>
      <w:bookmarkEnd w:id="0"/>
    </w:p>
    <w:p w:rsidR="00992AE6" w:rsidRDefault="00992AE6">
      <w:pPr>
        <w:spacing w:line="600" w:lineRule="exact"/>
        <w:jc w:val="center"/>
        <w:rPr>
          <w:rFonts w:ascii="方正小标宋_GBK" w:eastAsia="方正小标宋_GBK" w:hAnsi="仿宋" w:cs="宋体"/>
          <w:bCs/>
          <w:color w:val="000000"/>
          <w:kern w:val="0"/>
          <w:sz w:val="44"/>
          <w:szCs w:val="44"/>
        </w:rPr>
      </w:pPr>
    </w:p>
    <w:p w:rsidR="00DF258B" w:rsidRPr="00DF258B" w:rsidRDefault="00DF258B" w:rsidP="00DF258B">
      <w:pPr>
        <w:spacing w:line="570" w:lineRule="exact"/>
        <w:jc w:val="center"/>
        <w:rPr>
          <w:rFonts w:ascii="方正小标宋_GBK" w:eastAsia="方正小标宋_GBK" w:hAnsi="仿宋" w:cs="宋体"/>
          <w:bCs/>
          <w:color w:val="000000"/>
          <w:kern w:val="0"/>
          <w:sz w:val="44"/>
          <w:szCs w:val="44"/>
        </w:rPr>
      </w:pPr>
      <w:r w:rsidRPr="00DF258B">
        <w:rPr>
          <w:rFonts w:ascii="方正小标宋_GBK" w:eastAsia="方正小标宋_GBK" w:hAnsi="仿宋" w:cs="宋体" w:hint="eastAsia"/>
          <w:bCs/>
          <w:color w:val="000000"/>
          <w:kern w:val="0"/>
          <w:sz w:val="44"/>
          <w:szCs w:val="44"/>
        </w:rPr>
        <w:t>重庆市教育委员会</w:t>
      </w:r>
    </w:p>
    <w:p w:rsidR="00DF258B" w:rsidRPr="00DF258B" w:rsidRDefault="00DF258B" w:rsidP="00DF258B">
      <w:pPr>
        <w:spacing w:line="570" w:lineRule="exact"/>
        <w:jc w:val="center"/>
        <w:rPr>
          <w:rFonts w:ascii="方正小标宋_GBK" w:eastAsia="方正小标宋_GBK" w:hAnsi="仿宋" w:cs="宋体"/>
          <w:color w:val="000000"/>
          <w:spacing w:val="-8"/>
          <w:kern w:val="0"/>
          <w:sz w:val="44"/>
          <w:szCs w:val="44"/>
        </w:rPr>
      </w:pPr>
      <w:r w:rsidRPr="00DF258B">
        <w:rPr>
          <w:rFonts w:ascii="方正小标宋_GBK" w:eastAsia="方正小标宋_GBK" w:hAnsi="仿宋" w:cs="宋体" w:hint="eastAsia"/>
          <w:color w:val="000000"/>
          <w:spacing w:val="-8"/>
          <w:kern w:val="0"/>
          <w:sz w:val="44"/>
          <w:szCs w:val="44"/>
        </w:rPr>
        <w:t>关于开展</w:t>
      </w:r>
      <w:r w:rsidRPr="00DF258B">
        <w:rPr>
          <w:rFonts w:ascii="方正小标宋_GBK" w:eastAsia="方正小标宋_GBK" w:hAnsi="仿宋" w:cs="宋体"/>
          <w:color w:val="000000"/>
          <w:spacing w:val="-8"/>
          <w:kern w:val="0"/>
          <w:sz w:val="44"/>
          <w:szCs w:val="44"/>
        </w:rPr>
        <w:t>2022年中小学教师资格认定工作的</w:t>
      </w:r>
      <w:r w:rsidRPr="00DF258B">
        <w:rPr>
          <w:rFonts w:ascii="方正小标宋_GBK" w:eastAsia="方正小标宋_GBK" w:hAnsi="仿宋" w:cs="宋体" w:hint="eastAsia"/>
          <w:color w:val="000000"/>
          <w:spacing w:val="-8"/>
          <w:kern w:val="0"/>
          <w:sz w:val="44"/>
          <w:szCs w:val="44"/>
        </w:rPr>
        <w:t>通知</w:t>
      </w:r>
    </w:p>
    <w:p w:rsidR="00DF258B" w:rsidRDefault="00DF258B" w:rsidP="00DF258B">
      <w:pPr>
        <w:spacing w:line="570" w:lineRule="exact"/>
        <w:rPr>
          <w:rFonts w:ascii="方正仿宋_GBK" w:eastAsia="方正仿宋_GBK" w:hAnsi="仿宋" w:cs="宋体"/>
          <w:color w:val="000000"/>
          <w:kern w:val="0"/>
          <w:sz w:val="32"/>
          <w:szCs w:val="32"/>
        </w:rPr>
      </w:pPr>
    </w:p>
    <w:p w:rsidR="00DF258B" w:rsidRDefault="000A3D79" w:rsidP="00DF258B">
      <w:pPr>
        <w:spacing w:line="570" w:lineRule="exact"/>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各区县（自治县）教委（教育局、公共服务局），有关高校，有关直属单位：</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为做好本市2022年中小学教师资格认定工作，根据《教师资格条例》《〈教师资格条例〉实施办法》《教育部关于推进师范生免试认定中小学教师资格改革的通知》（教师函〔2022〕1号）、《教育部办公厅中共中央台湾工作办公室秘书局国务院港澳事务办公室秘书行政司关于港澳台居民在内地（大陆）申请中小学教师资格有关问题的通知》（教师厅〔2019〕1号）等文件规定</w:t>
      </w:r>
      <w:r w:rsidR="00DF258B" w:rsidRPr="00DF258B">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现就</w:t>
      </w:r>
      <w:r w:rsidR="00DF258B" w:rsidRPr="00DF258B">
        <w:rPr>
          <w:rFonts w:ascii="方正仿宋_GBK" w:eastAsia="方正仿宋_GBK" w:hAnsi="仿宋" w:cs="宋体" w:hint="eastAsia"/>
          <w:color w:val="000000"/>
          <w:kern w:val="0"/>
          <w:sz w:val="32"/>
          <w:szCs w:val="32"/>
        </w:rPr>
        <w:t>开展</w:t>
      </w:r>
      <w:r w:rsidR="00DF258B" w:rsidRPr="00DF258B">
        <w:rPr>
          <w:rFonts w:ascii="方正仿宋_GBK" w:eastAsia="方正仿宋_GBK" w:hAnsi="仿宋" w:cs="宋体"/>
          <w:color w:val="000000"/>
          <w:kern w:val="0"/>
          <w:sz w:val="32"/>
          <w:szCs w:val="32"/>
        </w:rPr>
        <w:t>2022年中小学教师资格认定工作</w:t>
      </w:r>
      <w:r>
        <w:rPr>
          <w:rFonts w:ascii="方正仿宋_GBK" w:eastAsia="方正仿宋_GBK" w:hAnsi="仿宋" w:cs="宋体" w:hint="eastAsia"/>
          <w:color w:val="000000"/>
          <w:kern w:val="0"/>
          <w:sz w:val="32"/>
          <w:szCs w:val="32"/>
        </w:rPr>
        <w:t>有关事宜通知如下：</w:t>
      </w:r>
    </w:p>
    <w:p w:rsidR="00DF258B" w:rsidRDefault="000A3D79" w:rsidP="00DF258B">
      <w:pPr>
        <w:spacing w:line="57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一、认定对象</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（一）本市户籍人员。</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（二）持有本市有效期内居住证的外省市户籍人员。</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（三）列入国家普通高校招生计划的我市普通高校或本市户籍在外省市普通高校就读的应届毕业生、非毕业年级的专升本学</w:t>
      </w:r>
      <w:r>
        <w:rPr>
          <w:rFonts w:ascii="方正仿宋_GBK" w:eastAsia="方正仿宋_GBK" w:hAnsi="仿宋" w:cs="宋体" w:hint="eastAsia"/>
          <w:color w:val="000000"/>
          <w:kern w:val="0"/>
          <w:sz w:val="32"/>
          <w:szCs w:val="32"/>
        </w:rPr>
        <w:lastRenderedPageBreak/>
        <w:t>生及研究生（其中，应届毕业生只能参加6月份的教师资格认定；专升本学生和在读研究生只能按已经获取的学历参加认定）。</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（四）在本市服役的现役军人或现役武警。</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五）已经在本市凭港澳居民来往内地通行证或五年有效期台湾居民来往大陆通行证参加中小学教师资格考试合格的港澳台居民；或持有由重庆市公安机关签发且在有效期内的港澳居民居住证或台湾居民居住证的港澳台居民。</w:t>
      </w:r>
    </w:p>
    <w:p w:rsidR="00DF258B" w:rsidRDefault="000A3D79" w:rsidP="00DF258B">
      <w:pPr>
        <w:spacing w:line="57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二、认定条件</w:t>
      </w:r>
    </w:p>
    <w:p w:rsidR="00DF258B" w:rsidRDefault="000A3D79" w:rsidP="00DF258B">
      <w:pPr>
        <w:spacing w:line="570" w:lineRule="exact"/>
        <w:ind w:firstLineChars="200" w:firstLine="640"/>
        <w:rPr>
          <w:rFonts w:ascii="方正仿宋_GBK" w:eastAsia="方正仿宋_GBK" w:hAnsi="仿宋" w:cs="仿宋"/>
          <w:color w:val="000000"/>
          <w:sz w:val="32"/>
          <w:szCs w:val="32"/>
        </w:rPr>
      </w:pPr>
      <w:r>
        <w:rPr>
          <w:rFonts w:ascii="方正仿宋_GBK" w:eastAsia="方正仿宋_GBK" w:hAnsi="仿宋" w:cs="宋体" w:hint="eastAsia"/>
          <w:color w:val="000000"/>
          <w:kern w:val="0"/>
          <w:sz w:val="32"/>
          <w:szCs w:val="32"/>
        </w:rPr>
        <w:t>（一）</w:t>
      </w:r>
      <w:r>
        <w:rPr>
          <w:rFonts w:ascii="方正仿宋_GBK" w:eastAsia="方正仿宋_GBK" w:hAnsi="仿宋" w:cs="仿宋" w:hint="eastAsia"/>
          <w:color w:val="000000"/>
          <w:sz w:val="32"/>
          <w:szCs w:val="32"/>
        </w:rPr>
        <w:t>遵守宪法和法律，热爱教育事业，履行《中华人民共和国教师法》规定义务，遵守教师职业道德，有良好的思想政治素质，有理想信念、道德情操、扎实学问、仁爱之心。</w:t>
      </w:r>
    </w:p>
    <w:p w:rsidR="00DF258B" w:rsidRDefault="000A3D79" w:rsidP="00DF258B">
      <w:pPr>
        <w:spacing w:line="57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（二）符合《教师法》及《重庆市中小学教师资格考试改革试点工作实施细则》规定的相应学历。</w:t>
      </w:r>
    </w:p>
    <w:p w:rsidR="00DF258B" w:rsidRDefault="000A3D79" w:rsidP="00DF258B">
      <w:pPr>
        <w:spacing w:line="57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（三）取得《中小学教师资格考试合格证明》且在有效期内；或取得《师范生职业能力证书》且在有效期内。</w:t>
      </w:r>
    </w:p>
    <w:p w:rsidR="00DF258B" w:rsidRDefault="000A3D79" w:rsidP="00DF258B">
      <w:pPr>
        <w:spacing w:line="57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（四）达到普通话水平测试等级要求。其中，申请语文学科教师资格的应达到二级甲等及以上水平，申请其他学科教师资格的应当达到二级乙等及以上水平。</w:t>
      </w:r>
    </w:p>
    <w:p w:rsidR="00DF258B" w:rsidRDefault="000A3D79" w:rsidP="00DF258B">
      <w:pPr>
        <w:spacing w:line="57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（五）应当具备良好的身体素质和心理素质，能适应教育教学工作的需要。无传染性疾病，无精神病史，在指定医院体检合格。</w:t>
      </w:r>
    </w:p>
    <w:p w:rsidR="00DF258B" w:rsidRDefault="000A3D79" w:rsidP="00DF258B">
      <w:pPr>
        <w:spacing w:line="57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三、申请流程</w:t>
      </w:r>
    </w:p>
    <w:p w:rsidR="00DF258B" w:rsidRDefault="000A3D79" w:rsidP="00DF258B">
      <w:pPr>
        <w:spacing w:line="570" w:lineRule="exact"/>
        <w:ind w:firstLineChars="200" w:firstLine="643"/>
        <w:rPr>
          <w:rFonts w:ascii="方正仿宋_GBK" w:eastAsia="方正仿宋_GBK" w:hAnsi="仿宋" w:cs="仿宋"/>
          <w:color w:val="000000"/>
          <w:sz w:val="32"/>
          <w:szCs w:val="32"/>
        </w:rPr>
      </w:pPr>
      <w:r>
        <w:rPr>
          <w:rFonts w:ascii="方正楷体_GBK" w:eastAsia="方正楷体_GBK" w:hAnsi="楷体" w:cs="宋体" w:hint="eastAsia"/>
          <w:b/>
          <w:color w:val="000000"/>
          <w:kern w:val="0"/>
          <w:sz w:val="32"/>
          <w:szCs w:val="32"/>
        </w:rPr>
        <w:t>（一）时间安排</w:t>
      </w:r>
      <w:r>
        <w:rPr>
          <w:rFonts w:ascii="方正仿宋_GBK" w:eastAsia="方正仿宋_GBK" w:hAnsi="仿宋" w:cs="仿宋" w:hint="eastAsia"/>
          <w:color w:val="000000"/>
          <w:sz w:val="32"/>
          <w:szCs w:val="32"/>
        </w:rPr>
        <w:t>。</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重庆市2022年申请认定中小学教师资格工作分两个批次进行：</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第一批次网报时间为：2022年3月25日9:00-4月8日17:00，本批次面向已经取得规定学历毕业证书申请人（非毕业年级专升本学生、研究生按已经取得的学历申请认定）。</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第二批次网报时间为：2022年6月8日9:00-6月22日17:00，本批次面向所有符合条件的申请人。</w:t>
      </w:r>
    </w:p>
    <w:p w:rsidR="00DF258B" w:rsidRDefault="000A3D79" w:rsidP="00DF258B">
      <w:pPr>
        <w:spacing w:line="570" w:lineRule="exact"/>
        <w:ind w:firstLineChars="200" w:firstLine="643"/>
        <w:rPr>
          <w:rFonts w:ascii="方正楷体_GBK" w:eastAsia="方正楷体_GBK" w:hAnsi="楷体" w:cs="宋体"/>
          <w:b/>
          <w:color w:val="000000"/>
          <w:kern w:val="0"/>
          <w:sz w:val="32"/>
          <w:szCs w:val="32"/>
        </w:rPr>
      </w:pPr>
      <w:r>
        <w:rPr>
          <w:rFonts w:ascii="方正楷体_GBK" w:eastAsia="方正楷体_GBK" w:hAnsi="楷体" w:cs="宋体" w:hint="eastAsia"/>
          <w:b/>
          <w:color w:val="000000"/>
          <w:kern w:val="0"/>
          <w:sz w:val="32"/>
          <w:szCs w:val="32"/>
        </w:rPr>
        <w:t>（二）网上申报</w:t>
      </w:r>
      <w:r>
        <w:rPr>
          <w:rFonts w:ascii="方正仿宋_GBK" w:eastAsia="方正仿宋_GBK" w:hAnsi="仿宋" w:cs="仿宋" w:hint="eastAsia"/>
          <w:color w:val="000000"/>
          <w:sz w:val="32"/>
          <w:szCs w:val="32"/>
        </w:rPr>
        <w:t>。</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1</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申请人登录中国教师资格网（www.jszg.edu.cn）进行网上申报，申请人须认真阅读现场确认机构的注意事项。</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“认定机构”和“现场确认机构”选择</w:t>
      </w:r>
      <w:r>
        <w:rPr>
          <w:rFonts w:ascii="方正仿宋_GBK" w:eastAsia="方正仿宋_GBK" w:hAnsi="仿宋" w:cs="仿宋" w:hint="eastAsia"/>
          <w:color w:val="000000"/>
          <w:sz w:val="32"/>
          <w:szCs w:val="32"/>
        </w:rPr>
        <w:t>。</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（1）高中、中职和中职实习指导教师资格三类申请人，网上申报时认定机构为“重庆市教育委员会”，现场确认机构为户籍（或学籍档案、居住证、服役所在地）所在区县教育行政部门。</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（2）初级中学、小学和幼儿园教师资格三类申请人，网上申报时认定机构和现场确认机构均为户籍（或学籍档案、居住证、服役所在地）所在区县的教育行政部门。不得跨区县选择现场确认机构。</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3</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申请地类型”选择：在户籍所在地申请认定的选择“户籍所在地”，在所持居住证所在区县申请认定的选择“居住地”，在学籍档案所在地申请认定的选择“就读学校所在地”；现役军人和现役武警选择“居住地”。</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4</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个人承诺书：申请人按规定如实填写《个人承诺书》。</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5</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上传近期彩色正面免冠一寸白底电子证件照（与现场确认提交的照片为同一底版）。</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6</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按系统要求如实完整填写其他申请材料，核对所填报名信息，确认无误后点击“提交”按钮上报报名信息。提交后的“教师资格认定申请信息”将不得随意修改，请申请人慎重填写申请信息。</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7</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 xml:space="preserve">全日制普通高等院校在读专升本学生、在读研究生以已经取得的学历申请认定时，系统中的“是否在校生”栏需选择“否”。 </w:t>
      </w:r>
    </w:p>
    <w:p w:rsidR="00DF258B" w:rsidRDefault="000A3D79" w:rsidP="00DF258B">
      <w:pPr>
        <w:spacing w:line="570" w:lineRule="exact"/>
        <w:ind w:firstLineChars="200" w:firstLine="643"/>
        <w:rPr>
          <w:rFonts w:ascii="方正楷体_GBK" w:eastAsia="方正楷体_GBK" w:hAnsi="楷体" w:cs="宋体"/>
          <w:b/>
          <w:color w:val="000000"/>
          <w:kern w:val="0"/>
          <w:sz w:val="32"/>
          <w:szCs w:val="32"/>
        </w:rPr>
      </w:pPr>
      <w:r>
        <w:rPr>
          <w:rFonts w:ascii="方正楷体_GBK" w:eastAsia="方正楷体_GBK" w:hAnsi="楷体" w:cs="宋体" w:hint="eastAsia"/>
          <w:b/>
          <w:color w:val="000000"/>
          <w:kern w:val="0"/>
          <w:sz w:val="32"/>
          <w:szCs w:val="32"/>
        </w:rPr>
        <w:t>（三）现场确认及体检</w:t>
      </w:r>
      <w:r>
        <w:rPr>
          <w:rFonts w:ascii="方正仿宋_GBK" w:eastAsia="方正仿宋_GBK" w:hAnsi="仿宋" w:cs="仿宋" w:hint="eastAsia"/>
          <w:color w:val="000000"/>
          <w:sz w:val="32"/>
          <w:szCs w:val="32"/>
        </w:rPr>
        <w:t>。</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申请人网上申报完成后，应及时查阅相应现场确认机构发布的注意事项，在规定时间内携带以下材料到规定地点进行现场审核确认：</w:t>
      </w:r>
    </w:p>
    <w:p w:rsidR="00DF258B" w:rsidRDefault="000A3D79" w:rsidP="00DF258B">
      <w:pPr>
        <w:spacing w:line="570" w:lineRule="exact"/>
        <w:ind w:firstLineChars="200" w:firstLine="643"/>
        <w:rPr>
          <w:rFonts w:ascii="方正仿宋_GBK" w:eastAsia="方正仿宋_GBK" w:hAnsi="仿宋" w:cs="Calibri"/>
          <w:b/>
          <w:color w:val="000000"/>
          <w:sz w:val="32"/>
          <w:szCs w:val="32"/>
        </w:rPr>
      </w:pPr>
      <w:r>
        <w:rPr>
          <w:rFonts w:ascii="方正仿宋_GBK" w:eastAsia="方正仿宋_GBK" w:hAnsi="仿宋" w:cs="Calibri" w:hint="eastAsia"/>
          <w:b/>
          <w:color w:val="000000"/>
          <w:sz w:val="32"/>
          <w:szCs w:val="32"/>
        </w:rPr>
        <w:t>1</w:t>
      </w:r>
      <w:r w:rsidR="00992AE6">
        <w:rPr>
          <w:rFonts w:ascii="方正仿宋_GBK" w:eastAsia="方正仿宋_GBK" w:hAnsi="仿宋" w:cs="Calibri" w:hint="eastAsia"/>
          <w:b/>
          <w:color w:val="000000"/>
          <w:sz w:val="32"/>
          <w:szCs w:val="32"/>
        </w:rPr>
        <w:t>．</w:t>
      </w:r>
      <w:r>
        <w:rPr>
          <w:rFonts w:ascii="方正仿宋_GBK" w:eastAsia="方正仿宋_GBK" w:hAnsi="仿宋" w:cs="Calibri" w:hint="eastAsia"/>
          <w:b/>
          <w:color w:val="000000"/>
          <w:sz w:val="32"/>
          <w:szCs w:val="32"/>
        </w:rPr>
        <w:t>身份证明材料</w:t>
      </w:r>
      <w:r>
        <w:rPr>
          <w:rFonts w:ascii="方正仿宋_GBK" w:eastAsia="方正仿宋_GBK" w:hAnsi="仿宋" w:cs="仿宋" w:hint="eastAsia"/>
          <w:color w:val="000000"/>
          <w:sz w:val="32"/>
          <w:szCs w:val="32"/>
        </w:rPr>
        <w:t>。</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Calibri" w:hint="eastAsia"/>
          <w:color w:val="000000"/>
          <w:sz w:val="32"/>
          <w:szCs w:val="32"/>
        </w:rPr>
        <w:t>（1）有效期内的身份证原件，</w:t>
      </w:r>
      <w:r>
        <w:rPr>
          <w:rFonts w:ascii="方正仿宋_GBK" w:eastAsia="方正仿宋_GBK" w:hAnsi="仿宋" w:cs="宋体" w:hint="eastAsia"/>
          <w:color w:val="000000"/>
          <w:kern w:val="0"/>
          <w:sz w:val="32"/>
          <w:szCs w:val="32"/>
        </w:rPr>
        <w:t>港澳台人员提供港澳台居民居住证或港澳居民来往内地通行证或五年有效期台湾居民来往大陆通行证原件。</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（2）根据申请地类型不同，申请人需提供下列材料之一：</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申请地类型选择“户籍所在地”的，需提供申请人户口簿主页、本人页、增减页原件、复印件各1份；</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申请地类型选择“居住证所在地”的，需提供《重庆市居住证》原件、复印件各1份；</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 xml:space="preserve">申请地类型选择“就读学校所在地”的，需提供就读学校出具的学籍档案证明原件1份； </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现役军人或现役武警需提供服役单位出具的人事关系证明材料原件1份。</w:t>
      </w:r>
    </w:p>
    <w:p w:rsidR="00DF258B" w:rsidRDefault="000A3D79" w:rsidP="00DF258B">
      <w:pPr>
        <w:spacing w:line="570" w:lineRule="exact"/>
        <w:ind w:firstLineChars="200" w:firstLine="643"/>
        <w:rPr>
          <w:rFonts w:ascii="方正仿宋_GBK" w:eastAsia="方正仿宋_GBK" w:hAnsi="仿宋" w:cs="Calibri"/>
          <w:color w:val="000000"/>
          <w:sz w:val="32"/>
          <w:szCs w:val="32"/>
        </w:rPr>
      </w:pPr>
      <w:r>
        <w:rPr>
          <w:rFonts w:ascii="方正仿宋_GBK" w:eastAsia="方正仿宋_GBK" w:hAnsi="仿宋" w:cs="宋体" w:hint="eastAsia"/>
          <w:b/>
          <w:color w:val="000000"/>
          <w:kern w:val="0"/>
          <w:sz w:val="32"/>
          <w:szCs w:val="32"/>
        </w:rPr>
        <w:t>2</w:t>
      </w:r>
      <w:r w:rsidR="00992AE6">
        <w:rPr>
          <w:rFonts w:ascii="方正仿宋_GBK" w:eastAsia="方正仿宋_GBK" w:hAnsi="仿宋" w:cs="宋体" w:hint="eastAsia"/>
          <w:b/>
          <w:color w:val="000000"/>
          <w:kern w:val="0"/>
          <w:sz w:val="32"/>
          <w:szCs w:val="32"/>
        </w:rPr>
        <w:t>．</w:t>
      </w:r>
      <w:r>
        <w:rPr>
          <w:rFonts w:ascii="方正仿宋_GBK" w:eastAsia="方正仿宋_GBK" w:hAnsi="仿宋" w:cs="Calibri" w:hint="eastAsia"/>
          <w:b/>
          <w:color w:val="000000"/>
          <w:sz w:val="32"/>
          <w:szCs w:val="32"/>
        </w:rPr>
        <w:t>符合申请条件的学历证书</w:t>
      </w:r>
      <w:r>
        <w:rPr>
          <w:rFonts w:ascii="方正仿宋_GBK" w:eastAsia="方正仿宋_GBK" w:hAnsi="仿宋" w:cs="Calibri" w:hint="eastAsia"/>
          <w:color w:val="000000"/>
          <w:sz w:val="32"/>
          <w:szCs w:val="32"/>
        </w:rPr>
        <w:t>。认定系统能自动验证通过的可不提供学历证书。</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Calibri" w:hint="eastAsia"/>
          <w:color w:val="000000"/>
          <w:sz w:val="32"/>
          <w:szCs w:val="32"/>
        </w:rPr>
        <w:t>（1）</w:t>
      </w:r>
      <w:r>
        <w:rPr>
          <w:rFonts w:ascii="方正仿宋_GBK" w:eastAsia="方正仿宋_GBK" w:hAnsi="仿宋" w:cs="宋体" w:hint="eastAsia"/>
          <w:color w:val="000000"/>
          <w:kern w:val="0"/>
          <w:sz w:val="32"/>
          <w:szCs w:val="32"/>
        </w:rPr>
        <w:t>对于认定信息系统无法直接比对验证的学历（中等职业学校学历除外），申请人需提交《中国高等教育学历认证报告》（在学信网在线申请），否则视为不合格学历将不予受理。</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（2）应届毕业生在现场确认时需提供学校出具的在校生证明。领取教师资格证书时需出示网上申报时填写的学历毕业证书。</w:t>
      </w:r>
    </w:p>
    <w:p w:rsidR="00DF258B" w:rsidRDefault="000A3D79" w:rsidP="00DF258B">
      <w:pPr>
        <w:spacing w:line="570" w:lineRule="exact"/>
        <w:ind w:firstLineChars="200" w:firstLine="640"/>
        <w:rPr>
          <w:rFonts w:ascii="方正仿宋_GBK" w:eastAsia="方正仿宋_GBK" w:hAnsi="仿宋" w:cs="Calibri"/>
          <w:color w:val="000000"/>
          <w:kern w:val="0"/>
          <w:sz w:val="32"/>
          <w:szCs w:val="32"/>
        </w:rPr>
      </w:pPr>
      <w:r>
        <w:rPr>
          <w:rFonts w:ascii="方正仿宋_GBK" w:eastAsia="方正仿宋_GBK" w:hAnsi="仿宋" w:cs="Calibri" w:hint="eastAsia"/>
          <w:color w:val="000000"/>
          <w:kern w:val="0"/>
          <w:sz w:val="32"/>
          <w:szCs w:val="32"/>
        </w:rPr>
        <w:t>（3）</w:t>
      </w:r>
      <w:r>
        <w:rPr>
          <w:rFonts w:ascii="方正仿宋_GBK" w:eastAsia="方正仿宋_GBK" w:hAnsi="仿宋" w:cs="Calibri" w:hint="eastAsia"/>
          <w:color w:val="000000"/>
          <w:sz w:val="32"/>
          <w:szCs w:val="32"/>
        </w:rPr>
        <w:t>港澳台学历应提交教育部留学服务中心出具的《港澳台学历学位认证书》原件</w:t>
      </w:r>
      <w:r>
        <w:rPr>
          <w:rFonts w:ascii="方正仿宋_GBK" w:eastAsia="方正仿宋_GBK" w:hAnsi="仿宋" w:cs="Calibri" w:hint="eastAsia"/>
          <w:color w:val="000000"/>
          <w:kern w:val="0"/>
          <w:sz w:val="32"/>
          <w:szCs w:val="32"/>
        </w:rPr>
        <w:t>及复印件各1份。</w:t>
      </w:r>
      <w:r>
        <w:rPr>
          <w:rFonts w:ascii="方正仿宋_GBK" w:eastAsia="方正仿宋_GBK" w:hAnsi="仿宋" w:cs="Calibri" w:hint="eastAsia"/>
          <w:color w:val="000000"/>
          <w:sz w:val="32"/>
          <w:szCs w:val="32"/>
        </w:rPr>
        <w:t>国外学历应提供教育部留学服务中心出具的《国（境）外学历学位认证书》</w:t>
      </w:r>
      <w:r>
        <w:rPr>
          <w:rFonts w:ascii="方正仿宋_GBK" w:eastAsia="方正仿宋_GBK" w:hAnsi="仿宋" w:cs="Calibri" w:hint="eastAsia"/>
          <w:color w:val="000000"/>
          <w:kern w:val="0"/>
          <w:sz w:val="32"/>
          <w:szCs w:val="32"/>
        </w:rPr>
        <w:t>原件及复印件各1份。</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3</w:t>
      </w:r>
      <w:r w:rsidR="00992AE6">
        <w:rPr>
          <w:rFonts w:ascii="方正仿宋_GBK" w:eastAsia="方正仿宋_GBK" w:hAnsi="仿宋" w:cs="Calibri" w:hint="eastAsia"/>
          <w:color w:val="000000"/>
          <w:sz w:val="32"/>
          <w:szCs w:val="32"/>
        </w:rPr>
        <w:t>．</w:t>
      </w:r>
      <w:r>
        <w:rPr>
          <w:rFonts w:ascii="方正仿宋_GBK" w:eastAsia="方正仿宋_GBK" w:hAnsi="仿宋" w:cs="Calibri" w:hint="eastAsia"/>
          <w:b/>
          <w:color w:val="000000"/>
          <w:sz w:val="32"/>
          <w:szCs w:val="32"/>
        </w:rPr>
        <w:t>彩色正面免冠一寸白底证件照1张</w:t>
      </w:r>
      <w:r>
        <w:rPr>
          <w:rFonts w:ascii="方正仿宋_GBK" w:eastAsia="方正仿宋_GBK" w:hAnsi="仿宋" w:cs="Calibri" w:hint="eastAsia"/>
          <w:color w:val="000000"/>
          <w:sz w:val="32"/>
          <w:szCs w:val="32"/>
        </w:rPr>
        <w:t>。与网上申报时提交的照片为相同底版，照片背面写明姓名、身份证号码。</w:t>
      </w:r>
    </w:p>
    <w:p w:rsidR="00DF258B" w:rsidRDefault="000A3D79" w:rsidP="00DF258B">
      <w:pPr>
        <w:spacing w:line="570" w:lineRule="exact"/>
        <w:ind w:firstLineChars="200" w:firstLine="643"/>
        <w:rPr>
          <w:rFonts w:ascii="方正仿宋_GBK" w:eastAsia="方正仿宋_GBK" w:hAnsi="仿宋" w:cs="Calibri"/>
          <w:color w:val="000000"/>
          <w:sz w:val="32"/>
          <w:szCs w:val="32"/>
        </w:rPr>
      </w:pPr>
      <w:r>
        <w:rPr>
          <w:rFonts w:ascii="方正仿宋_GBK" w:eastAsia="方正仿宋_GBK" w:hAnsi="仿宋" w:cs="Calibri" w:hint="eastAsia"/>
          <w:b/>
          <w:color w:val="000000"/>
          <w:sz w:val="32"/>
          <w:szCs w:val="32"/>
        </w:rPr>
        <w:t>4</w:t>
      </w:r>
      <w:r w:rsidR="00992AE6">
        <w:rPr>
          <w:rFonts w:ascii="方正仿宋_GBK" w:eastAsia="方正仿宋_GBK" w:hAnsi="仿宋" w:cs="Calibri" w:hint="eastAsia"/>
          <w:b/>
          <w:color w:val="000000"/>
          <w:sz w:val="32"/>
          <w:szCs w:val="32"/>
        </w:rPr>
        <w:t>．</w:t>
      </w:r>
      <w:r>
        <w:rPr>
          <w:rFonts w:ascii="方正仿宋_GBK" w:eastAsia="方正仿宋_GBK" w:hAnsi="仿宋" w:cs="Calibri" w:hint="eastAsia"/>
          <w:b/>
          <w:color w:val="000000"/>
          <w:sz w:val="32"/>
          <w:szCs w:val="32"/>
        </w:rPr>
        <w:t>普通话水平测试等级证书</w:t>
      </w:r>
      <w:r>
        <w:rPr>
          <w:rFonts w:ascii="方正仿宋_GBK" w:eastAsia="方正仿宋_GBK" w:hAnsi="仿宋" w:cs="Calibri" w:hint="eastAsia"/>
          <w:color w:val="000000"/>
          <w:sz w:val="32"/>
          <w:szCs w:val="32"/>
        </w:rPr>
        <w:t>。认定系统能自动验证通过的可不提供。认定系统无法验证申请人普通话水平测试等级的，需现场审查验证普通话水平测试等级证书原件。</w:t>
      </w:r>
    </w:p>
    <w:p w:rsidR="00DF258B" w:rsidRDefault="000A3D79" w:rsidP="00DF258B">
      <w:pPr>
        <w:spacing w:line="570" w:lineRule="exact"/>
        <w:ind w:firstLineChars="200" w:firstLine="643"/>
        <w:rPr>
          <w:rFonts w:ascii="方正仿宋_GBK" w:eastAsia="方正仿宋_GBK" w:hAnsi="仿宋" w:cs="Calibri"/>
          <w:color w:val="000000"/>
          <w:sz w:val="32"/>
          <w:szCs w:val="32"/>
        </w:rPr>
      </w:pPr>
      <w:r>
        <w:rPr>
          <w:rFonts w:ascii="方正仿宋_GBK" w:eastAsia="方正仿宋_GBK" w:hAnsi="仿宋" w:cs="Calibri" w:hint="eastAsia"/>
          <w:b/>
          <w:color w:val="000000"/>
          <w:sz w:val="32"/>
          <w:szCs w:val="32"/>
        </w:rPr>
        <w:t>5</w:t>
      </w:r>
      <w:r w:rsidR="00992AE6">
        <w:rPr>
          <w:rFonts w:ascii="方正仿宋_GBK" w:eastAsia="方正仿宋_GBK" w:hAnsi="仿宋" w:cs="Calibri" w:hint="eastAsia"/>
          <w:b/>
          <w:color w:val="000000"/>
          <w:sz w:val="32"/>
          <w:szCs w:val="32"/>
        </w:rPr>
        <w:t>．</w:t>
      </w:r>
      <w:r>
        <w:rPr>
          <w:rFonts w:ascii="方正仿宋_GBK" w:eastAsia="方正仿宋_GBK" w:hAnsi="仿宋" w:cs="Calibri" w:hint="eastAsia"/>
          <w:b/>
          <w:color w:val="000000"/>
          <w:sz w:val="32"/>
          <w:szCs w:val="32"/>
        </w:rPr>
        <w:t>中等职业学校实习指导教师资格申请人需提供技术资格证明原件和复印件各1份</w:t>
      </w:r>
      <w:r>
        <w:rPr>
          <w:rFonts w:ascii="方正仿宋_GBK" w:eastAsia="方正仿宋_GBK" w:hAnsi="仿宋" w:cs="Calibri" w:hint="eastAsia"/>
          <w:color w:val="000000"/>
          <w:sz w:val="32"/>
          <w:szCs w:val="32"/>
        </w:rPr>
        <w:t>。</w:t>
      </w:r>
    </w:p>
    <w:p w:rsidR="00DF258B" w:rsidRDefault="000A3D79" w:rsidP="00DF258B">
      <w:pPr>
        <w:spacing w:line="570" w:lineRule="exact"/>
        <w:ind w:firstLineChars="200" w:firstLine="643"/>
        <w:rPr>
          <w:rFonts w:ascii="方正仿宋_GBK" w:eastAsia="方正仿宋_GBK" w:hAnsi="仿宋" w:cs="Calibri"/>
          <w:color w:val="000000"/>
          <w:sz w:val="32"/>
          <w:szCs w:val="32"/>
        </w:rPr>
      </w:pPr>
      <w:r>
        <w:rPr>
          <w:rFonts w:ascii="方正仿宋_GBK" w:eastAsia="方正仿宋_GBK" w:hAnsi="仿宋" w:cs="Calibri" w:hint="eastAsia"/>
          <w:b/>
          <w:color w:val="000000"/>
          <w:sz w:val="32"/>
          <w:szCs w:val="32"/>
        </w:rPr>
        <w:t>6</w:t>
      </w:r>
      <w:r w:rsidR="00992AE6">
        <w:rPr>
          <w:rFonts w:ascii="方正仿宋_GBK" w:eastAsia="方正仿宋_GBK" w:hAnsi="仿宋" w:cs="Calibri" w:hint="eastAsia"/>
          <w:b/>
          <w:color w:val="000000"/>
          <w:sz w:val="32"/>
          <w:szCs w:val="32"/>
        </w:rPr>
        <w:t>．</w:t>
      </w:r>
      <w:r>
        <w:rPr>
          <w:rFonts w:ascii="方正仿宋_GBK" w:eastAsia="方正仿宋_GBK" w:hAnsi="仿宋" w:cs="Calibri" w:hint="eastAsia"/>
          <w:b/>
          <w:color w:val="000000"/>
          <w:sz w:val="32"/>
          <w:szCs w:val="32"/>
        </w:rPr>
        <w:t>2015年及以前入学且首次申请认定的全日制往届师范教育类专业毕业生可直接认定与其所学专业相同的任教学科，现场确认时除提供以上1-5项材料外，还需提供以下材料的原件：</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1）原就读学校出具并加盖学校档案室公章的申请人在学期间全部成绩单复印件。如成绩单上没有“教育实习”成绩，还应当提交人事档案中有学籍管理部门出具的该申请人就读师范类院校期间的《实习鉴定表》复印件。（复印件需加盖人事档案管理机构或部门公章）；</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（2）申请人毕业当年未按规定获取教师资格的证明以及首次申请认定的承诺书（需加盖就读学校教师资格认定管理部门公章）。</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以上所有复印件均使用A4纸单面复印。申请人提交的证明或者材料不全的，应于受理期限终止前补齐。</w:t>
      </w:r>
    </w:p>
    <w:p w:rsidR="00DF258B" w:rsidRDefault="000A3D79" w:rsidP="00DF258B">
      <w:pPr>
        <w:shd w:val="clear" w:color="auto" w:fill="FFFFFF"/>
        <w:spacing w:line="570" w:lineRule="exact"/>
        <w:ind w:firstLineChars="200" w:firstLine="643"/>
        <w:rPr>
          <w:rFonts w:ascii="方正仿宋_GBK" w:eastAsia="方正仿宋_GBK" w:hAnsi="仿宋" w:cs="宋体"/>
          <w:color w:val="000000"/>
          <w:kern w:val="0"/>
          <w:sz w:val="32"/>
          <w:szCs w:val="32"/>
        </w:rPr>
      </w:pPr>
      <w:r>
        <w:rPr>
          <w:rFonts w:ascii="方正仿宋_GBK" w:eastAsia="方正仿宋_GBK" w:hAnsi="仿宋" w:cs="宋体" w:hint="eastAsia"/>
          <w:b/>
          <w:color w:val="000000"/>
          <w:kern w:val="0"/>
          <w:sz w:val="32"/>
          <w:szCs w:val="32"/>
        </w:rPr>
        <w:t>7</w:t>
      </w:r>
      <w:r w:rsidR="00992AE6">
        <w:rPr>
          <w:rFonts w:ascii="方正仿宋_GBK" w:eastAsia="方正仿宋_GBK" w:hAnsi="仿宋" w:cs="宋体" w:hint="eastAsia"/>
          <w:b/>
          <w:color w:val="000000"/>
          <w:kern w:val="0"/>
          <w:sz w:val="32"/>
          <w:szCs w:val="32"/>
        </w:rPr>
        <w:t>．</w:t>
      </w:r>
      <w:r>
        <w:rPr>
          <w:rFonts w:ascii="方正仿宋_GBK" w:eastAsia="方正仿宋_GBK" w:hAnsi="仿宋" w:cs="宋体" w:hint="eastAsia"/>
          <w:b/>
          <w:color w:val="000000"/>
          <w:kern w:val="0"/>
          <w:sz w:val="32"/>
          <w:szCs w:val="32"/>
        </w:rPr>
        <w:t>申请人无犯罪记录证明</w:t>
      </w:r>
      <w:r>
        <w:rPr>
          <w:rFonts w:ascii="方正仿宋_GBK" w:eastAsia="方正仿宋_GBK" w:hAnsi="仿宋" w:cs="仿宋" w:hint="eastAsia"/>
          <w:color w:val="000000"/>
          <w:sz w:val="32"/>
          <w:szCs w:val="32"/>
        </w:rPr>
        <w:t>。</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（1）内地申请人无需个人提交无犯罪记录证明。申请人的无犯罪记录情况，由教师资格认定机构核查。</w:t>
      </w:r>
    </w:p>
    <w:p w:rsidR="00DF258B" w:rsidRDefault="000A3D79" w:rsidP="00DF258B">
      <w:pPr>
        <w:spacing w:line="570" w:lineRule="exact"/>
        <w:ind w:firstLineChars="200" w:firstLine="640"/>
        <w:rPr>
          <w:rFonts w:ascii="方正仿宋_GBK" w:eastAsia="方正仿宋_GBK" w:hAnsi="仿宋" w:cs="Calibri"/>
          <w:color w:val="000000"/>
          <w:sz w:val="32"/>
          <w:szCs w:val="32"/>
        </w:rPr>
      </w:pPr>
      <w:r>
        <w:rPr>
          <w:rFonts w:ascii="方正仿宋_GBK" w:eastAsia="方正仿宋_GBK" w:hAnsi="仿宋" w:cs="Calibri" w:hint="eastAsia"/>
          <w:color w:val="000000"/>
          <w:sz w:val="32"/>
          <w:szCs w:val="32"/>
        </w:rPr>
        <w:t>（2）港澳台居民分别由香港特别行政区政府香港警务处、澳门特别行政区政府身份证明局和台湾地区有关部门开具。申请人需及时到市教师资格认定指导中心（南岸区四公里学府大道9号重庆第二师范学院综合楼503室）申请开具《无犯罪记录证明函件》，申请人自行将函件交给香港、澳门或台湾的相关部门，由其核实后将核查结果返回重庆市教师资格认定指导中心。核查结果将作为认定依据。未能按时提供核查结果书面回函的，本次教师资格认定申请无效。</w:t>
      </w:r>
    </w:p>
    <w:p w:rsidR="00DF258B" w:rsidRDefault="00DF258B" w:rsidP="00DF258B">
      <w:pPr>
        <w:shd w:val="clear" w:color="auto" w:fill="FFFFFF"/>
        <w:spacing w:line="570" w:lineRule="exact"/>
        <w:ind w:firstLine="640"/>
        <w:rPr>
          <w:rFonts w:ascii="方正仿宋_GBK" w:eastAsia="方正仿宋_GBK" w:hAnsi="仿宋" w:cs="仿宋"/>
          <w:color w:val="000000"/>
          <w:kern w:val="0"/>
          <w:sz w:val="32"/>
          <w:szCs w:val="32"/>
        </w:rPr>
      </w:pPr>
      <w:r w:rsidRPr="00DF258B">
        <w:rPr>
          <w:rFonts w:ascii="方正仿宋_GBK" w:eastAsia="方正仿宋_GBK" w:hAnsi="仿宋" w:cs="仿宋"/>
          <w:b/>
          <w:color w:val="000000"/>
          <w:kern w:val="0"/>
          <w:sz w:val="32"/>
          <w:szCs w:val="32"/>
        </w:rPr>
        <w:t>8</w:t>
      </w:r>
      <w:r w:rsidR="00992AE6">
        <w:rPr>
          <w:rFonts w:ascii="方正仿宋_GBK" w:eastAsia="方正仿宋_GBK" w:hAnsi="仿宋" w:cs="仿宋" w:hint="eastAsia"/>
          <w:b/>
          <w:color w:val="000000"/>
          <w:kern w:val="0"/>
          <w:sz w:val="32"/>
          <w:szCs w:val="32"/>
        </w:rPr>
        <w:t>．</w:t>
      </w:r>
      <w:r w:rsidR="000A3D79" w:rsidRPr="00992AE6">
        <w:rPr>
          <w:rFonts w:ascii="方正仿宋_GBK" w:eastAsia="方正仿宋_GBK" w:hAnsi="仿宋" w:cs="仿宋" w:hint="eastAsia"/>
          <w:b/>
          <w:color w:val="000000"/>
          <w:kern w:val="0"/>
          <w:sz w:val="32"/>
          <w:szCs w:val="32"/>
        </w:rPr>
        <w:t>体</w:t>
      </w:r>
      <w:r w:rsidR="000A3D79" w:rsidRPr="00992AE6">
        <w:rPr>
          <w:rFonts w:ascii="方正仿宋_GBK" w:eastAsia="方正仿宋_GBK" w:hAnsi="仿宋" w:hint="eastAsia"/>
          <w:b/>
          <w:color w:val="000000"/>
          <w:sz w:val="32"/>
          <w:szCs w:val="32"/>
        </w:rPr>
        <w:t>检报告。</w:t>
      </w:r>
      <w:r w:rsidR="000A3D79">
        <w:rPr>
          <w:rFonts w:ascii="方正仿宋_GBK" w:eastAsia="方正仿宋_GBK" w:hAnsi="仿宋" w:cs="仿宋" w:hint="eastAsia"/>
          <w:color w:val="000000"/>
          <w:kern w:val="0"/>
          <w:sz w:val="32"/>
          <w:szCs w:val="32"/>
        </w:rPr>
        <w:t>体检项目和标准按市教委、市卫生健康委印发的相关体检标准及办法执行。体检报告应由体检医院直接与现场确认区县对接，申请人不得自行携带、提交，否则体检无效。</w:t>
      </w:r>
    </w:p>
    <w:p w:rsidR="00DF258B" w:rsidRDefault="000A3D79" w:rsidP="00DF258B">
      <w:pPr>
        <w:spacing w:line="570" w:lineRule="exact"/>
        <w:ind w:firstLineChars="200" w:firstLine="643"/>
        <w:rPr>
          <w:rFonts w:ascii="方正仿宋_GBK" w:eastAsia="方正仿宋_GBK" w:hAnsi="仿宋" w:cs="仿宋"/>
          <w:color w:val="000000"/>
          <w:sz w:val="32"/>
          <w:szCs w:val="32"/>
        </w:rPr>
      </w:pPr>
      <w:r>
        <w:rPr>
          <w:rFonts w:ascii="方正仿宋_GBK" w:eastAsia="方正仿宋_GBK" w:hAnsi="仿宋" w:cs="仿宋" w:hint="eastAsia"/>
          <w:b/>
          <w:color w:val="000000"/>
          <w:sz w:val="32"/>
          <w:szCs w:val="32"/>
        </w:rPr>
        <w:t>特别提醒：</w:t>
      </w:r>
      <w:r>
        <w:rPr>
          <w:rFonts w:ascii="方正仿宋_GBK" w:eastAsia="方正仿宋_GBK" w:hAnsi="仿宋" w:cs="仿宋" w:hint="eastAsia"/>
          <w:color w:val="000000"/>
          <w:sz w:val="32"/>
          <w:szCs w:val="32"/>
        </w:rPr>
        <w:t>申请人需核实确认认定批次与认定现场确认区县，无误后再参加体检，因报错批次或选错现场确认机构导致的相应体检结果不被认可，由申请人自行负责。体检报告仅限当前批次认定有效。</w:t>
      </w:r>
    </w:p>
    <w:p w:rsidR="00DF258B" w:rsidRDefault="000A3D79" w:rsidP="00DF258B">
      <w:pPr>
        <w:spacing w:line="57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四、认定和证书发放</w:t>
      </w:r>
    </w:p>
    <w:p w:rsidR="00DF258B" w:rsidRDefault="000A3D79" w:rsidP="00DF258B">
      <w:pPr>
        <w:spacing w:line="57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各认定机构完成现场审核工作后，将据实做出认定结论，并为符合认定条件的申请人制发教师资格证书。申请人凭身份证原件（2022届应届毕业生需提供毕业证原件）在规定时间内到</w:t>
      </w:r>
      <w:r>
        <w:rPr>
          <w:rFonts w:ascii="方正仿宋_GBK" w:eastAsia="方正仿宋_GBK" w:hAnsi="仿宋" w:cs="宋体" w:hint="eastAsia"/>
          <w:color w:val="000000"/>
          <w:kern w:val="0"/>
          <w:sz w:val="32"/>
          <w:szCs w:val="32"/>
        </w:rPr>
        <w:t>现场确认机构领取教师资格</w:t>
      </w:r>
      <w:r>
        <w:rPr>
          <w:rFonts w:ascii="方正仿宋_GBK" w:eastAsia="方正仿宋_GBK" w:hAnsi="仿宋" w:cs="仿宋" w:hint="eastAsia"/>
          <w:color w:val="000000"/>
          <w:sz w:val="32"/>
          <w:szCs w:val="32"/>
        </w:rPr>
        <w:t>证书和《教师资格认定申请表》。《教师资格认定申请表》装入专用密封袋，由申请人在15日内送交个人人事档案保管机构存档。</w:t>
      </w:r>
    </w:p>
    <w:p w:rsidR="00DF258B" w:rsidRDefault="000A3D79" w:rsidP="00DF258B">
      <w:pPr>
        <w:spacing w:line="57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五、认定时间</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2022年中小学教师资格认定时间安排见附件1。</w:t>
      </w:r>
    </w:p>
    <w:p w:rsidR="00DF258B" w:rsidRDefault="000A3D79" w:rsidP="00DF258B">
      <w:pPr>
        <w:spacing w:line="57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六、疫情防控</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根据国家疫情防控工作决策部署，为切实保障广大申请人和工作人员的生命安全和身体健康，各区县（自治县）教育行政部门应严格落实我市各项防控举措并做好各项准备工作，制定应急处置预案。受理现场要严格按疫情防控要求做好消毒工作。现场确认机构应结合国家及我市疫情防控及时发布现场确认环节疫情防控要求。申请人积极配合防控工作，服从现场工作人员的指引与安排。</w:t>
      </w:r>
    </w:p>
    <w:p w:rsidR="00DF258B" w:rsidRDefault="000A3D79" w:rsidP="00DF258B">
      <w:pPr>
        <w:spacing w:line="57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七、其他</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一）申请人需及时查阅各区县（自治县）教育行政部门通知公告，按规定时间、规定地点和要求进行网上申报和现场审核等，因错过申报时间、选错认定机构或现场确认点、申报信息有误或提交材料不全等原因未在规定时间内完成申报工作的，认定机构不再受理，责任由申请人本人承担。</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（二）申请人应如实提交相关材料，申请人在以上任何环节有弄虚作假、骗取教师资格行为的，将依据国家有关规定进行处罚。</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（三）申请人每年只能申请一种教师资格证书，成功申领后的当年在全国范围内不能再申领第二种教师资格证书。</w:t>
      </w: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联系人及电话：田静、曾维义，60393048；李江（市教师资格认定指导中心），62658186、86380492。</w:t>
      </w:r>
    </w:p>
    <w:p w:rsidR="00DF258B" w:rsidRDefault="00DF258B" w:rsidP="00DF258B">
      <w:pPr>
        <w:spacing w:line="570" w:lineRule="exact"/>
        <w:ind w:firstLineChars="200" w:firstLine="640"/>
        <w:rPr>
          <w:rFonts w:ascii="方正仿宋_GBK" w:eastAsia="方正仿宋_GBK" w:hAnsi="仿宋" w:cs="宋体"/>
          <w:color w:val="000000"/>
          <w:kern w:val="0"/>
          <w:sz w:val="32"/>
          <w:szCs w:val="32"/>
        </w:rPr>
      </w:pPr>
    </w:p>
    <w:p w:rsidR="00DF258B" w:rsidRDefault="000A3D79" w:rsidP="00DF258B">
      <w:pPr>
        <w:spacing w:line="57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附件：1</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2022年中小学教师资格认定时间安排表</w:t>
      </w:r>
    </w:p>
    <w:p w:rsidR="00DF258B" w:rsidRDefault="000A3D79" w:rsidP="00DF258B">
      <w:pPr>
        <w:spacing w:line="570" w:lineRule="exact"/>
        <w:ind w:firstLineChars="500" w:firstLine="160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w:t>
      </w:r>
      <w:r w:rsidR="00992AE6">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重庆市中小学教师资格认定机构联系方式一览表</w:t>
      </w:r>
    </w:p>
    <w:p w:rsidR="00DF258B" w:rsidRDefault="00DF258B" w:rsidP="00DF258B">
      <w:pPr>
        <w:spacing w:line="570" w:lineRule="exact"/>
        <w:ind w:firstLineChars="200" w:firstLine="640"/>
        <w:rPr>
          <w:rFonts w:ascii="方正仿宋_GBK" w:eastAsia="方正仿宋_GBK" w:hAnsi="仿宋" w:cs="宋体"/>
          <w:color w:val="000000"/>
          <w:kern w:val="0"/>
          <w:sz w:val="32"/>
          <w:szCs w:val="32"/>
        </w:rPr>
      </w:pPr>
    </w:p>
    <w:p w:rsidR="00DF258B" w:rsidRDefault="00DF258B" w:rsidP="00DF258B">
      <w:pPr>
        <w:spacing w:line="570" w:lineRule="exact"/>
        <w:ind w:firstLineChars="200" w:firstLine="640"/>
        <w:rPr>
          <w:rFonts w:ascii="方正仿宋_GBK" w:eastAsia="方正仿宋_GBK" w:hAnsi="仿宋" w:cs="宋体"/>
          <w:color w:val="000000"/>
          <w:kern w:val="0"/>
          <w:sz w:val="32"/>
          <w:szCs w:val="32"/>
        </w:rPr>
      </w:pPr>
    </w:p>
    <w:p w:rsidR="00DF258B" w:rsidRDefault="000A3D79" w:rsidP="00DF258B">
      <w:pPr>
        <w:spacing w:line="570" w:lineRule="exact"/>
        <w:ind w:firstLineChars="1630" w:firstLine="5216"/>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重庆市教育委员会</w:t>
      </w:r>
    </w:p>
    <w:p w:rsidR="00DF258B" w:rsidRDefault="000A3D79" w:rsidP="00DF258B">
      <w:pPr>
        <w:tabs>
          <w:tab w:val="left" w:pos="7797"/>
        </w:tabs>
        <w:spacing w:line="570" w:lineRule="exact"/>
        <w:ind w:firstLineChars="1650" w:firstLine="528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2022年3月</w:t>
      </w:r>
      <w:r w:rsidR="00992AE6">
        <w:rPr>
          <w:rFonts w:ascii="方正仿宋_GBK" w:eastAsia="方正仿宋_GBK" w:hAnsi="仿宋" w:cs="宋体"/>
          <w:color w:val="000000"/>
          <w:kern w:val="0"/>
          <w:sz w:val="32"/>
          <w:szCs w:val="32"/>
        </w:rPr>
        <w:t>18</w:t>
      </w:r>
      <w:r>
        <w:rPr>
          <w:rFonts w:ascii="方正仿宋_GBK" w:eastAsia="方正仿宋_GBK" w:hAnsi="仿宋" w:cs="宋体" w:hint="eastAsia"/>
          <w:color w:val="000000"/>
          <w:kern w:val="0"/>
          <w:sz w:val="32"/>
          <w:szCs w:val="32"/>
        </w:rPr>
        <w:t>日</w:t>
      </w:r>
    </w:p>
    <w:p w:rsidR="00DF258B" w:rsidRDefault="00992AE6" w:rsidP="00AD034A">
      <w:pPr>
        <w:tabs>
          <w:tab w:val="left" w:pos="7797"/>
        </w:tabs>
        <w:spacing w:line="570" w:lineRule="exact"/>
        <w:ind w:firstLineChars="200" w:firstLine="640"/>
      </w:pPr>
      <w:r>
        <w:rPr>
          <w:rFonts w:ascii="方正仿宋_GBK" w:eastAsia="方正仿宋_GBK" w:hAnsi="仿宋" w:cs="宋体" w:hint="eastAsia"/>
          <w:color w:val="000000"/>
          <w:kern w:val="0"/>
          <w:sz w:val="32"/>
          <w:szCs w:val="32"/>
        </w:rPr>
        <w:t>（此件</w:t>
      </w:r>
      <w:r>
        <w:rPr>
          <w:rFonts w:ascii="方正仿宋_GBK" w:eastAsia="方正仿宋_GBK" w:hAnsi="仿宋" w:cs="宋体"/>
          <w:color w:val="000000"/>
          <w:kern w:val="0"/>
          <w:sz w:val="32"/>
          <w:szCs w:val="32"/>
        </w:rPr>
        <w:t>主动公开</w:t>
      </w:r>
      <w:r>
        <w:rPr>
          <w:rFonts w:ascii="方正仿宋_GBK" w:eastAsia="方正仿宋_GBK" w:hAnsi="仿宋" w:cs="宋体" w:hint="eastAsia"/>
          <w:color w:val="000000"/>
          <w:kern w:val="0"/>
          <w:sz w:val="32"/>
          <w:szCs w:val="32"/>
        </w:rPr>
        <w:t>）</w:t>
      </w:r>
    </w:p>
    <w:sectPr w:rsidR="00DF258B" w:rsidSect="00992AE6">
      <w:footerReference w:type="even" r:id="rId8"/>
      <w:footerReference w:type="default" r:id="rId9"/>
      <w:pgSz w:w="11906" w:h="16838" w:code="9"/>
      <w:pgMar w:top="1985" w:right="1446" w:bottom="1644" w:left="1446" w:header="851" w:footer="1247" w:gutter="0"/>
      <w:pgNumType w:fmt="numberInDash"/>
      <w:cols w:space="425"/>
      <w:titlePg/>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C60" w:rsidRDefault="00056C60" w:rsidP="00992AE6">
      <w:r>
        <w:separator/>
      </w:r>
    </w:p>
  </w:endnote>
  <w:endnote w:type="continuationSeparator" w:id="1">
    <w:p w:rsidR="00056C60" w:rsidRDefault="00056C60" w:rsidP="00992A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8B" w:rsidRPr="00DF258B" w:rsidRDefault="006328A2" w:rsidP="00AD034A">
    <w:pPr>
      <w:pStyle w:val="a6"/>
      <w:ind w:firstLineChars="100" w:firstLine="280"/>
      <w:rPr>
        <w:rFonts w:ascii="宋体" w:hAnsi="宋体"/>
        <w:sz w:val="28"/>
        <w:szCs w:val="28"/>
      </w:rPr>
    </w:pPr>
    <w:r w:rsidRPr="00DF258B">
      <w:rPr>
        <w:rFonts w:ascii="宋体" w:hAnsi="宋体"/>
        <w:sz w:val="28"/>
        <w:szCs w:val="28"/>
      </w:rPr>
      <w:fldChar w:fldCharType="begin"/>
    </w:r>
    <w:r w:rsidR="00DF258B" w:rsidRPr="00DF258B">
      <w:rPr>
        <w:rFonts w:ascii="宋体" w:hAnsi="宋体"/>
        <w:sz w:val="28"/>
        <w:szCs w:val="28"/>
      </w:rPr>
      <w:instrText>PAGE   \* MERGEFORMAT</w:instrText>
    </w:r>
    <w:r w:rsidRPr="00DF258B">
      <w:rPr>
        <w:rFonts w:ascii="宋体" w:hAnsi="宋体"/>
        <w:sz w:val="28"/>
        <w:szCs w:val="28"/>
      </w:rPr>
      <w:fldChar w:fldCharType="separate"/>
    </w:r>
    <w:r w:rsidR="002203FA" w:rsidRPr="002203FA">
      <w:rPr>
        <w:rFonts w:ascii="宋体" w:hAnsi="宋体"/>
        <w:noProof/>
        <w:sz w:val="28"/>
        <w:szCs w:val="28"/>
        <w:lang w:val="zh-CN"/>
      </w:rPr>
      <w:t>-</w:t>
    </w:r>
    <w:r w:rsidR="002203FA">
      <w:rPr>
        <w:rFonts w:ascii="宋体" w:hAnsi="宋体"/>
        <w:noProof/>
        <w:sz w:val="28"/>
        <w:szCs w:val="28"/>
      </w:rPr>
      <w:t xml:space="preserve"> 8 -</w:t>
    </w:r>
    <w:r w:rsidRPr="00DF258B">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8B" w:rsidRPr="00DF258B" w:rsidRDefault="006328A2" w:rsidP="00DF258B">
    <w:pPr>
      <w:pStyle w:val="a6"/>
      <w:wordWrap w:val="0"/>
      <w:jc w:val="right"/>
      <w:rPr>
        <w:rFonts w:ascii="宋体" w:hAnsi="宋体"/>
        <w:sz w:val="28"/>
        <w:szCs w:val="28"/>
      </w:rPr>
    </w:pPr>
    <w:r w:rsidRPr="00DF258B">
      <w:rPr>
        <w:rFonts w:ascii="宋体" w:hAnsi="宋体"/>
        <w:sz w:val="28"/>
        <w:szCs w:val="28"/>
      </w:rPr>
      <w:fldChar w:fldCharType="begin"/>
    </w:r>
    <w:r w:rsidR="00DF258B" w:rsidRPr="00DF258B">
      <w:rPr>
        <w:rFonts w:ascii="宋体" w:hAnsi="宋体"/>
        <w:sz w:val="28"/>
        <w:szCs w:val="28"/>
      </w:rPr>
      <w:instrText>PAGE   \* MERGEFORMAT</w:instrText>
    </w:r>
    <w:r w:rsidRPr="00DF258B">
      <w:rPr>
        <w:rFonts w:ascii="宋体" w:hAnsi="宋体"/>
        <w:sz w:val="28"/>
        <w:szCs w:val="28"/>
      </w:rPr>
      <w:fldChar w:fldCharType="separate"/>
    </w:r>
    <w:r w:rsidR="002203FA" w:rsidRPr="002203FA">
      <w:rPr>
        <w:rFonts w:ascii="宋体" w:hAnsi="宋体"/>
        <w:noProof/>
        <w:sz w:val="28"/>
        <w:szCs w:val="28"/>
        <w:lang w:val="zh-CN"/>
      </w:rPr>
      <w:t>-</w:t>
    </w:r>
    <w:r w:rsidR="002203FA">
      <w:rPr>
        <w:rFonts w:ascii="宋体" w:hAnsi="宋体"/>
        <w:noProof/>
        <w:sz w:val="28"/>
        <w:szCs w:val="28"/>
      </w:rPr>
      <w:t xml:space="preserve"> 7 -</w:t>
    </w:r>
    <w:r w:rsidRPr="00DF258B">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C60" w:rsidRDefault="00056C60" w:rsidP="00992AE6">
      <w:r>
        <w:separator/>
      </w:r>
    </w:p>
  </w:footnote>
  <w:footnote w:type="continuationSeparator" w:id="1">
    <w:p w:rsidR="00056C60" w:rsidRDefault="00056C60" w:rsidP="00992AE6">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慧玲">
    <w15:presenceInfo w15:providerId="None" w15:userId="张慧玲"/>
  </w15:person>
  <w15:person w15:author="马骁勇">
    <w15:presenceInfo w15:providerId="None" w15:userId="马骁勇"/>
  </w15:person>
  <w15:person w15:author="吴玉洪">
    <w15:presenceInfo w15:providerId="None" w15:userId="吴玉洪"/>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202.202.16.21:80/seeyon/officeservlet"/>
  </w:docVars>
  <w:rsids>
    <w:rsidRoot w:val="00C80CB6"/>
    <w:rsid w:val="8FEDA4D4"/>
    <w:rsid w:val="FF5DD3E4"/>
    <w:rsid w:val="00056C60"/>
    <w:rsid w:val="0009389C"/>
    <w:rsid w:val="000A3D79"/>
    <w:rsid w:val="000D14E6"/>
    <w:rsid w:val="00132498"/>
    <w:rsid w:val="001329B8"/>
    <w:rsid w:val="002032B9"/>
    <w:rsid w:val="002203FA"/>
    <w:rsid w:val="00251E88"/>
    <w:rsid w:val="002965E3"/>
    <w:rsid w:val="002D4BAC"/>
    <w:rsid w:val="00346552"/>
    <w:rsid w:val="00382ABB"/>
    <w:rsid w:val="00414F95"/>
    <w:rsid w:val="004F7FFE"/>
    <w:rsid w:val="00506967"/>
    <w:rsid w:val="00534E6E"/>
    <w:rsid w:val="005C5982"/>
    <w:rsid w:val="0061389E"/>
    <w:rsid w:val="006328A2"/>
    <w:rsid w:val="006342F2"/>
    <w:rsid w:val="00656938"/>
    <w:rsid w:val="00670C05"/>
    <w:rsid w:val="006B3BCC"/>
    <w:rsid w:val="006E27A7"/>
    <w:rsid w:val="00776B6D"/>
    <w:rsid w:val="00866CD4"/>
    <w:rsid w:val="00885DFE"/>
    <w:rsid w:val="00934751"/>
    <w:rsid w:val="00992AE6"/>
    <w:rsid w:val="00A12617"/>
    <w:rsid w:val="00A474CB"/>
    <w:rsid w:val="00A66BC5"/>
    <w:rsid w:val="00A826D2"/>
    <w:rsid w:val="00AA4589"/>
    <w:rsid w:val="00AD034A"/>
    <w:rsid w:val="00B51646"/>
    <w:rsid w:val="00B54E28"/>
    <w:rsid w:val="00B8760E"/>
    <w:rsid w:val="00BC3858"/>
    <w:rsid w:val="00C07960"/>
    <w:rsid w:val="00C36935"/>
    <w:rsid w:val="00C80CB6"/>
    <w:rsid w:val="00D07B2D"/>
    <w:rsid w:val="00DF258B"/>
    <w:rsid w:val="00E069BD"/>
    <w:rsid w:val="00E32D7B"/>
    <w:rsid w:val="00E85C24"/>
    <w:rsid w:val="00F044C2"/>
    <w:rsid w:val="00F3038D"/>
    <w:rsid w:val="6F7C80B3"/>
    <w:rsid w:val="7BB352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5C24"/>
    <w:rPr>
      <w:sz w:val="18"/>
      <w:szCs w:val="18"/>
    </w:rPr>
  </w:style>
  <w:style w:type="character" w:customStyle="1" w:styleId="Char">
    <w:name w:val="批注框文本 Char"/>
    <w:link w:val="a3"/>
    <w:uiPriority w:val="99"/>
    <w:semiHidden/>
    <w:rsid w:val="00E85C24"/>
    <w:rPr>
      <w:kern w:val="2"/>
      <w:sz w:val="18"/>
      <w:szCs w:val="18"/>
    </w:rPr>
  </w:style>
  <w:style w:type="paragraph" w:styleId="a4">
    <w:name w:val="Date"/>
    <w:basedOn w:val="a"/>
    <w:next w:val="a"/>
    <w:link w:val="Char0"/>
    <w:uiPriority w:val="99"/>
    <w:semiHidden/>
    <w:unhideWhenUsed/>
    <w:rsid w:val="00992AE6"/>
    <w:pPr>
      <w:ind w:leftChars="2500" w:left="100"/>
    </w:pPr>
  </w:style>
  <w:style w:type="character" w:customStyle="1" w:styleId="Char0">
    <w:name w:val="日期 Char"/>
    <w:link w:val="a4"/>
    <w:uiPriority w:val="99"/>
    <w:semiHidden/>
    <w:rsid w:val="00992AE6"/>
    <w:rPr>
      <w:kern w:val="2"/>
      <w:sz w:val="21"/>
      <w:szCs w:val="22"/>
    </w:rPr>
  </w:style>
  <w:style w:type="paragraph" w:styleId="a5">
    <w:name w:val="header"/>
    <w:basedOn w:val="a"/>
    <w:link w:val="Char1"/>
    <w:uiPriority w:val="99"/>
    <w:unhideWhenUsed/>
    <w:rsid w:val="00992AE6"/>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992AE6"/>
    <w:rPr>
      <w:kern w:val="2"/>
      <w:sz w:val="18"/>
      <w:szCs w:val="18"/>
    </w:rPr>
  </w:style>
  <w:style w:type="paragraph" w:styleId="a6">
    <w:name w:val="footer"/>
    <w:basedOn w:val="a"/>
    <w:link w:val="Char2"/>
    <w:uiPriority w:val="99"/>
    <w:unhideWhenUsed/>
    <w:rsid w:val="00992AE6"/>
    <w:pPr>
      <w:tabs>
        <w:tab w:val="center" w:pos="4153"/>
        <w:tab w:val="right" w:pos="8306"/>
      </w:tabs>
      <w:snapToGrid w:val="0"/>
      <w:jc w:val="left"/>
    </w:pPr>
    <w:rPr>
      <w:sz w:val="18"/>
      <w:szCs w:val="18"/>
    </w:rPr>
  </w:style>
  <w:style w:type="character" w:customStyle="1" w:styleId="Char2">
    <w:name w:val="页脚 Char"/>
    <w:link w:val="a6"/>
    <w:uiPriority w:val="99"/>
    <w:rsid w:val="00992AE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47148B4D-2DFB-4914-B475-C7091ABE8A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3307</Characters>
  <Application>Microsoft Office Word</Application>
  <DocSecurity>0</DocSecurity>
  <Lines>27</Lines>
  <Paragraphs>7</Paragraphs>
  <ScaleCrop>false</ScaleCrop>
  <Company>Microsoft</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重庆市教育委员会办公室</dc:title>
  <dc:creator>吴玉洪</dc:creator>
  <cp:lastModifiedBy>Administrator</cp:lastModifiedBy>
  <cp:revision>3</cp:revision>
  <cp:lastPrinted>2022-03-21T02:46:00Z</cp:lastPrinted>
  <dcterms:created xsi:type="dcterms:W3CDTF">2023-04-25T03:28:00Z</dcterms:created>
  <dcterms:modified xsi:type="dcterms:W3CDTF">2023-04-25T03:28:00Z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