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9BE" w:rsidRDefault="003B49BE">
      <w:pPr>
        <w:spacing w:line="560" w:lineRule="exact"/>
        <w:rPr>
          <w:rFonts w:ascii="方正小标宋_GBK" w:eastAsia="方正小标宋_GBK"/>
          <w:bCs/>
          <w:color w:val="FF0000"/>
          <w:w w:val="66"/>
          <w:sz w:val="92"/>
          <w:szCs w:val="92"/>
        </w:rPr>
      </w:pPr>
    </w:p>
    <w:p w:rsidR="003B49BE" w:rsidRDefault="00213CDF">
      <w:pPr>
        <w:spacing w:line="1120" w:lineRule="exact"/>
        <w:rPr>
          <w:rFonts w:ascii="方正小标宋_GBK" w:eastAsia="方正小标宋_GBK"/>
          <w:bCs/>
          <w:color w:val="FF0000"/>
          <w:spacing w:val="70"/>
          <w:w w:val="66"/>
          <w:sz w:val="92"/>
          <w:szCs w:val="92"/>
        </w:rPr>
      </w:pPr>
      <w:r>
        <w:rPr>
          <w:rFonts w:ascii="方正小标宋_GBK" w:eastAsia="方正小标宋_GBK"/>
          <w:bCs/>
          <w:color w:val="FF0000"/>
          <w:spacing w:val="70"/>
          <w:sz w:val="92"/>
          <w:szCs w:val="92"/>
        </w:rPr>
        <w:pict>
          <v:rect id="矩形 3" o:spid="_x0000_s1026" style="position:absolute;left:0;text-align:left;margin-left:343.1pt;margin-top:8.6pt;width:108pt;height:101.5pt;z-index:25166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" strokecolor="white">
            <v:textbox>
              <w:txbxContent>
                <w:p w:rsidR="003B49BE" w:rsidRDefault="00BC274F">
                  <w:pPr>
                    <w:rPr>
                      <w:rFonts w:ascii="方正小标宋_GBK" w:eastAsia="方正小标宋_GBK"/>
                      <w:bCs/>
                      <w:color w:val="FF0000"/>
                      <w:w w:val="80"/>
                      <w:sz w:val="100"/>
                      <w:szCs w:val="100"/>
                    </w:rPr>
                  </w:pPr>
                  <w:r>
                    <w:rPr>
                      <w:rFonts w:ascii="方正小标宋_GBK" w:eastAsia="方正小标宋_GBK" w:hint="eastAsia"/>
                      <w:bCs/>
                      <w:color w:val="FF0000"/>
                      <w:w w:val="80"/>
                      <w:sz w:val="100"/>
                      <w:szCs w:val="100"/>
                    </w:rPr>
                    <w:t>文件</w:t>
                  </w:r>
                </w:p>
              </w:txbxContent>
            </v:textbox>
          </v:rect>
        </w:pict>
      </w:r>
      <w:r w:rsidR="00BC274F">
        <w:rPr>
          <w:rFonts w:ascii="方正小标宋_GBK" w:eastAsia="方正小标宋_GBK" w:hint="eastAsia"/>
          <w:bCs/>
          <w:color w:val="FF0000"/>
          <w:w w:val="66"/>
          <w:sz w:val="92"/>
          <w:szCs w:val="92"/>
        </w:rPr>
        <w:t>重庆市涪陵区教育委员会</w:t>
      </w:r>
    </w:p>
    <w:p w:rsidR="003B49BE" w:rsidRDefault="00BC274F">
      <w:pPr>
        <w:spacing w:line="1120" w:lineRule="exact"/>
        <w:rPr>
          <w:rFonts w:ascii="方正小标宋_GBK" w:eastAsia="方正小标宋_GBK"/>
          <w:bCs/>
          <w:color w:val="FF0000"/>
          <w:spacing w:val="70"/>
          <w:w w:val="66"/>
          <w:sz w:val="92"/>
          <w:szCs w:val="92"/>
        </w:rPr>
      </w:pPr>
      <w:r>
        <w:rPr>
          <w:rFonts w:ascii="方正小标宋_GBK" w:eastAsia="方正小标宋_GBK" w:hint="eastAsia"/>
          <w:bCs/>
          <w:color w:val="FF0000"/>
          <w:spacing w:val="70"/>
          <w:w w:val="66"/>
          <w:sz w:val="92"/>
          <w:szCs w:val="92"/>
        </w:rPr>
        <w:t>重庆市涪陵区财政局</w:t>
      </w:r>
    </w:p>
    <w:p w:rsidR="003B49BE" w:rsidRDefault="003B49BE">
      <w:pPr>
        <w:spacing w:line="560" w:lineRule="exact"/>
        <w:rPr>
          <w:rFonts w:ascii="方正小标宋_GBK" w:eastAsia="方正小标宋_GBK"/>
          <w:bCs/>
          <w:color w:val="FF0000"/>
          <w:w w:val="66"/>
          <w:sz w:val="92"/>
          <w:szCs w:val="92"/>
        </w:rPr>
      </w:pPr>
    </w:p>
    <w:p w:rsidR="003B49BE" w:rsidRDefault="003B49BE">
      <w:pPr>
        <w:spacing w:line="560" w:lineRule="exact"/>
        <w:rPr>
          <w:rFonts w:ascii="方正仿宋_GBK" w:eastAsia="方正仿宋_GBK"/>
          <w:sz w:val="32"/>
        </w:rPr>
      </w:pPr>
    </w:p>
    <w:p w:rsidR="003B49BE" w:rsidRDefault="00BC274F">
      <w:pPr>
        <w:tabs>
          <w:tab w:val="left" w:pos="4020"/>
        </w:tabs>
        <w:spacing w:line="520" w:lineRule="exact"/>
        <w:jc w:val="center"/>
        <w:rPr>
          <w:rFonts w:ascii="方正仿宋_GBK" w:eastAsia="方正仿宋_GBK"/>
          <w:sz w:val="32"/>
        </w:rPr>
      </w:pPr>
      <w:r>
        <w:rPr>
          <w:rFonts w:ascii="方正仿宋_GBK" w:eastAsia="方正仿宋_GBK" w:hint="eastAsia"/>
          <w:sz w:val="32"/>
        </w:rPr>
        <w:t>涪教委办〔2022〕332号</w:t>
      </w:r>
    </w:p>
    <w:p w:rsidR="003B49BE" w:rsidRDefault="00213CDF">
      <w:pPr>
        <w:spacing w:line="520" w:lineRule="exact"/>
        <w:ind w:right="-336" w:firstLine="320"/>
        <w:rPr>
          <w:rFonts w:ascii="方正小标宋简体" w:eastAsia="方正小标宋简体"/>
          <w:bCs/>
          <w:w w:val="90"/>
          <w:sz w:val="44"/>
          <w:szCs w:val="36"/>
        </w:rPr>
      </w:pPr>
      <w:r w:rsidRPr="00213CDF">
        <w:rPr>
          <w:rFonts w:ascii="方正楷体_GBK" w:eastAsia="方正仿宋_GBK" w:hAnsi="方正楷体_GBK"/>
          <w:sz w:val="20"/>
        </w:rPr>
        <w:pict>
          <v:line id="直接连接符 1" o:spid="_x0000_s1027" style="position:absolute;left:0;text-align:left;z-index:251660288" from="-8.45pt,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" strokecolor="red" strokeweight="2.5pt"/>
        </w:pict>
      </w:r>
    </w:p>
    <w:p w:rsidR="003B49BE" w:rsidRDefault="003B49BE">
      <w:pPr>
        <w:spacing w:line="600" w:lineRule="exact"/>
        <w:jc w:val="center"/>
        <w:textAlignment w:val="baseline"/>
        <w:rPr>
          <w:rFonts w:ascii="方正小标宋_GBK" w:eastAsia="方正小标宋_GBK" w:hAnsi="宋体" w:cs="宋体"/>
          <w:bCs/>
          <w:color w:val="000000"/>
          <w:kern w:val="36"/>
          <w:sz w:val="44"/>
          <w:szCs w:val="44"/>
        </w:rPr>
      </w:pPr>
    </w:p>
    <w:p w:rsidR="003B49BE" w:rsidRDefault="00BC274F">
      <w:pPr>
        <w:spacing w:line="600" w:lineRule="exact"/>
        <w:jc w:val="center"/>
        <w:textAlignment w:val="baseline"/>
        <w:rPr>
          <w:rFonts w:ascii="方正小标宋_GBK" w:eastAsia="方正小标宋_GBK" w:hAnsi="宋体" w:cs="宋体"/>
          <w:bCs/>
          <w:color w:val="000000"/>
          <w:kern w:val="36"/>
          <w:sz w:val="44"/>
          <w:szCs w:val="44"/>
        </w:rPr>
      </w:pPr>
      <w:r>
        <w:rPr>
          <w:rFonts w:ascii="方正小标宋_GBK" w:eastAsia="方正小标宋_GBK" w:hAnsi="宋体" w:cs="宋体" w:hint="eastAsia"/>
          <w:bCs/>
          <w:color w:val="000000"/>
          <w:kern w:val="36"/>
          <w:sz w:val="44"/>
          <w:szCs w:val="44"/>
        </w:rPr>
        <w:t>重庆市涪陵区教育委员会</w:t>
      </w:r>
    </w:p>
    <w:p w:rsidR="003B49BE" w:rsidRDefault="00BC274F">
      <w:pPr>
        <w:spacing w:line="600" w:lineRule="exact"/>
        <w:jc w:val="center"/>
        <w:textAlignment w:val="baseline"/>
        <w:rPr>
          <w:rFonts w:ascii="方正小标宋_GBK" w:eastAsia="方正小标宋_GBK" w:hAnsi="宋体" w:cs="宋体"/>
          <w:bCs/>
          <w:color w:val="000000"/>
          <w:kern w:val="36"/>
          <w:sz w:val="44"/>
          <w:szCs w:val="44"/>
        </w:rPr>
      </w:pPr>
      <w:r>
        <w:rPr>
          <w:rFonts w:ascii="方正小标宋_GBK" w:eastAsia="方正小标宋_GBK" w:hAnsi="宋体" w:cs="宋体"/>
          <w:bCs/>
          <w:color w:val="000000"/>
          <w:spacing w:val="55"/>
          <w:kern w:val="0"/>
          <w:sz w:val="44"/>
          <w:szCs w:val="44"/>
          <w:fitText w:val="4840" w:id="-1433221120"/>
        </w:rPr>
        <w:t>重庆</w:t>
      </w:r>
      <w:r>
        <w:rPr>
          <w:rFonts w:ascii="方正小标宋_GBK" w:eastAsia="方正小标宋_GBK" w:hAnsi="宋体" w:cs="宋体" w:hint="eastAsia"/>
          <w:bCs/>
          <w:color w:val="000000"/>
          <w:spacing w:val="55"/>
          <w:kern w:val="0"/>
          <w:sz w:val="44"/>
          <w:szCs w:val="44"/>
          <w:fitText w:val="4840" w:id="-1433221120"/>
        </w:rPr>
        <w:t>市涪陵区</w:t>
      </w:r>
      <w:r>
        <w:rPr>
          <w:rFonts w:ascii="方正小标宋_GBK" w:eastAsia="方正小标宋_GBK" w:hAnsi="宋体" w:cs="宋体"/>
          <w:bCs/>
          <w:color w:val="000000"/>
          <w:spacing w:val="55"/>
          <w:kern w:val="0"/>
          <w:sz w:val="44"/>
          <w:szCs w:val="44"/>
          <w:fitText w:val="4840" w:id="-1433221120"/>
        </w:rPr>
        <w:t>财政</w:t>
      </w:r>
      <w:r>
        <w:rPr>
          <w:rFonts w:ascii="方正小标宋_GBK" w:eastAsia="方正小标宋_GBK" w:hAnsi="宋体" w:cs="宋体"/>
          <w:bCs/>
          <w:color w:val="000000"/>
          <w:kern w:val="0"/>
          <w:sz w:val="44"/>
          <w:szCs w:val="44"/>
          <w:fitText w:val="4840" w:id="-1433221120"/>
        </w:rPr>
        <w:t>局</w:t>
      </w:r>
    </w:p>
    <w:p w:rsidR="003B49BE" w:rsidRDefault="00BC274F">
      <w:pPr>
        <w:spacing w:line="600" w:lineRule="exact"/>
        <w:jc w:val="center"/>
        <w:textAlignment w:val="baseline"/>
        <w:rPr>
          <w:rFonts w:ascii="方正小标宋_GBK" w:eastAsia="方正小标宋_GBK" w:hAnsi="宋体" w:cs="宋体"/>
          <w:bCs/>
          <w:color w:val="000000"/>
          <w:kern w:val="36"/>
          <w:sz w:val="44"/>
          <w:szCs w:val="44"/>
        </w:rPr>
      </w:pPr>
      <w:r>
        <w:rPr>
          <w:rFonts w:ascii="方正小标宋_GBK" w:eastAsia="方正小标宋_GBK" w:hAnsi="宋体" w:cs="宋体" w:hint="eastAsia"/>
          <w:bCs/>
          <w:color w:val="000000"/>
          <w:kern w:val="36"/>
          <w:sz w:val="44"/>
          <w:szCs w:val="44"/>
        </w:rPr>
        <w:t>关于进一步加强中小学校财会队伍建设的通知</w:t>
      </w:r>
    </w:p>
    <w:p w:rsidR="003B49BE" w:rsidRDefault="003B49BE">
      <w:pPr>
        <w:spacing w:line="560" w:lineRule="exact"/>
        <w:textAlignment w:val="baseline"/>
        <w:rPr>
          <w:rFonts w:ascii="方正仿宋_GBK" w:eastAsia="方正仿宋_GBK" w:hAnsi="方正仿宋_GBK" w:cs="方正仿宋_GBK"/>
          <w:sz w:val="32"/>
          <w:szCs w:val="32"/>
        </w:rPr>
      </w:pPr>
    </w:p>
    <w:p w:rsidR="003B49BE" w:rsidRDefault="00BC274F">
      <w:pPr>
        <w:spacing w:line="560" w:lineRule="exact"/>
        <w:textAlignment w:val="baseline"/>
        <w:rPr>
          <w:rFonts w:ascii="方正仿宋_GBK" w:eastAsia="方正仿宋_GBK" w:hAnsi="宋体" w:cs="宋体"/>
          <w:kern w:val="0"/>
          <w:sz w:val="32"/>
          <w:szCs w:val="32"/>
        </w:rPr>
      </w:pPr>
      <w:r>
        <w:rPr>
          <w:rFonts w:ascii="方正仿宋_GBK" w:eastAsia="方正仿宋_GBK" w:hAnsi="方正仿宋_GBK" w:cs="方正仿宋_GBK" w:hint="eastAsia"/>
          <w:sz w:val="32"/>
          <w:szCs w:val="32"/>
        </w:rPr>
        <w:t>各教管中心、直属学校：</w:t>
      </w:r>
    </w:p>
    <w:p w:rsidR="003B49BE" w:rsidRDefault="00BC274F">
      <w:pPr>
        <w:spacing w:line="560" w:lineRule="exact"/>
        <w:ind w:firstLineChars="200" w:firstLine="640"/>
        <w:textAlignment w:val="baseline"/>
        <w:rPr>
          <w:rFonts w:ascii="方正仿宋_GBK" w:eastAsia="方正仿宋_GBK" w:hAnsi="宋体" w:cs="宋体"/>
          <w:kern w:val="0"/>
          <w:sz w:val="32"/>
          <w:szCs w:val="32"/>
        </w:rPr>
      </w:pPr>
      <w:r>
        <w:rPr>
          <w:rFonts w:ascii="方正仿宋_GBK" w:eastAsia="方正仿宋_GBK" w:hAnsi="宋体" w:cs="宋体" w:hint="eastAsia"/>
          <w:kern w:val="0"/>
          <w:sz w:val="32"/>
          <w:szCs w:val="32"/>
        </w:rPr>
        <w:t>根据财政部、教育部《关于印发〈中小学校财务制度〉的通知》（财教 〔2022〕159号）和市教委、市财政局《关于进一步加强中小学校财会队伍建设的意见》（渝教财发〔2022〕20号）文件精神，为不断提升我区中小学校财务服务教育事业发展的能力和水平，现就进一步加强中小学校（含幼儿园、中等职业学校和教育事业单位）财会队伍建设的有关要求通知如下，请认真贯彻落实。</w:t>
      </w:r>
    </w:p>
    <w:p w:rsidR="003B49BE" w:rsidRDefault="00BC274F">
      <w:pPr>
        <w:spacing w:line="560" w:lineRule="exact"/>
        <w:ind w:firstLineChars="200" w:firstLine="640"/>
        <w:textAlignment w:val="baseline"/>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一、充分认识加强财会队伍建设的重要性</w:t>
      </w:r>
    </w:p>
    <w:p w:rsidR="003B49BE" w:rsidRDefault="00BC274F" w:rsidP="00FE012E">
      <w:pPr>
        <w:spacing w:line="560" w:lineRule="exact"/>
        <w:ind w:firstLineChars="200" w:firstLine="643"/>
        <w:jc w:val="left"/>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（一）推进全面从严治党的需要。</w:t>
      </w:r>
      <w:r>
        <w:rPr>
          <w:rFonts w:ascii="方正仿宋_GBK" w:eastAsia="方正仿宋_GBK" w:hAnsi="宋体" w:cs="宋体" w:hint="eastAsia"/>
          <w:kern w:val="0"/>
          <w:sz w:val="32"/>
          <w:szCs w:val="32"/>
        </w:rPr>
        <w:t>党的十九大召开以来，党中央持续推进全面从严治党，完善党和国家监督体系，在严肃财经纪律、强化权力制约和责任监督等方面提出了新的更高要求。随着各级党委、政府更加重视教育，优先发展教育，中小学校经费和资产总量快速增加，学校经济活动日趋复杂，特别是财政预算管理一体化的全面实施，迫切需要加强中小学校财会队伍建设。</w:t>
      </w:r>
    </w:p>
    <w:p w:rsidR="003B49BE" w:rsidRDefault="00BC274F" w:rsidP="00FE012E">
      <w:pPr>
        <w:spacing w:line="560" w:lineRule="exact"/>
        <w:ind w:firstLineChars="200" w:firstLine="643"/>
        <w:jc w:val="left"/>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（二）促进教育事业高质量发展的需要。</w:t>
      </w:r>
      <w:r>
        <w:rPr>
          <w:rFonts w:ascii="方正仿宋_GBK" w:eastAsia="方正仿宋_GBK" w:hAnsi="宋体" w:cs="宋体" w:hint="eastAsia"/>
          <w:kern w:val="0"/>
          <w:sz w:val="32"/>
          <w:szCs w:val="32"/>
        </w:rPr>
        <w:t>我区教育</w:t>
      </w:r>
      <w:r>
        <w:rPr>
          <w:rFonts w:ascii="方正仿宋_GBK" w:eastAsia="方正仿宋_GBK" w:hAnsi="宋体" w:cs="宋体"/>
          <w:kern w:val="0"/>
          <w:sz w:val="32"/>
          <w:szCs w:val="32"/>
        </w:rPr>
        <w:t>事业</w:t>
      </w:r>
      <w:r>
        <w:rPr>
          <w:rFonts w:ascii="方正仿宋_GBK" w:eastAsia="方正仿宋_GBK" w:hAnsi="宋体" w:cs="宋体" w:hint="eastAsia"/>
          <w:kern w:val="0"/>
          <w:sz w:val="32"/>
          <w:szCs w:val="32"/>
        </w:rPr>
        <w:t>已进入</w:t>
      </w:r>
      <w:r>
        <w:rPr>
          <w:rFonts w:ascii="方正仿宋_GBK" w:eastAsia="方正仿宋_GBK" w:hAnsi="宋体" w:cs="宋体"/>
          <w:kern w:val="0"/>
          <w:sz w:val="32"/>
          <w:szCs w:val="32"/>
        </w:rPr>
        <w:t>由快速增长转向高质量发展阶段</w:t>
      </w:r>
      <w:r>
        <w:rPr>
          <w:rFonts w:ascii="方正仿宋_GBK" w:eastAsia="方正仿宋_GBK" w:hAnsi="宋体" w:cs="宋体" w:hint="eastAsia"/>
          <w:kern w:val="0"/>
          <w:sz w:val="32"/>
          <w:szCs w:val="32"/>
        </w:rPr>
        <w:t>，要求中小学校财务部门</w:t>
      </w:r>
      <w:r>
        <w:rPr>
          <w:rFonts w:ascii="方正仿宋_GBK" w:eastAsia="方正仿宋_GBK" w:hAnsi="宋体" w:cs="宋体"/>
          <w:kern w:val="0"/>
          <w:sz w:val="32"/>
          <w:szCs w:val="32"/>
        </w:rPr>
        <w:t>的职能</w:t>
      </w:r>
      <w:r>
        <w:rPr>
          <w:rFonts w:ascii="方正仿宋_GBK" w:eastAsia="方正仿宋_GBK" w:hAnsi="宋体" w:cs="宋体" w:hint="eastAsia"/>
          <w:kern w:val="0"/>
          <w:sz w:val="32"/>
          <w:szCs w:val="32"/>
        </w:rPr>
        <w:t>实现</w:t>
      </w:r>
      <w:r>
        <w:rPr>
          <w:rFonts w:ascii="方正仿宋_GBK" w:eastAsia="方正仿宋_GBK" w:hAnsi="宋体" w:cs="宋体"/>
          <w:kern w:val="0"/>
          <w:sz w:val="32"/>
          <w:szCs w:val="32"/>
        </w:rPr>
        <w:t>从传统的算账</w:t>
      </w:r>
      <w:r>
        <w:rPr>
          <w:rFonts w:ascii="方正仿宋_GBK" w:eastAsia="方正仿宋_GBK" w:hAnsi="宋体" w:cs="宋体" w:hint="eastAsia"/>
          <w:kern w:val="0"/>
          <w:sz w:val="32"/>
          <w:szCs w:val="32"/>
        </w:rPr>
        <w:t>、</w:t>
      </w:r>
      <w:r>
        <w:rPr>
          <w:rFonts w:ascii="方正仿宋_GBK" w:eastAsia="方正仿宋_GBK" w:hAnsi="宋体" w:cs="宋体"/>
          <w:kern w:val="0"/>
          <w:sz w:val="32"/>
          <w:szCs w:val="32"/>
        </w:rPr>
        <w:t>记账、核</w:t>
      </w:r>
      <w:r>
        <w:rPr>
          <w:rFonts w:ascii="方正仿宋_GBK" w:eastAsia="方正仿宋_GBK" w:hAnsi="宋体" w:cs="宋体" w:hint="eastAsia"/>
          <w:kern w:val="0"/>
          <w:sz w:val="32"/>
          <w:szCs w:val="32"/>
        </w:rPr>
        <w:t>账</w:t>
      </w:r>
      <w:r>
        <w:rPr>
          <w:rFonts w:ascii="方正仿宋_GBK" w:eastAsia="方正仿宋_GBK" w:hAnsi="宋体" w:cs="宋体"/>
          <w:kern w:val="0"/>
          <w:sz w:val="32"/>
          <w:szCs w:val="32"/>
        </w:rPr>
        <w:t>、报账向管理</w:t>
      </w:r>
      <w:r>
        <w:rPr>
          <w:rFonts w:ascii="方正仿宋_GBK" w:eastAsia="方正仿宋_GBK" w:hAnsi="宋体" w:cs="宋体" w:hint="eastAsia"/>
          <w:kern w:val="0"/>
          <w:sz w:val="32"/>
          <w:szCs w:val="32"/>
        </w:rPr>
        <w:t>会计</w:t>
      </w:r>
      <w:r>
        <w:rPr>
          <w:rFonts w:ascii="方正仿宋_GBK" w:eastAsia="方正仿宋_GBK" w:hAnsi="宋体" w:cs="宋体"/>
          <w:kern w:val="0"/>
          <w:sz w:val="32"/>
          <w:szCs w:val="32"/>
        </w:rPr>
        <w:t>、</w:t>
      </w:r>
      <w:r>
        <w:rPr>
          <w:rFonts w:ascii="方正仿宋_GBK" w:eastAsia="方正仿宋_GBK" w:hAnsi="宋体" w:cs="宋体" w:hint="eastAsia"/>
          <w:kern w:val="0"/>
          <w:sz w:val="32"/>
          <w:szCs w:val="32"/>
        </w:rPr>
        <w:t>内控建设</w:t>
      </w:r>
      <w:r>
        <w:rPr>
          <w:rFonts w:ascii="方正仿宋_GBK" w:eastAsia="方正仿宋_GBK" w:hAnsi="宋体" w:cs="宋体"/>
          <w:kern w:val="0"/>
          <w:sz w:val="32"/>
          <w:szCs w:val="32"/>
        </w:rPr>
        <w:t>、</w:t>
      </w:r>
      <w:r>
        <w:rPr>
          <w:rFonts w:ascii="方正仿宋_GBK" w:eastAsia="方正仿宋_GBK" w:hAnsi="宋体" w:cs="宋体" w:hint="eastAsia"/>
          <w:kern w:val="0"/>
          <w:sz w:val="32"/>
          <w:szCs w:val="32"/>
        </w:rPr>
        <w:t>决策辅助</w:t>
      </w:r>
      <w:r>
        <w:rPr>
          <w:rFonts w:ascii="方正仿宋_GBK" w:eastAsia="方正仿宋_GBK" w:hAnsi="宋体" w:cs="宋体"/>
          <w:kern w:val="0"/>
          <w:sz w:val="32"/>
          <w:szCs w:val="32"/>
        </w:rPr>
        <w:t>等职能拓展</w:t>
      </w:r>
      <w:r>
        <w:rPr>
          <w:rFonts w:ascii="方正仿宋_GBK" w:eastAsia="方正仿宋_GBK" w:hAnsi="宋体" w:cs="宋体" w:hint="eastAsia"/>
          <w:kern w:val="0"/>
          <w:sz w:val="32"/>
          <w:szCs w:val="32"/>
        </w:rPr>
        <w:t>和提升，因此必须全面</w:t>
      </w:r>
      <w:r>
        <w:rPr>
          <w:rFonts w:ascii="方正仿宋_GBK" w:eastAsia="方正仿宋_GBK" w:hAnsi="宋体" w:cs="宋体"/>
          <w:kern w:val="0"/>
          <w:sz w:val="32"/>
          <w:szCs w:val="32"/>
        </w:rPr>
        <w:t>提升</w:t>
      </w:r>
      <w:r>
        <w:rPr>
          <w:rFonts w:ascii="方正仿宋_GBK" w:eastAsia="方正仿宋_GBK" w:hAnsi="宋体" w:cs="宋体" w:hint="eastAsia"/>
          <w:kern w:val="0"/>
          <w:sz w:val="32"/>
          <w:szCs w:val="32"/>
        </w:rPr>
        <w:t>学校财会人员</w:t>
      </w:r>
      <w:r>
        <w:rPr>
          <w:rFonts w:ascii="方正仿宋_GBK" w:eastAsia="方正仿宋_GBK" w:hAnsi="宋体" w:cs="宋体"/>
          <w:kern w:val="0"/>
          <w:sz w:val="32"/>
          <w:szCs w:val="32"/>
        </w:rPr>
        <w:t>的专业技能和职业素养</w:t>
      </w:r>
      <w:r>
        <w:rPr>
          <w:rFonts w:ascii="方正仿宋_GBK" w:eastAsia="方正仿宋_GBK" w:hAnsi="宋体" w:cs="宋体" w:hint="eastAsia"/>
          <w:kern w:val="0"/>
          <w:sz w:val="32"/>
          <w:szCs w:val="32"/>
        </w:rPr>
        <w:t>。</w:t>
      </w:r>
    </w:p>
    <w:p w:rsidR="003B49BE" w:rsidRDefault="00BC274F" w:rsidP="00FE012E">
      <w:pPr>
        <w:spacing w:line="560" w:lineRule="exact"/>
        <w:ind w:firstLineChars="200" w:firstLine="643"/>
        <w:jc w:val="left"/>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（三）改进财务管理的需要。</w:t>
      </w:r>
      <w:r>
        <w:rPr>
          <w:rFonts w:ascii="方正仿宋_GBK" w:eastAsia="方正仿宋_GBK" w:hAnsi="宋体" w:cs="宋体" w:hint="eastAsia"/>
          <w:kern w:val="0"/>
          <w:sz w:val="32"/>
          <w:szCs w:val="32"/>
        </w:rPr>
        <w:t>近年来，在区委巡察和财政、审计部门对学校财务的检查和审计中，发现部分学校对财务工作不够重视，财会人员短缺、专业素质不高、会计基础工作相对薄弱以及财务管理不规范等问题，需要进一步加强中小学校财会队伍建设，以此强化经费管理，防范财务风险。</w:t>
      </w:r>
    </w:p>
    <w:p w:rsidR="003B49BE" w:rsidRDefault="00BC274F">
      <w:pPr>
        <w:spacing w:line="560" w:lineRule="exact"/>
        <w:ind w:firstLineChars="200" w:firstLine="640"/>
        <w:textAlignment w:val="baseline"/>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二、理顺中小学校财务管理体制机制</w:t>
      </w:r>
    </w:p>
    <w:p w:rsidR="003B49BE" w:rsidRDefault="00BC274F" w:rsidP="00FE012E">
      <w:pPr>
        <w:spacing w:line="560" w:lineRule="exact"/>
        <w:ind w:firstLineChars="200" w:firstLine="643"/>
        <w:textAlignment w:val="baseline"/>
        <w:rPr>
          <w:rFonts w:ascii="方正楷体_GBK" w:eastAsia="方正楷体_GBK" w:hAnsi="宋体" w:cs="宋体"/>
          <w:b/>
          <w:kern w:val="0"/>
          <w:sz w:val="32"/>
          <w:szCs w:val="32"/>
        </w:rPr>
      </w:pPr>
      <w:r>
        <w:rPr>
          <w:rFonts w:ascii="方正楷体_GBK" w:eastAsia="方正楷体_GBK" w:hAnsi="宋体" w:cs="宋体" w:hint="eastAsia"/>
          <w:b/>
          <w:kern w:val="0"/>
          <w:sz w:val="32"/>
          <w:szCs w:val="32"/>
        </w:rPr>
        <w:t>（一）落实财务管理主体责任。</w:t>
      </w:r>
      <w:r>
        <w:rPr>
          <w:rFonts w:ascii="方正仿宋_GBK" w:eastAsia="方正仿宋_GBK" w:hAnsi="宋体" w:cs="宋体" w:hint="eastAsia"/>
          <w:kern w:val="0"/>
          <w:sz w:val="32"/>
          <w:szCs w:val="32"/>
        </w:rPr>
        <w:t>中小学校财务实行党组织领导的校长负责制，校长在学校党组织领导下，依法依规管理财务工作。学校财务部门对本单位经济活动实行统一核算、统一管理，严格预决算、财务收支、政府采购、资产管理等内部控制管理，</w:t>
      </w:r>
      <w:r>
        <w:rPr>
          <w:rFonts w:ascii="方正仿宋_GBK" w:eastAsia="方正仿宋_GBK" w:hAnsi="宋体" w:cs="宋体" w:hint="eastAsia"/>
          <w:kern w:val="0"/>
          <w:sz w:val="32"/>
          <w:szCs w:val="32"/>
        </w:rPr>
        <w:lastRenderedPageBreak/>
        <w:t>确保资金规范高效运行。</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（二）设置财务机构和配备财会人员。</w:t>
      </w:r>
      <w:r>
        <w:rPr>
          <w:rFonts w:ascii="方正仿宋_GBK" w:eastAsia="方正仿宋_GBK" w:hAnsi="宋体" w:cs="宋体" w:hint="eastAsia"/>
          <w:kern w:val="0"/>
          <w:sz w:val="32"/>
          <w:szCs w:val="32"/>
        </w:rPr>
        <w:t>中小学校要在总务处内设财会机构（岗位），要按照不相容岗位相分离的原则，合理配备专职会计人员，原则上学校财会人员不得少于</w:t>
      </w:r>
      <w:r>
        <w:rPr>
          <w:rFonts w:ascii="方正仿宋_GBK" w:eastAsia="方正仿宋_GBK" w:hAnsi="宋体" w:cs="宋体"/>
          <w:kern w:val="0"/>
          <w:sz w:val="32"/>
          <w:szCs w:val="32"/>
        </w:rPr>
        <w:t>2</w:t>
      </w:r>
      <w:r>
        <w:rPr>
          <w:rFonts w:ascii="方正仿宋_GBK" w:eastAsia="方正仿宋_GBK" w:hAnsi="宋体" w:cs="宋体" w:hint="eastAsia"/>
          <w:kern w:val="0"/>
          <w:sz w:val="32"/>
          <w:szCs w:val="32"/>
        </w:rPr>
        <w:t>人，多校区、经费收支规模较大的学校应适当增加财会人员1-2名；自办食堂的学校应配备食堂专（兼）职财会人员，财会人员必须由教育系统在职在编人员担任。各单位新招录（转岗）的财会人员必须具备良好的政治素质、职业道德修养，原则上应取得会计（或经济类）初级资格及以上或具有大专以上财会（或经济类）专业学历，确因工作需要暂不具备上述条件的财会人员应在任职2年内取得会计（或经济类）初级资格。</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（三）加大财会人员统筹和调配力度。</w:t>
      </w:r>
      <w:r>
        <w:rPr>
          <w:rFonts w:ascii="方正仿宋_GBK" w:eastAsia="方正仿宋_GBK" w:hAnsi="宋体" w:cs="宋体" w:hint="eastAsia"/>
          <w:kern w:val="0"/>
          <w:sz w:val="32"/>
          <w:szCs w:val="32"/>
        </w:rPr>
        <w:t>加强教育系统财会人员统筹管理，全面推进学校财会人员轮岗交流制度，在同一单位、同一财会岗位任职超过5年的财会人员原则上应进行轮岗交流，可以在集团化办学成员学校之间或乡镇辖区内学校之间进行交流，同时报区教委批准和备案。区教委将建立教育系统财会人员库，每3年组织一次业务能力测试（成绩合格者入库，不合格者待岗培训或转岗）。逐步推进中小学校财会人员委派制度，在财会人员库中有计划安排财会人员到不同学校轮岗交流。</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（四）加强民办学校财会管理和财会人员配备。</w:t>
      </w:r>
      <w:r>
        <w:rPr>
          <w:rFonts w:ascii="方正仿宋_GBK" w:eastAsia="方正仿宋_GBK" w:hAnsi="宋体" w:cs="宋体" w:hint="eastAsia"/>
          <w:kern w:val="0"/>
          <w:sz w:val="32"/>
          <w:szCs w:val="32"/>
        </w:rPr>
        <w:t>指导督促民办学校按照财会法律法规相关规定，规范设置财会机构、合理配备财会人员，定期开展财务培训，建立民办学校财会人员备案制。</w:t>
      </w:r>
      <w:r>
        <w:rPr>
          <w:rFonts w:ascii="方正仿宋_GBK" w:eastAsia="方正仿宋_GBK" w:hAnsi="宋体" w:cs="宋体" w:hint="eastAsia"/>
          <w:kern w:val="0"/>
          <w:sz w:val="32"/>
          <w:szCs w:val="32"/>
        </w:rPr>
        <w:lastRenderedPageBreak/>
        <w:t>指导民办学校建立健全财务管理内控制度，规范财务审批流程，加强资金监管，建立民办学校资金风险管控机制，确保资金安全。</w:t>
      </w:r>
    </w:p>
    <w:p w:rsidR="003B49BE" w:rsidRDefault="00BC274F">
      <w:pPr>
        <w:spacing w:line="560" w:lineRule="exact"/>
        <w:ind w:firstLineChars="200" w:firstLine="640"/>
        <w:textAlignment w:val="baseline"/>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三、大力推进财会队伍专业化建设</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（一）制定人才提升规划。</w:t>
      </w:r>
      <w:r>
        <w:rPr>
          <w:rFonts w:ascii="方正仿宋_GBK" w:eastAsia="方正仿宋_GBK" w:hAnsi="宋体" w:cs="宋体" w:hint="eastAsia"/>
          <w:kern w:val="0"/>
          <w:sz w:val="32"/>
          <w:szCs w:val="32"/>
        </w:rPr>
        <w:t>区教委将把学校财会队伍建设纳入专业人才建设规划，积极鼓励支持财会人员参加会计（或经济类）专业技术资格考试，提升专业化水平。每年安排财会骨干参加国家、市级财务能力提升培训，不断提升专业水平和财务管理能力。学校要在岗位结构比例内及时聘用符合条件的财会人员，逐步提高中、高级职称以上专业技术财会人员比例，不断优化财会队伍结构。</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（二）强化财会人员业务培训。</w:t>
      </w:r>
      <w:r>
        <w:rPr>
          <w:rFonts w:ascii="方正仿宋_GBK" w:eastAsia="方正仿宋_GBK" w:hAnsi="宋体" w:cs="宋体" w:hint="eastAsia"/>
          <w:kern w:val="0"/>
          <w:sz w:val="32"/>
          <w:szCs w:val="32"/>
        </w:rPr>
        <w:t>区教委将建立和完善财会人员定期培训机制，每年有针对性的对校长、分管校长和财会人员实行区级培训全</w:t>
      </w:r>
      <w:r w:rsidR="003B5B51">
        <w:rPr>
          <w:rFonts w:ascii="方正仿宋_GBK" w:eastAsia="方正仿宋_GBK" w:hAnsi="宋体" w:cs="宋体" w:hint="eastAsia"/>
          <w:kern w:val="0"/>
          <w:sz w:val="32"/>
          <w:szCs w:val="32"/>
        </w:rPr>
        <w:t>覆盖</w:t>
      </w:r>
      <w:r>
        <w:rPr>
          <w:rFonts w:ascii="方正仿宋_GBK" w:eastAsia="方正仿宋_GBK" w:hAnsi="宋体" w:cs="宋体" w:hint="eastAsia"/>
          <w:kern w:val="0"/>
          <w:sz w:val="32"/>
          <w:szCs w:val="32"/>
        </w:rPr>
        <w:t>，同时运用片区学习交流、理论研讨、业务竞赛等多种形式，不断提升财会人员综合素质和业务水平。积极推行新上岗人员跟岗学习工作，促使新上岗人员尽快熟悉财会基础工作和业务流程。区教委将定期到基层学校指导业务，夯实基层学校财会基础工作，解决财务工作中的实际问题。在岗财会人员每年必须完成年度会计人员继续教育学习并在规定时间内取得规定学分。</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（三）落实财</w:t>
      </w:r>
      <w:r w:rsidRPr="003B5B51">
        <w:rPr>
          <w:rFonts w:ascii="方正楷体_GBK" w:eastAsia="方正楷体_GBK" w:hAnsi="宋体" w:cs="宋体" w:hint="eastAsia"/>
          <w:b/>
          <w:kern w:val="0"/>
          <w:sz w:val="32"/>
          <w:szCs w:val="32"/>
        </w:rPr>
        <w:t>会</w:t>
      </w:r>
      <w:r>
        <w:rPr>
          <w:rFonts w:ascii="方正楷体_GBK" w:eastAsia="方正楷体_GBK" w:hAnsi="宋体" w:cs="宋体" w:hint="eastAsia"/>
          <w:b/>
          <w:kern w:val="0"/>
          <w:sz w:val="32"/>
          <w:szCs w:val="32"/>
        </w:rPr>
        <w:t>人员工作待遇。</w:t>
      </w:r>
      <w:r>
        <w:rPr>
          <w:rFonts w:ascii="方正仿宋_GBK" w:eastAsia="方正仿宋_GBK" w:hAnsi="宋体" w:cs="宋体" w:hint="eastAsia"/>
          <w:kern w:val="0"/>
          <w:sz w:val="32"/>
          <w:szCs w:val="32"/>
        </w:rPr>
        <w:t>各中小学校财务部门负责人要列席本单位党委（支部）、行政相关会议，全程参与本单位经济活动决策和管理。学校要从工作量确认、职称评定、绩效考核、</w:t>
      </w:r>
      <w:r>
        <w:rPr>
          <w:rFonts w:ascii="方正仿宋_GBK" w:eastAsia="方正仿宋_GBK" w:hAnsi="宋体" w:cs="宋体" w:hint="eastAsia"/>
          <w:kern w:val="0"/>
          <w:sz w:val="32"/>
          <w:szCs w:val="32"/>
        </w:rPr>
        <w:lastRenderedPageBreak/>
        <w:t>评先评优等方面在同等条件下优先向符合条件的财会人员倾斜，为其创造良好的工作环境，确保财会队伍稳定。</w:t>
      </w:r>
    </w:p>
    <w:p w:rsidR="003B49BE" w:rsidRDefault="00BC274F">
      <w:pPr>
        <w:spacing w:line="560" w:lineRule="exact"/>
        <w:ind w:firstLineChars="200" w:firstLine="640"/>
        <w:textAlignment w:val="baseline"/>
        <w:rPr>
          <w:rFonts w:ascii="方正黑体_GBK" w:eastAsia="方正黑体_GBK" w:hAnsi="方正黑体_GBK" w:cs="方正黑体_GBK"/>
          <w:bCs/>
          <w:kern w:val="0"/>
          <w:sz w:val="32"/>
          <w:szCs w:val="32"/>
        </w:rPr>
      </w:pPr>
      <w:r>
        <w:rPr>
          <w:rFonts w:ascii="方正黑体_GBK" w:eastAsia="方正黑体_GBK" w:hAnsi="方正黑体_GBK" w:cs="方正黑体_GBK" w:hint="eastAsia"/>
          <w:bCs/>
          <w:kern w:val="0"/>
          <w:sz w:val="32"/>
          <w:szCs w:val="32"/>
        </w:rPr>
        <w:t>四、加大财务工作考核和监督力度</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（一）建立考核机制。</w:t>
      </w:r>
      <w:r>
        <w:rPr>
          <w:rFonts w:ascii="方正仿宋_GBK" w:eastAsia="方正仿宋_GBK" w:hAnsi="宋体" w:cs="宋体" w:hint="eastAsia"/>
          <w:kern w:val="0"/>
          <w:sz w:val="32"/>
          <w:szCs w:val="32"/>
        </w:rPr>
        <w:t>各中小学校要高度重视财务工作和财会队伍建设工作，每年至少召开二次以上财务工作专题会议，区教委将实行学校财务工作考核制度，加强对中小学校财务工作事前、事中、事后的监督和管理，并将学校财会队伍建设工作纳入考核的重要内容，考核结果换算到学校年度责任目标考核。同时，将核算中心核算会计和学校财会人员工作进行捆绑考核，考核结果将作为单位和个人评先评优的重要依据。</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（二）建立激励机制。</w:t>
      </w:r>
      <w:r>
        <w:rPr>
          <w:rFonts w:ascii="方正仿宋_GBK" w:eastAsia="方正仿宋_GBK" w:hAnsi="宋体" w:cs="宋体" w:hint="eastAsia"/>
          <w:kern w:val="0"/>
          <w:sz w:val="32"/>
          <w:szCs w:val="32"/>
        </w:rPr>
        <w:t>学校要积极鼓励和支持财会人员参加培训学习，提高业务素质，力争取得相应或更高一级资格证书。各中小学校要对以下财务人员给予精神鼓励，并在奖励性绩效工资分配中予以体现：对提高资金、财产、物资的使用效益或防止损失浪费，做出重大贡献者；对财务管理理论、方法等有创见，促进财务科学管理者；坚持财会制度，维护财经纪律，使资金资产免受损失，有重大成绩者；其他在财务会计工作方面成绩显著者等。</w:t>
      </w:r>
    </w:p>
    <w:p w:rsidR="003B49BE" w:rsidRDefault="00BC274F" w:rsidP="00FE012E">
      <w:pPr>
        <w:spacing w:line="560" w:lineRule="exact"/>
        <w:ind w:firstLineChars="200" w:firstLine="643"/>
        <w:textAlignment w:val="baseline"/>
        <w:rPr>
          <w:rFonts w:ascii="方正仿宋_GBK" w:eastAsia="方正仿宋_GBK" w:hAnsi="宋体" w:cs="宋体"/>
          <w:kern w:val="0"/>
          <w:sz w:val="32"/>
          <w:szCs w:val="32"/>
        </w:rPr>
      </w:pPr>
      <w:r>
        <w:rPr>
          <w:rFonts w:ascii="方正楷体_GBK" w:eastAsia="方正楷体_GBK" w:hAnsi="宋体" w:cs="宋体" w:hint="eastAsia"/>
          <w:b/>
          <w:kern w:val="0"/>
          <w:sz w:val="32"/>
          <w:szCs w:val="32"/>
        </w:rPr>
        <w:t>（三）强化惩处力度。</w:t>
      </w:r>
      <w:r>
        <w:rPr>
          <w:rFonts w:ascii="方正仿宋_GBK" w:eastAsia="方正仿宋_GBK" w:hAnsi="宋体" w:cs="宋体" w:hint="eastAsia"/>
          <w:kern w:val="0"/>
          <w:sz w:val="32"/>
          <w:szCs w:val="32"/>
        </w:rPr>
        <w:t>对长期不重视财会队伍建设、财务管理混乱、问题多发的单位，将梳理责任链条，倒查相关人员的领导责任、管理责任、直接责任。</w:t>
      </w: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BC274F">
      <w:pPr>
        <w:spacing w:line="560" w:lineRule="exact"/>
        <w:ind w:firstLineChars="200" w:firstLine="640"/>
        <w:textAlignment w:val="baseline"/>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 xml:space="preserve">重庆市涪陵区教育委员会        重庆市涪陵区财政局 </w:t>
      </w:r>
    </w:p>
    <w:p w:rsidR="003B49BE" w:rsidRDefault="00BC274F">
      <w:pPr>
        <w:spacing w:line="560" w:lineRule="exact"/>
        <w:ind w:firstLineChars="200" w:firstLine="640"/>
        <w:textAlignment w:val="baseline"/>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2022年10月24</w:t>
      </w:r>
      <w:bookmarkStart w:id="0" w:name="_GoBack"/>
      <w:bookmarkEnd w:id="0"/>
      <w:r>
        <w:rPr>
          <w:rFonts w:ascii="方正仿宋_GBK" w:eastAsia="方正仿宋_GBK" w:hAnsi="宋体" w:cs="宋体" w:hint="eastAsia"/>
          <w:kern w:val="0"/>
          <w:sz w:val="32"/>
          <w:szCs w:val="32"/>
        </w:rPr>
        <w:t>日</w:t>
      </w:r>
    </w:p>
    <w:p w:rsidR="003B49BE" w:rsidRDefault="00A95874">
      <w:pPr>
        <w:spacing w:line="560" w:lineRule="exact"/>
        <w:ind w:firstLineChars="200" w:firstLine="640"/>
        <w:textAlignment w:val="baseline"/>
        <w:rPr>
          <w:rFonts w:ascii="方正仿宋_GBK" w:eastAsia="方正仿宋_GBK" w:hAnsi="宋体" w:cs="宋体"/>
          <w:kern w:val="0"/>
          <w:sz w:val="32"/>
          <w:szCs w:val="32"/>
        </w:rPr>
      </w:pPr>
      <w:r w:rsidRPr="000E017C">
        <w:rPr>
          <w:rFonts w:ascii="方正仿宋_GBK" w:eastAsia="方正仿宋_GBK" w:hint="eastAsia"/>
          <w:sz w:val="32"/>
          <w:szCs w:val="32"/>
        </w:rPr>
        <w:t>（此件主动公开）</w:t>
      </w: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240" w:lineRule="exact"/>
        <w:ind w:firstLineChars="200" w:firstLine="640"/>
        <w:textAlignment w:val="baseline"/>
        <w:rPr>
          <w:rFonts w:ascii="方正仿宋_GBK" w:eastAsia="方正仿宋_GBK" w:hAnsi="宋体" w:cs="宋体"/>
          <w:kern w:val="0"/>
          <w:sz w:val="32"/>
          <w:szCs w:val="32"/>
        </w:rPr>
      </w:pPr>
    </w:p>
    <w:p w:rsidR="003B49BE" w:rsidRDefault="003B49BE">
      <w:pPr>
        <w:spacing w:line="560" w:lineRule="exact"/>
        <w:rPr>
          <w:rFonts w:ascii="方正仿宋_GBK" w:eastAsia="方正仿宋_GBK" w:hAnsi="宋体" w:cs="宋体"/>
          <w:kern w:val="0"/>
          <w:sz w:val="32"/>
          <w:szCs w:val="32"/>
        </w:rPr>
      </w:pPr>
    </w:p>
    <w:p w:rsidR="003B49BE" w:rsidRDefault="003B49BE">
      <w:pPr>
        <w:spacing w:line="560" w:lineRule="exact"/>
        <w:rPr>
          <w:rFonts w:ascii="仿宋_GB2312" w:eastAsia="仿宋_GB2312"/>
          <w:sz w:val="32"/>
          <w:szCs w:val="32"/>
          <w:u w:val="single"/>
        </w:rPr>
      </w:pPr>
    </w:p>
    <w:p w:rsidR="003B49BE" w:rsidRDefault="00BC274F">
      <w:pPr>
        <w:pBdr>
          <w:top w:val="single" w:sz="4" w:space="1" w:color="auto"/>
          <w:bottom w:val="single" w:sz="4" w:space="1" w:color="auto"/>
        </w:pBdr>
        <w:spacing w:line="520" w:lineRule="exact"/>
        <w:rPr>
          <w:rFonts w:ascii="方正仿宋_GBK" w:eastAsia="方正仿宋_GBK"/>
          <w:kern w:val="0"/>
          <w:sz w:val="28"/>
          <w:szCs w:val="28"/>
        </w:rPr>
      </w:pPr>
      <w:r>
        <w:rPr>
          <w:rFonts w:eastAsia="方正仿宋_GBK"/>
          <w:sz w:val="28"/>
          <w:szCs w:val="28"/>
        </w:rPr>
        <w:t>重庆市涪陵区教委办公室</w:t>
      </w:r>
      <w:r w:rsidR="00FE012E">
        <w:rPr>
          <w:rFonts w:eastAsia="方正仿宋_GBK" w:hint="eastAsia"/>
          <w:sz w:val="28"/>
          <w:szCs w:val="28"/>
        </w:rPr>
        <w:t xml:space="preserve">                    </w:t>
      </w:r>
      <w:r>
        <w:rPr>
          <w:rFonts w:ascii="方正仿宋_GBK" w:eastAsia="方正仿宋_GBK" w:hint="eastAsia"/>
          <w:sz w:val="28"/>
          <w:szCs w:val="28"/>
        </w:rPr>
        <w:t xml:space="preserve">2022年10月24日印发  </w:t>
      </w:r>
    </w:p>
    <w:sectPr w:rsidR="003B49BE" w:rsidSect="003B49BE">
      <w:footerReference w:type="even" r:id="rId7"/>
      <w:footerReference w:type="default" r:id="rId8"/>
      <w:pgSz w:w="11906" w:h="16838"/>
      <w:pgMar w:top="2098" w:right="1474" w:bottom="1985" w:left="1588" w:header="851" w:footer="1247" w:gutter="0"/>
      <w:pgNumType w:fmt="numberInDash"/>
      <w:cols w:space="720"/>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F2" w:rsidRDefault="009449F2" w:rsidP="003B49BE">
      <w:r>
        <w:separator/>
      </w:r>
    </w:p>
  </w:endnote>
  <w:endnote w:type="continuationSeparator" w:id="1">
    <w:p w:rsidR="009449F2" w:rsidRDefault="009449F2" w:rsidP="003B4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BE" w:rsidRDefault="00213CDF">
    <w:pPr>
      <w:pStyle w:val="a5"/>
      <w:rPr>
        <w:rFonts w:ascii="宋体" w:hAnsi="宋体"/>
        <w:sz w:val="28"/>
        <w:szCs w:val="28"/>
      </w:rPr>
    </w:pPr>
    <w:r>
      <w:rPr>
        <w:rFonts w:ascii="宋体" w:hAnsi="宋体"/>
        <w:sz w:val="28"/>
        <w:szCs w:val="28"/>
      </w:rPr>
      <w:fldChar w:fldCharType="begin"/>
    </w:r>
    <w:r w:rsidR="00BC274F">
      <w:rPr>
        <w:rFonts w:ascii="宋体" w:hAnsi="宋体"/>
        <w:sz w:val="28"/>
        <w:szCs w:val="28"/>
      </w:rPr>
      <w:instrText>PAGE   \* MERGEFORMAT</w:instrText>
    </w:r>
    <w:r>
      <w:rPr>
        <w:rFonts w:ascii="宋体" w:hAnsi="宋体"/>
        <w:sz w:val="28"/>
        <w:szCs w:val="28"/>
      </w:rPr>
      <w:fldChar w:fldCharType="separate"/>
    </w:r>
    <w:r w:rsidR="00A95874" w:rsidRPr="00A95874">
      <w:rPr>
        <w:rFonts w:ascii="宋体" w:hAnsi="宋体"/>
        <w:noProof/>
        <w:sz w:val="28"/>
        <w:szCs w:val="28"/>
        <w:lang w:val="zh-CN"/>
      </w:rPr>
      <w:t>-</w:t>
    </w:r>
    <w:r w:rsidR="00A95874">
      <w:rPr>
        <w:rFonts w:ascii="宋体" w:hAnsi="宋体"/>
        <w:noProof/>
        <w:sz w:val="28"/>
        <w:szCs w:val="28"/>
      </w:rPr>
      <w:t xml:space="preserve"> 6 -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BE" w:rsidRDefault="00213CDF">
    <w:pPr>
      <w:pStyle w:val="a5"/>
      <w:jc w:val="right"/>
      <w:rPr>
        <w:rFonts w:asciiTheme="majorEastAsia" w:eastAsiaTheme="majorEastAsia" w:hAnsiTheme="majorEastAsia"/>
        <w:b/>
        <w:sz w:val="28"/>
        <w:szCs w:val="28"/>
      </w:rPr>
    </w:pPr>
    <w:r>
      <w:rPr>
        <w:rFonts w:asciiTheme="majorEastAsia" w:eastAsiaTheme="majorEastAsia" w:hAnsiTheme="majorEastAsia"/>
        <w:sz w:val="28"/>
        <w:szCs w:val="28"/>
      </w:rPr>
      <w:fldChar w:fldCharType="begin"/>
    </w:r>
    <w:r w:rsidR="00BC274F">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A95874" w:rsidRPr="00A95874">
      <w:rPr>
        <w:rFonts w:asciiTheme="majorEastAsia" w:eastAsiaTheme="majorEastAsia" w:hAnsiTheme="majorEastAsia"/>
        <w:noProof/>
        <w:sz w:val="28"/>
        <w:szCs w:val="28"/>
        <w:lang w:val="zh-CN"/>
      </w:rPr>
      <w:t>-</w:t>
    </w:r>
    <w:r w:rsidR="00A95874">
      <w:rPr>
        <w:rFonts w:asciiTheme="majorEastAsia" w:eastAsiaTheme="majorEastAsia" w:hAnsiTheme="majorEastAsia"/>
        <w:noProof/>
        <w:sz w:val="28"/>
        <w:szCs w:val="28"/>
      </w:rPr>
      <w:t xml:space="preserve"> 5 -</w:t>
    </w:r>
    <w:r>
      <w:rPr>
        <w:rFonts w:asciiTheme="majorEastAsia" w:eastAsiaTheme="majorEastAsia" w:hAnsiTheme="major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F2" w:rsidRDefault="009449F2" w:rsidP="003B49BE">
      <w:r>
        <w:separator/>
      </w:r>
    </w:p>
  </w:footnote>
  <w:footnote w:type="continuationSeparator" w:id="1">
    <w:p w:rsidR="009449F2" w:rsidRDefault="009449F2" w:rsidP="003B49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djYTdkYTRlNzU0YWE5MTkzZGNkY2I2NzBmOTBhNzAifQ=="/>
    <w:docVar w:name="KGWebUrl" w:val="http://202.202.16.21:80/seeyon/officeservlet"/>
  </w:docVars>
  <w:rsids>
    <w:rsidRoot w:val="00F10D8E"/>
    <w:rsid w:val="FFFF2024"/>
    <w:rsid w:val="00002CDF"/>
    <w:rsid w:val="00017F81"/>
    <w:rsid w:val="00022C90"/>
    <w:rsid w:val="00031167"/>
    <w:rsid w:val="00031333"/>
    <w:rsid w:val="000368B9"/>
    <w:rsid w:val="00041A28"/>
    <w:rsid w:val="00047734"/>
    <w:rsid w:val="0005651E"/>
    <w:rsid w:val="000A0615"/>
    <w:rsid w:val="000A674D"/>
    <w:rsid w:val="000D32D9"/>
    <w:rsid w:val="000F1D5C"/>
    <w:rsid w:val="000F4A68"/>
    <w:rsid w:val="000F7670"/>
    <w:rsid w:val="001152BB"/>
    <w:rsid w:val="00115728"/>
    <w:rsid w:val="00127338"/>
    <w:rsid w:val="00127883"/>
    <w:rsid w:val="00136156"/>
    <w:rsid w:val="0017063E"/>
    <w:rsid w:val="00170A28"/>
    <w:rsid w:val="00177EA9"/>
    <w:rsid w:val="00187CAD"/>
    <w:rsid w:val="00192E69"/>
    <w:rsid w:val="001B3EA6"/>
    <w:rsid w:val="001C5826"/>
    <w:rsid w:val="001C5C1B"/>
    <w:rsid w:val="001D70DF"/>
    <w:rsid w:val="001E046F"/>
    <w:rsid w:val="001F32D9"/>
    <w:rsid w:val="001F7A3F"/>
    <w:rsid w:val="00211979"/>
    <w:rsid w:val="00213CDF"/>
    <w:rsid w:val="00236A5F"/>
    <w:rsid w:val="00237820"/>
    <w:rsid w:val="002417B3"/>
    <w:rsid w:val="002504E6"/>
    <w:rsid w:val="00250C3C"/>
    <w:rsid w:val="002549AC"/>
    <w:rsid w:val="00263104"/>
    <w:rsid w:val="00272ACD"/>
    <w:rsid w:val="00272D65"/>
    <w:rsid w:val="00280B41"/>
    <w:rsid w:val="0028171F"/>
    <w:rsid w:val="002933CD"/>
    <w:rsid w:val="002958C6"/>
    <w:rsid w:val="002976CD"/>
    <w:rsid w:val="002B532C"/>
    <w:rsid w:val="002C681C"/>
    <w:rsid w:val="002F48ED"/>
    <w:rsid w:val="002F52B5"/>
    <w:rsid w:val="003219FA"/>
    <w:rsid w:val="0032439E"/>
    <w:rsid w:val="0034530C"/>
    <w:rsid w:val="00346867"/>
    <w:rsid w:val="00347300"/>
    <w:rsid w:val="003525B3"/>
    <w:rsid w:val="00367DCC"/>
    <w:rsid w:val="003A7A5E"/>
    <w:rsid w:val="003B327D"/>
    <w:rsid w:val="003B49BE"/>
    <w:rsid w:val="003B5B51"/>
    <w:rsid w:val="003C6BFB"/>
    <w:rsid w:val="003C76A3"/>
    <w:rsid w:val="003D5C41"/>
    <w:rsid w:val="003E0AF5"/>
    <w:rsid w:val="003E2FD2"/>
    <w:rsid w:val="003E3748"/>
    <w:rsid w:val="003F66C4"/>
    <w:rsid w:val="00401913"/>
    <w:rsid w:val="0040472A"/>
    <w:rsid w:val="00404D7D"/>
    <w:rsid w:val="004107ED"/>
    <w:rsid w:val="00415561"/>
    <w:rsid w:val="00426A14"/>
    <w:rsid w:val="00430FB2"/>
    <w:rsid w:val="004714D3"/>
    <w:rsid w:val="00471FCA"/>
    <w:rsid w:val="00481895"/>
    <w:rsid w:val="0048437A"/>
    <w:rsid w:val="00484C94"/>
    <w:rsid w:val="0048611A"/>
    <w:rsid w:val="00496707"/>
    <w:rsid w:val="00496B30"/>
    <w:rsid w:val="004A3925"/>
    <w:rsid w:val="004D3A8E"/>
    <w:rsid w:val="004D6532"/>
    <w:rsid w:val="004E0820"/>
    <w:rsid w:val="004E5457"/>
    <w:rsid w:val="004F2535"/>
    <w:rsid w:val="005010BC"/>
    <w:rsid w:val="00507BF2"/>
    <w:rsid w:val="005122C4"/>
    <w:rsid w:val="00512302"/>
    <w:rsid w:val="00515D97"/>
    <w:rsid w:val="00521ED2"/>
    <w:rsid w:val="00526EEF"/>
    <w:rsid w:val="005304C4"/>
    <w:rsid w:val="00542CB9"/>
    <w:rsid w:val="00543BA5"/>
    <w:rsid w:val="00554520"/>
    <w:rsid w:val="005608D6"/>
    <w:rsid w:val="00561652"/>
    <w:rsid w:val="00571D64"/>
    <w:rsid w:val="00574668"/>
    <w:rsid w:val="00580018"/>
    <w:rsid w:val="00596790"/>
    <w:rsid w:val="005A0C18"/>
    <w:rsid w:val="005A58CA"/>
    <w:rsid w:val="005A7808"/>
    <w:rsid w:val="005B1CC4"/>
    <w:rsid w:val="005B1DD3"/>
    <w:rsid w:val="005B3B42"/>
    <w:rsid w:val="005B698E"/>
    <w:rsid w:val="005B7695"/>
    <w:rsid w:val="005D77D0"/>
    <w:rsid w:val="00612C0B"/>
    <w:rsid w:val="0062251D"/>
    <w:rsid w:val="00623AA6"/>
    <w:rsid w:val="00625FD6"/>
    <w:rsid w:val="00633774"/>
    <w:rsid w:val="00640C00"/>
    <w:rsid w:val="00650E33"/>
    <w:rsid w:val="00662CBD"/>
    <w:rsid w:val="0067090F"/>
    <w:rsid w:val="00683D0F"/>
    <w:rsid w:val="00686B01"/>
    <w:rsid w:val="006879B2"/>
    <w:rsid w:val="00690591"/>
    <w:rsid w:val="00691CE1"/>
    <w:rsid w:val="00697CAF"/>
    <w:rsid w:val="006A6B14"/>
    <w:rsid w:val="006C2BCD"/>
    <w:rsid w:val="006C30F0"/>
    <w:rsid w:val="006C418A"/>
    <w:rsid w:val="006D3447"/>
    <w:rsid w:val="006E1DD0"/>
    <w:rsid w:val="006E5453"/>
    <w:rsid w:val="006F01FE"/>
    <w:rsid w:val="006F261E"/>
    <w:rsid w:val="006F3F22"/>
    <w:rsid w:val="0070074F"/>
    <w:rsid w:val="0070206C"/>
    <w:rsid w:val="007270B2"/>
    <w:rsid w:val="0073434F"/>
    <w:rsid w:val="00745770"/>
    <w:rsid w:val="0075626D"/>
    <w:rsid w:val="007771BB"/>
    <w:rsid w:val="00783C9D"/>
    <w:rsid w:val="00796DAA"/>
    <w:rsid w:val="007A7795"/>
    <w:rsid w:val="007D513E"/>
    <w:rsid w:val="007E736B"/>
    <w:rsid w:val="007E77CF"/>
    <w:rsid w:val="007F14E5"/>
    <w:rsid w:val="007F2441"/>
    <w:rsid w:val="008023CA"/>
    <w:rsid w:val="008029FC"/>
    <w:rsid w:val="00806633"/>
    <w:rsid w:val="00813FE3"/>
    <w:rsid w:val="008170CE"/>
    <w:rsid w:val="0083277B"/>
    <w:rsid w:val="00833287"/>
    <w:rsid w:val="00847723"/>
    <w:rsid w:val="00883286"/>
    <w:rsid w:val="00885F04"/>
    <w:rsid w:val="008A0E85"/>
    <w:rsid w:val="008C0C50"/>
    <w:rsid w:val="008D66E7"/>
    <w:rsid w:val="008E154B"/>
    <w:rsid w:val="008E15D2"/>
    <w:rsid w:val="008F7DAB"/>
    <w:rsid w:val="00922569"/>
    <w:rsid w:val="00931040"/>
    <w:rsid w:val="009338FB"/>
    <w:rsid w:val="0093616B"/>
    <w:rsid w:val="00943A47"/>
    <w:rsid w:val="009449F2"/>
    <w:rsid w:val="00946604"/>
    <w:rsid w:val="00951871"/>
    <w:rsid w:val="00953718"/>
    <w:rsid w:val="009B110F"/>
    <w:rsid w:val="009B4073"/>
    <w:rsid w:val="009C5058"/>
    <w:rsid w:val="009C726A"/>
    <w:rsid w:val="009C7FBE"/>
    <w:rsid w:val="009D3640"/>
    <w:rsid w:val="009E1190"/>
    <w:rsid w:val="009E3334"/>
    <w:rsid w:val="009F209C"/>
    <w:rsid w:val="009F4E57"/>
    <w:rsid w:val="009F5BE1"/>
    <w:rsid w:val="00A04CE3"/>
    <w:rsid w:val="00A30587"/>
    <w:rsid w:val="00A36E71"/>
    <w:rsid w:val="00A37A86"/>
    <w:rsid w:val="00A44923"/>
    <w:rsid w:val="00A479F6"/>
    <w:rsid w:val="00A52990"/>
    <w:rsid w:val="00A72E2D"/>
    <w:rsid w:val="00A7689B"/>
    <w:rsid w:val="00A775E2"/>
    <w:rsid w:val="00A810CD"/>
    <w:rsid w:val="00A87AA0"/>
    <w:rsid w:val="00A95874"/>
    <w:rsid w:val="00A96CF7"/>
    <w:rsid w:val="00AA6FC1"/>
    <w:rsid w:val="00AB3D33"/>
    <w:rsid w:val="00AB5B3C"/>
    <w:rsid w:val="00AC0BFF"/>
    <w:rsid w:val="00AC0DF9"/>
    <w:rsid w:val="00AD0325"/>
    <w:rsid w:val="00AD71AE"/>
    <w:rsid w:val="00AE2101"/>
    <w:rsid w:val="00AE2C00"/>
    <w:rsid w:val="00AE3048"/>
    <w:rsid w:val="00AF0250"/>
    <w:rsid w:val="00AF6C80"/>
    <w:rsid w:val="00B00FFF"/>
    <w:rsid w:val="00B036A8"/>
    <w:rsid w:val="00B250AA"/>
    <w:rsid w:val="00B26728"/>
    <w:rsid w:val="00B319F4"/>
    <w:rsid w:val="00B367F5"/>
    <w:rsid w:val="00B6181A"/>
    <w:rsid w:val="00B62110"/>
    <w:rsid w:val="00B925B4"/>
    <w:rsid w:val="00BA4FCE"/>
    <w:rsid w:val="00BB0EF6"/>
    <w:rsid w:val="00BC0587"/>
    <w:rsid w:val="00BC0B09"/>
    <w:rsid w:val="00BC274F"/>
    <w:rsid w:val="00BD4C3C"/>
    <w:rsid w:val="00BE5BCB"/>
    <w:rsid w:val="00BF1151"/>
    <w:rsid w:val="00BF121C"/>
    <w:rsid w:val="00C016C7"/>
    <w:rsid w:val="00C1652F"/>
    <w:rsid w:val="00C252EB"/>
    <w:rsid w:val="00C30B24"/>
    <w:rsid w:val="00C533B0"/>
    <w:rsid w:val="00C621BA"/>
    <w:rsid w:val="00C63893"/>
    <w:rsid w:val="00C64275"/>
    <w:rsid w:val="00C80754"/>
    <w:rsid w:val="00C84EF5"/>
    <w:rsid w:val="00C96901"/>
    <w:rsid w:val="00CA5561"/>
    <w:rsid w:val="00CD2725"/>
    <w:rsid w:val="00CD4CB3"/>
    <w:rsid w:val="00CF1B93"/>
    <w:rsid w:val="00D20F58"/>
    <w:rsid w:val="00D3438A"/>
    <w:rsid w:val="00D4660D"/>
    <w:rsid w:val="00D53221"/>
    <w:rsid w:val="00D92701"/>
    <w:rsid w:val="00DA1561"/>
    <w:rsid w:val="00DC0754"/>
    <w:rsid w:val="00DC583A"/>
    <w:rsid w:val="00DD30EB"/>
    <w:rsid w:val="00DD39A0"/>
    <w:rsid w:val="00E01F14"/>
    <w:rsid w:val="00E246A2"/>
    <w:rsid w:val="00E260AA"/>
    <w:rsid w:val="00E46025"/>
    <w:rsid w:val="00E55293"/>
    <w:rsid w:val="00E561B4"/>
    <w:rsid w:val="00E81061"/>
    <w:rsid w:val="00E93412"/>
    <w:rsid w:val="00E97FAA"/>
    <w:rsid w:val="00EB1BBE"/>
    <w:rsid w:val="00EB2221"/>
    <w:rsid w:val="00EC6169"/>
    <w:rsid w:val="00ED69A6"/>
    <w:rsid w:val="00ED73AA"/>
    <w:rsid w:val="00ED7DD9"/>
    <w:rsid w:val="00EE2AB1"/>
    <w:rsid w:val="00EE35D5"/>
    <w:rsid w:val="00EF1761"/>
    <w:rsid w:val="00EF4CE3"/>
    <w:rsid w:val="00F044C2"/>
    <w:rsid w:val="00F10D8E"/>
    <w:rsid w:val="00F312CB"/>
    <w:rsid w:val="00F42700"/>
    <w:rsid w:val="00F43934"/>
    <w:rsid w:val="00F43B69"/>
    <w:rsid w:val="00F5079F"/>
    <w:rsid w:val="00F511B8"/>
    <w:rsid w:val="00F679A1"/>
    <w:rsid w:val="00F73CEA"/>
    <w:rsid w:val="00F966AE"/>
    <w:rsid w:val="00F97097"/>
    <w:rsid w:val="00FA4F38"/>
    <w:rsid w:val="00FB666C"/>
    <w:rsid w:val="00FC1E88"/>
    <w:rsid w:val="00FE012E"/>
    <w:rsid w:val="00FE74E5"/>
    <w:rsid w:val="00FF64CE"/>
    <w:rsid w:val="01F6469F"/>
    <w:rsid w:val="021F0BF0"/>
    <w:rsid w:val="022C3206"/>
    <w:rsid w:val="03B03B10"/>
    <w:rsid w:val="05375C27"/>
    <w:rsid w:val="05A36A87"/>
    <w:rsid w:val="06882424"/>
    <w:rsid w:val="06CE46C7"/>
    <w:rsid w:val="06D80996"/>
    <w:rsid w:val="07011482"/>
    <w:rsid w:val="07026D1D"/>
    <w:rsid w:val="074E4F7C"/>
    <w:rsid w:val="07630415"/>
    <w:rsid w:val="096038B8"/>
    <w:rsid w:val="0AC345EC"/>
    <w:rsid w:val="0B0E4CA2"/>
    <w:rsid w:val="0B302931"/>
    <w:rsid w:val="0BC246C6"/>
    <w:rsid w:val="0C600B3C"/>
    <w:rsid w:val="0E0E5277"/>
    <w:rsid w:val="0E153C99"/>
    <w:rsid w:val="0E961529"/>
    <w:rsid w:val="0F9A13CF"/>
    <w:rsid w:val="0F9B3818"/>
    <w:rsid w:val="1077410D"/>
    <w:rsid w:val="11734767"/>
    <w:rsid w:val="12665AEB"/>
    <w:rsid w:val="13DB0677"/>
    <w:rsid w:val="148E5193"/>
    <w:rsid w:val="149A777C"/>
    <w:rsid w:val="14A176CD"/>
    <w:rsid w:val="15826B8D"/>
    <w:rsid w:val="1628364B"/>
    <w:rsid w:val="16337EC7"/>
    <w:rsid w:val="18025D64"/>
    <w:rsid w:val="187938FE"/>
    <w:rsid w:val="188F2A8B"/>
    <w:rsid w:val="18E239A0"/>
    <w:rsid w:val="19AA229E"/>
    <w:rsid w:val="1A2F1AA8"/>
    <w:rsid w:val="1AAA4EAB"/>
    <w:rsid w:val="1AE13C5B"/>
    <w:rsid w:val="1BC645E5"/>
    <w:rsid w:val="1BC76C8E"/>
    <w:rsid w:val="1CAC2658"/>
    <w:rsid w:val="1D2C1532"/>
    <w:rsid w:val="1D9E208B"/>
    <w:rsid w:val="1E4F15D7"/>
    <w:rsid w:val="1E637854"/>
    <w:rsid w:val="1F33268E"/>
    <w:rsid w:val="1F4268AD"/>
    <w:rsid w:val="1F52137F"/>
    <w:rsid w:val="1FD15404"/>
    <w:rsid w:val="1FFA3091"/>
    <w:rsid w:val="20D0651B"/>
    <w:rsid w:val="20E9151E"/>
    <w:rsid w:val="229A131E"/>
    <w:rsid w:val="23EB7F23"/>
    <w:rsid w:val="24F37499"/>
    <w:rsid w:val="25F067C1"/>
    <w:rsid w:val="260167B2"/>
    <w:rsid w:val="262F59FD"/>
    <w:rsid w:val="26CC313D"/>
    <w:rsid w:val="27274F69"/>
    <w:rsid w:val="276B31B7"/>
    <w:rsid w:val="27AF6C14"/>
    <w:rsid w:val="284077B3"/>
    <w:rsid w:val="29CE18C8"/>
    <w:rsid w:val="29DB3E3C"/>
    <w:rsid w:val="29FF1BC6"/>
    <w:rsid w:val="2A1F09F7"/>
    <w:rsid w:val="2AEB2687"/>
    <w:rsid w:val="2B6E2C42"/>
    <w:rsid w:val="2BC32788"/>
    <w:rsid w:val="2BD275A8"/>
    <w:rsid w:val="2CD35862"/>
    <w:rsid w:val="2D476BFD"/>
    <w:rsid w:val="2E312074"/>
    <w:rsid w:val="2F9A3B65"/>
    <w:rsid w:val="2FBB1D19"/>
    <w:rsid w:val="3039261A"/>
    <w:rsid w:val="30995F23"/>
    <w:rsid w:val="31406347"/>
    <w:rsid w:val="314F5676"/>
    <w:rsid w:val="318335E0"/>
    <w:rsid w:val="32304B0F"/>
    <w:rsid w:val="328E04C8"/>
    <w:rsid w:val="32D97B15"/>
    <w:rsid w:val="340E7297"/>
    <w:rsid w:val="34677303"/>
    <w:rsid w:val="362E2134"/>
    <w:rsid w:val="363A2D6D"/>
    <w:rsid w:val="37B207B5"/>
    <w:rsid w:val="37E97488"/>
    <w:rsid w:val="37EF8B61"/>
    <w:rsid w:val="38623901"/>
    <w:rsid w:val="396D6BB1"/>
    <w:rsid w:val="3A3159AA"/>
    <w:rsid w:val="3A5A1FB1"/>
    <w:rsid w:val="3AAB14F8"/>
    <w:rsid w:val="3ABE7285"/>
    <w:rsid w:val="3C6E2421"/>
    <w:rsid w:val="3CF4720D"/>
    <w:rsid w:val="3CFA5DC0"/>
    <w:rsid w:val="3E933956"/>
    <w:rsid w:val="3FC236B9"/>
    <w:rsid w:val="4057639D"/>
    <w:rsid w:val="40F76FA8"/>
    <w:rsid w:val="42674891"/>
    <w:rsid w:val="43690BE5"/>
    <w:rsid w:val="43FF118F"/>
    <w:rsid w:val="44AC638F"/>
    <w:rsid w:val="44DC3B1D"/>
    <w:rsid w:val="45147D11"/>
    <w:rsid w:val="45C920D3"/>
    <w:rsid w:val="47FC151D"/>
    <w:rsid w:val="49BE4282"/>
    <w:rsid w:val="4A03051B"/>
    <w:rsid w:val="4AAA163C"/>
    <w:rsid w:val="4B967555"/>
    <w:rsid w:val="4C7A1B6D"/>
    <w:rsid w:val="4C9E5354"/>
    <w:rsid w:val="4D712EBD"/>
    <w:rsid w:val="4E743E92"/>
    <w:rsid w:val="4EB05C06"/>
    <w:rsid w:val="4FB91420"/>
    <w:rsid w:val="50BA745C"/>
    <w:rsid w:val="51AE611E"/>
    <w:rsid w:val="52766F76"/>
    <w:rsid w:val="54123F55"/>
    <w:rsid w:val="54CA6A58"/>
    <w:rsid w:val="55285319"/>
    <w:rsid w:val="565224FF"/>
    <w:rsid w:val="57043C65"/>
    <w:rsid w:val="57CB65E9"/>
    <w:rsid w:val="57E0551D"/>
    <w:rsid w:val="589F492D"/>
    <w:rsid w:val="59114B54"/>
    <w:rsid w:val="593611D8"/>
    <w:rsid w:val="599614F9"/>
    <w:rsid w:val="59B84467"/>
    <w:rsid w:val="5AEC4512"/>
    <w:rsid w:val="5B0E0C41"/>
    <w:rsid w:val="5B971405"/>
    <w:rsid w:val="5CB127F2"/>
    <w:rsid w:val="5D3C00BB"/>
    <w:rsid w:val="5D4635C9"/>
    <w:rsid w:val="5D5EE937"/>
    <w:rsid w:val="5DE66C2D"/>
    <w:rsid w:val="5E310869"/>
    <w:rsid w:val="5F5660C3"/>
    <w:rsid w:val="5F704D01"/>
    <w:rsid w:val="5F863725"/>
    <w:rsid w:val="60B03C0B"/>
    <w:rsid w:val="61FC694D"/>
    <w:rsid w:val="627B1A87"/>
    <w:rsid w:val="64064468"/>
    <w:rsid w:val="65C144F5"/>
    <w:rsid w:val="661116CD"/>
    <w:rsid w:val="663D70CC"/>
    <w:rsid w:val="66B47A81"/>
    <w:rsid w:val="66D04985"/>
    <w:rsid w:val="67D120C9"/>
    <w:rsid w:val="68243E76"/>
    <w:rsid w:val="68AB3AA2"/>
    <w:rsid w:val="68DB72BC"/>
    <w:rsid w:val="6A92782C"/>
    <w:rsid w:val="6AC344AB"/>
    <w:rsid w:val="6CC601BD"/>
    <w:rsid w:val="6D700548"/>
    <w:rsid w:val="6D900865"/>
    <w:rsid w:val="6E080427"/>
    <w:rsid w:val="6E3B56FE"/>
    <w:rsid w:val="6F9B59E8"/>
    <w:rsid w:val="6FE13097"/>
    <w:rsid w:val="70D05B50"/>
    <w:rsid w:val="70E90CD6"/>
    <w:rsid w:val="70EA3A34"/>
    <w:rsid w:val="724D3435"/>
    <w:rsid w:val="72750781"/>
    <w:rsid w:val="729F149E"/>
    <w:rsid w:val="7336759F"/>
    <w:rsid w:val="73490DFC"/>
    <w:rsid w:val="74D214FB"/>
    <w:rsid w:val="782B0F7B"/>
    <w:rsid w:val="784D7A57"/>
    <w:rsid w:val="78D05435"/>
    <w:rsid w:val="79A44EE5"/>
    <w:rsid w:val="7A2B002F"/>
    <w:rsid w:val="7AE73404"/>
    <w:rsid w:val="7B1858D9"/>
    <w:rsid w:val="7B8042CB"/>
    <w:rsid w:val="7D1E37C3"/>
    <w:rsid w:val="7D873380"/>
    <w:rsid w:val="7E2256E0"/>
    <w:rsid w:val="7EEF18BB"/>
    <w:rsid w:val="7FF36E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B49BE"/>
    <w:pPr>
      <w:jc w:val="left"/>
    </w:pPr>
    <w:rPr>
      <w:rFonts w:ascii="Calibri" w:hAnsi="Calibri"/>
    </w:rPr>
  </w:style>
  <w:style w:type="paragraph" w:styleId="a4">
    <w:name w:val="Balloon Text"/>
    <w:basedOn w:val="a"/>
    <w:link w:val="Char0"/>
    <w:uiPriority w:val="99"/>
    <w:unhideWhenUsed/>
    <w:qFormat/>
    <w:rsid w:val="003B49BE"/>
    <w:rPr>
      <w:sz w:val="18"/>
      <w:szCs w:val="18"/>
    </w:rPr>
  </w:style>
  <w:style w:type="paragraph" w:styleId="a5">
    <w:name w:val="footer"/>
    <w:basedOn w:val="a"/>
    <w:link w:val="Char1"/>
    <w:uiPriority w:val="99"/>
    <w:qFormat/>
    <w:rsid w:val="003B49B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B49BE"/>
    <w:pPr>
      <w:pBdr>
        <w:bottom w:val="single" w:sz="6" w:space="1" w:color="auto"/>
      </w:pBdr>
      <w:tabs>
        <w:tab w:val="center" w:pos="4153"/>
        <w:tab w:val="right" w:pos="8306"/>
      </w:tabs>
      <w:snapToGrid w:val="0"/>
      <w:jc w:val="center"/>
    </w:pPr>
    <w:rPr>
      <w:sz w:val="18"/>
      <w:szCs w:val="18"/>
    </w:rPr>
  </w:style>
  <w:style w:type="character" w:customStyle="1" w:styleId="Char">
    <w:name w:val="批注文字 Char"/>
    <w:link w:val="a3"/>
    <w:uiPriority w:val="99"/>
    <w:semiHidden/>
    <w:qFormat/>
    <w:rsid w:val="003B49BE"/>
    <w:rPr>
      <w:rFonts w:ascii="Calibri" w:hAnsi="Calibri"/>
      <w:kern w:val="2"/>
      <w:sz w:val="21"/>
      <w:szCs w:val="22"/>
    </w:rPr>
  </w:style>
  <w:style w:type="character" w:customStyle="1" w:styleId="Char0">
    <w:name w:val="批注框文本 Char"/>
    <w:link w:val="a4"/>
    <w:uiPriority w:val="99"/>
    <w:semiHidden/>
    <w:qFormat/>
    <w:rsid w:val="003B49BE"/>
    <w:rPr>
      <w:kern w:val="2"/>
      <w:sz w:val="18"/>
      <w:szCs w:val="18"/>
    </w:rPr>
  </w:style>
  <w:style w:type="character" w:customStyle="1" w:styleId="Char1">
    <w:name w:val="页脚 Char"/>
    <w:link w:val="a5"/>
    <w:uiPriority w:val="99"/>
    <w:qFormat/>
    <w:rsid w:val="003B49BE"/>
    <w:rPr>
      <w:kern w:val="2"/>
      <w:sz w:val="18"/>
      <w:szCs w:val="18"/>
    </w:rPr>
  </w:style>
  <w:style w:type="character" w:customStyle="1" w:styleId="Char2">
    <w:name w:val="页眉 Char"/>
    <w:link w:val="a6"/>
    <w:uiPriority w:val="99"/>
    <w:qFormat/>
    <w:rsid w:val="003B49BE"/>
    <w:rPr>
      <w:kern w:val="2"/>
      <w:sz w:val="18"/>
      <w:szCs w:val="18"/>
    </w:rPr>
  </w:style>
  <w:style w:type="paragraph" w:customStyle="1" w:styleId="CharCharCharChar">
    <w:name w:val="Char Char Char Char"/>
    <w:basedOn w:val="a"/>
    <w:qFormat/>
    <w:rsid w:val="003B49BE"/>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396</Words>
  <Characters>2261</Characters>
  <Application>Microsoft Office Word</Application>
  <DocSecurity>0</DocSecurity>
  <Lines>18</Lines>
  <Paragraphs>5</Paragraphs>
  <ScaleCrop>false</ScaleCrop>
  <Company>Microsoft</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 重庆市财政局</dc:title>
  <dc:creator>吴玉洪</dc:creator>
  <cp:lastModifiedBy>Windows 用户</cp:lastModifiedBy>
  <cp:revision>11</cp:revision>
  <cp:lastPrinted>2022-10-18T12:08:00Z</cp:lastPrinted>
  <dcterms:created xsi:type="dcterms:W3CDTF">2022-10-18T12:22:00Z</dcterms:created>
  <dcterms:modified xsi:type="dcterms:W3CDTF">2023-04-28T06:03:00Z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0FB5373ACD344047B198A18BDCDC321D</vt:lpwstr>
  </property>
</Properties>
</file>