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EC" w:rsidRDefault="003150EC" w:rsidP="003150EC">
      <w:pPr>
        <w:rPr>
          <w:rFonts w:eastAsia="方正黑体_GBK" w:hint="eastAsia"/>
        </w:rPr>
      </w:pPr>
      <w:r>
        <w:rPr>
          <w:rFonts w:ascii="方正黑体_GBK" w:eastAsia="方正黑体_GBK" w:hint="eastAsia"/>
        </w:rPr>
        <w:t>附件2</w:t>
      </w:r>
    </w:p>
    <w:p w:rsidR="003150EC" w:rsidRDefault="003150EC" w:rsidP="003150EC">
      <w:pPr>
        <w:spacing w:line="520" w:lineRule="exact"/>
        <w:jc w:val="center"/>
        <w:rPr>
          <w:rFonts w:ascii="方正小标宋_GBK" w:eastAsia="方正小标宋_GBK" w:hAnsi="方正小标宋_GBK" w:hint="eastAsia"/>
          <w:sz w:val="44"/>
          <w:szCs w:val="28"/>
        </w:rPr>
      </w:pPr>
      <w:r>
        <w:rPr>
          <w:rFonts w:ascii="方正小标宋_GBK" w:eastAsia="方正小标宋_GBK" w:hAnsi="方正小标宋_GBK" w:hint="eastAsia"/>
          <w:sz w:val="44"/>
          <w:szCs w:val="28"/>
        </w:rPr>
        <w:t>涪陵区科技服务业板块专项资金</w:t>
      </w:r>
    </w:p>
    <w:p w:rsidR="003150EC" w:rsidRDefault="003150EC" w:rsidP="003150EC">
      <w:pPr>
        <w:spacing w:line="520" w:lineRule="exact"/>
        <w:jc w:val="center"/>
        <w:rPr>
          <w:rFonts w:ascii="方正小标宋_GBK" w:eastAsia="方正小标宋_GBK" w:hAnsi="方正小标宋_GBK"/>
          <w:sz w:val="44"/>
          <w:szCs w:val="28"/>
        </w:rPr>
      </w:pPr>
      <w:r>
        <w:rPr>
          <w:rFonts w:ascii="方正小标宋_GBK" w:eastAsia="方正小标宋_GBK" w:hAnsi="方正小标宋_GBK" w:hint="eastAsia"/>
          <w:sz w:val="44"/>
          <w:szCs w:val="28"/>
        </w:rPr>
        <w:t>（创建认定类）申报表</w:t>
      </w:r>
    </w:p>
    <w:tbl>
      <w:tblPr>
        <w:tblW w:w="9051" w:type="dxa"/>
        <w:jc w:val="center"/>
        <w:tblLayout w:type="fixed"/>
        <w:tblLook w:val="0000"/>
      </w:tblPr>
      <w:tblGrid>
        <w:gridCol w:w="1152"/>
        <w:gridCol w:w="1232"/>
        <w:gridCol w:w="1243"/>
        <w:gridCol w:w="1411"/>
        <w:gridCol w:w="1204"/>
        <w:gridCol w:w="1076"/>
        <w:gridCol w:w="321"/>
        <w:gridCol w:w="1412"/>
      </w:tblGrid>
      <w:tr w:rsidR="003150EC" w:rsidTr="00225069">
        <w:trPr>
          <w:trHeight w:val="360"/>
          <w:jc w:val="center"/>
        </w:trPr>
        <w:tc>
          <w:tcPr>
            <w:tcW w:w="7318" w:type="dxa"/>
            <w:gridSpan w:val="6"/>
            <w:vAlign w:val="center"/>
          </w:tcPr>
          <w:p w:rsidR="003150EC" w:rsidRDefault="003150EC" w:rsidP="00225069">
            <w:pPr>
              <w:widowControl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单位名称（全称）（盖章）：</w:t>
            </w:r>
          </w:p>
        </w:tc>
        <w:tc>
          <w:tcPr>
            <w:tcW w:w="1733" w:type="dxa"/>
            <w:gridSpan w:val="2"/>
            <w:vAlign w:val="center"/>
          </w:tcPr>
          <w:p w:rsidR="003150EC" w:rsidRDefault="003150EC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单位：万元</w:t>
            </w:r>
          </w:p>
        </w:tc>
      </w:tr>
      <w:tr w:rsidR="003150EC" w:rsidTr="00225069">
        <w:trPr>
          <w:trHeight w:val="40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 w:hAnsi="宋体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企业基本情况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法人代表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联系电话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</w:tr>
      <w:tr w:rsidR="003150EC" w:rsidTr="00225069">
        <w:trPr>
          <w:trHeight w:val="409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联系人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联系电话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</w:tr>
      <w:tr w:rsidR="003150EC" w:rsidTr="00225069">
        <w:trPr>
          <w:trHeight w:val="409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主营业务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</w:tr>
      <w:tr w:rsidR="003150EC" w:rsidTr="00225069">
        <w:trPr>
          <w:trHeight w:val="409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详细地址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left"/>
              <w:rPr>
                <w:rFonts w:ascii="方正仿宋_GBK"/>
                <w:kern w:val="0"/>
                <w:sz w:val="24"/>
              </w:rPr>
            </w:pPr>
          </w:p>
        </w:tc>
      </w:tr>
      <w:tr w:rsidR="003150EC" w:rsidTr="00225069">
        <w:trPr>
          <w:trHeight w:val="40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企业全年经营状况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营业收入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总额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营业利润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总额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</w:tr>
      <w:tr w:rsidR="003150EC" w:rsidTr="00225069">
        <w:trPr>
          <w:trHeight w:val="40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增长（</w:t>
            </w:r>
            <w:r>
              <w:rPr>
                <w:rFonts w:ascii="方正仿宋_GBK" w:hint="eastAsia"/>
                <w:kern w:val="0"/>
                <w:sz w:val="24"/>
              </w:rPr>
              <w:t>%</w:t>
            </w:r>
            <w:r>
              <w:rPr>
                <w:rFonts w:ascii="方正仿宋_GBK" w:hAnsi="宋体" w:hint="eastAsia"/>
                <w:kern w:val="0"/>
                <w:sz w:val="24"/>
              </w:rPr>
              <w:t>）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增长（</w:t>
            </w:r>
            <w:r>
              <w:rPr>
                <w:rFonts w:ascii="方正仿宋_GBK" w:hint="eastAsia"/>
                <w:kern w:val="0"/>
                <w:sz w:val="24"/>
              </w:rPr>
              <w:t>%</w:t>
            </w:r>
            <w:r>
              <w:rPr>
                <w:rFonts w:ascii="方正仿宋_GBK" w:hAnsi="宋体" w:hint="eastAsia"/>
                <w:kern w:val="0"/>
                <w:sz w:val="24"/>
              </w:rPr>
              <w:t>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</w:tr>
      <w:tr w:rsidR="003150EC" w:rsidTr="00225069">
        <w:trPr>
          <w:trHeight w:val="40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上缴税金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总额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401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</w:tr>
      <w:tr w:rsidR="003150EC" w:rsidTr="00225069">
        <w:trPr>
          <w:trHeight w:val="40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jc w:val="left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增长（</w:t>
            </w:r>
            <w:r>
              <w:rPr>
                <w:rFonts w:ascii="方正仿宋_GBK" w:hint="eastAsia"/>
                <w:kern w:val="0"/>
                <w:sz w:val="24"/>
              </w:rPr>
              <w:t>%</w:t>
            </w:r>
            <w:r>
              <w:rPr>
                <w:rFonts w:ascii="方正仿宋_GBK" w:hAnsi="宋体" w:hint="eastAsia"/>
                <w:kern w:val="0"/>
                <w:sz w:val="24"/>
              </w:rPr>
              <w:t>）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  <w:tc>
          <w:tcPr>
            <w:tcW w:w="401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/>
                <w:kern w:val="0"/>
                <w:sz w:val="24"/>
              </w:rPr>
            </w:pPr>
          </w:p>
        </w:tc>
      </w:tr>
      <w:tr w:rsidR="003150EC" w:rsidTr="00225069">
        <w:trPr>
          <w:trHeight w:val="504"/>
          <w:jc w:val="center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400" w:lineRule="exact"/>
              <w:jc w:val="center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bCs/>
                <w:kern w:val="0"/>
                <w:sz w:val="24"/>
              </w:rPr>
              <w:t>申请事项</w:t>
            </w:r>
          </w:p>
        </w:tc>
        <w:tc>
          <w:tcPr>
            <w:tcW w:w="78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Default="003150EC" w:rsidP="00225069">
            <w:pPr>
              <w:spacing w:line="300" w:lineRule="exact"/>
              <w:ind w:left="360" w:hangingChars="150" w:hanging="360"/>
              <w:jc w:val="left"/>
              <w:rPr>
                <w:rFonts w:ascii="方正仿宋_GBK" w:hint="eastAsia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sym w:font="Wingdings 2" w:char="00A3"/>
            </w:r>
            <w:r>
              <w:rPr>
                <w:rFonts w:ascii="方正仿宋_GBK" w:hint="eastAsia"/>
                <w:kern w:val="0"/>
                <w:sz w:val="24"/>
              </w:rPr>
              <w:t xml:space="preserve"> 市级新型研发机构（初创型）  于    年  月  日被     （行业部门）认定。</w:t>
            </w:r>
          </w:p>
          <w:p w:rsidR="003150EC" w:rsidRDefault="003150EC" w:rsidP="00225069">
            <w:pPr>
              <w:spacing w:line="300" w:lineRule="exact"/>
              <w:ind w:left="360" w:hangingChars="150" w:hanging="360"/>
              <w:jc w:val="lef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sym w:font="Wingdings 2" w:char="00A3"/>
            </w:r>
            <w:r>
              <w:rPr>
                <w:rFonts w:ascii="方正仿宋_GBK" w:hint="eastAsia"/>
                <w:kern w:val="0"/>
                <w:sz w:val="24"/>
              </w:rPr>
              <w:t xml:space="preserve"> 市级新型高端研发机构  于    年  月  日被     （行业部门）认定。</w:t>
            </w:r>
          </w:p>
        </w:tc>
      </w:tr>
      <w:tr w:rsidR="003150EC" w:rsidTr="00225069">
        <w:trPr>
          <w:trHeight w:val="555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400" w:lineRule="exact"/>
              <w:ind w:firstLineChars="200" w:firstLine="480"/>
              <w:rPr>
                <w:rFonts w:ascii="方正仿宋_GBK" w:hAnsi="宋体" w:cs="宋体"/>
                <w:bCs/>
                <w:kern w:val="0"/>
                <w:sz w:val="24"/>
              </w:rPr>
            </w:pP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Default="003150EC" w:rsidP="00225069">
            <w:pPr>
              <w:spacing w:line="300" w:lineRule="exact"/>
              <w:ind w:left="360" w:hangingChars="150" w:hanging="360"/>
              <w:jc w:val="left"/>
              <w:rPr>
                <w:rFonts w:ascii="方正仿宋_GBK" w:hint="eastAsia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sym w:font="Wingdings 2" w:char="00A3"/>
            </w:r>
            <w:r>
              <w:rPr>
                <w:rFonts w:ascii="方正仿宋_GBK" w:hint="eastAsia"/>
                <w:kern w:val="0"/>
                <w:sz w:val="24"/>
              </w:rPr>
              <w:t xml:space="preserve"> 国家级技术转移示范机构  于    年  月  日被     （行业部门）认定。</w:t>
            </w:r>
          </w:p>
          <w:p w:rsidR="003150EC" w:rsidRDefault="003150EC" w:rsidP="00225069">
            <w:pPr>
              <w:spacing w:line="300" w:lineRule="exact"/>
              <w:ind w:left="360" w:hangingChars="150" w:hanging="360"/>
              <w:jc w:val="lef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sym w:font="Wingdings 2" w:char="00A3"/>
            </w:r>
            <w:r>
              <w:rPr>
                <w:rFonts w:ascii="方正仿宋_GBK" w:hint="eastAsia"/>
                <w:kern w:val="0"/>
                <w:sz w:val="24"/>
              </w:rPr>
              <w:t xml:space="preserve"> 市级技术转移示范机构  于    年  月  日被     （行业部门）认定。</w:t>
            </w:r>
          </w:p>
        </w:tc>
      </w:tr>
      <w:tr w:rsidR="003150EC" w:rsidTr="00225069">
        <w:trPr>
          <w:trHeight w:val="585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400" w:lineRule="exact"/>
              <w:ind w:firstLineChars="200" w:firstLine="480"/>
              <w:rPr>
                <w:rFonts w:ascii="方正仿宋_GBK" w:hAnsi="宋体" w:cs="宋体"/>
                <w:bCs/>
                <w:kern w:val="0"/>
                <w:sz w:val="24"/>
              </w:rPr>
            </w:pP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Default="003150EC" w:rsidP="00225069">
            <w:pPr>
              <w:spacing w:line="300" w:lineRule="exact"/>
              <w:ind w:left="360" w:hangingChars="150" w:hanging="360"/>
              <w:jc w:val="lef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sym w:font="Wingdings 2" w:char="00A3"/>
            </w:r>
            <w:r>
              <w:rPr>
                <w:rFonts w:ascii="方正仿宋_GBK" w:hint="eastAsia"/>
                <w:kern w:val="0"/>
                <w:sz w:val="24"/>
              </w:rPr>
              <w:t xml:space="preserve"> 技术先进型服务企业（国家备案）  于    年  月  日被     （行业部门）认定。</w:t>
            </w:r>
          </w:p>
        </w:tc>
      </w:tr>
      <w:tr w:rsidR="003150EC" w:rsidTr="00225069">
        <w:trPr>
          <w:trHeight w:val="264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spacing w:line="240" w:lineRule="exact"/>
              <w:jc w:val="center"/>
              <w:rPr>
                <w:rFonts w:ascii="方正仿宋_GBK" w:hAnsi="宋体"/>
                <w:kern w:val="0"/>
                <w:sz w:val="24"/>
              </w:rPr>
            </w:pPr>
            <w:r>
              <w:rPr>
                <w:rFonts w:ascii="方正仿宋_GBK" w:hAnsi="宋体" w:hint="eastAsia"/>
                <w:kern w:val="0"/>
                <w:sz w:val="24"/>
              </w:rPr>
              <w:t>经营状况说明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0EC" w:rsidRDefault="003150EC" w:rsidP="00225069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方正仿宋_GBK"/>
                <w:kern w:val="0"/>
                <w:sz w:val="24"/>
              </w:rPr>
            </w:pPr>
          </w:p>
          <w:p w:rsidR="003150EC" w:rsidRDefault="003150EC" w:rsidP="00225069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方正仿宋_GBK" w:hint="eastAsia"/>
                <w:kern w:val="0"/>
                <w:sz w:val="24"/>
              </w:rPr>
            </w:pPr>
          </w:p>
          <w:p w:rsidR="003150EC" w:rsidRDefault="003150EC" w:rsidP="00225069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方正仿宋_GBK" w:hint="eastAsia"/>
                <w:kern w:val="0"/>
                <w:sz w:val="24"/>
              </w:rPr>
            </w:pPr>
          </w:p>
          <w:p w:rsidR="003150EC" w:rsidRDefault="003150EC" w:rsidP="00225069">
            <w:pPr>
              <w:widowControl/>
              <w:adjustRightInd w:val="0"/>
              <w:snapToGrid w:val="0"/>
              <w:spacing w:line="300" w:lineRule="exact"/>
              <w:ind w:firstLineChars="200" w:firstLine="480"/>
              <w:rPr>
                <w:rFonts w:ascii="方正仿宋_GBK"/>
                <w:kern w:val="0"/>
                <w:sz w:val="24"/>
              </w:rPr>
            </w:pPr>
          </w:p>
          <w:p w:rsidR="003150EC" w:rsidRDefault="003150EC" w:rsidP="00225069">
            <w:pPr>
              <w:widowControl/>
              <w:adjustRightInd w:val="0"/>
              <w:snapToGrid w:val="0"/>
              <w:spacing w:line="300" w:lineRule="exact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int="eastAsia"/>
                <w:kern w:val="0"/>
                <w:sz w:val="24"/>
              </w:rPr>
              <w:t>（注:简要说明企业本年度经营状况，可从开展科技服务类等业务、取得成效等方面说明。字数300字以内）</w:t>
            </w:r>
          </w:p>
          <w:p w:rsidR="003150EC" w:rsidRDefault="003150EC" w:rsidP="00225069">
            <w:pPr>
              <w:widowControl/>
              <w:spacing w:line="400" w:lineRule="exact"/>
              <w:ind w:firstLineChars="200" w:firstLine="480"/>
              <w:rPr>
                <w:rFonts w:ascii="方正仿宋_GBK" w:hAnsi="宋体" w:cs="宋体"/>
                <w:bCs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bCs/>
                <w:kern w:val="0"/>
                <w:sz w:val="24"/>
              </w:rPr>
              <w:t>兹声明以上申报无讹并承担相关法律责任。</w:t>
            </w:r>
          </w:p>
          <w:p w:rsidR="003150EC" w:rsidRDefault="003150EC" w:rsidP="00225069">
            <w:pPr>
              <w:widowControl/>
              <w:spacing w:line="400" w:lineRule="exact"/>
              <w:ind w:firstLineChars="1112" w:firstLine="2669"/>
              <w:rPr>
                <w:rFonts w:ascii="方正仿宋_GBK" w:hAnsi="宋体" w:cs="宋体"/>
                <w:bCs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bCs/>
                <w:kern w:val="0"/>
                <w:sz w:val="24"/>
              </w:rPr>
              <w:t>法人（授权）代表签字：</w:t>
            </w:r>
          </w:p>
          <w:p w:rsidR="003150EC" w:rsidRDefault="003150EC" w:rsidP="00225069">
            <w:pPr>
              <w:widowControl/>
              <w:adjustRightInd w:val="0"/>
              <w:snapToGrid w:val="0"/>
              <w:ind w:firstLineChars="1762" w:firstLine="4229"/>
              <w:rPr>
                <w:rFonts w:ascii="方正仿宋_GBK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bCs/>
                <w:kern w:val="0"/>
                <w:sz w:val="24"/>
              </w:rPr>
              <w:t>年    月    日（公章）</w:t>
            </w:r>
          </w:p>
        </w:tc>
      </w:tr>
      <w:tr w:rsidR="003150EC" w:rsidTr="00225069">
        <w:trPr>
          <w:trHeight w:val="1124"/>
          <w:jc w:val="center"/>
        </w:trPr>
        <w:tc>
          <w:tcPr>
            <w:tcW w:w="9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C" w:rsidRDefault="003150EC" w:rsidP="00225069">
            <w:pPr>
              <w:spacing w:line="360" w:lineRule="exact"/>
              <w:rPr>
                <w:rFonts w:ascii="方正仿宋_GBK" w:hAns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涪陵区科技局审核意见：</w:t>
            </w:r>
          </w:p>
          <w:p w:rsidR="003150EC" w:rsidRDefault="003150EC" w:rsidP="00225069">
            <w:pPr>
              <w:spacing w:line="360" w:lineRule="exact"/>
              <w:ind w:firstLineChars="200" w:firstLine="480"/>
              <w:rPr>
                <w:rFonts w:ascii="方正仿宋_GBK" w:hAns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审核人：                                负责人签字：</w:t>
            </w:r>
          </w:p>
          <w:p w:rsidR="003150EC" w:rsidRDefault="003150EC" w:rsidP="00225069">
            <w:pPr>
              <w:spacing w:line="360" w:lineRule="exact"/>
              <w:ind w:firstLineChars="2242" w:firstLine="5381"/>
              <w:rPr>
                <w:rFonts w:ascii="方正仿宋_GBK" w:hAnsi="宋体"/>
                <w:kern w:val="0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>年      月      日（公章）</w:t>
            </w:r>
          </w:p>
        </w:tc>
      </w:tr>
    </w:tbl>
    <w:p w:rsidR="00000000" w:rsidRPr="003150EC" w:rsidRDefault="003B4AA8"/>
    <w:sectPr w:rsidR="00000000" w:rsidRPr="003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0EC"/>
    <w:rsid w:val="003150EC"/>
    <w:rsid w:val="00F5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EC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方晓春</dc:creator>
  <cp:keywords/>
  <dc:description/>
  <cp:lastModifiedBy>方晓春</cp:lastModifiedBy>
  <cp:revision>4</cp:revision>
  <dcterms:created xsi:type="dcterms:W3CDTF">2023-01-13T02:58:00Z</dcterms:created>
  <dcterms:modified xsi:type="dcterms:W3CDTF">2023-01-13T02:58:00Z</dcterms:modified>
</cp:coreProperties>
</file>