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0"/>
        <w:gridCol w:w="1330"/>
        <w:gridCol w:w="1913"/>
        <w:gridCol w:w="1475"/>
        <w:gridCol w:w="1345"/>
        <w:gridCol w:w="2080"/>
        <w:gridCol w:w="1337"/>
        <w:gridCol w:w="1575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270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133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行政相对人类别</w:t>
            </w:r>
          </w:p>
        </w:tc>
        <w:tc>
          <w:tcPr>
            <w:tcW w:w="19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4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行政许可决定文书名称</w:t>
            </w:r>
          </w:p>
        </w:tc>
        <w:tc>
          <w:tcPr>
            <w:tcW w:w="13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行政许可决定书文号</w:t>
            </w:r>
          </w:p>
        </w:tc>
        <w:tc>
          <w:tcPr>
            <w:tcW w:w="208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133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许可决定日期</w:t>
            </w:r>
          </w:p>
        </w:tc>
        <w:tc>
          <w:tcPr>
            <w:tcW w:w="15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有效期自</w:t>
            </w:r>
          </w:p>
        </w:tc>
        <w:tc>
          <w:tcPr>
            <w:tcW w:w="1638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27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（居民身份证号码）</w:t>
            </w:r>
          </w:p>
        </w:tc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（或许可编号）</w:t>
            </w:r>
          </w:p>
        </w:tc>
        <w:tc>
          <w:tcPr>
            <w:tcW w:w="2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2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重庆南瑞博瑞变压器有限公司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915001025967477884</w:t>
            </w: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林草检字:渝00261933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同意调运杂木杉木包装箱7件至四川省达州市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2022/09/19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2022/09/19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2022/09/25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2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重庆南瑞博瑞变压器有限公司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915001025967477884</w:t>
            </w: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林草检字:渝00261934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同意调运杂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木杉木包装箱7件至四川省达州市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2022/09/19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2022/09/19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2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林草检字:渝00261935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同意调运杂木光缆盘1件至四川省巴中市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2022/09/19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2022/09/20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2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林草检字:渝00261936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同意调运杂木光缆盘3件至云南省文山州文山市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2022/09/19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2022/09/20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2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林草检字:渝00261937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同意调运杂木电缆盘10件至云南省文山州文山市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2022/09/19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2022/09/20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2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林草检字:渝00261938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同意调运杂木电缆盘11件至云南省文山州文山市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2022/09/19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2022/09/20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2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林草检字:渝00261939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同意调运杂木电缆盘8件至云南省楚雄州元谋县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2022/09/19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2022/09/19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2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林草检字:渝00261940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同意调运杂木光缆盘2件至四川省成都市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2022/09/19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2022/09/20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2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林草检字:渝00261941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同意调运杂木光缆盘106件至河南省信阳市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2022/09/19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2022/09/20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2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林草检字:渝00261942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同意调运杂木光缆盘2件至四川省成都市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2022/09/19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2022/09/20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2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涪陵区徐氏木业加工厂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92500102MABU68LW44</w:t>
            </w: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林草检字:渝00325404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同意调运松碎片26吨至重庆市永川区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2022/09/20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2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林草检字:渝00261943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同意调运杂木电缆盘1件至甘肃省兰州市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2022/09/21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2022/09/21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12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林草检字:渝00261944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同意调运杂木光缆盘110件至新疆维吾尔自治区塔城地区塔城市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2022/09/21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2022/09/23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2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林草检字:渝00261945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同意调运杂木光缆盘90件至湖南省湘潭市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2022/09/21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2022/09/27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2022/10/03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12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李*忠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自然人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512324******215477</w:t>
            </w: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林草检字:渝00261946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同意调运杂木木盘11件至四川省凉山自治州宁南县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2022/09/21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2022/09/22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2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林草检字:渝00261947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同意调运杂木光缆盘6件至陕西省神木市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2022/09/22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2022/09/26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2022/10/02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2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林草检字:渝00261948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同意调运杂木光缆盘1件至陕西省咸阳市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2022/09/22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2022/09/26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2022/10/02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12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林草检字:渝00261949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同意调运杂木光缆盘125件至新疆维吾尔自治区喀什地区喀什市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2022/09/22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2022/09/27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2022/10/06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2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林草检字:渝00261950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同意调运杂木光缆盘89件至四川省成都市区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2022/09/23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2022/09/28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2022/10/04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2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重庆云柱现代农业开发有限公司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91500102054809833R</w:t>
            </w: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林草检字:渝00261951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同意调运红叶石楠木槿苗180株至湖北省武汉市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2022/09/23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2022/09/29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2022/10/05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2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重庆云柱现代农业开发有限公司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91500102054809833R</w:t>
            </w: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林草检字:渝00261952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同意调运红叶石楠海桐等苗70株至四川省德阳市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2022/09/23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2022/09/29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2022/10/05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270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重庆云柱现代农业开发有限公司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91500102054809833R</w:t>
            </w:r>
          </w:p>
        </w:tc>
        <w:tc>
          <w:tcPr>
            <w:tcW w:w="1475" w:type="dxa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林草检字:渝00261953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同意调运红叶石楠海桐等苗40株至云南省昆明市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2022/09/23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2022/09/29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2022/10/05</w:t>
            </w:r>
          </w:p>
        </w:tc>
      </w:tr>
    </w:tbl>
    <w:p>
      <w:pPr>
        <w:spacing w:line="240" w:lineRule="auto"/>
        <w:jc w:val="center"/>
        <w:rPr>
          <w:rFonts w:hint="eastAsia" w:ascii="方正黑体_GBK" w:hAnsi="方正黑体_GBK" w:eastAsia="方正黑体_GBK" w:cs="方正黑体_GBK"/>
          <w:b w:val="0"/>
          <w:bCs w:val="0"/>
          <w:sz w:val="20"/>
          <w:szCs w:val="2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YzMyZGNiYzhkMzhmZDBmMThmMmJhOTE3Mzg5MjMifQ=="/>
  </w:docVars>
  <w:rsids>
    <w:rsidRoot w:val="4F4D5488"/>
    <w:rsid w:val="4F4D5488"/>
    <w:rsid w:val="6AC1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1403</Words>
  <Characters>2541</Characters>
  <Lines>0</Lines>
  <Paragraphs>0</Paragraphs>
  <TotalTime>9</TotalTime>
  <ScaleCrop>false</ScaleCrop>
  <LinksUpToDate>false</LinksUpToDate>
  <CharactersWithSpaces>2541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2022-09-26T02:54:00Z</dcterms:created>
  <dc:creator>Administrator</dc:creator>
  <cp:lastModifiedBy>即将拥有人鱼线的小王</cp:lastModifiedBy>
  <dcterms:modified xsi:type="dcterms:W3CDTF">2023-06-30T07:28:26Z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E1EC7F9655AB45FF8DC991061392A3FC_13</vt:lpwstr>
  </property>
</Properties>
</file>