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0000" w:sz="1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0000" w:sz="1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ind w:firstLine="0" w:firstLineChars="0"/>
              <w:jc w:val="center"/>
              <w:textAlignment w:val="auto"/>
              <w:rPr>
                <w:rFonts w:hint="eastAsia" w:ascii="方正小标宋_GBK" w:eastAsia="方正小标宋_GBK"/>
                <w:b/>
                <w:color w:val="FF0000"/>
                <w:spacing w:val="-10"/>
                <w:w w:val="87"/>
                <w:sz w:val="80"/>
                <w:szCs w:val="80"/>
                <w:vertAlign w:val="baseline"/>
              </w:rPr>
            </w:pPr>
            <w:bookmarkStart w:id="0" w:name="SDXF_TITLE"/>
            <w:bookmarkEnd w:id="0"/>
            <w:r>
              <w:rPr>
                <w:rFonts w:hint="eastAsia" w:ascii="方正小标宋_GBK" w:eastAsia="方正小标宋_GBK"/>
                <w:b/>
                <w:color w:val="FF0000"/>
                <w:spacing w:val="-10"/>
                <w:w w:val="87"/>
                <w:sz w:val="80"/>
                <w:szCs w:val="80"/>
              </w:rPr>
              <w:t>重庆市涪陵区农业农村委员会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0000" w:sz="1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方正小标宋_GBK" w:eastAsia="方正小标宋_GBK"/>
                <w:b/>
                <w:color w:val="FF0000"/>
                <w:spacing w:val="-10"/>
                <w:w w:val="87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重庆市涪陵区农业农村委员会</w:t>
      </w:r>
    </w:p>
    <w:p>
      <w:pPr>
        <w:spacing w:line="700" w:lineRule="exact"/>
        <w:jc w:val="center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关于转发《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重庆市农业农村委员会</w:t>
      </w:r>
      <w:r>
        <w:rPr>
          <w:rFonts w:hint="eastAsia" w:ascii="Times New Roman" w:hAnsi="Times New Roman" w:eastAsia="方正小标宋_GBK"/>
          <w:sz w:val="44"/>
          <w:szCs w:val="44"/>
        </w:rPr>
        <w:t>关于开</w:t>
      </w:r>
      <w:r>
        <w:rPr>
          <w:rFonts w:ascii="Times New Roman" w:hAnsi="Times New Roman" w:eastAsia="方正小标宋_GBK"/>
          <w:sz w:val="44"/>
          <w:szCs w:val="44"/>
        </w:rPr>
        <w:t>展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2022</w:t>
      </w:r>
      <w:r>
        <w:rPr>
          <w:rFonts w:ascii="Times New Roman" w:hAnsi="Times New Roman" w:eastAsia="方正小标宋_GBK"/>
          <w:sz w:val="44"/>
          <w:szCs w:val="44"/>
        </w:rPr>
        <w:t>年度农业科技创新</w:t>
      </w:r>
      <w:r>
        <w:rPr>
          <w:rFonts w:hint="eastAsia" w:ascii="Times New Roman" w:hAnsi="Times New Roman" w:eastAsia="方正小标宋_GBK"/>
          <w:sz w:val="44"/>
          <w:szCs w:val="44"/>
        </w:rPr>
        <w:t>有关</w:t>
      </w:r>
      <w:r>
        <w:rPr>
          <w:rFonts w:ascii="Times New Roman" w:hAnsi="Times New Roman" w:eastAsia="方正小标宋_GBK"/>
          <w:sz w:val="44"/>
          <w:szCs w:val="44"/>
        </w:rPr>
        <w:t>项目</w:t>
      </w:r>
      <w:r>
        <w:rPr>
          <w:rFonts w:hint="eastAsia" w:ascii="Times New Roman" w:hAnsi="Times New Roman" w:eastAsia="方正小标宋_GBK"/>
          <w:sz w:val="44"/>
          <w:szCs w:val="44"/>
        </w:rPr>
        <w:t>申报的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通</w:t>
      </w:r>
      <w:r>
        <w:rPr>
          <w:rFonts w:hint="eastAsia" w:ascii="Times New Roman" w:hAnsi="Times New Roman" w:eastAsia="方正小标宋_GBK"/>
          <w:sz w:val="44"/>
          <w:szCs w:val="44"/>
        </w:rPr>
        <w:t>知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区内农业高新技术企业、农业科研机构：</w:t>
      </w:r>
    </w:p>
    <w:p>
      <w:pPr>
        <w:spacing w:line="700" w:lineRule="exact"/>
        <w:ind w:firstLine="640" w:firstLineChars="200"/>
        <w:jc w:val="both"/>
        <w:rPr>
          <w:rFonts w:hint="default" w:ascii="方正仿宋_GBK" w:hAnsi="方正仿宋_GBK" w:eastAsia="方正仿宋_GBK" w:cs="方正仿宋_GBK"/>
          <w:color w:val="000000"/>
          <w:spacing w:val="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现将《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重庆市农业农村委员会关于开展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年度农业科技创新有关项目申报的通知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渝农发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94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  <w:lang w:eastAsia="zh-CN"/>
        </w:rPr>
        <w:t>）文件转发如下，请区内农业高新技术企业、农业科研机构根据通知要求，自愿申报，于</w:t>
      </w:r>
      <w:r>
        <w:rPr>
          <w:rFonts w:hint="default" w:ascii="Times New Roman" w:hAnsi="Times New Roman" w:eastAsia="方正仿宋_GBK" w:cs="Times New Roman"/>
          <w:color w:val="000000"/>
          <w:spacing w:val="20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000000"/>
          <w:spacing w:val="2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color w:val="000000"/>
          <w:spacing w:val="20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  <w:lang w:val="en-US" w:eastAsia="zh-CN"/>
        </w:rPr>
        <w:t>日前将申报资料交到区农业农村委科教科，逾期不再受理，区农业农村委根据要求择优上报市农业农村委。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联系人：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傅凤仙，</w:t>
      </w:r>
      <w:r>
        <w:rPr>
          <w:rFonts w:hint="eastAsia" w:ascii="Times New Roman" w:hAnsi="Times New Roman" w:eastAsia="方正仿宋_GBK"/>
          <w:sz w:val="32"/>
          <w:szCs w:val="32"/>
        </w:rPr>
        <w:t>联系电话</w:t>
      </w:r>
      <w:r>
        <w:rPr>
          <w:rFonts w:ascii="Times New Roman" w:hAnsi="Times New Roman" w:eastAsia="方正仿宋_GBK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72227644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电</w:t>
      </w:r>
      <w:r>
        <w:rPr>
          <w:rFonts w:ascii="Times New Roman" w:hAnsi="Times New Roman" w:eastAsia="方正仿宋_GBK"/>
          <w:sz w:val="32"/>
          <w:szCs w:val="32"/>
        </w:rPr>
        <w:t>子</w:t>
      </w:r>
      <w:r>
        <w:rPr>
          <w:rFonts w:hint="eastAsia" w:ascii="Times New Roman" w:hAnsi="Times New Roman" w:eastAsia="方正仿宋_GBK"/>
          <w:sz w:val="32"/>
          <w:szCs w:val="32"/>
        </w:rPr>
        <w:t>邮箱：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545525167</w:t>
      </w:r>
      <w:r>
        <w:rPr>
          <w:rFonts w:hint="eastAsia" w:ascii="Times New Roman" w:hAnsi="Times New Roman" w:eastAsia="方正仿宋_GBK"/>
          <w:sz w:val="32"/>
          <w:szCs w:val="32"/>
        </w:rPr>
        <w:t>@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qq</w:t>
      </w:r>
      <w:r>
        <w:rPr>
          <w:rFonts w:hint="eastAsia" w:ascii="Times New Roman" w:hAnsi="Times New Roman" w:eastAsia="方正仿宋_GBK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com</w:t>
      </w:r>
      <w:r>
        <w:rPr>
          <w:rFonts w:hint="eastAsia" w:ascii="Times New Roman" w:hAnsi="Times New Roman" w:eastAsia="方正仿宋_GBK"/>
          <w:sz w:val="32"/>
          <w:szCs w:val="32"/>
        </w:rPr>
        <w:t>；地址：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涪陵区兴华中路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号（区农业农村委员会）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417</w:t>
      </w:r>
      <w:r>
        <w:rPr>
          <w:rFonts w:hint="eastAsia" w:ascii="Times New Roman" w:hAnsi="Times New Roman" w:eastAsia="方正仿宋_GBK"/>
          <w:sz w:val="32"/>
          <w:szCs w:val="32"/>
        </w:rPr>
        <w:t>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重庆市农业农村委员会关于开展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年度农业科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技创新有关项目申报的通知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渝农发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94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重庆市涪陵区农业农村委员会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（此件公开发布）</w:t>
      </w:r>
    </w:p>
    <w:sectPr>
      <w:footerReference r:id="rId3" w:type="default"/>
      <w:pgSz w:w="11906" w:h="16838"/>
      <w:pgMar w:top="1984" w:right="1446" w:bottom="1644" w:left="1446" w:header="851" w:footer="1106" w:gutter="0"/>
      <w:pgNumType w:fmt="decimal"/>
      <w:cols w:space="425" w:num="1"/>
      <w:docGrid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HorizontalSpacing w:val="320"/>
  <w:drawingGridVerticalSpacing w:val="3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YjQ2YTYxZGJjZTZhZTg1Yzk0NjNjNjliOTA5NWMifQ=="/>
  </w:docVars>
  <w:rsids>
    <w:rsidRoot w:val="00000000"/>
    <w:rsid w:val="0F313DFB"/>
    <w:rsid w:val="1149622B"/>
    <w:rsid w:val="388E0D4B"/>
    <w:rsid w:val="481D71CF"/>
    <w:rsid w:val="56B105BF"/>
    <w:rsid w:val="730C45AA"/>
    <w:rsid w:val="77EF94DD"/>
    <w:rsid w:val="FEBAC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378</Characters>
  <Lines>0</Lines>
  <Paragraphs>0</Paragraphs>
  <TotalTime>229</TotalTime>
  <ScaleCrop>false</ScaleCrop>
  <LinksUpToDate>false</LinksUpToDate>
  <CharactersWithSpaces>378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2022-07-16T00:35:00Z</dcterms:created>
  <dc:creator>Administrator</dc:creator>
  <cp:lastModifiedBy>万传银</cp:lastModifiedBy>
  <dcterms:modified xsi:type="dcterms:W3CDTF">2022-10-18T21:39:23Z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86F1D9E35A47402192DBA91EB24E5E9E</vt:lpwstr>
  </property>
</Properties>
</file>