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eastAsia="方正仿宋_GBK"/>
          <w:sz w:val="33"/>
          <w:szCs w:val="33"/>
        </w:rPr>
      </w:pPr>
    </w:p>
    <w:p>
      <w:pPr>
        <w:spacing w:line="1200" w:lineRule="exact"/>
        <w:jc w:val="center"/>
        <w:rPr>
          <w:rFonts w:eastAsia="方正仿宋_GBK"/>
          <w:sz w:val="33"/>
          <w:szCs w:val="33"/>
        </w:rPr>
      </w:pPr>
    </w:p>
    <w:p>
      <w:pPr>
        <w:spacing w:line="1500" w:lineRule="exact"/>
        <w:ind w:right="194"/>
        <w:jc w:val="center"/>
        <w:rPr>
          <w:rFonts w:eastAsia="方正小标宋_GBK"/>
          <w:b/>
          <w:bCs/>
          <w:color w:val="FF0000"/>
          <w:w w:val="58"/>
          <w:sz w:val="114"/>
          <w:szCs w:val="114"/>
        </w:rPr>
      </w:pPr>
      <w:r>
        <w:rPr>
          <w:rFonts w:eastAsia="方正小标宋_GBK"/>
          <w:b/>
          <w:bCs/>
          <w:color w:val="FF0000"/>
          <w:w w:val="58"/>
          <w:sz w:val="114"/>
          <w:szCs w:val="114"/>
        </w:rPr>
        <w:t>重庆市涪陵区农业农村委员会</w:t>
      </w:r>
    </w:p>
    <w:p>
      <w:pPr>
        <w:spacing w:line="560" w:lineRule="exact"/>
        <w:ind w:right="-155" w:rightChars="-74"/>
        <w:jc w:val="center"/>
        <w:rPr>
          <w:rFonts w:eastAsia="方正楷体_GBK"/>
          <w:b/>
          <w:bCs/>
          <w:sz w:val="32"/>
          <w:szCs w:val="32"/>
        </w:rPr>
      </w:pPr>
    </w:p>
    <w:p>
      <w:pPr>
        <w:spacing w:line="560" w:lineRule="exact"/>
        <w:jc w:val="center"/>
        <w:rPr>
          <w:rFonts w:eastAsia="方正仿宋_GBK"/>
          <w:color w:val="000000"/>
          <w:sz w:val="33"/>
          <w:szCs w:val="33"/>
        </w:rPr>
      </w:pPr>
      <w:r>
        <w:rPr>
          <w:rFonts w:eastAsia="方正仿宋_GBK"/>
          <w:bCs/>
          <w:sz w:val="32"/>
          <w:szCs w:val="32"/>
        </w:rPr>
        <w:t>涪农委发〔2023〕</w:t>
      </w:r>
      <w:r>
        <w:rPr>
          <w:rFonts w:hint="eastAsia" w:eastAsia="方正仿宋_GBK"/>
          <w:bCs/>
          <w:sz w:val="32"/>
          <w:szCs w:val="32"/>
        </w:rPr>
        <w:t>49</w:t>
      </w:r>
      <w:r>
        <w:rPr>
          <w:rFonts w:eastAsia="方正仿宋_GBK"/>
          <w:bCs/>
          <w:sz w:val="32"/>
          <w:szCs w:val="32"/>
        </w:rPr>
        <w:t>号</w:t>
      </w:r>
    </w:p>
    <w:p>
      <w:pPr>
        <w:spacing w:line="579" w:lineRule="exact"/>
        <w:jc w:val="center"/>
        <w:rPr>
          <w:rFonts w:eastAsia="方正小标宋_GBK"/>
          <w:sz w:val="44"/>
          <w:szCs w:val="33"/>
        </w:rPr>
      </w:pPr>
      <w:r>
        <w:rPr>
          <w:rFonts w:eastAsia="方正仿宋_GBK"/>
          <w:sz w:val="33"/>
          <w:szCs w:val="33"/>
        </w:rPr>
        <w:pict>
          <v:line id="_x0000_s1026" o:spid="_x0000_s1026" o:spt="20" style="position:absolute;left:0pt;margin-left:1.5pt;margin-top:3.55pt;height:0pt;width:446.7pt;z-index:251659264;mso-width-relative:page;mso-height-relative:page;" stroked="t" coordsize="21600,21600">
            <v:path arrowok="t"/>
            <v:fill focussize="0,0"/>
            <v:stroke weight="3pt" color="#FF0000"/>
            <v:imagedata o:title=""/>
            <o:lock v:ext="edit"/>
          </v:line>
        </w:pict>
      </w:r>
    </w:p>
    <w:p>
      <w:pPr>
        <w:snapToGrid w:val="0"/>
        <w:spacing w:line="579" w:lineRule="exact"/>
        <w:jc w:val="center"/>
        <w:rPr>
          <w:rFonts w:eastAsia="方正小标宋_GBK"/>
          <w:sz w:val="44"/>
          <w:szCs w:val="44"/>
        </w:rPr>
      </w:pPr>
    </w:p>
    <w:p>
      <w:pPr>
        <w:spacing w:line="579" w:lineRule="exact"/>
        <w:jc w:val="center"/>
        <w:rPr>
          <w:rFonts w:ascii="方正小标宋_GBK" w:eastAsia="方正小标宋_GBK"/>
          <w:sz w:val="44"/>
          <w:szCs w:val="44"/>
        </w:rPr>
      </w:pPr>
      <w:r>
        <w:rPr>
          <w:rFonts w:hint="eastAsia" w:ascii="方正小标宋_GBK" w:eastAsia="方正小标宋_GBK"/>
          <w:sz w:val="44"/>
          <w:szCs w:val="44"/>
        </w:rPr>
        <w:t>重庆市涪陵区农业农村委员会</w:t>
      </w:r>
    </w:p>
    <w:p>
      <w:pPr>
        <w:spacing w:line="579" w:lineRule="exact"/>
        <w:jc w:val="center"/>
        <w:rPr>
          <w:rFonts w:ascii="方正小标宋_GBK" w:eastAsia="方正小标宋_GBK"/>
          <w:spacing w:val="-20"/>
          <w:sz w:val="44"/>
          <w:szCs w:val="44"/>
        </w:rPr>
      </w:pPr>
      <w:r>
        <w:rPr>
          <w:rFonts w:hint="eastAsia" w:ascii="方正小标宋_GBK" w:eastAsia="方正小标宋_GBK"/>
          <w:spacing w:val="-20"/>
          <w:sz w:val="44"/>
          <w:szCs w:val="44"/>
        </w:rPr>
        <w:t>关于开展</w:t>
      </w:r>
      <w:r>
        <w:rPr>
          <w:rFonts w:hint="eastAsia" w:eastAsia="方正小标宋_GBK" w:cs="宋体"/>
          <w:sz w:val="44"/>
          <w:szCs w:val="44"/>
        </w:rPr>
        <w:t>202</w:t>
      </w:r>
      <w:r>
        <w:rPr>
          <w:rFonts w:eastAsia="方正小标宋_GBK" w:cs="宋体"/>
          <w:sz w:val="44"/>
          <w:szCs w:val="44"/>
        </w:rPr>
        <w:t>3</w:t>
      </w:r>
      <w:r>
        <w:rPr>
          <w:rFonts w:hint="eastAsia" w:ascii="方正小标宋_GBK" w:hAnsi="Calibri" w:eastAsia="方正小标宋_GBK" w:cs="宋体"/>
          <w:sz w:val="44"/>
          <w:szCs w:val="44"/>
        </w:rPr>
        <w:t>年农民专业合作社示范社及区级“四化”家庭农场</w:t>
      </w:r>
      <w:r>
        <w:rPr>
          <w:rFonts w:hint="eastAsia" w:ascii="方正小标宋_GBK" w:eastAsia="方正小标宋_GBK"/>
          <w:spacing w:val="-20"/>
          <w:sz w:val="44"/>
          <w:szCs w:val="44"/>
        </w:rPr>
        <w:t>申报工作的通知</w:t>
      </w:r>
    </w:p>
    <w:p>
      <w:pPr>
        <w:spacing w:line="579" w:lineRule="exact"/>
        <w:jc w:val="center"/>
        <w:rPr>
          <w:rFonts w:ascii="方正小标宋_GBK" w:eastAsia="方正小标宋_GBK"/>
          <w:sz w:val="44"/>
          <w:szCs w:val="44"/>
        </w:rPr>
      </w:pPr>
    </w:p>
    <w:p>
      <w:pPr>
        <w:spacing w:line="579" w:lineRule="exact"/>
        <w:rPr>
          <w:rFonts w:ascii="方正仿宋_GBK" w:eastAsia="方正仿宋_GBK"/>
          <w:sz w:val="32"/>
          <w:szCs w:val="32"/>
        </w:rPr>
      </w:pPr>
      <w:r>
        <w:rPr>
          <w:rFonts w:hint="eastAsia" w:ascii="方正仿宋_GBK" w:eastAsia="方正仿宋_GBK"/>
          <w:sz w:val="32"/>
          <w:szCs w:val="32"/>
        </w:rPr>
        <w:t>各乡镇人民政府、有关街道办事处：</w:t>
      </w:r>
    </w:p>
    <w:p>
      <w:pPr>
        <w:spacing w:line="579" w:lineRule="exact"/>
        <w:ind w:firstLine="640" w:firstLineChars="200"/>
        <w:rPr>
          <w:rFonts w:ascii="方正仿宋_GBK" w:eastAsia="方正仿宋_GBK"/>
          <w:sz w:val="32"/>
          <w:szCs w:val="32"/>
        </w:rPr>
      </w:pPr>
      <w:r>
        <w:rPr>
          <w:rFonts w:hint="eastAsia" w:ascii="方正仿宋_GBK" w:eastAsia="方正仿宋_GBK"/>
          <w:sz w:val="32"/>
          <w:szCs w:val="32"/>
        </w:rPr>
        <w:t>根据市农业农村委办公室《关于开展</w:t>
      </w:r>
      <w:r>
        <w:rPr>
          <w:rFonts w:hint="eastAsia" w:eastAsia="方正仿宋_GBK"/>
          <w:sz w:val="32"/>
          <w:szCs w:val="32"/>
        </w:rPr>
        <w:t>2023</w:t>
      </w:r>
      <w:r>
        <w:rPr>
          <w:rFonts w:hint="eastAsia" w:ascii="方正仿宋_GBK" w:eastAsia="方正仿宋_GBK"/>
          <w:sz w:val="32"/>
          <w:szCs w:val="32"/>
        </w:rPr>
        <w:t>年农民专业合作社市级示范社申报工作的通知》（渝农办发〔</w:t>
      </w:r>
      <w:r>
        <w:rPr>
          <w:rFonts w:hint="eastAsia" w:eastAsia="方正仿宋_GBK"/>
          <w:sz w:val="32"/>
          <w:szCs w:val="32"/>
        </w:rPr>
        <w:t>2023</w:t>
      </w:r>
      <w:r>
        <w:rPr>
          <w:rFonts w:hint="eastAsia" w:ascii="方正仿宋_GBK" w:eastAsia="方正仿宋_GBK"/>
          <w:sz w:val="32"/>
          <w:szCs w:val="32"/>
        </w:rPr>
        <w:t>〕</w:t>
      </w:r>
      <w:r>
        <w:rPr>
          <w:rFonts w:hint="eastAsia" w:eastAsia="方正仿宋_GBK"/>
          <w:sz w:val="32"/>
          <w:szCs w:val="32"/>
        </w:rPr>
        <w:t>88</w:t>
      </w:r>
      <w:r>
        <w:rPr>
          <w:rFonts w:hint="eastAsia" w:ascii="方正仿宋_GBK" w:eastAsia="方正仿宋_GBK"/>
          <w:sz w:val="32"/>
          <w:szCs w:val="32"/>
        </w:rPr>
        <w:t>号）和</w:t>
      </w:r>
      <w:r>
        <w:rPr>
          <w:rFonts w:eastAsia="方正仿宋_GBK"/>
          <w:sz w:val="32"/>
          <w:szCs w:val="32"/>
        </w:rPr>
        <w:t>《重庆市农民专业合作社示范社评定及监测办法》（渝农</w:t>
      </w:r>
      <w:r>
        <w:rPr>
          <w:rFonts w:hint="eastAsia" w:ascii="方正仿宋_GBK" w:hAnsi="方正仿宋_GBK" w:eastAsia="方正仿宋_GBK" w:cs="方正仿宋_GBK"/>
          <w:sz w:val="32"/>
          <w:szCs w:val="32"/>
        </w:rPr>
        <w:t>发〔</w:t>
      </w:r>
      <w:r>
        <w:rPr>
          <w:rFonts w:hint="eastAsia" w:eastAsia="方正仿宋_GBK" w:cs="方正仿宋_GBK"/>
          <w:sz w:val="32"/>
          <w:szCs w:val="32"/>
        </w:rPr>
        <w:t>2019</w:t>
      </w:r>
      <w:r>
        <w:rPr>
          <w:rFonts w:hint="eastAsia" w:ascii="方正仿宋_GBK" w:hAnsi="方正仿宋_GBK" w:eastAsia="方正仿宋_GBK" w:cs="方正仿宋_GBK"/>
          <w:sz w:val="32"/>
          <w:szCs w:val="32"/>
        </w:rPr>
        <w:t>〕</w:t>
      </w:r>
      <w:r>
        <w:rPr>
          <w:rFonts w:hint="eastAsia" w:eastAsia="方正仿宋_GBK" w:cs="方正仿宋_GBK"/>
          <w:sz w:val="32"/>
          <w:szCs w:val="32"/>
        </w:rPr>
        <w:t>79</w:t>
      </w:r>
      <w:r>
        <w:rPr>
          <w:rFonts w:hint="eastAsia" w:ascii="方正仿宋_GBK" w:hAnsi="方正仿宋_GBK" w:eastAsia="方正仿宋_GBK" w:cs="方正仿宋_GBK"/>
          <w:sz w:val="32"/>
          <w:szCs w:val="32"/>
        </w:rPr>
        <w:t>号）、</w:t>
      </w:r>
      <w:r>
        <w:rPr>
          <w:rFonts w:hint="eastAsia" w:ascii="方正仿宋_GBK" w:eastAsia="方正仿宋_GBK"/>
          <w:sz w:val="32"/>
          <w:szCs w:val="32"/>
        </w:rPr>
        <w:t>《涪陵区农民专业合作社示范社评定及监测办法》（涪农委发〔</w:t>
      </w:r>
      <w:r>
        <w:rPr>
          <w:rFonts w:hint="eastAsia" w:eastAsia="方正仿宋_GBK"/>
          <w:sz w:val="32"/>
          <w:szCs w:val="32"/>
        </w:rPr>
        <w:t>2021</w:t>
      </w:r>
      <w:r>
        <w:rPr>
          <w:rFonts w:hint="eastAsia" w:ascii="方正仿宋_GBK" w:eastAsia="方正仿宋_GBK"/>
          <w:sz w:val="32"/>
          <w:szCs w:val="32"/>
        </w:rPr>
        <w:t>〕</w:t>
      </w:r>
      <w:r>
        <w:rPr>
          <w:rFonts w:hint="eastAsia" w:eastAsia="方正仿宋_GBK"/>
          <w:sz w:val="32"/>
          <w:szCs w:val="32"/>
        </w:rPr>
        <w:t>94</w:t>
      </w:r>
      <w:r>
        <w:rPr>
          <w:rFonts w:hint="eastAsia" w:ascii="方正仿宋_GBK" w:eastAsia="方正仿宋_GBK"/>
          <w:sz w:val="32"/>
          <w:szCs w:val="32"/>
        </w:rPr>
        <w:t>号）、区农业农村委《关于加强区级“四化”家庭农场创建管理工作的通知》（涪农委发〔</w:t>
      </w:r>
      <w:r>
        <w:rPr>
          <w:rFonts w:hint="eastAsia" w:eastAsia="方正仿宋_GBK"/>
          <w:sz w:val="32"/>
          <w:szCs w:val="32"/>
        </w:rPr>
        <w:t>2023</w:t>
      </w:r>
      <w:r>
        <w:rPr>
          <w:rFonts w:hint="eastAsia" w:ascii="方正仿宋_GBK" w:eastAsia="方正仿宋_GBK"/>
          <w:sz w:val="32"/>
          <w:szCs w:val="32"/>
        </w:rPr>
        <w:t>〕</w:t>
      </w:r>
      <w:r>
        <w:rPr>
          <w:rFonts w:hint="eastAsia" w:eastAsia="方正仿宋_GBK"/>
          <w:sz w:val="32"/>
          <w:szCs w:val="32"/>
        </w:rPr>
        <w:t>8</w:t>
      </w:r>
      <w:r>
        <w:rPr>
          <w:rFonts w:hint="eastAsia" w:ascii="方正仿宋_GBK" w:eastAsia="方正仿宋_GBK"/>
          <w:sz w:val="32"/>
          <w:szCs w:val="32"/>
        </w:rPr>
        <w:t>号）等文件要求，为切实做好我区关于</w:t>
      </w:r>
      <w:r>
        <w:rPr>
          <w:rFonts w:hint="eastAsia" w:eastAsia="方正仿宋_GBK"/>
          <w:sz w:val="32"/>
          <w:szCs w:val="32"/>
        </w:rPr>
        <w:t>2023</w:t>
      </w:r>
      <w:r>
        <w:rPr>
          <w:rFonts w:hint="eastAsia" w:eastAsia="方正仿宋_GBK"/>
          <w:sz w:val="32"/>
          <w:szCs w:val="32"/>
          <w:lang w:val="en-US" w:eastAsia="zh-CN"/>
        </w:rPr>
        <w:t>年</w:t>
      </w:r>
      <w:r>
        <w:rPr>
          <w:rFonts w:hint="eastAsia" w:ascii="方正仿宋_GBK" w:eastAsia="方正仿宋_GBK"/>
          <w:sz w:val="32"/>
          <w:szCs w:val="32"/>
        </w:rPr>
        <w:t>市级、区级农民合作社示范社（以下简称市级示范社、区级示范社）及区级“四化”家庭农场的申报工作，现将有关事项通知如下：</w:t>
      </w:r>
    </w:p>
    <w:p>
      <w:pPr>
        <w:numPr>
          <w:ilvl w:val="0"/>
          <w:numId w:val="1"/>
        </w:numPr>
        <w:spacing w:line="579" w:lineRule="exact"/>
        <w:ind w:firstLine="640" w:firstLineChars="200"/>
        <w:rPr>
          <w:rFonts w:ascii="方正黑体_GBK" w:eastAsia="方正黑体_GBK"/>
          <w:sz w:val="32"/>
          <w:szCs w:val="32"/>
        </w:rPr>
      </w:pPr>
      <w:r>
        <w:rPr>
          <w:rFonts w:hint="eastAsia" w:ascii="方正黑体_GBK" w:eastAsia="方正黑体_GBK"/>
          <w:sz w:val="32"/>
          <w:szCs w:val="32"/>
        </w:rPr>
        <w:t>名额分配和申报条件</w:t>
      </w:r>
    </w:p>
    <w:p>
      <w:pPr>
        <w:spacing w:line="579"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（一）名额分配</w:t>
      </w:r>
    </w:p>
    <w:p>
      <w:pPr>
        <w:spacing w:line="579" w:lineRule="exact"/>
        <w:ind w:firstLine="640" w:firstLineChars="200"/>
        <w:rPr>
          <w:rFonts w:ascii="方正楷体_GBK" w:hAnsi="方正楷体_GBK" w:eastAsia="方正楷体_GBK" w:cs="方正楷体_GBK"/>
          <w:bCs/>
          <w:sz w:val="32"/>
          <w:szCs w:val="32"/>
        </w:rPr>
      </w:pPr>
      <w:r>
        <w:rPr>
          <w:rFonts w:hint="eastAsia" w:eastAsia="方正楷体_GBK" w:cs="方正楷体_GBK"/>
          <w:bCs/>
          <w:sz w:val="32"/>
          <w:szCs w:val="32"/>
        </w:rPr>
        <w:t>1</w:t>
      </w:r>
      <w:r>
        <w:rPr>
          <w:rFonts w:hint="eastAsia" w:ascii="方正楷体_GBK" w:hAnsi="方正楷体_GBK" w:eastAsia="方正楷体_GBK" w:cs="方正楷体_GBK"/>
          <w:bCs/>
          <w:sz w:val="32"/>
          <w:szCs w:val="32"/>
        </w:rPr>
        <w:t>.市级示范社</w:t>
      </w:r>
    </w:p>
    <w:p>
      <w:pPr>
        <w:pStyle w:val="4"/>
        <w:shd w:val="clear" w:color="auto" w:fill="FFFFFF"/>
        <w:spacing w:before="0" w:beforeAutospacing="0" w:after="0" w:afterAutospacing="0" w:line="579" w:lineRule="exact"/>
        <w:ind w:firstLine="640" w:firstLineChars="200"/>
        <w:jc w:val="both"/>
        <w:rPr>
          <w:rFonts w:ascii="方正仿宋_GBK" w:eastAsia="方正仿宋_GBK"/>
          <w:sz w:val="32"/>
          <w:szCs w:val="32"/>
        </w:rPr>
      </w:pPr>
      <w:r>
        <w:rPr>
          <w:rFonts w:hint="eastAsia" w:ascii="Times New Roman" w:hAnsi="Times New Roman" w:eastAsia="方正仿宋_GBK" w:cs="Times New Roman"/>
          <w:kern w:val="2"/>
          <w:sz w:val="32"/>
          <w:szCs w:val="32"/>
        </w:rPr>
        <w:t>推荐申报市级示范社的农民合作社原则上应是区级示范社，符合《重庆市农民专业合作社示范社评定及监测办法》规定的标准。</w:t>
      </w:r>
      <w:r>
        <w:rPr>
          <w:rFonts w:hint="eastAsia" w:eastAsia="方正仿宋_GBK"/>
          <w:sz w:val="32"/>
          <w:szCs w:val="32"/>
        </w:rPr>
        <w:t>本次</w:t>
      </w:r>
      <w:r>
        <w:rPr>
          <w:rFonts w:hint="eastAsia" w:ascii="方正仿宋_GBK" w:eastAsia="方正仿宋_GBK"/>
          <w:sz w:val="32"/>
          <w:szCs w:val="32"/>
        </w:rPr>
        <w:t>市级农民合作社示范社</w:t>
      </w:r>
      <w:r>
        <w:rPr>
          <w:rFonts w:hint="eastAsia" w:ascii="方正仿宋_GBK" w:hAnsi="方正仿宋_GBK" w:eastAsia="方正仿宋_GBK" w:cs="方正仿宋_GBK"/>
          <w:sz w:val="32"/>
          <w:szCs w:val="32"/>
        </w:rPr>
        <w:t>申报名额</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家，其中</w:t>
      </w:r>
      <w:r>
        <w:rPr>
          <w:rFonts w:hint="eastAsia" w:ascii="方正仿宋_GBK" w:eastAsia="方正仿宋_GBK"/>
          <w:sz w:val="32"/>
          <w:szCs w:val="32"/>
        </w:rPr>
        <w:t>农业</w:t>
      </w:r>
      <w:r>
        <w:rPr>
          <w:rFonts w:hint="eastAsia" w:ascii="Times New Roman" w:hAnsi="Times New Roman" w:eastAsia="方正仿宋_GBK"/>
          <w:sz w:val="32"/>
          <w:szCs w:val="32"/>
        </w:rPr>
        <w:t>3</w:t>
      </w:r>
      <w:r>
        <w:rPr>
          <w:rFonts w:hint="eastAsia" w:ascii="方正仿宋_GBK" w:eastAsia="方正仿宋_GBK"/>
          <w:sz w:val="32"/>
          <w:szCs w:val="32"/>
        </w:rPr>
        <w:t>家、供销合作</w:t>
      </w:r>
      <w:r>
        <w:rPr>
          <w:rFonts w:hint="eastAsia" w:ascii="Times New Roman" w:hAnsi="Times New Roman" w:eastAsia="方正仿宋_GBK"/>
          <w:sz w:val="32"/>
          <w:szCs w:val="32"/>
        </w:rPr>
        <w:t>1</w:t>
      </w:r>
      <w:r>
        <w:rPr>
          <w:rFonts w:hint="eastAsia" w:ascii="方正仿宋_GBK" w:eastAsia="方正仿宋_GBK"/>
          <w:sz w:val="32"/>
          <w:szCs w:val="32"/>
        </w:rPr>
        <w:t>家、林业</w:t>
      </w:r>
      <w:r>
        <w:rPr>
          <w:rFonts w:hint="eastAsia" w:ascii="Times New Roman" w:hAnsi="Times New Roman" w:eastAsia="方正仿宋_GBK"/>
          <w:sz w:val="32"/>
          <w:szCs w:val="32"/>
        </w:rPr>
        <w:t>1</w:t>
      </w:r>
      <w:r>
        <w:rPr>
          <w:rFonts w:hint="eastAsia" w:ascii="方正仿宋_GBK" w:eastAsia="方正仿宋_GBK"/>
          <w:sz w:val="32"/>
          <w:szCs w:val="32"/>
        </w:rPr>
        <w:t>家。</w:t>
      </w:r>
    </w:p>
    <w:p>
      <w:pPr>
        <w:spacing w:line="579" w:lineRule="exact"/>
        <w:ind w:firstLine="640" w:firstLineChars="200"/>
        <w:rPr>
          <w:rFonts w:ascii="方正楷体_GBK" w:hAnsi="方正楷体_GBK" w:eastAsia="方正楷体_GBK" w:cs="方正楷体_GBK"/>
          <w:bCs/>
          <w:sz w:val="32"/>
          <w:szCs w:val="32"/>
        </w:rPr>
      </w:pPr>
      <w:r>
        <w:rPr>
          <w:rFonts w:hint="eastAsia" w:eastAsia="方正楷体_GBK" w:cs="方正楷体_GBK"/>
          <w:bCs/>
          <w:sz w:val="32"/>
          <w:szCs w:val="32"/>
        </w:rPr>
        <w:t>2</w:t>
      </w:r>
      <w:r>
        <w:rPr>
          <w:rFonts w:hint="eastAsia" w:ascii="方正楷体_GBK" w:hAnsi="方正楷体_GBK" w:eastAsia="方正楷体_GBK" w:cs="方正楷体_GBK"/>
          <w:bCs/>
          <w:sz w:val="32"/>
          <w:szCs w:val="32"/>
        </w:rPr>
        <w:t>.区级示范社</w:t>
      </w:r>
    </w:p>
    <w:p>
      <w:pPr>
        <w:pStyle w:val="4"/>
        <w:shd w:val="clear" w:color="auto" w:fill="FFFFFF"/>
        <w:spacing w:before="0" w:beforeAutospacing="0" w:after="0" w:afterAutospacing="0" w:line="579"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rPr>
        <w:t>推荐申报区级示范社的农民合作社</w:t>
      </w:r>
      <w:r>
        <w:rPr>
          <w:rFonts w:hint="eastAsia" w:ascii="方正仿宋_GBK" w:hAnsi="方正仿宋_GBK" w:eastAsia="方正仿宋_GBK" w:cs="方正仿宋_GBK"/>
          <w:sz w:val="32"/>
          <w:szCs w:val="32"/>
        </w:rPr>
        <w:t>应符合</w:t>
      </w:r>
      <w:r>
        <w:rPr>
          <w:rFonts w:hint="eastAsia" w:ascii="方正仿宋_GBK" w:eastAsia="方正仿宋_GBK"/>
          <w:sz w:val="32"/>
          <w:szCs w:val="32"/>
        </w:rPr>
        <w:t>《涪陵区农民专业合作社示范社评定及监测办法》</w:t>
      </w:r>
      <w:r>
        <w:rPr>
          <w:rFonts w:hint="eastAsia" w:ascii="Times New Roman" w:hAnsi="Times New Roman" w:eastAsia="方正仿宋_GBK" w:cs="Times New Roman"/>
          <w:kern w:val="2"/>
          <w:sz w:val="32"/>
          <w:szCs w:val="32"/>
        </w:rPr>
        <w:t>规定的标准</w:t>
      </w:r>
      <w:r>
        <w:rPr>
          <w:rFonts w:hint="eastAsia" w:ascii="方正仿宋_GBK" w:eastAsia="方正仿宋_GBK"/>
          <w:sz w:val="32"/>
          <w:szCs w:val="32"/>
        </w:rPr>
        <w:t>。</w:t>
      </w:r>
      <w:r>
        <w:rPr>
          <w:rFonts w:hint="eastAsia" w:eastAsia="方正仿宋_GBK"/>
          <w:sz w:val="32"/>
          <w:szCs w:val="32"/>
        </w:rPr>
        <w:t>本次</w:t>
      </w:r>
      <w:r>
        <w:rPr>
          <w:rFonts w:hint="eastAsia" w:ascii="方正仿宋_GBK" w:eastAsia="方正仿宋_GBK"/>
          <w:sz w:val="32"/>
          <w:szCs w:val="32"/>
        </w:rPr>
        <w:t>区级农民合作社示范社</w:t>
      </w:r>
      <w:r>
        <w:rPr>
          <w:rFonts w:hint="eastAsia" w:ascii="方正仿宋_GBK" w:hAnsi="方正仿宋_GBK" w:eastAsia="方正仿宋_GBK" w:cs="方正仿宋_GBK"/>
          <w:sz w:val="32"/>
          <w:szCs w:val="32"/>
        </w:rPr>
        <w:t>申报名额</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家。</w:t>
      </w:r>
    </w:p>
    <w:p>
      <w:pPr>
        <w:spacing w:line="579" w:lineRule="exact"/>
        <w:ind w:firstLine="640" w:firstLineChars="200"/>
        <w:rPr>
          <w:rFonts w:ascii="方正楷体_GBK" w:hAnsi="方正楷体_GBK" w:eastAsia="方正楷体_GBK" w:cs="方正楷体_GBK"/>
          <w:bCs/>
          <w:sz w:val="32"/>
          <w:szCs w:val="32"/>
        </w:rPr>
      </w:pPr>
      <w:r>
        <w:rPr>
          <w:rFonts w:hint="eastAsia" w:eastAsia="方正楷体_GBK" w:cs="方正楷体_GBK"/>
          <w:bCs/>
          <w:sz w:val="32"/>
          <w:szCs w:val="32"/>
        </w:rPr>
        <w:t>3</w:t>
      </w:r>
      <w:r>
        <w:rPr>
          <w:rFonts w:hint="eastAsia" w:ascii="方正楷体_GBK" w:hAnsi="方正楷体_GBK" w:eastAsia="方正楷体_GBK" w:cs="方正楷体_GBK"/>
          <w:bCs/>
          <w:sz w:val="32"/>
          <w:szCs w:val="32"/>
        </w:rPr>
        <w:t>.区级“四化”家庭农场</w:t>
      </w:r>
    </w:p>
    <w:p>
      <w:pPr>
        <w:spacing w:line="579" w:lineRule="exact"/>
        <w:ind w:firstLine="640" w:firstLineChars="200"/>
        <w:rPr>
          <w:rFonts w:ascii="方正仿宋_GBK" w:eastAsia="方正仿宋_GBK"/>
          <w:sz w:val="32"/>
          <w:szCs w:val="32"/>
        </w:rPr>
      </w:pPr>
      <w:r>
        <w:rPr>
          <w:rFonts w:hint="eastAsia" w:ascii="方正仿宋_GBK" w:eastAsia="方正仿宋_GBK"/>
          <w:sz w:val="32"/>
          <w:szCs w:val="32"/>
        </w:rPr>
        <w:t>推荐申报区级“四化”家庭农场的应符合涪农委发〔</w:t>
      </w:r>
      <w:r>
        <w:rPr>
          <w:rFonts w:hint="eastAsia" w:eastAsia="方正仿宋_GBK"/>
          <w:sz w:val="32"/>
          <w:szCs w:val="32"/>
        </w:rPr>
        <w:t>2023</w:t>
      </w:r>
      <w:r>
        <w:rPr>
          <w:rFonts w:hint="eastAsia" w:ascii="方正仿宋_GBK" w:eastAsia="方正仿宋_GBK"/>
          <w:sz w:val="32"/>
          <w:szCs w:val="32"/>
        </w:rPr>
        <w:t>〕</w:t>
      </w:r>
      <w:r>
        <w:rPr>
          <w:rFonts w:hint="eastAsia" w:eastAsia="方正仿宋_GBK"/>
          <w:sz w:val="32"/>
          <w:szCs w:val="32"/>
        </w:rPr>
        <w:t>8</w:t>
      </w:r>
      <w:r>
        <w:rPr>
          <w:rFonts w:hint="eastAsia" w:ascii="方正仿宋_GBK" w:eastAsia="方正仿宋_GBK"/>
          <w:sz w:val="32"/>
          <w:szCs w:val="32"/>
        </w:rPr>
        <w:t>号文件规定的标准。本次区级“四化”家庭农场申报名额</w:t>
      </w:r>
      <w:r>
        <w:rPr>
          <w:rFonts w:hint="eastAsia" w:eastAsia="方正仿宋_GBK"/>
          <w:sz w:val="32"/>
          <w:szCs w:val="32"/>
        </w:rPr>
        <w:t>15</w:t>
      </w:r>
      <w:r>
        <w:rPr>
          <w:rFonts w:hint="eastAsia" w:ascii="方正仿宋_GBK" w:eastAsia="方正仿宋_GBK"/>
          <w:sz w:val="32"/>
          <w:szCs w:val="32"/>
        </w:rPr>
        <w:t>家。</w:t>
      </w:r>
    </w:p>
    <w:p>
      <w:pPr>
        <w:spacing w:line="579"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（二）申报条件</w:t>
      </w:r>
    </w:p>
    <w:p>
      <w:pPr>
        <w:spacing w:line="579" w:lineRule="exact"/>
        <w:ind w:firstLine="640" w:firstLineChars="200"/>
        <w:rPr>
          <w:rFonts w:ascii="方正仿宋_GBK" w:eastAsia="方正仿宋_GBK"/>
          <w:sz w:val="32"/>
          <w:szCs w:val="32"/>
        </w:rPr>
      </w:pPr>
      <w:r>
        <w:rPr>
          <w:rFonts w:hint="eastAsia" w:ascii="方正仿宋_GBK" w:eastAsia="方正仿宋_GBK"/>
          <w:sz w:val="32"/>
          <w:szCs w:val="32"/>
        </w:rPr>
        <w:t>各乡镇街道推荐上报市级、区级示范社、区级“四化”家庭农场</w:t>
      </w:r>
      <w:r>
        <w:rPr>
          <w:rFonts w:hint="eastAsia" w:eastAsia="方正仿宋_GBK"/>
          <w:sz w:val="32"/>
          <w:szCs w:val="32"/>
        </w:rPr>
        <w:t>要兼顾产业分布，对生产经营粮食和大豆油料等重</w:t>
      </w:r>
      <w:r>
        <w:rPr>
          <w:rFonts w:hint="eastAsia" w:ascii="方正仿宋_GBK" w:eastAsia="方正仿宋_GBK"/>
          <w:sz w:val="32"/>
          <w:szCs w:val="32"/>
        </w:rPr>
        <w:t>要农产品及提供相关服务的农民合作社、家庭农场予以名额适当倾斜和优先考虑。</w:t>
      </w:r>
    </w:p>
    <w:p>
      <w:pPr>
        <w:spacing w:line="579" w:lineRule="exact"/>
        <w:ind w:firstLine="640" w:firstLineChars="200"/>
        <w:rPr>
          <w:rFonts w:eastAsia="方正仿宋_GBK"/>
          <w:sz w:val="32"/>
          <w:szCs w:val="32"/>
        </w:rPr>
      </w:pPr>
      <w:r>
        <w:rPr>
          <w:rFonts w:hint="eastAsia" w:ascii="方正仿宋_GBK" w:eastAsia="方正仿宋_GBK"/>
          <w:sz w:val="32"/>
          <w:szCs w:val="32"/>
        </w:rPr>
        <w:t>存在以下几种情况不得申报示范社及“四化”家庭农场：一是</w:t>
      </w:r>
      <w:r>
        <w:rPr>
          <w:rFonts w:hint="eastAsia" w:eastAsia="方正仿宋_GBK"/>
          <w:sz w:val="32"/>
          <w:szCs w:val="32"/>
        </w:rPr>
        <w:t>被纳入经营异常名录或未按时</w:t>
      </w:r>
      <w:r>
        <w:rPr>
          <w:rFonts w:eastAsia="方正仿宋_GBK"/>
          <w:sz w:val="32"/>
          <w:szCs w:val="32"/>
        </w:rPr>
        <w:t>通过</w:t>
      </w:r>
      <w:r>
        <w:rPr>
          <w:rFonts w:hint="eastAsia" w:eastAsia="方正仿宋_GBK"/>
          <w:sz w:val="32"/>
          <w:szCs w:val="32"/>
        </w:rPr>
        <w:t>国家企业信用信息公示系统报送2022年度报告，并向社会公示的；二是未在税务部门进行税务登记或者未按期申报纳税的。</w:t>
      </w:r>
      <w:r>
        <w:rPr>
          <w:rFonts w:hint="eastAsia" w:ascii="方正仿宋_GBK" w:hAnsi="方正仿宋_GBK" w:eastAsia="方正仿宋_GBK" w:cs="方正仿宋_GBK"/>
          <w:sz w:val="32"/>
          <w:szCs w:val="32"/>
        </w:rPr>
        <w:t>具体申报条件及相关事宜见各申报指南（附件</w:t>
      </w:r>
      <w:r>
        <w:rPr>
          <w:rFonts w:hint="eastAsia" w:eastAsia="方正仿宋_GBK" w:cs="方正仿宋_GBK"/>
          <w:sz w:val="32"/>
          <w:szCs w:val="32"/>
        </w:rPr>
        <w:t>1</w:t>
      </w:r>
      <w:r>
        <w:rPr>
          <w:rFonts w:hint="eastAsia" w:ascii="方正仿宋_GBK" w:hAnsi="方正仿宋_GBK" w:eastAsia="方正仿宋_GBK" w:cs="方正仿宋_GBK"/>
          <w:sz w:val="32"/>
          <w:szCs w:val="32"/>
        </w:rPr>
        <w:t>-</w:t>
      </w:r>
      <w:r>
        <w:rPr>
          <w:rFonts w:hint="eastAsia" w:eastAsia="方正仿宋_GBK" w:cs="方正仿宋_GBK"/>
          <w:sz w:val="32"/>
          <w:szCs w:val="32"/>
        </w:rPr>
        <w:t>3</w:t>
      </w:r>
      <w:r>
        <w:rPr>
          <w:rFonts w:hint="eastAsia" w:ascii="方正仿宋_GBK" w:hAnsi="方正仿宋_GBK" w:eastAsia="方正仿宋_GBK" w:cs="方正仿宋_GBK"/>
          <w:sz w:val="32"/>
          <w:szCs w:val="32"/>
        </w:rPr>
        <w:t>）。</w:t>
      </w:r>
    </w:p>
    <w:p>
      <w:pPr>
        <w:spacing w:line="579" w:lineRule="exact"/>
        <w:ind w:firstLine="640" w:firstLineChars="200"/>
        <w:rPr>
          <w:rFonts w:ascii="方正黑体_GBK" w:eastAsia="方正黑体_GBK"/>
          <w:sz w:val="32"/>
          <w:szCs w:val="32"/>
        </w:rPr>
      </w:pPr>
      <w:r>
        <w:rPr>
          <w:rFonts w:hint="eastAsia" w:ascii="方正黑体_GBK" w:eastAsia="方正黑体_GBK"/>
          <w:sz w:val="32"/>
          <w:szCs w:val="32"/>
        </w:rPr>
        <w:t>二、申报程序</w:t>
      </w:r>
    </w:p>
    <w:p>
      <w:pPr>
        <w:tabs>
          <w:tab w:val="left" w:pos="642"/>
        </w:tabs>
        <w:spacing w:line="579"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w:t>
      </w:r>
      <w:r>
        <w:rPr>
          <w:rFonts w:hint="eastAsia" w:ascii="方正仿宋_GBK" w:hAnsi="方正仿宋_GBK" w:eastAsia="方正仿宋_GBK" w:cs="方正仿宋_GBK"/>
          <w:sz w:val="32"/>
          <w:szCs w:val="32"/>
        </w:rPr>
        <w:t>各乡镇街道要认真组织辖区内的农民合作社、家庭农场申报市级、区级示范社及区级“四化”家庭农场。符合申报条件的农民合作社、家庭农场自愿向乡镇街道提出申请，乡镇街道对其申报材料真实性进行初审后，向区农业农村委出具正式的申报推荐文件。林业、供销等部门指导本系统领办或创办的农民合作社申报市级示范社工作。</w:t>
      </w:r>
    </w:p>
    <w:p>
      <w:pPr>
        <w:spacing w:line="579" w:lineRule="exact"/>
        <w:ind w:firstLine="643"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32"/>
          <w:szCs w:val="32"/>
        </w:rPr>
        <w:t>（二）</w:t>
      </w:r>
      <w:r>
        <w:rPr>
          <w:rFonts w:hint="eastAsia" w:ascii="方正仿宋_GBK" w:hAnsi="方正仿宋_GBK" w:eastAsia="方正仿宋_GBK" w:cs="方正仿宋_GBK"/>
          <w:sz w:val="32"/>
          <w:szCs w:val="32"/>
        </w:rPr>
        <w:t>区农业农村委</w:t>
      </w:r>
      <w:r>
        <w:rPr>
          <w:rFonts w:eastAsia="方正仿宋_GBK"/>
          <w:sz w:val="32"/>
          <w:szCs w:val="32"/>
        </w:rPr>
        <w:t>会同林业、供销</w:t>
      </w:r>
      <w:r>
        <w:rPr>
          <w:rFonts w:hint="eastAsia" w:eastAsia="方正仿宋_GBK"/>
          <w:sz w:val="32"/>
          <w:szCs w:val="32"/>
        </w:rPr>
        <w:t>合作</w:t>
      </w:r>
      <w:r>
        <w:rPr>
          <w:rFonts w:eastAsia="方正仿宋_GBK"/>
          <w:sz w:val="32"/>
          <w:szCs w:val="32"/>
        </w:rPr>
        <w:t>等部门和单位，对</w:t>
      </w:r>
      <w:r>
        <w:rPr>
          <w:rFonts w:hint="eastAsia" w:eastAsia="方正仿宋_GBK"/>
          <w:sz w:val="32"/>
          <w:szCs w:val="32"/>
        </w:rPr>
        <w:t>市级、区级示范社</w:t>
      </w:r>
      <w:r>
        <w:rPr>
          <w:rFonts w:eastAsia="方正仿宋_GBK"/>
          <w:sz w:val="32"/>
          <w:szCs w:val="32"/>
        </w:rPr>
        <w:t>申报材料真实性进行审查，并征求发展改革、财政、</w:t>
      </w:r>
      <w:r>
        <w:rPr>
          <w:rFonts w:hint="eastAsia" w:eastAsia="方正仿宋_GBK"/>
          <w:sz w:val="32"/>
          <w:szCs w:val="32"/>
        </w:rPr>
        <w:t>水利、</w:t>
      </w:r>
      <w:r>
        <w:rPr>
          <w:rFonts w:eastAsia="方正仿宋_GBK"/>
          <w:sz w:val="32"/>
          <w:szCs w:val="32"/>
        </w:rPr>
        <w:t>税务、市场监管、银保监等单位意见</w:t>
      </w:r>
      <w:r>
        <w:rPr>
          <w:rFonts w:hint="eastAsia" w:eastAsia="方正仿宋_GBK"/>
          <w:sz w:val="32"/>
          <w:szCs w:val="32"/>
        </w:rPr>
        <w:t>，组织开展市级、区级示范社联席评定会议，</w:t>
      </w:r>
      <w:r>
        <w:rPr>
          <w:rFonts w:hint="eastAsia" w:ascii="方正仿宋_GBK" w:hAnsi="方正仿宋_GBK" w:eastAsia="方正仿宋_GBK" w:cs="方正仿宋_GBK"/>
          <w:sz w:val="32"/>
          <w:szCs w:val="32"/>
        </w:rPr>
        <w:t>确定拟推荐申报市级、区级农民合作社示范社名单，并将名单</w:t>
      </w:r>
      <w:r>
        <w:rPr>
          <w:rFonts w:eastAsia="方正仿宋_GBK"/>
          <w:sz w:val="32"/>
          <w:szCs w:val="32"/>
        </w:rPr>
        <w:t>进行公示</w:t>
      </w:r>
      <w:r>
        <w:rPr>
          <w:rFonts w:hint="eastAsia" w:ascii="方正仿宋_GBK" w:hAnsi="方正仿宋_GBK" w:eastAsia="方正仿宋_GBK" w:cs="方正仿宋_GBK"/>
          <w:sz w:val="32"/>
          <w:szCs w:val="32"/>
        </w:rPr>
        <w:t>。经公示无异议后，</w:t>
      </w:r>
      <w:r>
        <w:rPr>
          <w:rFonts w:hint="eastAsia" w:ascii="方正仿宋_GBK" w:hAnsi="方正仿宋_GBK" w:eastAsia="方正仿宋_GBK" w:cs="方正仿宋_GBK"/>
          <w:sz w:val="32"/>
          <w:szCs w:val="32"/>
          <w:lang w:val="en-US" w:eastAsia="zh-CN"/>
        </w:rPr>
        <w:t>市级示范社</w:t>
      </w:r>
      <w:r>
        <w:rPr>
          <w:rFonts w:hint="eastAsia" w:ascii="方正仿宋_GBK" w:hAnsi="方正仿宋_GBK" w:eastAsia="方正仿宋_GBK" w:cs="方正仿宋_GBK"/>
          <w:sz w:val="32"/>
          <w:szCs w:val="32"/>
        </w:rPr>
        <w:t>按照分配名额，以正式文件向市级部门联席会办公室（市农业农村委）等额推荐，并附审核意见和相关材料，同时报市级有关业务主管部门备案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区级示范社按照分配名额，确定区级示范社名单，下发正式文件。</w:t>
      </w:r>
    </w:p>
    <w:p>
      <w:pPr>
        <w:spacing w:line="579" w:lineRule="exact"/>
        <w:ind w:firstLine="643"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32"/>
          <w:szCs w:val="32"/>
        </w:rPr>
        <w:t>（三）</w:t>
      </w:r>
      <w:r>
        <w:rPr>
          <w:rFonts w:hint="eastAsia" w:ascii="方正仿宋_GBK" w:hAnsi="方正仿宋_GBK" w:eastAsia="方正仿宋_GBK" w:cs="方正仿宋_GBK"/>
          <w:sz w:val="32"/>
          <w:szCs w:val="32"/>
        </w:rPr>
        <w:t>区农业农村委会同相关业务科室，对家庭农场申报材料真实性进行审查，征求相关业务科室意见，组织开展区级“四化”家庭农场评定会，确定拟推荐区级“四化”家庭农场名单，对名单进行公示。</w:t>
      </w:r>
      <w:r>
        <w:rPr>
          <w:rFonts w:hint="eastAsia" w:ascii="方正仿宋_GBK" w:hAnsi="方正仿宋_GBK" w:eastAsia="方正仿宋_GBK" w:cs="方正仿宋_GBK"/>
          <w:sz w:val="32"/>
          <w:szCs w:val="32"/>
          <w:lang w:val="en-US" w:eastAsia="zh-CN"/>
        </w:rPr>
        <w:t>经公示无异议，按照分配名额，确定区级“四化”家庭农场名单，下发正式文件。</w:t>
      </w:r>
    </w:p>
    <w:p>
      <w:pPr>
        <w:spacing w:line="579" w:lineRule="exact"/>
        <w:ind w:firstLine="640" w:firstLineChars="200"/>
        <w:rPr>
          <w:rFonts w:ascii="方正仿宋_GBK" w:hAnsi="方正仿宋_GBK" w:eastAsia="方正仿宋_GBK" w:cs="方正仿宋_GBK"/>
          <w:sz w:val="32"/>
          <w:szCs w:val="32"/>
        </w:rPr>
      </w:pPr>
      <w:r>
        <w:rPr>
          <w:rFonts w:hint="eastAsia" w:ascii="方正黑体_GBK" w:eastAsia="方正黑体_GBK"/>
          <w:sz w:val="32"/>
          <w:szCs w:val="32"/>
        </w:rPr>
        <w:t>三、工作要求</w:t>
      </w:r>
    </w:p>
    <w:p>
      <w:pPr>
        <w:widowControl/>
        <w:snapToGrid w:val="0"/>
        <w:spacing w:line="579"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w:t>
      </w:r>
      <w:r>
        <w:rPr>
          <w:rFonts w:hint="eastAsia" w:ascii="方正仿宋_GBK" w:hAnsi="方正仿宋_GBK" w:eastAsia="方正仿宋_GBK" w:cs="方正仿宋_GBK"/>
          <w:sz w:val="32"/>
          <w:szCs w:val="32"/>
        </w:rPr>
        <w:t>申报单位要如实提供有关材料，认真填写农民合作社示范社申报书、农民合作社</w:t>
      </w:r>
      <w:r>
        <w:rPr>
          <w:rFonts w:hint="eastAsia" w:ascii="方正仿宋_GBK" w:hAnsi="方正仿宋_GBK" w:eastAsia="方正仿宋_GBK" w:cs="方正仿宋_GBK"/>
          <w:sz w:val="32"/>
          <w:szCs w:val="32"/>
          <w:lang w:val="en-US" w:eastAsia="zh-CN"/>
        </w:rPr>
        <w:t>申报单位</w:t>
      </w:r>
      <w:r>
        <w:rPr>
          <w:rFonts w:hint="eastAsia" w:ascii="方正仿宋_GBK" w:hAnsi="方正仿宋_GBK" w:eastAsia="方正仿宋_GBK" w:cs="方正仿宋_GBK"/>
          <w:sz w:val="32"/>
          <w:szCs w:val="32"/>
        </w:rPr>
        <w:t>情况表和家庭农场申报表、家庭农场经营情况表等附件，不得弄虚作假。如存在舞弊行为，一经查实，取消其申报资格。</w:t>
      </w:r>
    </w:p>
    <w:p>
      <w:pPr>
        <w:spacing w:line="579"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（二）</w:t>
      </w:r>
      <w:r>
        <w:rPr>
          <w:rFonts w:hint="eastAsia" w:ascii="方正仿宋_GBK" w:hAnsi="方正仿宋_GBK" w:eastAsia="方正仿宋_GBK" w:cs="方正仿宋_GBK"/>
          <w:sz w:val="32"/>
          <w:szCs w:val="32"/>
        </w:rPr>
        <w:t>乡镇街道要高度重视市级、区级示范社与“四化”家庭农场的申报工作，切实负起责任，积极引导农民合作社、家庭农场严格按照时间要求申报，同时认真做好推荐及申报材料真实性审查等工作。</w:t>
      </w:r>
    </w:p>
    <w:p>
      <w:pPr>
        <w:spacing w:line="579"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（三）</w:t>
      </w:r>
      <w:r>
        <w:rPr>
          <w:rFonts w:hint="eastAsia" w:ascii="方正仿宋_GBK" w:hAnsi="方正仿宋_GBK" w:eastAsia="方正仿宋_GBK" w:cs="方正仿宋_GBK"/>
          <w:sz w:val="32"/>
          <w:szCs w:val="32"/>
        </w:rPr>
        <w:t>严格工作程序，坚持公开公平公正，遵守有关法律法规和党的纪律，认真执行评定工作纪律。</w:t>
      </w:r>
    </w:p>
    <w:p>
      <w:pPr>
        <w:spacing w:line="579" w:lineRule="exact"/>
        <w:ind w:firstLine="640" w:firstLineChars="200"/>
        <w:rPr>
          <w:rFonts w:ascii="方正黑体_GBK" w:eastAsia="方正黑体_GBK"/>
          <w:sz w:val="32"/>
          <w:szCs w:val="32"/>
        </w:rPr>
      </w:pPr>
      <w:r>
        <w:rPr>
          <w:rFonts w:hint="eastAsia" w:ascii="方正黑体_GBK" w:eastAsia="方正黑体_GBK"/>
          <w:sz w:val="32"/>
          <w:szCs w:val="32"/>
        </w:rPr>
        <w:t>四、申报时间及材料</w:t>
      </w:r>
    </w:p>
    <w:p>
      <w:pPr>
        <w:spacing w:line="579"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请于</w:t>
      </w:r>
      <w:r>
        <w:rPr>
          <w:rFonts w:hint="eastAsia" w:eastAsia="方正仿宋_GBK" w:cs="方正仿宋_GBK"/>
          <w:sz w:val="32"/>
          <w:szCs w:val="32"/>
        </w:rPr>
        <w:t>2023</w:t>
      </w:r>
      <w:r>
        <w:rPr>
          <w:rFonts w:hint="eastAsia" w:ascii="方正仿宋_GBK" w:hAnsi="方正仿宋_GBK" w:eastAsia="方正仿宋_GBK" w:cs="方正仿宋_GBK"/>
          <w:sz w:val="32"/>
          <w:szCs w:val="32"/>
        </w:rPr>
        <w:t>年</w:t>
      </w:r>
      <w:r>
        <w:rPr>
          <w:rFonts w:hint="eastAsia" w:eastAsia="方正仿宋_GBK" w:cs="方正仿宋_GBK"/>
          <w:sz w:val="32"/>
          <w:szCs w:val="32"/>
        </w:rPr>
        <w:t>6</w:t>
      </w:r>
      <w:r>
        <w:rPr>
          <w:rFonts w:hint="eastAsia" w:ascii="方正仿宋_GBK" w:hAnsi="方正仿宋_GBK" w:eastAsia="方正仿宋_GBK" w:cs="方正仿宋_GBK"/>
          <w:sz w:val="32"/>
          <w:szCs w:val="32"/>
        </w:rPr>
        <w:t>月</w:t>
      </w:r>
      <w:r>
        <w:rPr>
          <w:rFonts w:hint="eastAsia" w:eastAsia="方正仿宋_GBK" w:cs="方正仿宋_GBK"/>
          <w:sz w:val="32"/>
          <w:szCs w:val="32"/>
        </w:rPr>
        <w:t>28</w:t>
      </w:r>
      <w:r>
        <w:rPr>
          <w:rFonts w:hint="eastAsia" w:ascii="方正仿宋_GBK" w:hAnsi="方正仿宋_GBK" w:eastAsia="方正仿宋_GBK" w:cs="方正仿宋_GBK"/>
          <w:sz w:val="32"/>
          <w:szCs w:val="32"/>
        </w:rPr>
        <w:t>日</w:t>
      </w:r>
      <w:r>
        <w:rPr>
          <w:rFonts w:hint="eastAsia" w:eastAsia="方正仿宋_GBK" w:cs="方正仿宋_GBK"/>
          <w:sz w:val="32"/>
          <w:szCs w:val="32"/>
        </w:rPr>
        <w:t>18</w:t>
      </w:r>
      <w:r>
        <w:rPr>
          <w:rFonts w:hint="eastAsia" w:ascii="方正仿宋_GBK" w:hAnsi="方正仿宋_GBK" w:eastAsia="方正仿宋_GBK" w:cs="方正仿宋_GBK"/>
          <w:sz w:val="32"/>
          <w:szCs w:val="32"/>
        </w:rPr>
        <w:t>点前，按照附件要求报送相关材料至区级部门联席会议办公室（区农业农村委</w:t>
      </w:r>
      <w:r>
        <w:rPr>
          <w:rFonts w:hint="eastAsia" w:eastAsia="方正仿宋_GBK" w:cs="方正仿宋_GBK"/>
          <w:sz w:val="32"/>
          <w:szCs w:val="32"/>
        </w:rPr>
        <w:t>215</w:t>
      </w:r>
      <w:r>
        <w:rPr>
          <w:rFonts w:hint="eastAsia" w:ascii="方正仿宋_GBK" w:hAnsi="方正仿宋_GBK" w:eastAsia="方正仿宋_GBK" w:cs="方正仿宋_GBK"/>
          <w:sz w:val="32"/>
          <w:szCs w:val="32"/>
        </w:rPr>
        <w:t>办公室），过时不予受理。申报材料需提供纸质版（</w:t>
      </w:r>
      <w:r>
        <w:rPr>
          <w:rFonts w:hint="eastAsia" w:eastAsia="方正仿宋_GBK" w:cs="方正仿宋_GBK"/>
          <w:sz w:val="32"/>
          <w:szCs w:val="32"/>
        </w:rPr>
        <w:t>2</w:t>
      </w:r>
      <w:r>
        <w:rPr>
          <w:rFonts w:hint="eastAsia" w:ascii="方正仿宋_GBK" w:hAnsi="方正仿宋_GBK" w:eastAsia="方正仿宋_GBK" w:cs="方正仿宋_GBK"/>
          <w:sz w:val="32"/>
          <w:szCs w:val="32"/>
        </w:rPr>
        <w:t>份）及电子版（</w:t>
      </w:r>
      <w:r>
        <w:rPr>
          <w:rFonts w:hint="eastAsia" w:eastAsia="方正仿宋_GBK" w:cs="方正仿宋_GBK"/>
          <w:sz w:val="32"/>
          <w:szCs w:val="32"/>
        </w:rPr>
        <w:t>1</w:t>
      </w:r>
      <w:r>
        <w:rPr>
          <w:rFonts w:hint="eastAsia" w:ascii="方正仿宋_GBK" w:hAnsi="方正仿宋_GBK" w:eastAsia="方正仿宋_GBK" w:cs="方正仿宋_GBK"/>
          <w:sz w:val="32"/>
          <w:szCs w:val="32"/>
        </w:rPr>
        <w:t>份）。</w:t>
      </w:r>
    </w:p>
    <w:p>
      <w:pPr>
        <w:spacing w:line="579" w:lineRule="exact"/>
        <w:ind w:firstLine="616"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联系人：向群，联系方式：</w:t>
      </w:r>
      <w:r>
        <w:rPr>
          <w:rFonts w:hint="eastAsia" w:ascii="方正仿宋_GBK" w:hAnsi="方正仿宋_GBK" w:eastAsia="方正仿宋_GBK" w:cs="方正仿宋_GBK"/>
          <w:spacing w:val="-6"/>
          <w:sz w:val="32"/>
          <w:szCs w:val="32"/>
          <w:lang w:val="en-US" w:eastAsia="zh-CN"/>
        </w:rPr>
        <w:t>023-</w:t>
      </w:r>
      <w:r>
        <w:rPr>
          <w:rFonts w:hint="eastAsia" w:eastAsia="方正仿宋_GBK" w:cs="方正仿宋_GBK"/>
          <w:spacing w:val="-6"/>
          <w:sz w:val="32"/>
          <w:szCs w:val="32"/>
        </w:rPr>
        <w:t>72247943</w:t>
      </w:r>
      <w:r>
        <w:rPr>
          <w:rFonts w:hint="eastAsia" w:ascii="方正仿宋_GBK" w:hAnsi="方正仿宋_GBK" w:eastAsia="方正仿宋_GBK" w:cs="方正仿宋_GBK"/>
          <w:spacing w:val="-6"/>
          <w:sz w:val="32"/>
          <w:szCs w:val="32"/>
        </w:rPr>
        <w:t>，</w:t>
      </w:r>
      <w:r>
        <w:rPr>
          <w:rFonts w:hint="eastAsia" w:eastAsia="方正仿宋_GBK" w:cs="方正仿宋_GBK"/>
          <w:spacing w:val="-6"/>
          <w:sz w:val="32"/>
          <w:szCs w:val="32"/>
        </w:rPr>
        <w:t>1832102962</w:t>
      </w:r>
      <w:r>
        <w:rPr>
          <w:rFonts w:hint="eastAsia" w:ascii="方正仿宋_GBK" w:hAnsi="方正仿宋_GBK" w:eastAsia="方正仿宋_GBK" w:cs="方正仿宋_GBK"/>
          <w:spacing w:val="-6"/>
          <w:sz w:val="32"/>
          <w:szCs w:val="32"/>
        </w:rPr>
        <w:t>@qq.com。</w:t>
      </w:r>
    </w:p>
    <w:p>
      <w:pPr>
        <w:spacing w:line="579" w:lineRule="exact"/>
        <w:ind w:firstLine="640" w:firstLineChars="200"/>
        <w:rPr>
          <w:rFonts w:ascii="方正仿宋_GBK" w:eastAsia="方正仿宋_GBK"/>
          <w:sz w:val="32"/>
          <w:szCs w:val="32"/>
        </w:rPr>
      </w:pPr>
      <w:bookmarkStart w:id="0" w:name="_GoBack"/>
      <w:bookmarkEnd w:id="0"/>
    </w:p>
    <w:p>
      <w:pPr>
        <w:spacing w:line="579" w:lineRule="exact"/>
        <w:ind w:firstLine="640" w:firstLineChars="200"/>
        <w:rPr>
          <w:rFonts w:ascii="方正仿宋_GBK" w:eastAsia="方正仿宋_GBK"/>
          <w:sz w:val="32"/>
          <w:szCs w:val="32"/>
        </w:rPr>
      </w:pPr>
      <w:r>
        <w:rPr>
          <w:rFonts w:hint="eastAsia" w:ascii="方正仿宋_GBK" w:eastAsia="方正仿宋_GBK"/>
          <w:sz w:val="32"/>
          <w:szCs w:val="32"/>
        </w:rPr>
        <w:t>附件：</w:t>
      </w:r>
      <w:r>
        <w:rPr>
          <w:rFonts w:hint="eastAsia" w:eastAsia="方正仿宋_GBK"/>
          <w:sz w:val="32"/>
          <w:szCs w:val="32"/>
        </w:rPr>
        <w:t>1</w:t>
      </w:r>
      <w:r>
        <w:rPr>
          <w:rFonts w:hint="eastAsia" w:ascii="方正仿宋_GBK" w:eastAsia="方正仿宋_GBK"/>
          <w:sz w:val="32"/>
          <w:szCs w:val="32"/>
        </w:rPr>
        <w:t xml:space="preserve">. </w:t>
      </w:r>
      <w:r>
        <w:rPr>
          <w:rFonts w:hint="eastAsia" w:eastAsia="方正仿宋_GBK"/>
          <w:sz w:val="32"/>
          <w:szCs w:val="32"/>
        </w:rPr>
        <w:t>2023</w:t>
      </w:r>
      <w:r>
        <w:rPr>
          <w:rFonts w:hint="eastAsia" w:ascii="方正仿宋_GBK" w:eastAsia="方正仿宋_GBK"/>
          <w:sz w:val="32"/>
          <w:szCs w:val="32"/>
        </w:rPr>
        <w:t>年市级农民合作社示范社申报指南</w:t>
      </w:r>
    </w:p>
    <w:p>
      <w:pPr>
        <w:spacing w:line="579" w:lineRule="exact"/>
        <w:ind w:firstLine="1600" w:firstLineChars="500"/>
        <w:rPr>
          <w:rFonts w:ascii="方正仿宋_GBK" w:eastAsia="方正仿宋_GBK"/>
          <w:sz w:val="32"/>
          <w:szCs w:val="32"/>
        </w:rPr>
      </w:pPr>
      <w:r>
        <w:rPr>
          <w:rFonts w:hint="eastAsia" w:eastAsia="方正仿宋_GBK"/>
          <w:sz w:val="32"/>
          <w:szCs w:val="32"/>
        </w:rPr>
        <w:t>2</w:t>
      </w:r>
      <w:r>
        <w:rPr>
          <w:rFonts w:hint="eastAsia" w:ascii="方正仿宋_GBK" w:eastAsia="方正仿宋_GBK"/>
          <w:sz w:val="32"/>
          <w:szCs w:val="32"/>
        </w:rPr>
        <w:t xml:space="preserve">. </w:t>
      </w:r>
      <w:r>
        <w:rPr>
          <w:rFonts w:hint="eastAsia" w:eastAsia="方正仿宋_GBK"/>
          <w:sz w:val="32"/>
          <w:szCs w:val="32"/>
        </w:rPr>
        <w:t>2023</w:t>
      </w:r>
      <w:r>
        <w:rPr>
          <w:rFonts w:hint="eastAsia" w:ascii="方正仿宋_GBK" w:eastAsia="方正仿宋_GBK"/>
          <w:sz w:val="32"/>
          <w:szCs w:val="32"/>
        </w:rPr>
        <w:t>年区级农民合作社示范社申报指南</w:t>
      </w:r>
    </w:p>
    <w:p>
      <w:pPr>
        <w:spacing w:line="579" w:lineRule="exact"/>
        <w:ind w:firstLine="1600" w:firstLineChars="500"/>
        <w:rPr>
          <w:rFonts w:ascii="方正仿宋_GBK" w:eastAsia="方正仿宋_GBK"/>
          <w:sz w:val="32"/>
          <w:szCs w:val="32"/>
        </w:rPr>
      </w:pPr>
      <w:r>
        <w:rPr>
          <w:rFonts w:hint="eastAsia" w:eastAsia="方正仿宋_GBK"/>
          <w:sz w:val="32"/>
          <w:szCs w:val="32"/>
        </w:rPr>
        <w:t>3</w:t>
      </w:r>
      <w:r>
        <w:rPr>
          <w:rFonts w:hint="eastAsia" w:ascii="方正仿宋_GBK" w:eastAsia="方正仿宋_GBK"/>
          <w:sz w:val="32"/>
          <w:szCs w:val="32"/>
        </w:rPr>
        <w:t xml:space="preserve">. </w:t>
      </w:r>
      <w:r>
        <w:rPr>
          <w:rFonts w:hint="eastAsia" w:eastAsia="方正仿宋_GBK"/>
          <w:sz w:val="32"/>
          <w:szCs w:val="32"/>
        </w:rPr>
        <w:t>2023</w:t>
      </w:r>
      <w:r>
        <w:rPr>
          <w:rFonts w:hint="eastAsia" w:ascii="方正仿宋_GBK" w:eastAsia="方正仿宋_GBK"/>
          <w:sz w:val="32"/>
          <w:szCs w:val="32"/>
        </w:rPr>
        <w:t>年区级“四化”家庭农场申报指南</w:t>
      </w:r>
    </w:p>
    <w:p>
      <w:pPr>
        <w:spacing w:line="579" w:lineRule="exact"/>
        <w:ind w:firstLine="640" w:firstLineChars="200"/>
        <w:rPr>
          <w:rFonts w:ascii="方正仿宋_GBK" w:eastAsia="方正仿宋_GBK"/>
          <w:sz w:val="32"/>
          <w:szCs w:val="32"/>
        </w:rPr>
      </w:pPr>
    </w:p>
    <w:p>
      <w:pPr>
        <w:spacing w:line="579" w:lineRule="exact"/>
        <w:ind w:firstLine="640" w:firstLineChars="200"/>
        <w:rPr>
          <w:rFonts w:ascii="方正仿宋_GBK" w:eastAsia="方正仿宋_GBK"/>
          <w:sz w:val="32"/>
          <w:szCs w:val="32"/>
        </w:rPr>
      </w:pPr>
    </w:p>
    <w:p>
      <w:pPr>
        <w:spacing w:line="579" w:lineRule="exact"/>
        <w:ind w:firstLine="640" w:firstLineChars="200"/>
        <w:rPr>
          <w:rFonts w:ascii="方正仿宋_GBK" w:eastAsia="方正仿宋_GBK"/>
          <w:sz w:val="32"/>
          <w:szCs w:val="32"/>
        </w:rPr>
      </w:pPr>
    </w:p>
    <w:p>
      <w:pPr>
        <w:spacing w:line="579" w:lineRule="exact"/>
        <w:ind w:right="480" w:firstLine="640" w:firstLineChars="200"/>
        <w:jc w:val="right"/>
        <w:rPr>
          <w:rFonts w:ascii="方正仿宋_GBK" w:eastAsia="方正仿宋_GBK"/>
          <w:sz w:val="32"/>
          <w:szCs w:val="32"/>
        </w:rPr>
      </w:pPr>
      <w:r>
        <w:rPr>
          <w:rFonts w:hint="eastAsia" w:ascii="方正仿宋_GBK" w:eastAsia="方正仿宋_GBK"/>
          <w:sz w:val="32"/>
          <w:szCs w:val="32"/>
        </w:rPr>
        <w:t xml:space="preserve">重庆市涪陵区农业农村委员会  </w:t>
      </w:r>
    </w:p>
    <w:p>
      <w:pPr>
        <w:spacing w:line="579" w:lineRule="exact"/>
        <w:ind w:firstLine="640" w:firstLineChars="200"/>
        <w:jc w:val="center"/>
        <w:rPr>
          <w:rFonts w:ascii="方正仿宋_GBK" w:eastAsia="方正仿宋_GBK"/>
          <w:sz w:val="32"/>
          <w:szCs w:val="32"/>
        </w:rPr>
      </w:pPr>
      <w:r>
        <w:rPr>
          <w:rFonts w:hint="eastAsia" w:ascii="方正仿宋_GBK" w:eastAsia="方正仿宋_GBK"/>
          <w:sz w:val="32"/>
          <w:szCs w:val="32"/>
        </w:rPr>
        <w:t xml:space="preserve">                   </w:t>
      </w:r>
      <w:r>
        <w:rPr>
          <w:rFonts w:hint="eastAsia" w:eastAsia="方正仿宋_GBK"/>
          <w:sz w:val="32"/>
          <w:szCs w:val="32"/>
        </w:rPr>
        <w:t>2023</w:t>
      </w:r>
      <w:r>
        <w:rPr>
          <w:rFonts w:hint="eastAsia" w:ascii="方正仿宋_GBK" w:eastAsia="方正仿宋_GBK"/>
          <w:sz w:val="32"/>
          <w:szCs w:val="32"/>
        </w:rPr>
        <w:t>年</w:t>
      </w:r>
      <w:r>
        <w:rPr>
          <w:rFonts w:hint="eastAsia" w:eastAsia="方正仿宋_GBK"/>
          <w:sz w:val="32"/>
          <w:szCs w:val="32"/>
        </w:rPr>
        <w:t>6</w:t>
      </w:r>
      <w:r>
        <w:rPr>
          <w:rFonts w:hint="eastAsia" w:ascii="方正仿宋_GBK" w:eastAsia="方正仿宋_GBK"/>
          <w:sz w:val="32"/>
          <w:szCs w:val="32"/>
        </w:rPr>
        <w:t>月</w:t>
      </w:r>
      <w:r>
        <w:rPr>
          <w:rFonts w:hint="eastAsia" w:eastAsia="方正仿宋_GBK"/>
          <w:sz w:val="32"/>
          <w:szCs w:val="32"/>
        </w:rPr>
        <w:t>20</w:t>
      </w:r>
      <w:r>
        <w:rPr>
          <w:rFonts w:hint="eastAsia" w:ascii="方正仿宋_GBK" w:eastAsia="方正仿宋_GBK"/>
          <w:sz w:val="32"/>
          <w:szCs w:val="32"/>
        </w:rPr>
        <w:t>日</w:t>
      </w:r>
    </w:p>
    <w:p>
      <w:pPr>
        <w:spacing w:line="579" w:lineRule="exact"/>
        <w:ind w:firstLine="640" w:firstLineChars="200"/>
        <w:rPr>
          <w:rFonts w:ascii="方正仿宋_GBK" w:eastAsia="方正仿宋_GBK"/>
          <w:sz w:val="32"/>
          <w:szCs w:val="32"/>
        </w:rPr>
      </w:pPr>
      <w:r>
        <w:rPr>
          <w:rFonts w:hint="eastAsia" w:ascii="方正仿宋_GBK" w:eastAsia="方正仿宋_GBK"/>
          <w:sz w:val="32"/>
          <w:szCs w:val="32"/>
        </w:rPr>
        <w:t>（此件公开发布）</w:t>
      </w: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jc w:val="center"/>
        <w:rPr>
          <w:rFonts w:hint="eastAsia" w:ascii="方正小标宋_GBK" w:eastAsia="方正小标宋_GBK"/>
          <w:sz w:val="32"/>
          <w:szCs w:val="32"/>
        </w:rPr>
      </w:pPr>
    </w:p>
    <w:p>
      <w:pPr>
        <w:spacing w:line="579" w:lineRule="exact"/>
      </w:pPr>
    </w:p>
    <w:p>
      <w:pPr>
        <w:pBdr>
          <w:top w:val="single" w:color="auto" w:sz="8" w:space="1"/>
          <w:bottom w:val="single" w:color="auto" w:sz="8" w:space="1"/>
        </w:pBdr>
        <w:spacing w:line="579" w:lineRule="exact"/>
        <w:ind w:firstLine="280" w:firstLineChars="100"/>
        <w:rPr>
          <w:rFonts w:eastAsia="方正仿宋_GBK"/>
          <w:sz w:val="28"/>
          <w:szCs w:val="28"/>
        </w:rPr>
      </w:pPr>
      <w:r>
        <w:rPr>
          <w:rFonts w:eastAsia="方正仿宋_GBK"/>
          <w:sz w:val="28"/>
          <w:szCs w:val="28"/>
        </w:rPr>
        <w:t>重庆市涪陵区农业农村委员会办公室       2023年</w:t>
      </w:r>
      <w:r>
        <w:rPr>
          <w:rFonts w:hint="eastAsia" w:eastAsia="方正仿宋_GBK"/>
          <w:sz w:val="28"/>
          <w:szCs w:val="28"/>
        </w:rPr>
        <w:t>6</w:t>
      </w:r>
      <w:r>
        <w:rPr>
          <w:rFonts w:eastAsia="方正仿宋_GBK"/>
          <w:sz w:val="28"/>
          <w:szCs w:val="28"/>
        </w:rPr>
        <w:t>月</w:t>
      </w:r>
      <w:r>
        <w:rPr>
          <w:rFonts w:hint="eastAsia" w:eastAsia="方正仿宋_GBK"/>
          <w:sz w:val="28"/>
          <w:szCs w:val="28"/>
        </w:rPr>
        <w:t>20</w:t>
      </w:r>
      <w:r>
        <w:rPr>
          <w:rFonts w:eastAsia="方正仿宋_GBK"/>
          <w:sz w:val="28"/>
          <w:szCs w:val="28"/>
        </w:rPr>
        <w:t>日印发</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eastAsia="方正书宋_GBK"/>
        <w:sz w:val="28"/>
        <w:szCs w:val="28"/>
        <w:lang w:val="zh-CN"/>
      </w:rPr>
      <w:t>1</w:t>
    </w:r>
    <w:r>
      <w:rPr>
        <w:rFonts w:hint="eastAsia" w:ascii="方正书宋_GBK" w:eastAsia="方正书宋_GBK"/>
        <w:sz w:val="28"/>
        <w:szCs w:val="28"/>
      </w:rPr>
      <w:fldChar w:fldCharType="end"/>
    </w:r>
    <w:r>
      <w:rPr>
        <w:rFonts w:hint="eastAsia" w:ascii="方正书宋_GBK" w:eastAsia="方正书宋_GBK"/>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60"/>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eastAsia="方正书宋_GBK"/>
        <w:sz w:val="28"/>
        <w:szCs w:val="28"/>
        <w:lang w:val="zh-CN"/>
      </w:rPr>
      <w:t>2</w:t>
    </w:r>
    <w:r>
      <w:rPr>
        <w:rFonts w:hint="eastAsia" w:ascii="方正书宋_GBK" w:eastAsia="方正书宋_GBK"/>
        <w:sz w:val="28"/>
        <w:szCs w:val="28"/>
      </w:rPr>
      <w:fldChar w:fldCharType="end"/>
    </w:r>
    <w:r>
      <w:rPr>
        <w:rFonts w:hint="eastAsia" w:ascii="方正书宋_GBK" w:eastAsia="方正书宋_GBK"/>
        <w:sz w:val="28"/>
        <w:szCs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0E745"/>
    <w:multiLevelType w:val="singleLevel"/>
    <w:tmpl w:val="4B20E7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mODQ1OGFmYjM5YTZkMWVkMDk2YWFkZTQyM2U3NTIifQ=="/>
  </w:docVars>
  <w:rsids>
    <w:rsidRoot w:val="442C743C"/>
    <w:rsid w:val="00196AC6"/>
    <w:rsid w:val="002C664F"/>
    <w:rsid w:val="002D5ACF"/>
    <w:rsid w:val="00322BD0"/>
    <w:rsid w:val="003B1208"/>
    <w:rsid w:val="00442541"/>
    <w:rsid w:val="004B3DC4"/>
    <w:rsid w:val="00531DA4"/>
    <w:rsid w:val="005704F5"/>
    <w:rsid w:val="0061307F"/>
    <w:rsid w:val="006B31C3"/>
    <w:rsid w:val="00926AC7"/>
    <w:rsid w:val="00953051"/>
    <w:rsid w:val="009661EE"/>
    <w:rsid w:val="00A223B4"/>
    <w:rsid w:val="00A57C7C"/>
    <w:rsid w:val="00A64964"/>
    <w:rsid w:val="00CC0004"/>
    <w:rsid w:val="00E86C96"/>
    <w:rsid w:val="00E92B9B"/>
    <w:rsid w:val="00F74FC5"/>
    <w:rsid w:val="01671BDD"/>
    <w:rsid w:val="02AD1871"/>
    <w:rsid w:val="02AE4195"/>
    <w:rsid w:val="03045209"/>
    <w:rsid w:val="030F5579"/>
    <w:rsid w:val="03C926DB"/>
    <w:rsid w:val="03E80687"/>
    <w:rsid w:val="03F37758"/>
    <w:rsid w:val="04561A95"/>
    <w:rsid w:val="04926F71"/>
    <w:rsid w:val="075F6EB2"/>
    <w:rsid w:val="07927288"/>
    <w:rsid w:val="07BF0F29"/>
    <w:rsid w:val="086C73E3"/>
    <w:rsid w:val="091268D2"/>
    <w:rsid w:val="09297778"/>
    <w:rsid w:val="09970B85"/>
    <w:rsid w:val="0A2166A1"/>
    <w:rsid w:val="0A3A0F82"/>
    <w:rsid w:val="0B3C4221"/>
    <w:rsid w:val="0B4B7E79"/>
    <w:rsid w:val="0C9B098C"/>
    <w:rsid w:val="0CA41560"/>
    <w:rsid w:val="0DD57ECE"/>
    <w:rsid w:val="0E775EDC"/>
    <w:rsid w:val="0ED16074"/>
    <w:rsid w:val="0EFA4090"/>
    <w:rsid w:val="0F577E7E"/>
    <w:rsid w:val="10392996"/>
    <w:rsid w:val="10E85BA5"/>
    <w:rsid w:val="12592745"/>
    <w:rsid w:val="126857B5"/>
    <w:rsid w:val="12E50BB3"/>
    <w:rsid w:val="13833F28"/>
    <w:rsid w:val="13961EAE"/>
    <w:rsid w:val="13D11138"/>
    <w:rsid w:val="14237BE5"/>
    <w:rsid w:val="14A423A8"/>
    <w:rsid w:val="156D6C3E"/>
    <w:rsid w:val="1591403D"/>
    <w:rsid w:val="15B8435D"/>
    <w:rsid w:val="16F615E1"/>
    <w:rsid w:val="18131D1F"/>
    <w:rsid w:val="18F90F15"/>
    <w:rsid w:val="19B66E06"/>
    <w:rsid w:val="1B0555A8"/>
    <w:rsid w:val="1B3F107D"/>
    <w:rsid w:val="1B544B28"/>
    <w:rsid w:val="1B570174"/>
    <w:rsid w:val="1C5E5533"/>
    <w:rsid w:val="1D4D5CD3"/>
    <w:rsid w:val="1E054BA2"/>
    <w:rsid w:val="1E285DF8"/>
    <w:rsid w:val="1E4B6404"/>
    <w:rsid w:val="1EB06519"/>
    <w:rsid w:val="1EBD0C36"/>
    <w:rsid w:val="1F2B5BA0"/>
    <w:rsid w:val="20AF2801"/>
    <w:rsid w:val="20B120D5"/>
    <w:rsid w:val="21C36564"/>
    <w:rsid w:val="22405E06"/>
    <w:rsid w:val="224426E2"/>
    <w:rsid w:val="22F64717"/>
    <w:rsid w:val="240D7F6A"/>
    <w:rsid w:val="25145328"/>
    <w:rsid w:val="261A071C"/>
    <w:rsid w:val="268F79A0"/>
    <w:rsid w:val="28017DE6"/>
    <w:rsid w:val="28157492"/>
    <w:rsid w:val="28B44E58"/>
    <w:rsid w:val="292875F4"/>
    <w:rsid w:val="296C03F7"/>
    <w:rsid w:val="297B3BC8"/>
    <w:rsid w:val="2A5F2BA2"/>
    <w:rsid w:val="2A7A1287"/>
    <w:rsid w:val="2C0241BD"/>
    <w:rsid w:val="2D0754C8"/>
    <w:rsid w:val="2DB24C88"/>
    <w:rsid w:val="2ED27DE6"/>
    <w:rsid w:val="2F3A5A0E"/>
    <w:rsid w:val="2F917CA1"/>
    <w:rsid w:val="2FE778C1"/>
    <w:rsid w:val="302E54F0"/>
    <w:rsid w:val="311F752F"/>
    <w:rsid w:val="315A0567"/>
    <w:rsid w:val="31D9592F"/>
    <w:rsid w:val="32056724"/>
    <w:rsid w:val="321C75CA"/>
    <w:rsid w:val="331B59BA"/>
    <w:rsid w:val="338F44F8"/>
    <w:rsid w:val="33F3440D"/>
    <w:rsid w:val="340A6274"/>
    <w:rsid w:val="360F7B72"/>
    <w:rsid w:val="36F36CDE"/>
    <w:rsid w:val="37682591"/>
    <w:rsid w:val="38AC5B4C"/>
    <w:rsid w:val="38D43EF2"/>
    <w:rsid w:val="3A012DA5"/>
    <w:rsid w:val="3B163750"/>
    <w:rsid w:val="3B196D9D"/>
    <w:rsid w:val="3BB10D7F"/>
    <w:rsid w:val="3C20719F"/>
    <w:rsid w:val="3C9963E7"/>
    <w:rsid w:val="3CC124B3"/>
    <w:rsid w:val="3CE533DA"/>
    <w:rsid w:val="3D2C75C0"/>
    <w:rsid w:val="3D9077EA"/>
    <w:rsid w:val="3DA30695"/>
    <w:rsid w:val="3E7E3AE6"/>
    <w:rsid w:val="3EDE6333"/>
    <w:rsid w:val="3F2D72BA"/>
    <w:rsid w:val="4084115C"/>
    <w:rsid w:val="41967399"/>
    <w:rsid w:val="41A97EC4"/>
    <w:rsid w:val="41E40104"/>
    <w:rsid w:val="42932E0A"/>
    <w:rsid w:val="43655275"/>
    <w:rsid w:val="44294241"/>
    <w:rsid w:val="442C743C"/>
    <w:rsid w:val="4493196E"/>
    <w:rsid w:val="44F763A1"/>
    <w:rsid w:val="45B46264"/>
    <w:rsid w:val="466730B2"/>
    <w:rsid w:val="46713F31"/>
    <w:rsid w:val="46957C1F"/>
    <w:rsid w:val="47815AC5"/>
    <w:rsid w:val="4799729B"/>
    <w:rsid w:val="47F52565"/>
    <w:rsid w:val="487308DE"/>
    <w:rsid w:val="48A979B2"/>
    <w:rsid w:val="48F36E7F"/>
    <w:rsid w:val="49153299"/>
    <w:rsid w:val="4A0B01F8"/>
    <w:rsid w:val="4AC46D25"/>
    <w:rsid w:val="4B7254AB"/>
    <w:rsid w:val="4B7C13AE"/>
    <w:rsid w:val="4B814C16"/>
    <w:rsid w:val="4BC0573E"/>
    <w:rsid w:val="4C141D8F"/>
    <w:rsid w:val="4C7B78B7"/>
    <w:rsid w:val="4CD9358D"/>
    <w:rsid w:val="4D7865D6"/>
    <w:rsid w:val="4F6E725F"/>
    <w:rsid w:val="4F8151E4"/>
    <w:rsid w:val="507C3BFE"/>
    <w:rsid w:val="508D5E0B"/>
    <w:rsid w:val="51430405"/>
    <w:rsid w:val="519A258E"/>
    <w:rsid w:val="51DA7B82"/>
    <w:rsid w:val="52151C14"/>
    <w:rsid w:val="530F48B5"/>
    <w:rsid w:val="53206AC2"/>
    <w:rsid w:val="53336043"/>
    <w:rsid w:val="536015B5"/>
    <w:rsid w:val="536C33DB"/>
    <w:rsid w:val="53C9715A"/>
    <w:rsid w:val="542645AC"/>
    <w:rsid w:val="547277F2"/>
    <w:rsid w:val="55546EF7"/>
    <w:rsid w:val="564231F4"/>
    <w:rsid w:val="57D936E4"/>
    <w:rsid w:val="57F528EA"/>
    <w:rsid w:val="58BD150F"/>
    <w:rsid w:val="58F85EFA"/>
    <w:rsid w:val="5A0F662E"/>
    <w:rsid w:val="5BB95D06"/>
    <w:rsid w:val="5BD448EE"/>
    <w:rsid w:val="5C763BF7"/>
    <w:rsid w:val="5CCD7CBB"/>
    <w:rsid w:val="5CD31049"/>
    <w:rsid w:val="5D4A620E"/>
    <w:rsid w:val="5D8B5480"/>
    <w:rsid w:val="5DAF5613"/>
    <w:rsid w:val="5E123BDD"/>
    <w:rsid w:val="5E2E30EB"/>
    <w:rsid w:val="5E322425"/>
    <w:rsid w:val="5E8E5228"/>
    <w:rsid w:val="5E912F6A"/>
    <w:rsid w:val="5ED510A9"/>
    <w:rsid w:val="5EF534F9"/>
    <w:rsid w:val="5F056343"/>
    <w:rsid w:val="61534507"/>
    <w:rsid w:val="618228D9"/>
    <w:rsid w:val="6223212B"/>
    <w:rsid w:val="6283706E"/>
    <w:rsid w:val="63585E05"/>
    <w:rsid w:val="63BC45E5"/>
    <w:rsid w:val="64FF62F5"/>
    <w:rsid w:val="650A75D2"/>
    <w:rsid w:val="652E1513"/>
    <w:rsid w:val="65515201"/>
    <w:rsid w:val="66432D9C"/>
    <w:rsid w:val="66522FDF"/>
    <w:rsid w:val="66C814F3"/>
    <w:rsid w:val="66EC6F90"/>
    <w:rsid w:val="67A755AC"/>
    <w:rsid w:val="68E66553"/>
    <w:rsid w:val="69B25ABB"/>
    <w:rsid w:val="6A107439"/>
    <w:rsid w:val="6AA302AD"/>
    <w:rsid w:val="6AD40467"/>
    <w:rsid w:val="6ADA0B41"/>
    <w:rsid w:val="6CB26586"/>
    <w:rsid w:val="6D317DF2"/>
    <w:rsid w:val="6DE50C87"/>
    <w:rsid w:val="6DEC3D19"/>
    <w:rsid w:val="6DEF7365"/>
    <w:rsid w:val="6EE0617A"/>
    <w:rsid w:val="6F72024E"/>
    <w:rsid w:val="6FE3114C"/>
    <w:rsid w:val="70142A6B"/>
    <w:rsid w:val="70B30B1E"/>
    <w:rsid w:val="72FF4E4D"/>
    <w:rsid w:val="734343DB"/>
    <w:rsid w:val="73D2575F"/>
    <w:rsid w:val="74822CE1"/>
    <w:rsid w:val="74AE3AD6"/>
    <w:rsid w:val="74CF3C07"/>
    <w:rsid w:val="766C541A"/>
    <w:rsid w:val="7694216A"/>
    <w:rsid w:val="76F439A4"/>
    <w:rsid w:val="77DD01BB"/>
    <w:rsid w:val="79142376"/>
    <w:rsid w:val="79C62C9A"/>
    <w:rsid w:val="79DE3979"/>
    <w:rsid w:val="7A7A445B"/>
    <w:rsid w:val="7A910122"/>
    <w:rsid w:val="7A9A64AE"/>
    <w:rsid w:val="7B6C46EB"/>
    <w:rsid w:val="7CD12A58"/>
    <w:rsid w:val="7D13291D"/>
    <w:rsid w:val="7DFA7D8C"/>
    <w:rsid w:val="7E2968C4"/>
    <w:rsid w:val="7EED78F1"/>
    <w:rsid w:val="7F3D4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1741</Words>
  <Characters>1832</Characters>
  <Lines>13</Lines>
  <Paragraphs>3</Paragraphs>
  <TotalTime>20</TotalTime>
  <ScaleCrop>false</ScaleCrop>
  <LinksUpToDate>false</LinksUpToDate>
  <CharactersWithSpaces>1863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2022-05-23T02:23:00Z</dcterms:created>
  <dc:creator>Administrator</dc:creator>
  <cp:lastModifiedBy>为你倾心久久</cp:lastModifiedBy>
  <cp:lastPrinted>2022-05-27T03:02:00Z</cp:lastPrinted>
  <dcterms:modified xsi:type="dcterms:W3CDTF">2023-06-21T02:52:35Z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5E8019AB27FD43B3A32F472EBC881D65_13</vt:lpwstr>
  </property>
</Properties>
</file>