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eastAsia="方正仿宋_GBK"/>
          <w:sz w:val="33"/>
          <w:szCs w:val="33"/>
        </w:rPr>
      </w:pPr>
    </w:p>
    <w:p>
      <w:pPr>
        <w:spacing w:line="1200" w:lineRule="exact"/>
        <w:jc w:val="center"/>
        <w:rPr>
          <w:rFonts w:eastAsia="方正仿宋_GBK"/>
          <w:sz w:val="33"/>
          <w:szCs w:val="33"/>
        </w:rPr>
      </w:pPr>
    </w:p>
    <w:p>
      <w:pPr>
        <w:spacing w:line="1500" w:lineRule="exact"/>
        <w:ind w:right="194"/>
        <w:jc w:val="center"/>
        <w:rPr>
          <w:rFonts w:eastAsia="方正小标宋_GBK"/>
          <w:b/>
          <w:bCs/>
          <w:color w:val="FF0000"/>
          <w:w w:val="58"/>
          <w:sz w:val="114"/>
          <w:szCs w:val="114"/>
        </w:rPr>
      </w:pPr>
      <w:r>
        <w:rPr>
          <w:rFonts w:eastAsia="方正小标宋_GBK"/>
          <w:b/>
          <w:bCs/>
          <w:color w:val="FF0000"/>
          <w:w w:val="58"/>
          <w:sz w:val="114"/>
          <w:szCs w:val="114"/>
        </w:rPr>
        <w:t>重庆市涪陵区农业农村委员会</w:t>
      </w:r>
    </w:p>
    <w:p>
      <w:pPr>
        <w:spacing w:line="560" w:lineRule="exact"/>
        <w:ind w:right="-155" w:rightChars="-74"/>
        <w:jc w:val="center"/>
        <w:rPr>
          <w:rFonts w:eastAsia="方正楷体_GBK"/>
          <w:b/>
          <w:bCs/>
          <w:sz w:val="32"/>
          <w:szCs w:val="32"/>
        </w:rPr>
      </w:pPr>
    </w:p>
    <w:p>
      <w:pPr>
        <w:spacing w:line="560" w:lineRule="exact"/>
        <w:jc w:val="center"/>
        <w:rPr>
          <w:rFonts w:eastAsia="方正仿宋_GBK"/>
          <w:color w:val="000000"/>
          <w:sz w:val="33"/>
          <w:szCs w:val="33"/>
        </w:rPr>
      </w:pPr>
      <w:r>
        <w:rPr>
          <w:rFonts w:eastAsia="方正仿宋_GBK"/>
          <w:bCs/>
          <w:sz w:val="32"/>
          <w:szCs w:val="32"/>
        </w:rPr>
        <w:t>涪农委发〔2023〕</w:t>
      </w:r>
      <w:r>
        <w:rPr>
          <w:rFonts w:hint="eastAsia" w:eastAsia="方正仿宋_GBK"/>
          <w:bCs/>
          <w:sz w:val="32"/>
          <w:szCs w:val="32"/>
        </w:rPr>
        <w:t>50</w:t>
      </w:r>
      <w:r>
        <w:rPr>
          <w:rFonts w:eastAsia="方正仿宋_GBK"/>
          <w:bCs/>
          <w:sz w:val="32"/>
          <w:szCs w:val="32"/>
        </w:rPr>
        <w:t>号</w:t>
      </w:r>
    </w:p>
    <w:p>
      <w:pPr>
        <w:spacing w:line="579" w:lineRule="exact"/>
        <w:jc w:val="center"/>
        <w:rPr>
          <w:rFonts w:eastAsia="方正小标宋_GBK"/>
          <w:sz w:val="44"/>
          <w:szCs w:val="33"/>
        </w:rPr>
      </w:pPr>
      <w:r>
        <w:rPr>
          <w:rFonts w:eastAsia="方正仿宋_GBK"/>
          <w:sz w:val="33"/>
          <w:szCs w:val="33"/>
        </w:rPr>
        <w:pict>
          <v:line id="_x0000_s1026" o:spid="_x0000_s1026" o:spt="20" style="position:absolute;left:0pt;margin-left:1.5pt;margin-top:3.55pt;height:0pt;width:446.7pt;z-index:251659264;mso-width-relative:page;mso-height-relative:page;" stroked="t" coordsize="21600,21600" o:gfxdata="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eD&#10;cpLYAAAABQEAAA8AAAAAAAAAAQAgAAAAIgAAAGRycy9kb3ducmV2LnhtbFBLAQIUABQAAAAIAIdO&#10;4kCGGoUY6gEAANwDAAAOAAAAAAAAAAEAIAAAACcBAABkcnMvZTJvRG9jLnhtbFBLBQYAAAAABgAG&#10;AFkBAACDBQAAAAA=&#10;">
            <v:path arrowok="t"/>
            <v:fill focussize="0,0"/>
            <v:stroke weight="3pt" color="#FF0000"/>
            <v:imagedata o:title=""/>
            <o:lock v:ext="edit"/>
          </v:line>
        </w:pict>
      </w:r>
    </w:p>
    <w:p>
      <w:pPr>
        <w:snapToGrid w:val="0"/>
        <w:spacing w:line="579" w:lineRule="exact"/>
        <w:jc w:val="center"/>
        <w:rPr>
          <w:rFonts w:eastAsia="方正小标宋_GBK"/>
          <w:sz w:val="44"/>
          <w:szCs w:val="44"/>
        </w:rPr>
      </w:pPr>
    </w:p>
    <w:p>
      <w:pPr>
        <w:widowControl/>
        <w:spacing w:line="579" w:lineRule="exact"/>
        <w:jc w:val="center"/>
        <w:rPr>
          <w:rFonts w:eastAsia="方正小标宋_GBK"/>
          <w:sz w:val="44"/>
          <w:szCs w:val="44"/>
        </w:rPr>
      </w:pPr>
      <w:r>
        <w:rPr>
          <w:rFonts w:hint="eastAsia" w:eastAsia="方正小标宋_GBK"/>
          <w:sz w:val="44"/>
          <w:szCs w:val="44"/>
        </w:rPr>
        <w:t>重庆市涪陵区农业农村委员会</w:t>
      </w:r>
    </w:p>
    <w:p>
      <w:pPr>
        <w:widowControl/>
        <w:spacing w:line="579" w:lineRule="exact"/>
        <w:jc w:val="center"/>
        <w:rPr>
          <w:rFonts w:eastAsia="方正小标宋_GBK"/>
          <w:sz w:val="44"/>
          <w:szCs w:val="44"/>
        </w:rPr>
      </w:pPr>
      <w:r>
        <w:rPr>
          <w:rFonts w:hint="eastAsia" w:eastAsia="方正小标宋_GBK"/>
          <w:sz w:val="44"/>
          <w:szCs w:val="44"/>
        </w:rPr>
        <w:t>关于印发涪陵区</w:t>
      </w:r>
      <w:r>
        <w:rPr>
          <w:rFonts w:eastAsia="方正小标宋_GBK"/>
          <w:sz w:val="44"/>
          <w:szCs w:val="44"/>
        </w:rPr>
        <w:t>202</w:t>
      </w:r>
      <w:r>
        <w:rPr>
          <w:rFonts w:hint="eastAsia" w:eastAsia="方正小标宋_GBK"/>
          <w:sz w:val="44"/>
          <w:szCs w:val="44"/>
        </w:rPr>
        <w:t>3年农业生产社会化服务</w:t>
      </w:r>
    </w:p>
    <w:p>
      <w:pPr>
        <w:widowControl/>
        <w:spacing w:line="579" w:lineRule="exact"/>
        <w:jc w:val="center"/>
        <w:rPr>
          <w:rFonts w:eastAsia="方正小标宋_GBK"/>
          <w:sz w:val="44"/>
          <w:szCs w:val="44"/>
        </w:rPr>
      </w:pPr>
      <w:r>
        <w:rPr>
          <w:rFonts w:hint="eastAsia" w:eastAsia="方正小标宋_GBK"/>
          <w:sz w:val="44"/>
          <w:szCs w:val="44"/>
        </w:rPr>
        <w:t>项目实施方案的通知</w:t>
      </w:r>
    </w:p>
    <w:p>
      <w:pPr>
        <w:widowControl/>
        <w:spacing w:line="579" w:lineRule="exact"/>
        <w:jc w:val="center"/>
        <w:rPr>
          <w:rFonts w:eastAsia="方正小标宋_GBK"/>
          <w:sz w:val="44"/>
          <w:szCs w:val="44"/>
        </w:rPr>
      </w:pPr>
    </w:p>
    <w:p>
      <w:pPr>
        <w:widowControl/>
        <w:spacing w:line="579" w:lineRule="exact"/>
        <w:jc w:val="left"/>
        <w:rPr>
          <w:rFonts w:eastAsia="方正仿宋_GBK"/>
          <w:sz w:val="32"/>
          <w:szCs w:val="32"/>
        </w:rPr>
      </w:pPr>
      <w:r>
        <w:rPr>
          <w:rFonts w:hint="eastAsia" w:ascii="方正仿宋_GBK" w:eastAsia="方正仿宋_GBK"/>
          <w:sz w:val="32"/>
          <w:szCs w:val="32"/>
        </w:rPr>
        <w:t>各乡镇人民政府、有关街道办事处，各服务组织</w:t>
      </w:r>
      <w:r>
        <w:rPr>
          <w:rFonts w:eastAsia="方正仿宋_GBK"/>
          <w:sz w:val="32"/>
          <w:szCs w:val="32"/>
        </w:rPr>
        <w:t>：</w:t>
      </w:r>
    </w:p>
    <w:p>
      <w:pPr>
        <w:spacing w:line="579" w:lineRule="exact"/>
        <w:ind w:firstLine="627" w:firstLineChars="196"/>
        <w:rPr>
          <w:rFonts w:eastAsia="方正仿宋_GBK"/>
          <w:color w:val="000000"/>
          <w:sz w:val="32"/>
          <w:szCs w:val="32"/>
        </w:rPr>
      </w:pPr>
      <w:r>
        <w:rPr>
          <w:rFonts w:hint="eastAsia" w:eastAsia="方正仿宋_GBK"/>
          <w:color w:val="000000"/>
          <w:sz w:val="32"/>
          <w:szCs w:val="32"/>
        </w:rPr>
        <w:t>为</w:t>
      </w:r>
      <w:r>
        <w:rPr>
          <w:rFonts w:eastAsia="方正仿宋_GBK"/>
          <w:sz w:val="32"/>
          <w:szCs w:val="32"/>
        </w:rPr>
        <w:t>发展壮大农业专业化</w:t>
      </w:r>
      <w:r>
        <w:rPr>
          <w:rFonts w:hint="eastAsia" w:eastAsia="方正仿宋_GBK"/>
          <w:sz w:val="32"/>
          <w:szCs w:val="32"/>
        </w:rPr>
        <w:t>服务组织</w:t>
      </w:r>
      <w:r>
        <w:rPr>
          <w:rFonts w:eastAsia="方正仿宋_GBK"/>
          <w:sz w:val="32"/>
          <w:szCs w:val="32"/>
        </w:rPr>
        <w:t>，</w:t>
      </w:r>
      <w:r>
        <w:rPr>
          <w:rFonts w:hint="eastAsia" w:eastAsia="方正仿宋_GBK"/>
          <w:color w:val="000000"/>
          <w:sz w:val="32"/>
          <w:szCs w:val="32"/>
        </w:rPr>
        <w:t>健全农业社会化服务体系，引导小农户进入现代农业发展轨道，积极推进2023年农业生产社会化服务工作，现将《涪陵区2023年农业生产社会化服务项目实施方案》印发给你们，请参照执行。</w:t>
      </w:r>
    </w:p>
    <w:p>
      <w:pPr>
        <w:spacing w:line="579" w:lineRule="exact"/>
        <w:ind w:firstLine="3840" w:firstLineChars="1200"/>
        <w:rPr>
          <w:rFonts w:eastAsia="方正仿宋_GBK"/>
          <w:sz w:val="32"/>
          <w:szCs w:val="32"/>
        </w:rPr>
      </w:pPr>
    </w:p>
    <w:p>
      <w:pPr>
        <w:spacing w:line="579" w:lineRule="exact"/>
        <w:ind w:firstLine="3840" w:firstLineChars="1200"/>
        <w:rPr>
          <w:rFonts w:eastAsia="方正仿宋_GBK"/>
          <w:sz w:val="32"/>
          <w:szCs w:val="32"/>
        </w:rPr>
      </w:pPr>
    </w:p>
    <w:p>
      <w:pPr>
        <w:pStyle w:val="2"/>
        <w:rPr>
          <w:rFonts w:ascii="方正仿宋_GBK" w:eastAsia="方正仿宋_GBK"/>
          <w:sz w:val="32"/>
          <w:szCs w:val="32"/>
        </w:rPr>
      </w:pPr>
      <w:r>
        <w:rPr>
          <w:rFonts w:hint="eastAsia" w:ascii="方正仿宋_GBK" w:eastAsia="方正仿宋_GBK"/>
          <w:sz w:val="32"/>
          <w:szCs w:val="32"/>
        </w:rPr>
        <w:t xml:space="preserve">    （此页无正文）</w:t>
      </w:r>
    </w:p>
    <w:p>
      <w:pPr>
        <w:spacing w:line="579" w:lineRule="exact"/>
        <w:ind w:firstLine="3840" w:firstLineChars="1200"/>
        <w:rPr>
          <w:rFonts w:eastAsia="方正仿宋_GBK"/>
          <w:sz w:val="32"/>
          <w:szCs w:val="32"/>
        </w:rPr>
      </w:pPr>
    </w:p>
    <w:p>
      <w:pPr>
        <w:pStyle w:val="2"/>
        <w:spacing w:line="579" w:lineRule="exact"/>
      </w:pPr>
    </w:p>
    <w:p>
      <w:pPr>
        <w:pStyle w:val="3"/>
        <w:spacing w:line="579" w:lineRule="exact"/>
        <w:ind w:left="0"/>
      </w:pPr>
    </w:p>
    <w:p>
      <w:pPr>
        <w:spacing w:line="579" w:lineRule="exact"/>
        <w:ind w:firstLine="3840" w:firstLineChars="1200"/>
        <w:rPr>
          <w:rFonts w:eastAsia="方正仿宋_GBK"/>
          <w:sz w:val="32"/>
          <w:szCs w:val="32"/>
        </w:rPr>
      </w:pPr>
      <w:r>
        <w:rPr>
          <w:rFonts w:hint="eastAsia" w:eastAsia="方正仿宋_GBK"/>
          <w:sz w:val="32"/>
          <w:szCs w:val="32"/>
        </w:rPr>
        <w:t>重庆市涪陵区农业农村委员会</w:t>
      </w:r>
    </w:p>
    <w:p>
      <w:pPr>
        <w:spacing w:line="579" w:lineRule="exact"/>
        <w:ind w:firstLine="4784" w:firstLineChars="1495"/>
        <w:rPr>
          <w:rFonts w:eastAsia="方正仿宋_GBK"/>
          <w:sz w:val="32"/>
          <w:szCs w:val="32"/>
        </w:rPr>
      </w:pPr>
      <w:r>
        <w:rPr>
          <w:rFonts w:hint="eastAsia" w:eastAsia="方正仿宋_GBK"/>
          <w:sz w:val="32"/>
          <w:szCs w:val="32"/>
        </w:rPr>
        <w:t>2023年6月26日</w:t>
      </w:r>
    </w:p>
    <w:p>
      <w:pPr>
        <w:pStyle w:val="2"/>
        <w:ind w:firstLine="630"/>
        <w:rPr>
          <w:rFonts w:ascii="方正仿宋_GBK" w:eastAsia="方正仿宋_GBK"/>
          <w:sz w:val="32"/>
          <w:szCs w:val="32"/>
        </w:rPr>
      </w:pPr>
      <w:r>
        <w:rPr>
          <w:rFonts w:hint="eastAsia" w:ascii="方正仿宋_GBK" w:eastAsia="方正仿宋_GBK"/>
          <w:sz w:val="32"/>
          <w:szCs w:val="32"/>
        </w:rPr>
        <w:t>（此件公开发布）</w:t>
      </w:r>
    </w:p>
    <w:p>
      <w:pPr>
        <w:pStyle w:val="3"/>
        <w:ind w:left="0" w:firstLine="63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3"/>
        <w:ind w:left="0"/>
        <w:rPr>
          <w:rFonts w:eastAsia="方正小标宋_GBK"/>
          <w:sz w:val="44"/>
        </w:rPr>
      </w:pPr>
    </w:p>
    <w:p>
      <w:pPr>
        <w:jc w:val="center"/>
        <w:sectPr>
          <w:footerReference r:id="rId3" w:type="default"/>
          <w:footerReference r:id="rId4" w:type="even"/>
          <w:type w:val="continuous"/>
          <w:pgSz w:w="11906" w:h="16838"/>
          <w:pgMar w:top="2098" w:right="1474" w:bottom="1985" w:left="1588" w:header="851" w:footer="1247" w:gutter="0"/>
          <w:pgNumType w:chapStyle="1"/>
          <w:cols w:space="720" w:num="1"/>
        </w:sectPr>
      </w:pPr>
    </w:p>
    <w:p>
      <w:pPr>
        <w:widowControl/>
        <w:spacing w:line="579" w:lineRule="exact"/>
        <w:jc w:val="center"/>
        <w:rPr>
          <w:rFonts w:eastAsia="方正小标宋_GBK"/>
          <w:sz w:val="44"/>
          <w:szCs w:val="44"/>
        </w:rPr>
      </w:pPr>
      <w:r>
        <w:rPr>
          <w:rFonts w:hint="eastAsia" w:eastAsia="方正小标宋_GBK"/>
          <w:sz w:val="44"/>
          <w:szCs w:val="44"/>
        </w:rPr>
        <w:t>涪陵区2023年农业生产社会化服务项目</w:t>
      </w:r>
    </w:p>
    <w:p>
      <w:pPr>
        <w:widowControl/>
        <w:spacing w:line="579" w:lineRule="exact"/>
        <w:jc w:val="center"/>
        <w:rPr>
          <w:rFonts w:eastAsia="方正小标宋_GBK"/>
          <w:sz w:val="44"/>
          <w:szCs w:val="44"/>
        </w:rPr>
      </w:pPr>
      <w:r>
        <w:rPr>
          <w:rFonts w:hint="eastAsia" w:eastAsia="方正小标宋_GBK"/>
          <w:sz w:val="44"/>
          <w:szCs w:val="44"/>
        </w:rPr>
        <w:t>实施方案</w:t>
      </w:r>
    </w:p>
    <w:p>
      <w:pPr>
        <w:pStyle w:val="2"/>
        <w:spacing w:line="579" w:lineRule="exact"/>
      </w:pPr>
    </w:p>
    <w:p>
      <w:pPr>
        <w:spacing w:line="579" w:lineRule="exact"/>
        <w:ind w:firstLine="627" w:firstLineChars="196"/>
        <w:rPr>
          <w:rFonts w:eastAsia="方正黑体_GBK"/>
          <w:color w:val="000000"/>
          <w:sz w:val="32"/>
          <w:szCs w:val="32"/>
        </w:rPr>
      </w:pPr>
      <w:r>
        <w:rPr>
          <w:rFonts w:hint="eastAsia" w:eastAsia="方正仿宋_GBK"/>
          <w:color w:val="000000"/>
          <w:sz w:val="32"/>
          <w:szCs w:val="32"/>
        </w:rPr>
        <w:t>为实施2023年农业生产社会化服务项目，加快推进我区农业生产托管为主的农业社会化服务发展，根据财政部《关于下达2023年农业经营主体提升资金预算的通知》（财农〔2023〕24号）、《农业农村部办公厅 财政部办公厅关于进一步做好农业生产社会化服务工作的通知》（农办计财〔2019〕54号）和市农业农村委办公室《关于印发重庆市2023年农业生产社会化服务项目实施方案的通知》（渝农办发〔2023〕90号）等要求，结合我区实际，制定本方案。</w:t>
      </w:r>
    </w:p>
    <w:p>
      <w:pPr>
        <w:numPr>
          <w:ilvl w:val="0"/>
          <w:numId w:val="1"/>
        </w:numPr>
        <w:spacing w:line="579" w:lineRule="exact"/>
        <w:ind w:firstLine="627" w:firstLineChars="196"/>
        <w:rPr>
          <w:rFonts w:eastAsia="方正黑体_GBK"/>
          <w:color w:val="000000"/>
          <w:sz w:val="32"/>
          <w:szCs w:val="32"/>
        </w:rPr>
      </w:pPr>
      <w:r>
        <w:rPr>
          <w:rFonts w:hint="eastAsia" w:eastAsia="方正黑体_GBK"/>
          <w:color w:val="000000"/>
          <w:sz w:val="32"/>
          <w:szCs w:val="32"/>
        </w:rPr>
        <w:t>基本原则</w:t>
      </w:r>
    </w:p>
    <w:p>
      <w:pPr>
        <w:spacing w:line="579" w:lineRule="exact"/>
        <w:ind w:firstLine="640" w:firstLineChars="200"/>
        <w:rPr>
          <w:rFonts w:eastAsia="方正仿宋_GBK"/>
          <w:bCs/>
          <w:color w:val="000000"/>
          <w:sz w:val="32"/>
          <w:szCs w:val="32"/>
        </w:rPr>
      </w:pPr>
      <w:r>
        <w:rPr>
          <w:rFonts w:hint="eastAsia" w:eastAsia="方正楷体_GBK"/>
          <w:sz w:val="32"/>
          <w:szCs w:val="32"/>
        </w:rPr>
        <w:t>（一）</w:t>
      </w:r>
      <w:r>
        <w:rPr>
          <w:rFonts w:eastAsia="方正楷体_GBK"/>
          <w:sz w:val="32"/>
          <w:szCs w:val="32"/>
        </w:rPr>
        <w:t>推广农业生产托管。</w:t>
      </w:r>
      <w:r>
        <w:rPr>
          <w:rFonts w:eastAsia="方正仿宋_GBK"/>
          <w:bCs/>
          <w:color w:val="000000"/>
          <w:sz w:val="32"/>
          <w:szCs w:val="32"/>
        </w:rPr>
        <w:t>把农业生产托管作为推进农业社会化服务、发展服务规模经营的主推服务方式。</w:t>
      </w:r>
    </w:p>
    <w:p>
      <w:pPr>
        <w:spacing w:line="579" w:lineRule="exact"/>
        <w:ind w:firstLine="640" w:firstLineChars="200"/>
        <w:rPr>
          <w:rFonts w:eastAsia="方正仿宋_GBK"/>
          <w:sz w:val="32"/>
          <w:szCs w:val="32"/>
        </w:rPr>
      </w:pPr>
      <w:r>
        <w:rPr>
          <w:rFonts w:hint="eastAsia" w:eastAsia="方正楷体_GBK"/>
          <w:sz w:val="32"/>
          <w:szCs w:val="32"/>
        </w:rPr>
        <w:t>（二）聚焦</w:t>
      </w:r>
      <w:r>
        <w:rPr>
          <w:rFonts w:eastAsia="方正楷体_GBK"/>
          <w:sz w:val="32"/>
          <w:szCs w:val="32"/>
        </w:rPr>
        <w:t>服务粮油作物。</w:t>
      </w:r>
      <w:r>
        <w:rPr>
          <w:rFonts w:eastAsia="方正仿宋_GBK"/>
          <w:color w:val="000000"/>
          <w:sz w:val="32"/>
          <w:szCs w:val="32"/>
        </w:rPr>
        <w:t>将服务粮油作物生产作为实施农业生产社会化服务项目的重点内容，同时扩大大豆油料生产，</w:t>
      </w:r>
      <w:r>
        <w:rPr>
          <w:rFonts w:hint="eastAsia" w:eastAsia="方正仿宋_GBK"/>
          <w:color w:val="000000"/>
          <w:sz w:val="32"/>
          <w:szCs w:val="32"/>
        </w:rPr>
        <w:t>落实大豆玉米单产提升技术，</w:t>
      </w:r>
      <w:r>
        <w:rPr>
          <w:rFonts w:eastAsia="方正仿宋_GBK"/>
          <w:color w:val="000000"/>
          <w:sz w:val="32"/>
          <w:szCs w:val="32"/>
        </w:rPr>
        <w:t>保障粮食和重要农产品生产安全。</w:t>
      </w:r>
    </w:p>
    <w:p>
      <w:pPr>
        <w:spacing w:line="579" w:lineRule="exact"/>
        <w:ind w:firstLine="640" w:firstLineChars="200"/>
        <w:rPr>
          <w:rFonts w:eastAsia="方正仿宋_GBK"/>
          <w:sz w:val="32"/>
          <w:szCs w:val="32"/>
        </w:rPr>
      </w:pPr>
      <w:r>
        <w:rPr>
          <w:rFonts w:hint="eastAsia" w:eastAsia="方正楷体_GBK"/>
          <w:sz w:val="32"/>
          <w:szCs w:val="32"/>
        </w:rPr>
        <w:t>（三）聚焦</w:t>
      </w:r>
      <w:r>
        <w:rPr>
          <w:rFonts w:eastAsia="方正楷体_GBK"/>
          <w:sz w:val="32"/>
          <w:szCs w:val="32"/>
        </w:rPr>
        <w:t>服务小农户。</w:t>
      </w:r>
      <w:r>
        <w:rPr>
          <w:rFonts w:eastAsia="方正仿宋_GBK"/>
          <w:color w:val="000000"/>
          <w:sz w:val="32"/>
          <w:szCs w:val="32"/>
        </w:rPr>
        <w:t>把服务小农户作为政策支持的主要对象，引导小农户通过合作和联合统一接受托管</w:t>
      </w:r>
      <w:r>
        <w:rPr>
          <w:rFonts w:hint="eastAsia" w:eastAsia="方正仿宋_GBK"/>
          <w:color w:val="000000"/>
          <w:sz w:val="32"/>
          <w:szCs w:val="32"/>
        </w:rPr>
        <w:t>服务</w:t>
      </w:r>
      <w:r>
        <w:rPr>
          <w:rFonts w:eastAsia="方正仿宋_GBK"/>
          <w:color w:val="000000"/>
          <w:sz w:val="32"/>
          <w:szCs w:val="32"/>
        </w:rPr>
        <w:t>，着力解决小农户的规模化生产难题。</w:t>
      </w:r>
    </w:p>
    <w:p>
      <w:pPr>
        <w:spacing w:line="579" w:lineRule="exact"/>
        <w:ind w:firstLine="640" w:firstLineChars="200"/>
        <w:rPr>
          <w:rFonts w:eastAsia="方正仿宋_GBK"/>
          <w:sz w:val="32"/>
          <w:szCs w:val="32"/>
        </w:rPr>
      </w:pPr>
      <w:r>
        <w:rPr>
          <w:rFonts w:hint="eastAsia" w:eastAsia="方正楷体_GBK"/>
          <w:sz w:val="32"/>
          <w:szCs w:val="32"/>
        </w:rPr>
        <w:t>（四）坚持市场导向。</w:t>
      </w:r>
      <w:r>
        <w:rPr>
          <w:rFonts w:eastAsia="方正仿宋_GBK"/>
          <w:sz w:val="32"/>
          <w:szCs w:val="32"/>
        </w:rPr>
        <w:t>充分发挥市场配置资源的决定性作用，财政补助重在引导培育市场，促进行业健康发展，补助标准不能影响服务价格形成，不能干扰市场正常运行。</w:t>
      </w:r>
    </w:p>
    <w:p>
      <w:pPr>
        <w:spacing w:line="579" w:lineRule="exact"/>
        <w:ind w:firstLine="627" w:firstLineChars="196"/>
        <w:rPr>
          <w:rFonts w:eastAsia="方正黑体_GBK"/>
          <w:color w:val="000000"/>
          <w:sz w:val="32"/>
          <w:szCs w:val="32"/>
        </w:rPr>
      </w:pPr>
      <w:r>
        <w:rPr>
          <w:rFonts w:eastAsia="方正黑体_GBK"/>
          <w:color w:val="000000"/>
          <w:sz w:val="32"/>
          <w:szCs w:val="32"/>
        </w:rPr>
        <w:t>二、项目任务</w:t>
      </w:r>
    </w:p>
    <w:p>
      <w:pPr>
        <w:spacing w:line="579" w:lineRule="exact"/>
        <w:ind w:firstLine="640" w:firstLineChars="200"/>
        <w:rPr>
          <w:rFonts w:eastAsia="方正仿宋_GBK"/>
          <w:sz w:val="32"/>
          <w:szCs w:val="32"/>
        </w:rPr>
      </w:pPr>
      <w:r>
        <w:rPr>
          <w:rFonts w:hint="eastAsia" w:eastAsia="方正仿宋_GBK"/>
          <w:sz w:val="32"/>
          <w:szCs w:val="32"/>
        </w:rPr>
        <w:t>根据</w:t>
      </w:r>
      <w:r>
        <w:rPr>
          <w:rFonts w:hint="eastAsia" w:eastAsia="方正仿宋_GBK"/>
          <w:color w:val="000000"/>
          <w:sz w:val="32"/>
          <w:szCs w:val="32"/>
        </w:rPr>
        <w:t>市农业农村委办公室《关于印发重庆市2023年农业生产社会化服务项目实施方案的通知》（渝农办发〔2023〕90号）的文件要求，</w:t>
      </w:r>
      <w:r>
        <w:rPr>
          <w:rFonts w:hint="eastAsia" w:eastAsia="方正仿宋_GBK"/>
          <w:sz w:val="32"/>
          <w:szCs w:val="32"/>
        </w:rPr>
        <w:t>我区农业生产社会化服务项目财政补助资金302万，计划实施农业生产社会化服务面积4万亩，在全区范围内遴选3个及以上服务组织参与项目。</w:t>
      </w:r>
    </w:p>
    <w:p>
      <w:pPr>
        <w:pStyle w:val="4"/>
        <w:spacing w:line="579" w:lineRule="exact"/>
        <w:ind w:firstLine="640"/>
        <w:rPr>
          <w:rFonts w:ascii="方正黑体_GBK" w:hAnsi="Times New Roman" w:eastAsia="方正黑体_GBK"/>
        </w:rPr>
      </w:pPr>
      <w:r>
        <w:rPr>
          <w:rFonts w:hint="eastAsia" w:ascii="方正黑体_GBK" w:hAnsi="Times New Roman" w:eastAsia="方正黑体_GBK"/>
        </w:rPr>
        <w:t>三、项目重点</w:t>
      </w:r>
    </w:p>
    <w:p>
      <w:pPr>
        <w:pStyle w:val="12"/>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（一）明确资金使用方向。</w:t>
      </w:r>
      <w:r>
        <w:rPr>
          <w:rFonts w:ascii="Times New Roman" w:hAnsi="Times New Roman" w:eastAsia="方正仿宋_GBK"/>
          <w:sz w:val="32"/>
          <w:szCs w:val="32"/>
        </w:rPr>
        <w:t>为保障粮食生产安全，原则上所有项目资金全部用于粮食和大豆油料作物托管服务补贴。项目重点围绕粮食和大豆油料作物生产的薄弱环节开展</w:t>
      </w:r>
      <w:r>
        <w:rPr>
          <w:rFonts w:ascii="Times New Roman" w:hAnsi="Times New Roman" w:eastAsia="方正仿宋_GBK"/>
          <w:sz w:val="32"/>
          <w:szCs w:val="32"/>
          <w:shd w:val="clear" w:color="auto" w:fill="FFFFFF"/>
        </w:rPr>
        <w:t>农业生产托管服务</w:t>
      </w:r>
      <w:r>
        <w:rPr>
          <w:rFonts w:ascii="Times New Roman" w:hAnsi="Times New Roman" w:eastAsia="方正仿宋_GBK"/>
          <w:sz w:val="32"/>
          <w:szCs w:val="32"/>
        </w:rPr>
        <w:t>。</w:t>
      </w:r>
      <w:r>
        <w:rPr>
          <w:rFonts w:ascii="Times New Roman" w:hAnsi="Times New Roman" w:eastAsia="方正仿宋_GBK"/>
          <w:kern w:val="0"/>
          <w:sz w:val="32"/>
          <w:szCs w:val="32"/>
        </w:rPr>
        <w:t>项目服务对象要突出小农户，</w:t>
      </w:r>
      <w:r>
        <w:rPr>
          <w:rFonts w:hint="eastAsia" w:ascii="Times New Roman" w:hAnsi="Times New Roman" w:eastAsia="方正仿宋_GBK"/>
          <w:sz w:val="32"/>
          <w:szCs w:val="32"/>
        </w:rPr>
        <w:t>确保服务小农户的资金或面积占补助比例不得低于</w:t>
      </w:r>
      <w:r>
        <w:rPr>
          <w:rFonts w:ascii="Times New Roman" w:hAnsi="Times New Roman" w:eastAsia="方正仿宋_GBK"/>
          <w:sz w:val="32"/>
          <w:szCs w:val="32"/>
        </w:rPr>
        <w:t>60%。</w:t>
      </w:r>
      <w:r>
        <w:rPr>
          <w:rFonts w:hint="eastAsia" w:ascii="Times New Roman" w:hAnsi="Times New Roman" w:eastAsia="方正仿宋_GBK"/>
          <w:sz w:val="32"/>
          <w:szCs w:val="32"/>
        </w:rPr>
        <w:t>不得向主体给自己流转的土地提供服务发放补贴，不得向几家主体互相为对方流转土地服务发放补贴。不得将补助资金用于购买设施装备，建设平台等非服务环节。</w:t>
      </w:r>
    </w:p>
    <w:p>
      <w:pPr>
        <w:pStyle w:val="12"/>
        <w:spacing w:line="579" w:lineRule="exact"/>
        <w:ind w:firstLine="640" w:firstLineChars="200"/>
        <w:rPr>
          <w:rFonts w:ascii="Times New Roman" w:hAnsi="Times New Roman" w:eastAsia="方正仿宋_GBK"/>
          <w:sz w:val="32"/>
          <w:szCs w:val="32"/>
        </w:rPr>
      </w:pPr>
      <w:r>
        <w:rPr>
          <w:rFonts w:ascii="Times New Roman" w:hAnsi="Times New Roman" w:eastAsia="楷体_GB2312"/>
          <w:sz w:val="32"/>
          <w:szCs w:val="32"/>
        </w:rPr>
        <w:t>（二）</w:t>
      </w:r>
      <w:r>
        <w:rPr>
          <w:rFonts w:ascii="Times New Roman" w:hAnsi="Times New Roman" w:eastAsia="方正楷体_GBK"/>
          <w:sz w:val="32"/>
          <w:szCs w:val="32"/>
        </w:rPr>
        <w:t>合理确定补助标准。</w:t>
      </w:r>
      <w:r>
        <w:rPr>
          <w:rFonts w:ascii="Times New Roman" w:hAnsi="Times New Roman" w:eastAsia="方正仿宋_GBK"/>
          <w:sz w:val="32"/>
          <w:szCs w:val="32"/>
        </w:rPr>
        <w:t>原则上财政补助比重不超过服务价格的40%，单季作物亩均各关键环节补助总量不超过130元</w:t>
      </w:r>
      <w:r>
        <w:rPr>
          <w:rFonts w:hint="eastAsia" w:ascii="Times New Roman" w:hAnsi="Times New Roman" w:eastAsia="方正仿宋_GBK"/>
          <w:sz w:val="32"/>
          <w:szCs w:val="32"/>
        </w:rPr>
        <w:t>，与供销系统社会化服务交叉补助不得超过上述补助标准总量</w:t>
      </w:r>
      <w:r>
        <w:rPr>
          <w:rFonts w:ascii="Times New Roman" w:hAnsi="Times New Roman" w:eastAsia="方正仿宋_GBK"/>
          <w:sz w:val="32"/>
          <w:szCs w:val="32"/>
        </w:rPr>
        <w:t>。要结合实际，分别确定服务小农户和规模经营主体的补助标准，服务小农户的补贴标准要高于服务规模经营主体的标准。</w:t>
      </w:r>
    </w:p>
    <w:p>
      <w:pPr>
        <w:widowControl/>
        <w:shd w:val="clear" w:color="auto" w:fill="FFFFFF"/>
        <w:spacing w:line="579" w:lineRule="exact"/>
        <w:ind w:firstLine="640" w:firstLineChars="200"/>
        <w:rPr>
          <w:rFonts w:eastAsia="方正仿宋_GBK"/>
          <w:sz w:val="32"/>
          <w:szCs w:val="32"/>
        </w:rPr>
      </w:pPr>
      <w:r>
        <w:rPr>
          <w:rFonts w:eastAsia="方正楷体_GBK"/>
          <w:sz w:val="32"/>
          <w:szCs w:val="32"/>
        </w:rPr>
        <w:t>（三）</w:t>
      </w:r>
      <w:r>
        <w:rPr>
          <w:rStyle w:val="13"/>
          <w:rFonts w:ascii="Times New Roman" w:hAnsi="Times New Roman" w:eastAsia="方正楷体_GBK"/>
          <w:b w:val="0"/>
          <w:sz w:val="32"/>
        </w:rPr>
        <w:t>公平选择服务主体。</w:t>
      </w:r>
      <w:r>
        <w:rPr>
          <w:rFonts w:eastAsia="方正仿宋_GBK"/>
          <w:sz w:val="32"/>
          <w:szCs w:val="32"/>
        </w:rPr>
        <w:t>按照公平竞争、规范择优的方式，选定的</w:t>
      </w:r>
      <w:r>
        <w:rPr>
          <w:rFonts w:hint="eastAsia" w:eastAsia="方正仿宋_GBK"/>
          <w:sz w:val="32"/>
          <w:szCs w:val="32"/>
        </w:rPr>
        <w:t>服务组织</w:t>
      </w:r>
      <w:r>
        <w:rPr>
          <w:rFonts w:eastAsia="方正仿宋_GBK"/>
          <w:sz w:val="32"/>
          <w:szCs w:val="32"/>
        </w:rPr>
        <w:t>应具备农办财〔2017〕41号文件规定的以下4个基本条件，一是应有一定的社会化服务经验，原则上从事社会化服务达两年以上；二是拥有与其服务内容、服务能力相匹配的专业农业机械和设备以及其他能力；三是在农民群众中享有良好的信誉，其所能提供的服务在质量和价格方面受到服务对象的认可和好评；四是能够接受社会化服务行业管理部门的监管。</w:t>
      </w:r>
    </w:p>
    <w:p>
      <w:pPr>
        <w:shd w:val="clear" w:color="auto" w:fill="FFFFFF"/>
        <w:spacing w:line="579" w:lineRule="exact"/>
        <w:ind w:firstLine="640" w:firstLineChars="200"/>
        <w:rPr>
          <w:rFonts w:eastAsia="仿宋_GB2312"/>
          <w:sz w:val="32"/>
          <w:szCs w:val="32"/>
        </w:rPr>
      </w:pPr>
      <w:r>
        <w:rPr>
          <w:rFonts w:eastAsia="方正楷体_GBK"/>
          <w:sz w:val="32"/>
          <w:szCs w:val="32"/>
        </w:rPr>
        <w:t>（四）重点开展生产托管。</w:t>
      </w:r>
      <w:r>
        <w:rPr>
          <w:rFonts w:eastAsia="方正仿宋_GBK"/>
          <w:sz w:val="32"/>
          <w:szCs w:val="32"/>
        </w:rPr>
        <w:t>充分</w:t>
      </w:r>
      <w:r>
        <w:rPr>
          <w:rStyle w:val="14"/>
          <w:rFonts w:ascii="Times New Roman" w:hAnsi="Times New Roman" w:eastAsia="方正仿宋_GBK"/>
          <w:sz w:val="32"/>
          <w:szCs w:val="32"/>
        </w:rPr>
        <w:t>尊重小农户意愿，支持广大农户在不改变土地经营权的情况下，采取生产托管方式，</w:t>
      </w:r>
      <w:r>
        <w:rPr>
          <w:rFonts w:eastAsia="方正仿宋_GBK"/>
          <w:kern w:val="0"/>
          <w:sz w:val="32"/>
          <w:szCs w:val="32"/>
        </w:rPr>
        <w:t>将从种到收全部或部分农业生产环节委托给</w:t>
      </w:r>
      <w:r>
        <w:rPr>
          <w:rFonts w:hint="eastAsia" w:eastAsia="方正仿宋_GBK"/>
          <w:kern w:val="0"/>
          <w:sz w:val="32"/>
          <w:szCs w:val="32"/>
        </w:rPr>
        <w:t>服务组织</w:t>
      </w:r>
      <w:r>
        <w:rPr>
          <w:rFonts w:eastAsia="方正仿宋_GBK"/>
          <w:kern w:val="0"/>
          <w:sz w:val="32"/>
          <w:szCs w:val="32"/>
        </w:rPr>
        <w:t>完成</w:t>
      </w:r>
      <w:r>
        <w:rPr>
          <w:rStyle w:val="14"/>
          <w:rFonts w:ascii="Times New Roman" w:hAnsi="Times New Roman" w:eastAsia="方正仿宋_GBK"/>
          <w:sz w:val="32"/>
          <w:szCs w:val="32"/>
        </w:rPr>
        <w:t>。鼓励</w:t>
      </w:r>
      <w:r>
        <w:rPr>
          <w:rFonts w:eastAsia="方正仿宋_GBK"/>
          <w:sz w:val="32"/>
          <w:szCs w:val="32"/>
        </w:rPr>
        <w:t>村集体经济组织发挥居间优势，</w:t>
      </w:r>
      <w:r>
        <w:rPr>
          <w:rStyle w:val="14"/>
          <w:rFonts w:ascii="Times New Roman" w:hAnsi="Times New Roman" w:eastAsia="方正仿宋_GBK"/>
          <w:sz w:val="32"/>
          <w:szCs w:val="32"/>
        </w:rPr>
        <w:t>把有托管需求的农户组织起来，</w:t>
      </w:r>
      <w:r>
        <w:rPr>
          <w:rFonts w:eastAsia="方正仿宋_GBK"/>
          <w:color w:val="000000"/>
          <w:kern w:val="0"/>
          <w:sz w:val="32"/>
          <w:szCs w:val="32"/>
        </w:rPr>
        <w:t>盘活撂荒地，</w:t>
      </w:r>
      <w:r>
        <w:rPr>
          <w:rStyle w:val="14"/>
          <w:rFonts w:ascii="Times New Roman" w:hAnsi="Times New Roman" w:eastAsia="方正仿宋_GBK"/>
          <w:sz w:val="32"/>
          <w:szCs w:val="32"/>
        </w:rPr>
        <w:t>集中连片</w:t>
      </w:r>
      <w:r>
        <w:rPr>
          <w:rFonts w:eastAsia="方正仿宋_GBK"/>
          <w:color w:val="000000"/>
          <w:kern w:val="0"/>
          <w:sz w:val="32"/>
          <w:szCs w:val="32"/>
        </w:rPr>
        <w:t>耕地</w:t>
      </w:r>
      <w:r>
        <w:rPr>
          <w:rStyle w:val="14"/>
          <w:rFonts w:ascii="Times New Roman" w:hAnsi="Times New Roman" w:eastAsia="方正仿宋_GBK"/>
          <w:sz w:val="32"/>
          <w:szCs w:val="32"/>
        </w:rPr>
        <w:t>，统一购买生产托管服务，提高农民和农业生产的组织化程度。鼓励各类服务组织创新发展多环节、全程托管服务模式，提高服务质量。</w:t>
      </w:r>
    </w:p>
    <w:p>
      <w:pPr>
        <w:spacing w:line="579" w:lineRule="exact"/>
        <w:ind w:firstLine="640" w:firstLineChars="200"/>
        <w:jc w:val="left"/>
        <w:rPr>
          <w:rFonts w:eastAsia="方正仿宋_GBK"/>
          <w:sz w:val="32"/>
          <w:szCs w:val="32"/>
        </w:rPr>
      </w:pPr>
      <w:r>
        <w:rPr>
          <w:rFonts w:eastAsia="方正楷体_GBK"/>
          <w:sz w:val="32"/>
          <w:szCs w:val="32"/>
        </w:rPr>
        <w:t>（五）突出支持关键环节。</w:t>
      </w:r>
      <w:r>
        <w:rPr>
          <w:rFonts w:eastAsia="方正仿宋_GBK"/>
          <w:sz w:val="32"/>
          <w:szCs w:val="32"/>
        </w:rPr>
        <w:t>集中力量解决关键问题，针对一家一户小农</w:t>
      </w:r>
      <w:r>
        <w:rPr>
          <w:rFonts w:hint="eastAsia" w:eastAsia="方正仿宋_GBK"/>
          <w:sz w:val="32"/>
          <w:szCs w:val="32"/>
        </w:rPr>
        <w:t>户</w:t>
      </w:r>
      <w:r>
        <w:rPr>
          <w:rFonts w:eastAsia="方正仿宋_GBK"/>
          <w:sz w:val="32"/>
          <w:szCs w:val="32"/>
        </w:rPr>
        <w:t>办不了、办不好或办了不划算的关键环节、薄弱领域进行支持（已享受相同项目补贴的不能重复享受）</w:t>
      </w:r>
      <w:r>
        <w:rPr>
          <w:rFonts w:hint="eastAsia" w:eastAsia="方正仿宋_GBK"/>
          <w:sz w:val="32"/>
          <w:szCs w:val="32"/>
        </w:rPr>
        <w:t>，</w:t>
      </w:r>
      <w:r>
        <w:rPr>
          <w:rFonts w:eastAsia="方正仿宋_GBK"/>
          <w:sz w:val="32"/>
        </w:rPr>
        <w:t>将大豆、</w:t>
      </w:r>
      <w:r>
        <w:rPr>
          <w:rFonts w:hint="eastAsia" w:eastAsia="方正仿宋_GBK"/>
          <w:sz w:val="32"/>
        </w:rPr>
        <w:t>玉米单产提升等先进适用技术作为重点内容</w:t>
      </w:r>
      <w:r>
        <w:rPr>
          <w:rFonts w:eastAsia="方正仿宋_GBK"/>
          <w:sz w:val="32"/>
        </w:rPr>
        <w:t>。聚焦粮油作物农业生产的关键薄弱环节和农民急需的生产环节，着力支持病虫害专业化统防统治、</w:t>
      </w:r>
      <w:r>
        <w:rPr>
          <w:rFonts w:eastAsia="方正仿宋_GBK"/>
          <w:sz w:val="32"/>
          <w:szCs w:val="32"/>
        </w:rPr>
        <w:t>集中育秧（苗）等环节托管服务，支持开展大豆耕种收、统防统治等环节托管服务，可将生产资料供应、烘干仓储、产后加工等薄弱环节与较为成熟的其他环节生产托管结合在一起“捆绑”支持。</w:t>
      </w:r>
    </w:p>
    <w:p>
      <w:pPr>
        <w:pStyle w:val="4"/>
        <w:spacing w:line="579" w:lineRule="exact"/>
        <w:ind w:firstLine="640"/>
        <w:rPr>
          <w:rFonts w:ascii="方正黑体_GBK" w:hAnsi="Times New Roman" w:eastAsia="方正黑体_GBK"/>
        </w:rPr>
      </w:pPr>
      <w:r>
        <w:rPr>
          <w:rFonts w:hint="eastAsia" w:ascii="方正黑体_GBK" w:hAnsi="Times New Roman" w:eastAsia="方正黑体_GBK"/>
        </w:rPr>
        <w:t>四、实施流程</w:t>
      </w:r>
    </w:p>
    <w:p>
      <w:pPr>
        <w:spacing w:line="579" w:lineRule="exact"/>
        <w:ind w:firstLine="640" w:firstLineChars="200"/>
        <w:rPr>
          <w:rFonts w:eastAsia="方正仿宋_GBK"/>
          <w:sz w:val="32"/>
          <w:szCs w:val="32"/>
        </w:rPr>
      </w:pPr>
      <w:r>
        <w:rPr>
          <w:rStyle w:val="14"/>
          <w:rFonts w:ascii="Times New Roman" w:hAnsi="Times New Roman" w:eastAsia="方正楷体_GBK"/>
          <w:sz w:val="32"/>
          <w:szCs w:val="32"/>
        </w:rPr>
        <w:t>（一）编制实施方案</w:t>
      </w:r>
      <w:r>
        <w:rPr>
          <w:rStyle w:val="14"/>
          <w:rFonts w:hint="eastAsia" w:ascii="Times New Roman" w:hAnsi="Times New Roman" w:eastAsia="方正楷体_GBK"/>
          <w:sz w:val="32"/>
          <w:szCs w:val="32"/>
        </w:rPr>
        <w:t>（6月-7月）</w:t>
      </w:r>
      <w:r>
        <w:rPr>
          <w:rStyle w:val="14"/>
          <w:rFonts w:ascii="Times New Roman" w:hAnsi="Times New Roman" w:eastAsia="方正楷体_GBK"/>
          <w:sz w:val="32"/>
          <w:szCs w:val="32"/>
        </w:rPr>
        <w:t>。</w:t>
      </w:r>
      <w:r>
        <w:rPr>
          <w:rFonts w:eastAsia="方正仿宋_GBK"/>
          <w:sz w:val="32"/>
          <w:szCs w:val="32"/>
        </w:rPr>
        <w:t>各</w:t>
      </w:r>
      <w:r>
        <w:rPr>
          <w:rFonts w:hint="eastAsia" w:eastAsia="方正仿宋_GBK"/>
          <w:sz w:val="32"/>
          <w:szCs w:val="32"/>
        </w:rPr>
        <w:t>乡镇街道要积极动员符合条件的服务组织申报农业生产社会化服务项目，由服务组织编制《2023年度农业生产社会化服务项目实施方案》（附件1），并将注册登记复印件、负责人身份证复印件等相关材料一并报送至服务对象所在乡镇街道。各乡镇街道对社会化服务项目实施方案可行性与提供材料真实性进行审查，填写《2023年度农业生产社会化服务项目申报表》（附件2）并盖章，</w:t>
      </w:r>
      <w:r>
        <w:rPr>
          <w:rFonts w:eastAsia="方正仿宋_GBK"/>
          <w:sz w:val="32"/>
          <w:szCs w:val="32"/>
        </w:rPr>
        <w:t>于</w:t>
      </w:r>
      <w:r>
        <w:rPr>
          <w:rFonts w:hint="eastAsia" w:eastAsia="方正仿宋_GBK"/>
          <w:sz w:val="32"/>
          <w:szCs w:val="32"/>
        </w:rPr>
        <w:t>2023</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5</w:t>
      </w:r>
      <w:r>
        <w:rPr>
          <w:rFonts w:eastAsia="方正仿宋_GBK"/>
          <w:sz w:val="32"/>
          <w:szCs w:val="32"/>
        </w:rPr>
        <w:t>日前</w:t>
      </w:r>
      <w:r>
        <w:rPr>
          <w:rFonts w:hint="eastAsia" w:eastAsia="方正仿宋_GBK"/>
          <w:sz w:val="32"/>
          <w:szCs w:val="32"/>
        </w:rPr>
        <w:t>将</w:t>
      </w:r>
      <w:r>
        <w:rPr>
          <w:rFonts w:hint="eastAsia" w:eastAsia="方正仿宋_GBK"/>
          <w:b/>
          <w:bCs/>
          <w:sz w:val="32"/>
          <w:szCs w:val="32"/>
        </w:rPr>
        <w:t>纸质件一式三份与电子件</w:t>
      </w:r>
      <w:r>
        <w:rPr>
          <w:rFonts w:hint="eastAsia" w:eastAsia="方正仿宋_GBK"/>
          <w:sz w:val="32"/>
          <w:szCs w:val="32"/>
        </w:rPr>
        <w:t>报送至区农经站215办公室，过时不予受理。</w:t>
      </w:r>
    </w:p>
    <w:p>
      <w:pPr>
        <w:spacing w:line="579" w:lineRule="exact"/>
        <w:ind w:firstLine="640" w:firstLineChars="200"/>
        <w:rPr>
          <w:rFonts w:eastAsia="方正仿宋_GBK"/>
          <w:sz w:val="32"/>
          <w:szCs w:val="32"/>
        </w:rPr>
      </w:pPr>
      <w:r>
        <w:rPr>
          <w:rStyle w:val="14"/>
          <w:rFonts w:ascii="Times New Roman" w:hAnsi="Times New Roman" w:eastAsia="方正楷体_GBK"/>
          <w:sz w:val="32"/>
          <w:szCs w:val="32"/>
        </w:rPr>
        <w:t>（二）遴选服务组织</w:t>
      </w:r>
      <w:r>
        <w:rPr>
          <w:rStyle w:val="14"/>
          <w:rFonts w:hint="eastAsia" w:ascii="Times New Roman" w:hAnsi="Times New Roman" w:eastAsia="方正楷体_GBK"/>
          <w:sz w:val="32"/>
          <w:szCs w:val="32"/>
        </w:rPr>
        <w:t>（7月）</w:t>
      </w:r>
      <w:r>
        <w:rPr>
          <w:rStyle w:val="14"/>
          <w:rFonts w:ascii="Times New Roman" w:hAnsi="Times New Roman" w:eastAsia="楷体_GB2312"/>
          <w:sz w:val="32"/>
          <w:szCs w:val="32"/>
        </w:rPr>
        <w:t>。</w:t>
      </w:r>
      <w:r>
        <w:rPr>
          <w:rFonts w:hint="eastAsia" w:eastAsia="方正仿宋_GBK"/>
          <w:sz w:val="32"/>
          <w:szCs w:val="32"/>
        </w:rPr>
        <w:t>区农业农村委组织相关部门和人员对社会化服务项目进行评选，评选通过的社会化服务项目在涪陵区人民政府网上公示5个工作日，经公示无异议，下达确定服务组织及建设任务。</w:t>
      </w:r>
    </w:p>
    <w:p>
      <w:pPr>
        <w:spacing w:line="579"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）提供作业服务</w:t>
      </w:r>
      <w:r>
        <w:rPr>
          <w:rFonts w:hint="eastAsia" w:eastAsia="方正楷体_GBK"/>
          <w:sz w:val="32"/>
          <w:szCs w:val="32"/>
        </w:rPr>
        <w:t>（7-12月）</w:t>
      </w:r>
      <w:r>
        <w:rPr>
          <w:rFonts w:eastAsia="方正楷体_GBK"/>
          <w:sz w:val="32"/>
          <w:szCs w:val="32"/>
        </w:rPr>
        <w:t>。</w:t>
      </w:r>
      <w:r>
        <w:rPr>
          <w:rFonts w:eastAsia="方正仿宋_GBK"/>
          <w:sz w:val="32"/>
          <w:szCs w:val="32"/>
        </w:rPr>
        <w:t>服务组织和服务对象签订服务合同，</w:t>
      </w:r>
      <w:r>
        <w:rPr>
          <w:rStyle w:val="14"/>
          <w:rFonts w:ascii="Times New Roman" w:hAnsi="Times New Roman" w:eastAsia="方正仿宋_GBK"/>
          <w:sz w:val="32"/>
          <w:szCs w:val="32"/>
        </w:rPr>
        <w:t>推荐使用《农业生产托管服务合同示范文本》（详见渝农办发</w:t>
      </w:r>
      <w:r>
        <w:rPr>
          <w:rFonts w:eastAsia="方正仿宋_GBK"/>
          <w:sz w:val="32"/>
          <w:szCs w:val="32"/>
        </w:rPr>
        <w:t>〔2020〕</w:t>
      </w:r>
      <w:r>
        <w:rPr>
          <w:rStyle w:val="14"/>
          <w:rFonts w:ascii="Times New Roman" w:hAnsi="Times New Roman" w:eastAsia="方正仿宋_GBK"/>
          <w:sz w:val="32"/>
          <w:szCs w:val="32"/>
        </w:rPr>
        <w:t>137号），</w:t>
      </w:r>
      <w:r>
        <w:rPr>
          <w:rFonts w:eastAsia="方正仿宋_GBK"/>
          <w:sz w:val="32"/>
          <w:szCs w:val="32"/>
        </w:rPr>
        <w:t>明确服务内容、服务标准、服务期限、服务费用等内容。服务组织按照服务合同要求提供相应服务，注意服务过程中的相关资料留存。</w:t>
      </w:r>
    </w:p>
    <w:p>
      <w:pPr>
        <w:spacing w:line="579"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）项目检查验收。</w:t>
      </w:r>
      <w:r>
        <w:rPr>
          <w:rFonts w:eastAsia="方正仿宋_GBK"/>
          <w:sz w:val="32"/>
          <w:szCs w:val="32"/>
          <w:shd w:val="clear" w:color="auto" w:fill="FFFFFF"/>
        </w:rPr>
        <w:t>所有服务采取先服务后补助方式，</w:t>
      </w:r>
      <w:r>
        <w:rPr>
          <w:rFonts w:eastAsia="方正仿宋_GBK"/>
          <w:sz w:val="32"/>
          <w:szCs w:val="32"/>
        </w:rPr>
        <w:t>服务组织实施完成服务后，</w:t>
      </w:r>
      <w:r>
        <w:rPr>
          <w:rFonts w:hint="eastAsia" w:eastAsia="方正仿宋_GBK"/>
          <w:sz w:val="32"/>
          <w:szCs w:val="32"/>
        </w:rPr>
        <w:t>根据《关于农业生产社会化服务项目实施及成果检查验收工作的函》（涪农委函〔2021〕359号）的文件要求，原则上采取“单个环节完成，单个环节验收”的验收模式，由乡镇街道组织初步验收，区农业农村委将组织抽查验收，并委托</w:t>
      </w:r>
      <w:r>
        <w:rPr>
          <w:rFonts w:eastAsia="方正仿宋_GBK"/>
          <w:sz w:val="32"/>
          <w:szCs w:val="32"/>
        </w:rPr>
        <w:t>第三方对项目实施情况进行</w:t>
      </w:r>
      <w:r>
        <w:rPr>
          <w:rFonts w:eastAsia="方正仿宋_GBK"/>
          <w:sz w:val="32"/>
          <w:szCs w:val="32"/>
          <w:shd w:val="clear" w:color="auto" w:fill="FFFFFF"/>
        </w:rPr>
        <w:t>检查验收</w:t>
      </w:r>
      <w:r>
        <w:rPr>
          <w:rFonts w:eastAsia="方正仿宋_GBK"/>
          <w:sz w:val="32"/>
          <w:szCs w:val="32"/>
        </w:rPr>
        <w:t>，出具验收意见。</w:t>
      </w:r>
    </w:p>
    <w:p>
      <w:pPr>
        <w:spacing w:line="579"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）补助资金拨付。</w:t>
      </w:r>
      <w:r>
        <w:rPr>
          <w:rFonts w:eastAsia="方正仿宋_GBK"/>
          <w:sz w:val="32"/>
          <w:szCs w:val="32"/>
        </w:rPr>
        <w:t>经验收合格的项目，</w:t>
      </w:r>
      <w:r>
        <w:rPr>
          <w:rFonts w:eastAsia="方正仿宋_GBK"/>
          <w:sz w:val="32"/>
          <w:szCs w:val="32"/>
          <w:shd w:val="clear" w:color="auto" w:fill="FFFFFF"/>
        </w:rPr>
        <w:t>服务组织汇总有关资料，</w:t>
      </w:r>
      <w:r>
        <w:rPr>
          <w:rFonts w:eastAsia="方正仿宋_GBK"/>
          <w:sz w:val="32"/>
          <w:szCs w:val="32"/>
        </w:rPr>
        <w:t>提交资金拨付申请</w:t>
      </w:r>
      <w:r>
        <w:rPr>
          <w:rFonts w:eastAsia="方正仿宋_GBK"/>
          <w:sz w:val="32"/>
          <w:szCs w:val="32"/>
          <w:shd w:val="clear" w:color="auto" w:fill="FFFFFF"/>
        </w:rPr>
        <w:t>，按程序审签报账</w:t>
      </w:r>
      <w:r>
        <w:rPr>
          <w:rFonts w:eastAsia="方正仿宋_GBK"/>
          <w:sz w:val="32"/>
          <w:szCs w:val="32"/>
        </w:rPr>
        <w:t>。</w:t>
      </w:r>
      <w:r>
        <w:rPr>
          <w:rFonts w:hint="eastAsia" w:eastAsia="方正仿宋_GBK"/>
          <w:sz w:val="32"/>
          <w:szCs w:val="32"/>
        </w:rPr>
        <w:t>以下几种情况不予补助：1.服务面积超出区级下达作业任务时，超出部分不予补助；2.服务内容与区级下达作业任务不符，不符部分不予补助。</w:t>
      </w:r>
    </w:p>
    <w:p>
      <w:pPr>
        <w:spacing w:line="579"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六</w:t>
      </w:r>
      <w:r>
        <w:rPr>
          <w:rFonts w:eastAsia="方正楷体_GBK"/>
          <w:sz w:val="32"/>
          <w:szCs w:val="32"/>
        </w:rPr>
        <w:t>）做好项目总结。</w:t>
      </w:r>
      <w:r>
        <w:rPr>
          <w:rFonts w:hint="eastAsia" w:eastAsia="方正仿宋_GBK"/>
          <w:sz w:val="32"/>
          <w:szCs w:val="32"/>
        </w:rPr>
        <w:t>相关乡镇街道</w:t>
      </w:r>
      <w:r>
        <w:rPr>
          <w:rFonts w:eastAsia="方正仿宋_GBK"/>
          <w:sz w:val="32"/>
          <w:szCs w:val="32"/>
        </w:rPr>
        <w:t>收集整理项目档案资料，</w:t>
      </w:r>
      <w:r>
        <w:rPr>
          <w:rFonts w:hint="eastAsia" w:eastAsia="方正仿宋_GBK"/>
          <w:sz w:val="32"/>
          <w:szCs w:val="32"/>
        </w:rPr>
        <w:t>于10月30日前将《2023年农业生产社会化服务项目任务实施情况统计表》（见附件3）上报区农业农村委（区农经站）。</w:t>
      </w:r>
    </w:p>
    <w:p>
      <w:pPr>
        <w:spacing w:line="579"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、工作要求</w:t>
      </w:r>
    </w:p>
    <w:p>
      <w:pPr>
        <w:spacing w:line="579" w:lineRule="exact"/>
        <w:ind w:firstLine="643"/>
        <w:rPr>
          <w:rFonts w:eastAsia="仿宋_GB2312"/>
          <w:sz w:val="32"/>
          <w:szCs w:val="32"/>
          <w:shd w:val="clear" w:color="auto" w:fill="FFFFFF"/>
        </w:rPr>
      </w:pPr>
      <w:r>
        <w:rPr>
          <w:rStyle w:val="13"/>
          <w:rFonts w:ascii="Times New Roman" w:hAnsi="Times New Roman" w:eastAsia="方正楷体_GBK"/>
          <w:b w:val="0"/>
          <w:sz w:val="32"/>
        </w:rPr>
        <w:t>（一）加强组织领导。</w:t>
      </w:r>
      <w:r>
        <w:rPr>
          <w:rFonts w:eastAsia="方正仿宋_GBK"/>
          <w:sz w:val="32"/>
          <w:szCs w:val="32"/>
          <w:shd w:val="clear" w:color="auto" w:fill="FFFFFF"/>
        </w:rPr>
        <w:t>各</w:t>
      </w:r>
      <w:r>
        <w:rPr>
          <w:rFonts w:hint="eastAsia" w:eastAsia="方正仿宋_GBK"/>
          <w:sz w:val="32"/>
          <w:szCs w:val="32"/>
          <w:shd w:val="clear" w:color="auto" w:fill="FFFFFF"/>
        </w:rPr>
        <w:t>乡镇街道</w:t>
      </w:r>
      <w:r>
        <w:rPr>
          <w:rFonts w:eastAsia="方正仿宋_GBK"/>
          <w:sz w:val="32"/>
          <w:szCs w:val="32"/>
          <w:shd w:val="clear" w:color="auto" w:fill="FFFFFF"/>
        </w:rPr>
        <w:t>要高度重视农业生产社会化服务工作，</w:t>
      </w:r>
      <w:r>
        <w:rPr>
          <w:rFonts w:hint="eastAsia" w:eastAsia="方正仿宋_GBK"/>
          <w:sz w:val="32"/>
          <w:szCs w:val="32"/>
        </w:rPr>
        <w:t>切实履行项目实施主体责任，</w:t>
      </w:r>
      <w:r>
        <w:rPr>
          <w:rFonts w:eastAsia="方正仿宋_GBK"/>
          <w:sz w:val="32"/>
          <w:szCs w:val="32"/>
          <w:shd w:val="clear" w:color="auto" w:fill="FFFFFF"/>
        </w:rPr>
        <w:t>确保本地区农业社会化服务任务全面完成。</w:t>
      </w:r>
    </w:p>
    <w:p>
      <w:pPr>
        <w:adjustRightInd w:val="0"/>
        <w:snapToGrid w:val="0"/>
        <w:spacing w:line="579" w:lineRule="exact"/>
        <w:ind w:firstLine="640" w:firstLineChars="200"/>
        <w:rPr>
          <w:rFonts w:eastAsia="仿宋_GB2312"/>
          <w:sz w:val="32"/>
          <w:szCs w:val="32"/>
          <w:shd w:val="clear" w:color="auto" w:fill="FFFFFF"/>
        </w:rPr>
      </w:pPr>
      <w:r>
        <w:rPr>
          <w:rStyle w:val="13"/>
          <w:rFonts w:ascii="Times New Roman" w:hAnsi="Times New Roman" w:eastAsia="方正楷体_GBK"/>
          <w:b w:val="0"/>
          <w:sz w:val="32"/>
        </w:rPr>
        <w:t>（二）强化业务指导。</w:t>
      </w:r>
      <w:r>
        <w:rPr>
          <w:rFonts w:hint="eastAsia" w:eastAsia="方正仿宋_GBK"/>
          <w:sz w:val="32"/>
          <w:szCs w:val="32"/>
          <w:shd w:val="clear" w:color="auto" w:fill="FFFFFF"/>
        </w:rPr>
        <w:t>各乡镇街道</w:t>
      </w:r>
      <w:r>
        <w:rPr>
          <w:rFonts w:eastAsia="方正仿宋_GBK"/>
          <w:sz w:val="32"/>
          <w:szCs w:val="32"/>
          <w:shd w:val="clear" w:color="auto" w:fill="FFFFFF"/>
        </w:rPr>
        <w:t>要加强服务合同签订和服务价格指导、现场作业抽查和监测等工作，引导服务主体规范服务行为，提升服务质量，保障服务双方的合法权益。加强对服务主体履约情况的检查，将服务对象满意度作为衡量服务质量的重要标准，对服务面积、质量不达要求的，要按照合同约定及时取消服务资格、追究违约责任。</w:t>
      </w:r>
    </w:p>
    <w:p>
      <w:pPr>
        <w:pStyle w:val="12"/>
        <w:spacing w:line="579" w:lineRule="exact"/>
        <w:ind w:firstLine="640" w:firstLineChars="200"/>
        <w:rPr>
          <w:rFonts w:ascii="Times New Roman" w:hAnsi="Times New Roman" w:eastAsia="仿宋_GB2312"/>
          <w:kern w:val="0"/>
          <w:sz w:val="32"/>
          <w:szCs w:val="32"/>
        </w:rPr>
      </w:pPr>
      <w:r>
        <w:rPr>
          <w:rStyle w:val="13"/>
          <w:rFonts w:ascii="Times New Roman" w:hAnsi="Times New Roman" w:eastAsia="方正楷体_GBK"/>
          <w:b w:val="0"/>
          <w:sz w:val="32"/>
        </w:rPr>
        <w:t>（三）及时调度情况。</w:t>
      </w:r>
      <w:r>
        <w:rPr>
          <w:rFonts w:hint="eastAsia" w:ascii="Times New Roman" w:hAnsi="Times New Roman" w:eastAsia="方正仿宋_GBK"/>
          <w:sz w:val="32"/>
          <w:szCs w:val="32"/>
        </w:rPr>
        <w:t>各乡镇街道</w:t>
      </w:r>
      <w:r>
        <w:rPr>
          <w:rFonts w:ascii="Times New Roman" w:hAnsi="Times New Roman" w:eastAsia="方正仿宋_GBK"/>
          <w:sz w:val="32"/>
          <w:szCs w:val="32"/>
        </w:rPr>
        <w:t>要充分利用“中国农服”平台，支持和引导各类服务组织通过服务平台申报纳入服务组织名录库，逐步实现线上对接、线下服务。</w:t>
      </w:r>
    </w:p>
    <w:p>
      <w:pPr>
        <w:widowControl/>
        <w:spacing w:line="579" w:lineRule="exact"/>
        <w:ind w:firstLine="640" w:firstLineChars="200"/>
        <w:rPr>
          <w:rFonts w:eastAsia="方正仿宋_GBK"/>
          <w:sz w:val="32"/>
          <w:szCs w:val="32"/>
        </w:rPr>
      </w:pPr>
      <w:r>
        <w:rPr>
          <w:rStyle w:val="13"/>
          <w:rFonts w:ascii="Times New Roman" w:hAnsi="Times New Roman" w:eastAsia="方正楷体_GBK"/>
          <w:b w:val="0"/>
          <w:sz w:val="32"/>
        </w:rPr>
        <w:t>（</w:t>
      </w:r>
      <w:r>
        <w:rPr>
          <w:rStyle w:val="13"/>
          <w:rFonts w:hint="eastAsia" w:eastAsia="方正楷体_GBK"/>
          <w:b w:val="0"/>
          <w:sz w:val="32"/>
        </w:rPr>
        <w:t>四</w:t>
      </w:r>
      <w:r>
        <w:rPr>
          <w:rStyle w:val="13"/>
          <w:rFonts w:ascii="Times New Roman" w:hAnsi="Times New Roman" w:eastAsia="方正楷体_GBK"/>
          <w:b w:val="0"/>
          <w:sz w:val="32"/>
        </w:rPr>
        <w:t>）抓好总结宣传。</w:t>
      </w:r>
      <w:r>
        <w:rPr>
          <w:rFonts w:eastAsia="方正仿宋_GBK"/>
          <w:sz w:val="32"/>
          <w:szCs w:val="32"/>
          <w:shd w:val="clear" w:color="auto" w:fill="FFFFFF"/>
        </w:rPr>
        <w:t>各</w:t>
      </w:r>
      <w:r>
        <w:rPr>
          <w:rFonts w:hint="eastAsia" w:eastAsia="方正仿宋_GBK"/>
          <w:sz w:val="32"/>
          <w:szCs w:val="32"/>
          <w:shd w:val="clear" w:color="auto" w:fill="FFFFFF"/>
        </w:rPr>
        <w:t>乡镇街道</w:t>
      </w:r>
      <w:r>
        <w:rPr>
          <w:rFonts w:eastAsia="方正仿宋_GBK"/>
          <w:sz w:val="32"/>
          <w:szCs w:val="32"/>
          <w:shd w:val="clear" w:color="auto" w:fill="FFFFFF"/>
        </w:rPr>
        <w:t>要及时总结开展农业社会化服务的</w:t>
      </w:r>
      <w:r>
        <w:rPr>
          <w:rStyle w:val="14"/>
          <w:rFonts w:ascii="Times New Roman" w:hAnsi="Times New Roman" w:eastAsia="方正仿宋_GBK"/>
          <w:color w:val="000000"/>
          <w:sz w:val="32"/>
        </w:rPr>
        <w:t>具体做法、典型经验、有效模式</w:t>
      </w:r>
      <w:r>
        <w:rPr>
          <w:rFonts w:eastAsia="方正仿宋_GBK"/>
          <w:sz w:val="32"/>
          <w:szCs w:val="32"/>
          <w:shd w:val="clear" w:color="auto" w:fill="FFFFFF"/>
        </w:rPr>
        <w:t>等。</w:t>
      </w:r>
      <w:r>
        <w:rPr>
          <w:rFonts w:eastAsia="方正仿宋_GBK"/>
          <w:sz w:val="32"/>
          <w:szCs w:val="32"/>
        </w:rPr>
        <w:t>要高度重视项目政策的宣传解释工作，充分尊重广大农户和服务组织的意愿，调动农户和服务组织的双重积极性，鼓励引导广大农户和服务组织积极参与农业社会化服务。</w:t>
      </w:r>
    </w:p>
    <w:p>
      <w:pPr>
        <w:pStyle w:val="2"/>
        <w:spacing w:line="579" w:lineRule="exact"/>
        <w:ind w:firstLine="640" w:firstLineChars="200"/>
        <w:rPr>
          <w:rFonts w:eastAsia="方正仿宋_GBK"/>
        </w:rPr>
      </w:pPr>
      <w:r>
        <w:rPr>
          <w:rFonts w:hint="eastAsia" w:eastAsia="方正仿宋_GBK"/>
          <w:sz w:val="32"/>
          <w:szCs w:val="32"/>
        </w:rPr>
        <w:t>联系人：向群，联系电话：</w:t>
      </w:r>
      <w:r>
        <w:rPr>
          <w:rFonts w:hint="eastAsia" w:eastAsia="方正仿宋_GBK"/>
          <w:sz w:val="32"/>
          <w:szCs w:val="32"/>
          <w:lang w:val="en-US" w:eastAsia="zh-CN"/>
        </w:rPr>
        <w:t>023-</w:t>
      </w:r>
      <w:bookmarkStart w:id="3" w:name="_GoBack"/>
      <w:bookmarkEnd w:id="3"/>
      <w:r>
        <w:rPr>
          <w:rFonts w:hint="eastAsia" w:eastAsia="方正仿宋_GBK"/>
          <w:sz w:val="32"/>
          <w:szCs w:val="32"/>
        </w:rPr>
        <w:t>72247943，邮箱：1382102962@qq.com。</w:t>
      </w:r>
    </w:p>
    <w:p>
      <w:pPr>
        <w:pStyle w:val="2"/>
        <w:spacing w:line="579" w:lineRule="exact"/>
      </w:pPr>
    </w:p>
    <w:p>
      <w:pPr>
        <w:pStyle w:val="3"/>
        <w:spacing w:line="579" w:lineRule="exact"/>
      </w:pPr>
    </w:p>
    <w:p>
      <w:pPr>
        <w:pStyle w:val="4"/>
        <w:spacing w:line="579" w:lineRule="exact"/>
        <w:ind w:firstLine="640"/>
        <w:rPr>
          <w:rFonts w:eastAsia="方正仿宋_GBK"/>
        </w:rPr>
      </w:pPr>
      <w:r>
        <w:rPr>
          <w:rFonts w:hint="eastAsia" w:ascii="Times New Roman" w:hAnsi="Times New Roman" w:eastAsia="方正仿宋_GBK"/>
        </w:rPr>
        <w:t>附件：1.2023年度农业生产社会化服务项目实施方案</w:t>
      </w:r>
    </w:p>
    <w:p>
      <w:pPr>
        <w:spacing w:line="579" w:lineRule="exact"/>
        <w:ind w:firstLine="640" w:firstLineChars="200"/>
        <w:rPr>
          <w:rFonts w:eastAsia="方正仿宋_GBK"/>
          <w:sz w:val="32"/>
          <w:szCs w:val="32"/>
        </w:rPr>
      </w:pPr>
      <w:r>
        <w:rPr>
          <w:rFonts w:hint="eastAsia" w:eastAsia="方正仿宋_GBK"/>
          <w:sz w:val="32"/>
          <w:szCs w:val="32"/>
        </w:rPr>
        <w:t xml:space="preserve">      2.2023年度农业生产社会化服务项目申报表</w:t>
      </w:r>
    </w:p>
    <w:p>
      <w:pPr>
        <w:pStyle w:val="2"/>
        <w:spacing w:line="579" w:lineRule="exact"/>
        <w:ind w:left="1596" w:leftChars="760"/>
        <w:rPr>
          <w:rFonts w:eastAsia="方正仿宋_GBK"/>
          <w:sz w:val="32"/>
          <w:szCs w:val="32"/>
        </w:rPr>
      </w:pPr>
      <w:r>
        <w:rPr>
          <w:rFonts w:hint="eastAsia" w:eastAsia="方正仿宋_GBK"/>
          <w:sz w:val="32"/>
          <w:szCs w:val="32"/>
        </w:rPr>
        <w:t>3.2023年农业生产社会化服务项目任务实施情况统计表</w:t>
      </w:r>
    </w:p>
    <w:p>
      <w:pPr>
        <w:pStyle w:val="3"/>
        <w:spacing w:line="579" w:lineRule="exact"/>
        <w:ind w:left="0" w:firstLine="1600" w:firstLineChars="500"/>
        <w:rPr>
          <w:rFonts w:eastAsia="方正仿宋_GBK"/>
        </w:rPr>
      </w:pPr>
      <w:r>
        <w:rPr>
          <w:rFonts w:hint="eastAsia" w:eastAsia="方正仿宋_GBK"/>
          <w:sz w:val="32"/>
          <w:szCs w:val="32"/>
        </w:rPr>
        <w:t>4.</w:t>
      </w:r>
      <w:r>
        <w:rPr>
          <w:rStyle w:val="14"/>
          <w:rFonts w:ascii="Times New Roman" w:hAnsi="Times New Roman" w:eastAsia="方正仿宋_GBK"/>
          <w:sz w:val="32"/>
          <w:szCs w:val="32"/>
        </w:rPr>
        <w:t>《农业生产托管服务合同示范文本》</w:t>
      </w:r>
    </w:p>
    <w:p>
      <w:pPr>
        <w:pStyle w:val="3"/>
        <w:spacing w:line="579" w:lineRule="exact"/>
        <w:rPr>
          <w:rFonts w:eastAsia="方正仿宋_GBK"/>
          <w:sz w:val="32"/>
          <w:szCs w:val="32"/>
        </w:rPr>
      </w:pPr>
    </w:p>
    <w:p>
      <w:pPr>
        <w:spacing w:line="579" w:lineRule="exact"/>
        <w:rPr>
          <w:rFonts w:eastAsia="方正仿宋_GBK"/>
          <w:sz w:val="32"/>
          <w:szCs w:val="32"/>
        </w:rPr>
      </w:pPr>
    </w:p>
    <w:p>
      <w:pPr>
        <w:pStyle w:val="2"/>
        <w:spacing w:line="579" w:lineRule="exact"/>
        <w:rPr>
          <w:rFonts w:eastAsia="方正仿宋_GBK"/>
          <w:sz w:val="32"/>
          <w:szCs w:val="32"/>
        </w:rPr>
      </w:pPr>
    </w:p>
    <w:p>
      <w:pPr>
        <w:pStyle w:val="3"/>
        <w:spacing w:line="579" w:lineRule="exact"/>
        <w:rPr>
          <w:rFonts w:eastAsia="方正仿宋_GBK"/>
          <w:sz w:val="32"/>
          <w:szCs w:val="32"/>
        </w:rPr>
      </w:pPr>
    </w:p>
    <w:p/>
    <w:p>
      <w:pPr>
        <w:pStyle w:val="2"/>
      </w:pPr>
    </w:p>
    <w:p>
      <w:pPr>
        <w:pStyle w:val="3"/>
      </w:pPr>
    </w:p>
    <w:p/>
    <w:p>
      <w:pPr>
        <w:pStyle w:val="2"/>
      </w:pPr>
    </w:p>
    <w:p>
      <w:pPr>
        <w:pStyle w:val="3"/>
      </w:pPr>
    </w:p>
    <w:p>
      <w:pPr>
        <w:spacing w:line="579" w:lineRule="exact"/>
        <w:jc w:val="left"/>
        <w:rPr>
          <w:rFonts w:ascii="方正黑体_GBK" w:hAnsi="方正小标宋_GBK" w:eastAsia="方正黑体_GBK" w:cs="方正小标宋_GBK"/>
          <w:bCs/>
          <w:color w:val="000000"/>
          <w:sz w:val="32"/>
          <w:szCs w:val="32"/>
        </w:rPr>
      </w:pPr>
      <w:r>
        <w:rPr>
          <w:rFonts w:hint="eastAsia" w:ascii="方正黑体_GBK" w:hAnsi="方正小标宋_GBK" w:eastAsia="方正黑体_GBK" w:cs="方正小标宋_GBK"/>
          <w:bCs/>
          <w:color w:val="000000"/>
          <w:sz w:val="32"/>
          <w:szCs w:val="32"/>
        </w:rPr>
        <w:t>附件</w:t>
      </w:r>
      <w:r>
        <w:rPr>
          <w:rFonts w:hint="eastAsia" w:eastAsia="方正黑体_GBK" w:cs="方正小标宋_GBK"/>
          <w:bCs/>
          <w:color w:val="000000"/>
          <w:sz w:val="32"/>
          <w:szCs w:val="32"/>
        </w:rPr>
        <w:t>1</w:t>
      </w:r>
    </w:p>
    <w:p>
      <w:pPr>
        <w:spacing w:line="579" w:lineRule="exact"/>
        <w:ind w:firstLine="4176" w:firstLineChars="1300"/>
        <w:rPr>
          <w:rFonts w:ascii="方正仿宋_GBK" w:hAnsi="宋体" w:eastAsia="方正仿宋_GBK"/>
          <w:b/>
          <w:bCs/>
          <w:sz w:val="32"/>
          <w:szCs w:val="32"/>
        </w:rPr>
      </w:pPr>
    </w:p>
    <w:p>
      <w:pPr>
        <w:spacing w:line="579" w:lineRule="exact"/>
        <w:jc w:val="center"/>
        <w:rPr>
          <w:rFonts w:ascii="方正小标宋_GBK" w:hAnsi="宋体" w:eastAsia="方正小标宋_GBK"/>
          <w:bCs/>
          <w:sz w:val="48"/>
          <w:szCs w:val="48"/>
        </w:rPr>
      </w:pPr>
      <w:r>
        <w:rPr>
          <w:rFonts w:hint="eastAsia" w:eastAsia="方正小标宋_GBK"/>
          <w:bCs/>
          <w:sz w:val="48"/>
          <w:szCs w:val="48"/>
        </w:rPr>
        <w:t>2023</w:t>
      </w:r>
      <w:r>
        <w:rPr>
          <w:rFonts w:hint="eastAsia" w:ascii="方正小标宋_GBK" w:hAnsi="宋体" w:eastAsia="方正小标宋_GBK"/>
          <w:bCs/>
          <w:sz w:val="48"/>
          <w:szCs w:val="48"/>
        </w:rPr>
        <w:t>年度农业生产社会化服务项目</w:t>
      </w:r>
    </w:p>
    <w:p>
      <w:pPr>
        <w:spacing w:line="579" w:lineRule="exact"/>
        <w:jc w:val="center"/>
        <w:rPr>
          <w:rFonts w:ascii="方正小标宋_GBK" w:hAnsi="宋体" w:eastAsia="方正小标宋_GBK"/>
          <w:bCs/>
          <w:sz w:val="48"/>
          <w:szCs w:val="48"/>
        </w:rPr>
      </w:pPr>
      <w:r>
        <w:rPr>
          <w:rFonts w:hint="eastAsia" w:ascii="方正小标宋_GBK" w:hAnsi="宋体" w:eastAsia="方正小标宋_GBK"/>
          <w:bCs/>
          <w:sz w:val="48"/>
          <w:szCs w:val="48"/>
        </w:rPr>
        <w:t>实施方案</w:t>
      </w:r>
    </w:p>
    <w:p>
      <w:pPr>
        <w:spacing w:line="579" w:lineRule="exact"/>
        <w:rPr>
          <w:sz w:val="28"/>
        </w:rPr>
      </w:pPr>
    </w:p>
    <w:p>
      <w:pPr>
        <w:spacing w:line="579" w:lineRule="exact"/>
        <w:rPr>
          <w:sz w:val="28"/>
        </w:rPr>
      </w:pPr>
    </w:p>
    <w:p>
      <w:pPr>
        <w:tabs>
          <w:tab w:val="left" w:pos="3990"/>
        </w:tabs>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项目名称：</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项目实施单位：</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通讯地址：</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邮政编码：</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联 系 人：              职务/职称：</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办公电话：              手机：</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项目主管部门：</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联 系 人：              职务/职称：</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办公电话：              手机：</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填制日期：</w:t>
      </w:r>
    </w:p>
    <w:p>
      <w:pPr>
        <w:spacing w:line="579" w:lineRule="exact"/>
        <w:jc w:val="center"/>
        <w:rPr>
          <w:rFonts w:eastAsia="仿宋_GB2312"/>
          <w:sz w:val="32"/>
        </w:rPr>
      </w:pPr>
    </w:p>
    <w:p>
      <w:pPr>
        <w:pStyle w:val="2"/>
        <w:rPr>
          <w:rFonts w:eastAsia="仿宋_GB2312"/>
          <w:sz w:val="32"/>
        </w:rPr>
      </w:pPr>
    </w:p>
    <w:p>
      <w:pPr>
        <w:pStyle w:val="3"/>
      </w:pPr>
    </w:p>
    <w:p>
      <w:pPr>
        <w:spacing w:line="579" w:lineRule="exact"/>
        <w:ind w:firstLine="2560" w:firstLineChars="800"/>
        <w:rPr>
          <w:rFonts w:ascii="方正仿宋_GBK" w:hAnsi="方正仿宋_GBK" w:eastAsia="方正仿宋_GBK" w:cs="方正仿宋_GBK"/>
          <w:sz w:val="32"/>
        </w:rPr>
      </w:pPr>
      <w:r>
        <w:rPr>
          <w:rFonts w:hint="eastAsia" w:ascii="方正仿宋_GBK" w:hAnsi="方正仿宋_GBK" w:eastAsia="方正仿宋_GBK" w:cs="方正仿宋_GBK"/>
          <w:sz w:val="32"/>
        </w:rPr>
        <w:t>重庆市涪陵区农业农村委制</w:t>
      </w:r>
    </w:p>
    <w:p>
      <w:pPr>
        <w:pStyle w:val="2"/>
        <w:rPr>
          <w:rFonts w:eastAsia="仿宋_GB2312"/>
          <w:sz w:val="32"/>
        </w:rPr>
      </w:pPr>
    </w:p>
    <w:p>
      <w:pPr>
        <w:pStyle w:val="3"/>
        <w:rPr>
          <w:rFonts w:eastAsia="仿宋_GB2312"/>
          <w:sz w:val="32"/>
        </w:rPr>
      </w:pPr>
    </w:p>
    <w:p>
      <w:pPr>
        <w:spacing w:line="579" w:lineRule="exact"/>
        <w:ind w:firstLine="787" w:firstLineChars="246"/>
        <w:rPr>
          <w:rFonts w:ascii="方正仿宋_GBK" w:hAnsi="方正仿宋_GBK" w:eastAsia="方正仿宋_GBK" w:cs="方正仿宋_GBK"/>
          <w:bCs/>
          <w:sz w:val="32"/>
        </w:rPr>
      </w:pPr>
      <w:r>
        <w:rPr>
          <w:rFonts w:hint="eastAsia" w:ascii="方正黑体_GBK" w:hAnsi="方正黑体_GBK" w:eastAsia="方正黑体_GBK" w:cs="方正黑体_GBK"/>
          <w:bCs/>
          <w:sz w:val="32"/>
        </w:rPr>
        <w:t>一、项目所涉产业发展现状（或工作开展情况）</w:t>
      </w:r>
      <w:r>
        <w:rPr>
          <w:rFonts w:hint="eastAsia" w:ascii="方正仿宋_GBK" w:hAnsi="方正仿宋_GBK" w:eastAsia="方正仿宋_GBK" w:cs="方正仿宋_GBK"/>
          <w:bCs/>
          <w:sz w:val="32"/>
        </w:rPr>
        <w:t>(方正黑体、三号)</w:t>
      </w:r>
    </w:p>
    <w:p>
      <w:pPr>
        <w:tabs>
          <w:tab w:val="left" w:pos="3990"/>
        </w:tabs>
        <w:spacing w:line="579" w:lineRule="exact"/>
        <w:ind w:firstLine="640" w:firstLineChars="200"/>
        <w:rPr>
          <w:rFonts w:ascii="方正仿宋_GBK" w:hAnsi="方正仿宋_GBK" w:eastAsia="方正仿宋_GBK" w:cs="方正仿宋_GBK"/>
          <w:bCs/>
          <w:sz w:val="32"/>
        </w:rPr>
      </w:pPr>
      <w:r>
        <w:rPr>
          <w:rFonts w:hint="eastAsia" w:ascii="方正仿宋_GBK" w:hAnsi="方正仿宋_GBK" w:eastAsia="方正仿宋_GBK" w:cs="方正仿宋_GBK"/>
          <w:sz w:val="32"/>
        </w:rPr>
        <w:t>（上年度实施此项目单位应简单总结项目实施情况）(方正仿宋、三号-GB</w:t>
      </w:r>
      <w:r>
        <w:rPr>
          <w:rFonts w:hint="eastAsia" w:eastAsia="方正仿宋_GBK" w:cs="方正仿宋_GBK"/>
          <w:sz w:val="32"/>
        </w:rPr>
        <w:t>2132</w:t>
      </w:r>
      <w:r>
        <w:rPr>
          <w:rFonts w:hint="eastAsia" w:ascii="方正仿宋_GBK" w:hAnsi="方正仿宋_GBK" w:eastAsia="方正仿宋_GBK" w:cs="方正仿宋_GBK"/>
          <w:sz w:val="32"/>
        </w:rPr>
        <w:t>)</w:t>
      </w:r>
    </w:p>
    <w:p>
      <w:pPr>
        <w:spacing w:line="579" w:lineRule="exact"/>
        <w:ind w:firstLine="787" w:firstLineChars="246"/>
        <w:rPr>
          <w:rFonts w:ascii="方正黑体_GBK" w:hAnsi="方正黑体_GBK" w:eastAsia="方正黑体_GBK" w:cs="方正黑体_GBK"/>
          <w:bCs/>
          <w:sz w:val="32"/>
        </w:rPr>
      </w:pPr>
      <w:r>
        <w:rPr>
          <w:rFonts w:hint="eastAsia" w:ascii="方正黑体_GBK" w:hAnsi="方正黑体_GBK" w:eastAsia="方正黑体_GBK" w:cs="方正黑体_GBK"/>
          <w:bCs/>
          <w:sz w:val="32"/>
        </w:rPr>
        <w:t>二、项目任务计划</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（一）项目任务来由（背景）</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（二）建设地点及规模</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（三）项目内容（分项具体说明，既要有定性表述，又要有定量数据）</w:t>
      </w:r>
    </w:p>
    <w:p>
      <w:pPr>
        <w:spacing w:line="579" w:lineRule="exact"/>
        <w:ind w:firstLine="800" w:firstLineChars="250"/>
        <w:rPr>
          <w:rFonts w:ascii="方正仿宋_GBK" w:hAnsi="方正仿宋_GBK" w:eastAsia="方正仿宋_GBK" w:cs="方正仿宋_GBK"/>
          <w:sz w:val="32"/>
        </w:rPr>
      </w:pPr>
      <w:r>
        <w:rPr>
          <w:rFonts w:hint="eastAsia" w:eastAsia="方正仿宋_GBK" w:cs="方正仿宋_GBK"/>
          <w:sz w:val="32"/>
        </w:rPr>
        <w:t>1</w:t>
      </w:r>
      <w:r>
        <w:rPr>
          <w:rFonts w:hint="eastAsia" w:ascii="方正仿宋_GBK" w:hAnsi="方正仿宋_GBK" w:eastAsia="方正仿宋_GBK" w:cs="方正仿宋_GBK"/>
          <w:sz w:val="32"/>
        </w:rPr>
        <w:t>.</w:t>
      </w:r>
    </w:p>
    <w:p>
      <w:pPr>
        <w:spacing w:line="579" w:lineRule="exact"/>
        <w:ind w:firstLine="800" w:firstLineChars="250"/>
        <w:rPr>
          <w:rFonts w:ascii="方正仿宋_GBK" w:hAnsi="方正仿宋_GBK" w:eastAsia="方正仿宋_GBK" w:cs="方正仿宋_GBK"/>
          <w:sz w:val="32"/>
        </w:rPr>
      </w:pPr>
      <w:r>
        <w:rPr>
          <w:rFonts w:hint="eastAsia" w:eastAsia="方正仿宋_GBK" w:cs="方正仿宋_GBK"/>
          <w:sz w:val="32"/>
        </w:rPr>
        <w:t>2</w:t>
      </w:r>
      <w:r>
        <w:rPr>
          <w:rFonts w:hint="eastAsia" w:ascii="方正仿宋_GBK" w:hAnsi="方正仿宋_GBK" w:eastAsia="方正仿宋_GBK" w:cs="方正仿宋_GBK"/>
          <w:sz w:val="32"/>
        </w:rPr>
        <w:t>.</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（四）建设进度</w:t>
      </w:r>
    </w:p>
    <w:p>
      <w:pPr>
        <w:spacing w:line="579" w:lineRule="exact"/>
        <w:ind w:firstLine="726" w:firstLineChars="227"/>
        <w:rPr>
          <w:rFonts w:ascii="方正仿宋_GBK" w:hAnsi="方正仿宋_GBK" w:eastAsia="方正仿宋_GBK" w:cs="方正仿宋_GBK"/>
          <w:sz w:val="32"/>
          <w:szCs w:val="32"/>
        </w:rPr>
      </w:pPr>
      <w:r>
        <w:rPr>
          <w:rFonts w:hint="eastAsia" w:eastAsia="方正仿宋_GBK" w:cs="方正仿宋_GBK"/>
          <w:sz w:val="32"/>
          <w:szCs w:val="32"/>
        </w:rPr>
        <w:t>1</w:t>
      </w:r>
      <w:r>
        <w:rPr>
          <w:rFonts w:hint="eastAsia" w:ascii="方正仿宋_GBK" w:hAnsi="方正仿宋_GBK" w:eastAsia="方正仿宋_GBK" w:cs="方正仿宋_GBK"/>
          <w:sz w:val="32"/>
          <w:szCs w:val="32"/>
        </w:rPr>
        <w:t>.建设时限</w:t>
      </w:r>
    </w:p>
    <w:p>
      <w:pPr>
        <w:spacing w:line="579"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项目完成期限为一年，项目下达后一年内完成项目建设任务。</w:t>
      </w:r>
    </w:p>
    <w:p>
      <w:pPr>
        <w:spacing w:line="579" w:lineRule="exact"/>
        <w:ind w:firstLine="726" w:firstLineChars="227"/>
        <w:rPr>
          <w:rFonts w:ascii="方正仿宋_GBK" w:hAnsi="方正仿宋_GBK" w:eastAsia="方正仿宋_GBK" w:cs="方正仿宋_GBK"/>
          <w:sz w:val="32"/>
          <w:szCs w:val="32"/>
        </w:rPr>
      </w:pPr>
      <w:r>
        <w:rPr>
          <w:rFonts w:hint="eastAsia" w:eastAsia="方正仿宋_GBK" w:cs="方正仿宋_GBK"/>
          <w:sz w:val="32"/>
          <w:szCs w:val="32"/>
        </w:rPr>
        <w:t>2</w:t>
      </w:r>
      <w:r>
        <w:rPr>
          <w:rFonts w:hint="eastAsia" w:ascii="方正仿宋_GBK" w:hAnsi="方正仿宋_GBK" w:eastAsia="方正仿宋_GBK" w:cs="方正仿宋_GBK"/>
          <w:sz w:val="32"/>
          <w:szCs w:val="32"/>
        </w:rPr>
        <w:t>.具体时间进度安排如下</w:t>
      </w:r>
    </w:p>
    <w:p>
      <w:pPr>
        <w:spacing w:line="579" w:lineRule="exact"/>
        <w:ind w:firstLine="726" w:firstLineChars="22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1</w:t>
      </w:r>
      <w:r>
        <w:rPr>
          <w:rFonts w:hint="eastAsia" w:ascii="方正仿宋_GBK" w:hAnsi="方正仿宋_GBK" w:eastAsia="方正仿宋_GBK" w:cs="方正仿宋_GBK"/>
          <w:sz w:val="32"/>
          <w:szCs w:val="32"/>
        </w:rPr>
        <w:t>)</w:t>
      </w:r>
    </w:p>
    <w:p>
      <w:pPr>
        <w:spacing w:line="579" w:lineRule="exact"/>
        <w:ind w:firstLine="726" w:firstLineChars="227"/>
        <w:rPr>
          <w:rFonts w:ascii="方正仿宋_GBK" w:hAnsi="方正仿宋_GBK" w:eastAsia="方正仿宋_GBK" w:cs="方正仿宋_GBK"/>
          <w:sz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2</w:t>
      </w:r>
      <w:r>
        <w:rPr>
          <w:rFonts w:hint="eastAsia" w:ascii="方正仿宋_GBK" w:hAnsi="方正仿宋_GBK" w:eastAsia="方正仿宋_GBK" w:cs="方正仿宋_GBK"/>
          <w:sz w:val="32"/>
          <w:szCs w:val="32"/>
        </w:rPr>
        <w:t>)</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（五）项目推进及管理措施</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（六）项目绩效目标（含项目带动能力，直接经济、社会、生态效益等）</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（七）其它</w:t>
      </w:r>
    </w:p>
    <w:p>
      <w:pPr>
        <w:spacing w:line="579" w:lineRule="exact"/>
        <w:ind w:firstLine="787" w:firstLineChars="246"/>
        <w:rPr>
          <w:rFonts w:ascii="方正黑体_GBK" w:hAnsi="方正黑体_GBK" w:eastAsia="方正黑体_GBK" w:cs="方正黑体_GBK"/>
          <w:bCs/>
          <w:sz w:val="32"/>
        </w:rPr>
      </w:pPr>
      <w:r>
        <w:rPr>
          <w:rFonts w:hint="eastAsia" w:ascii="方正黑体_GBK" w:hAnsi="方正黑体_GBK" w:eastAsia="方正黑体_GBK" w:cs="方正黑体_GBK"/>
          <w:bCs/>
          <w:sz w:val="32"/>
        </w:rPr>
        <w:t>三、资金投入概算</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（一）项目总投资及资金来源</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（二）资金具体用途和投资标准（要具体说明每项内容的数量、投资标准或单价和额度）</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1</w:t>
      </w:r>
      <w:r>
        <w:rPr>
          <w:rFonts w:hint="eastAsia" w:ascii="方正仿宋_GBK" w:hAnsi="方正仿宋_GBK" w:eastAsia="方正仿宋_GBK" w:cs="方正仿宋_GBK"/>
          <w:sz w:val="32"/>
        </w:rPr>
        <w:t>.</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2</w:t>
      </w:r>
      <w:r>
        <w:rPr>
          <w:rFonts w:hint="eastAsia" w:ascii="方正仿宋_GBK" w:hAnsi="方正仿宋_GBK" w:eastAsia="方正仿宋_GBK" w:cs="方正仿宋_GBK"/>
          <w:sz w:val="32"/>
        </w:rPr>
        <w:t>.</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（三）申请市级项目资金及资金使用环节（要具体说明财政资金使用支持环节、补助标准和额度等）</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1</w:t>
      </w:r>
      <w:r>
        <w:rPr>
          <w:rFonts w:hint="eastAsia" w:ascii="方正仿宋_GBK" w:hAnsi="方正仿宋_GBK" w:eastAsia="方正仿宋_GBK" w:cs="方正仿宋_GBK"/>
          <w:sz w:val="32"/>
        </w:rPr>
        <w:t>.</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2</w:t>
      </w:r>
      <w:r>
        <w:rPr>
          <w:rFonts w:hint="eastAsia" w:ascii="方正仿宋_GBK" w:hAnsi="方正仿宋_GBK" w:eastAsia="方正仿宋_GBK" w:cs="方正仿宋_GBK"/>
          <w:sz w:val="32"/>
        </w:rPr>
        <w:t>.</w:t>
      </w:r>
    </w:p>
    <w:p>
      <w:pPr>
        <w:spacing w:line="579" w:lineRule="exact"/>
        <w:ind w:firstLine="570"/>
        <w:rPr>
          <w:rFonts w:ascii="方正仿宋_GBK" w:hAnsi="方正仿宋_GBK" w:eastAsia="方正仿宋_GBK" w:cs="方正仿宋_GBK"/>
          <w:sz w:val="32"/>
        </w:rPr>
      </w:pPr>
      <w:r>
        <w:rPr>
          <w:rFonts w:hint="eastAsia" w:ascii="方正仿宋_GBK" w:hAnsi="方正仿宋_GBK" w:eastAsia="方正仿宋_GBK" w:cs="方正仿宋_GBK"/>
          <w:sz w:val="32"/>
        </w:rPr>
        <w:t>（四）其它</w:t>
      </w:r>
    </w:p>
    <w:p>
      <w:pPr>
        <w:spacing w:line="579" w:lineRule="exact"/>
        <w:ind w:firstLine="787" w:firstLineChars="246"/>
        <w:rPr>
          <w:rFonts w:ascii="方正黑体_GBK" w:hAnsi="方正黑体_GBK" w:eastAsia="方正黑体_GBK" w:cs="方正黑体_GBK"/>
          <w:bCs/>
          <w:sz w:val="32"/>
        </w:rPr>
      </w:pPr>
      <w:r>
        <w:rPr>
          <w:rFonts w:hint="eastAsia" w:ascii="方正黑体_GBK" w:hAnsi="方正黑体_GBK" w:eastAsia="方正黑体_GBK" w:cs="方正黑体_GBK"/>
          <w:bCs/>
          <w:sz w:val="32"/>
        </w:rPr>
        <w:t>四、组织保障措施</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1</w:t>
      </w:r>
      <w:r>
        <w:rPr>
          <w:rFonts w:hint="eastAsia" w:ascii="方正仿宋_GBK" w:hAnsi="方正仿宋_GBK" w:eastAsia="方正仿宋_GBK" w:cs="方正仿宋_GBK"/>
          <w:sz w:val="32"/>
        </w:rPr>
        <w:t>.</w:t>
      </w:r>
    </w:p>
    <w:p>
      <w:pPr>
        <w:spacing w:line="579" w:lineRule="exact"/>
        <w:ind w:firstLine="726" w:firstLineChars="227"/>
        <w:rPr>
          <w:rFonts w:ascii="方正仿宋_GBK" w:hAnsi="方正仿宋_GBK" w:eastAsia="方正仿宋_GBK" w:cs="方正仿宋_GBK"/>
          <w:sz w:val="32"/>
        </w:rPr>
      </w:pPr>
      <w:r>
        <w:rPr>
          <w:rFonts w:hint="eastAsia" w:eastAsia="方正仿宋_GBK" w:cs="方正仿宋_GBK"/>
          <w:sz w:val="32"/>
        </w:rPr>
        <w:t>2</w:t>
      </w:r>
      <w:r>
        <w:rPr>
          <w:rFonts w:hint="eastAsia" w:ascii="方正仿宋_GBK" w:hAnsi="方正仿宋_GBK" w:eastAsia="方正仿宋_GBK" w:cs="方正仿宋_GBK"/>
          <w:sz w:val="32"/>
        </w:rPr>
        <w:t>.</w:t>
      </w:r>
    </w:p>
    <w:p>
      <w:pPr>
        <w:spacing w:line="579" w:lineRule="exact"/>
        <w:ind w:firstLine="787" w:firstLineChars="246"/>
        <w:rPr>
          <w:rFonts w:ascii="方正黑体_GBK" w:hAnsi="方正黑体_GBK" w:eastAsia="方正黑体_GBK" w:cs="方正黑体_GBK"/>
          <w:bCs/>
          <w:sz w:val="32"/>
        </w:rPr>
      </w:pPr>
      <w:r>
        <w:rPr>
          <w:rFonts w:hint="eastAsia" w:ascii="方正黑体_GBK" w:hAnsi="方正黑体_GBK" w:eastAsia="方正黑体_GBK" w:cs="方正黑体_GBK"/>
          <w:bCs/>
          <w:sz w:val="32"/>
        </w:rPr>
        <w:t>五、项目实施单位情况</w:t>
      </w:r>
    </w:p>
    <w:p>
      <w:pPr>
        <w:spacing w:line="579" w:lineRule="exact"/>
        <w:ind w:firstLine="640" w:firstLineChars="200"/>
        <w:rPr>
          <w:rFonts w:ascii="方正仿宋_GBK" w:hAnsi="方正仿宋_GBK" w:eastAsia="方正仿宋_GBK" w:cs="方正仿宋_GBK"/>
          <w:bCs/>
          <w:sz w:val="32"/>
        </w:rPr>
      </w:pPr>
      <w:r>
        <w:rPr>
          <w:rFonts w:hint="eastAsia" w:ascii="方正仿宋_GBK" w:hAnsi="方正仿宋_GBK" w:eastAsia="方正仿宋_GBK" w:cs="方正仿宋_GBK"/>
          <w:bCs/>
          <w:sz w:val="32"/>
        </w:rPr>
        <w:t>（一）单位性质、隶属关系、职能（业务）范围</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（二）财务收支和资产状况</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（三）有无不良记录（财政部门及审计机关处理处罚决定、行业通报批评、媒体曝光等）</w:t>
      </w:r>
    </w:p>
    <w:p>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（四）申报实施该项目现有条件（包括自筹资金的筹措方案）</w:t>
      </w:r>
    </w:p>
    <w:p>
      <w:pPr>
        <w:numPr>
          <w:ilvl w:val="0"/>
          <w:numId w:val="2"/>
        </w:numPr>
        <w:spacing w:line="579" w:lineRule="exact"/>
        <w:ind w:firstLine="787" w:firstLineChars="246"/>
        <w:rPr>
          <w:rFonts w:ascii="方正黑体_GBK" w:hAnsi="方正黑体_GBK" w:eastAsia="方正黑体_GBK" w:cs="方正黑体_GBK"/>
          <w:bCs/>
          <w:sz w:val="32"/>
        </w:rPr>
      </w:pPr>
      <w:r>
        <w:rPr>
          <w:rFonts w:hint="eastAsia" w:ascii="方正黑体_GBK" w:hAnsi="方正黑体_GBK" w:eastAsia="方正黑体_GBK" w:cs="方正黑体_GBK"/>
          <w:bCs/>
          <w:sz w:val="32"/>
        </w:rPr>
        <w:t>相关单位情况及参与事项</w:t>
      </w:r>
    </w:p>
    <w:p/>
    <w:p>
      <w:pPr>
        <w:pStyle w:val="2"/>
      </w:pPr>
    </w:p>
    <w:p>
      <w:pPr>
        <w:pStyle w:val="3"/>
      </w:pPr>
    </w:p>
    <w:p>
      <w:pPr>
        <w:pStyle w:val="2"/>
        <w:sectPr>
          <w:type w:val="continuous"/>
          <w:pgSz w:w="11906" w:h="16838"/>
          <w:pgMar w:top="2098" w:right="1474" w:bottom="1985" w:left="1588" w:header="851" w:footer="1247" w:gutter="0"/>
          <w:pgNumType w:chapStyle="1"/>
          <w:cols w:space="720" w:num="1"/>
        </w:sectPr>
      </w:pPr>
    </w:p>
    <w:p>
      <w:pPr>
        <w:spacing w:line="579" w:lineRule="exact"/>
        <w:rPr>
          <w:rFonts w:ascii="方正仿宋_GBK" w:hAnsi="宋体" w:eastAsia="方正仿宋_GBK"/>
          <w:b/>
          <w:bCs/>
          <w:sz w:val="32"/>
          <w:szCs w:val="32"/>
        </w:rPr>
      </w:pPr>
    </w:p>
    <w:p>
      <w:pPr>
        <w:spacing w:line="579" w:lineRule="exact"/>
        <w:ind w:firstLine="640" w:firstLineChars="200"/>
        <w:jc w:val="center"/>
        <w:rPr>
          <w:rFonts w:ascii="黑体" w:hAnsi="宋体" w:eastAsia="黑体"/>
          <w:bCs/>
          <w:sz w:val="32"/>
          <w:szCs w:val="32"/>
        </w:rPr>
      </w:pPr>
      <w:r>
        <w:rPr>
          <w:rFonts w:hint="eastAsia" w:ascii="黑体" w:hAnsi="宋体" w:eastAsia="黑体"/>
          <w:bCs/>
          <w:sz w:val="32"/>
          <w:szCs w:val="32"/>
        </w:rPr>
        <w:t>项目主要人员与任务分工</w:t>
      </w:r>
    </w:p>
    <w:p>
      <w:pPr>
        <w:spacing w:line="579" w:lineRule="exact"/>
        <w:ind w:firstLine="643" w:firstLineChars="200"/>
        <w:rPr>
          <w:rFonts w:ascii="方正仿宋_GBK" w:hAnsi="宋体" w:eastAsia="方正仿宋_GBK"/>
          <w:b/>
          <w:bCs/>
          <w:sz w:val="32"/>
          <w:szCs w:val="32"/>
        </w:rPr>
      </w:pPr>
    </w:p>
    <w:tbl>
      <w:tblPr>
        <w:tblStyle w:val="9"/>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姓名</w:t>
            </w: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性别</w:t>
            </w: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hAnsi="宋体" w:eastAsia="方正黑体_GBK"/>
                <w:bCs/>
                <w:sz w:val="32"/>
                <w:szCs w:val="32"/>
              </w:rPr>
            </w:pPr>
            <w:r>
              <w:rPr>
                <w:rFonts w:hint="eastAsia" w:ascii="方正黑体_GBK" w:hAnsi="宋体" w:eastAsia="方正黑体_GBK"/>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eastAsia="仿宋_GB2312"/>
                <w:szCs w:val="21"/>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tcPr>
          <w:p>
            <w:pPr>
              <w:spacing w:line="579" w:lineRule="exact"/>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tcPr>
          <w:p>
            <w:pPr>
              <w:spacing w:line="579" w:lineRule="exact"/>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tcPr>
          <w:p>
            <w:pPr>
              <w:spacing w:line="579" w:lineRule="exact"/>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方正仿宋_GBK" w:hAnsi="宋体" w:eastAsia="方正仿宋_GBK"/>
                <w:sz w:val="32"/>
                <w:szCs w:val="32"/>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579" w:lineRule="exact"/>
              <w:rPr>
                <w:rFonts w:ascii="方正仿宋_GBK" w:hAnsi="宋体" w:eastAsia="方正仿宋_GBK"/>
                <w:sz w:val="32"/>
                <w:szCs w:val="32"/>
              </w:rPr>
            </w:pPr>
          </w:p>
        </w:tc>
      </w:tr>
    </w:tbl>
    <w:p>
      <w:pPr>
        <w:spacing w:line="579" w:lineRule="exact"/>
        <w:rPr>
          <w:rFonts w:ascii="方正仿宋_GBK" w:hAnsi="宋体" w:eastAsia="方正仿宋_GBK"/>
          <w:b/>
          <w:sz w:val="32"/>
          <w:szCs w:val="32"/>
        </w:rPr>
      </w:pPr>
    </w:p>
    <w:p>
      <w:pPr>
        <w:spacing w:line="579" w:lineRule="exact"/>
        <w:rPr>
          <w:rFonts w:ascii="方正仿宋_GBK" w:hAnsi="宋体" w:eastAsia="方正仿宋_GBK"/>
          <w:b/>
          <w:bCs/>
          <w:sz w:val="32"/>
          <w:szCs w:val="32"/>
        </w:rPr>
      </w:pPr>
      <w:r>
        <w:rPr>
          <w:rFonts w:hint="eastAsia" w:ascii="方正仿宋_GBK" w:hAnsi="宋体" w:eastAsia="方正仿宋_GBK"/>
          <w:b/>
          <w:sz w:val="32"/>
          <w:szCs w:val="32"/>
        </w:rPr>
        <w:br w:type="page"/>
      </w:r>
    </w:p>
    <w:p>
      <w:pPr>
        <w:spacing w:line="579" w:lineRule="exact"/>
        <w:jc w:val="center"/>
        <w:rPr>
          <w:rFonts w:ascii="仿宋_GB2312" w:eastAsia="仿宋_GB2312"/>
          <w:b/>
          <w:bCs/>
          <w:sz w:val="36"/>
          <w:szCs w:val="28"/>
        </w:rPr>
      </w:pPr>
      <w:r>
        <w:rPr>
          <w:rFonts w:hint="eastAsia" w:ascii="方正小标宋_GBK" w:eastAsia="方正小标宋_GBK"/>
          <w:bCs/>
          <w:sz w:val="44"/>
          <w:szCs w:val="44"/>
        </w:rPr>
        <w:t>项目申报意见表</w:t>
      </w:r>
    </w:p>
    <w:tbl>
      <w:tblPr>
        <w:tblStyle w:val="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eastAsia="方正黑体_GBK"/>
                <w:sz w:val="30"/>
                <w:szCs w:val="32"/>
              </w:rPr>
            </w:pPr>
            <w:r>
              <w:rPr>
                <w:rFonts w:hint="eastAsia" w:ascii="方正黑体_GBK" w:eastAsia="方正黑体_GBK"/>
                <w:sz w:val="30"/>
                <w:szCs w:val="32"/>
              </w:rPr>
              <w:t>项目单位</w:t>
            </w:r>
          </w:p>
          <w:p>
            <w:pPr>
              <w:spacing w:line="579" w:lineRule="exact"/>
              <w:jc w:val="center"/>
              <w:rPr>
                <w:rFonts w:hint="eastAsia" w:ascii="方正黑体_GBK" w:eastAsia="方正黑体_GBK"/>
                <w:sz w:val="32"/>
                <w:szCs w:val="32"/>
              </w:rPr>
            </w:pPr>
            <w:r>
              <w:rPr>
                <w:rFonts w:hint="eastAsia" w:ascii="方正黑体_GBK" w:eastAsia="方正黑体_GBK"/>
                <w:sz w:val="30"/>
                <w:szCs w:val="32"/>
              </w:rPr>
              <w:t>意　　见</w:t>
            </w:r>
          </w:p>
        </w:tc>
        <w:tc>
          <w:tcPr>
            <w:tcW w:w="7599" w:type="dxa"/>
            <w:tcBorders>
              <w:top w:val="single" w:color="auto" w:sz="4" w:space="0"/>
              <w:left w:val="single" w:color="auto" w:sz="4" w:space="0"/>
              <w:bottom w:val="single" w:color="auto" w:sz="4" w:space="0"/>
              <w:right w:val="single" w:color="auto" w:sz="4" w:space="0"/>
            </w:tcBorders>
            <w:vAlign w:val="center"/>
          </w:tcPr>
          <w:p>
            <w:pPr>
              <w:spacing w:line="579" w:lineRule="exact"/>
              <w:ind w:firstLine="630"/>
              <w:rPr>
                <w:rFonts w:hint="eastAsia" w:ascii="方正仿宋_GBK" w:eastAsia="方正仿宋_GBK"/>
                <w:sz w:val="30"/>
                <w:szCs w:val="30"/>
              </w:rPr>
            </w:pPr>
            <w:r>
              <w:rPr>
                <w:rFonts w:hint="eastAsia" w:ascii="方正仿宋_GBK" w:eastAsia="方正仿宋_GBK"/>
                <w:sz w:val="30"/>
                <w:szCs w:val="30"/>
              </w:rPr>
              <w:t>本单位对以上内容的真实性和准确性负责，特申请立项。</w:t>
            </w:r>
          </w:p>
          <w:p>
            <w:pPr>
              <w:spacing w:line="579" w:lineRule="exact"/>
              <w:ind w:firstLine="630"/>
              <w:rPr>
                <w:rFonts w:hint="eastAsia" w:ascii="方正仿宋_GBK" w:eastAsia="方正仿宋_GBK"/>
                <w:sz w:val="30"/>
                <w:szCs w:val="30"/>
              </w:rPr>
            </w:pPr>
          </w:p>
          <w:p>
            <w:pPr>
              <w:pStyle w:val="2"/>
              <w:spacing w:line="579" w:lineRule="exact"/>
              <w:rPr>
                <w:rFonts w:hint="eastAsia" w:ascii="方正仿宋_GBK" w:eastAsia="方正仿宋_GBK"/>
              </w:rPr>
            </w:pPr>
          </w:p>
          <w:p>
            <w:pPr>
              <w:spacing w:line="579" w:lineRule="exact"/>
              <w:ind w:firstLine="630"/>
              <w:rPr>
                <w:rFonts w:hint="eastAsia" w:ascii="方正仿宋_GBK" w:eastAsia="方正仿宋_GBK"/>
                <w:sz w:val="30"/>
                <w:szCs w:val="30"/>
              </w:rPr>
            </w:pPr>
            <w:r>
              <w:rPr>
                <w:rFonts w:hint="eastAsia" w:ascii="方正仿宋_GBK" w:eastAsia="方正仿宋_GBK"/>
                <w:sz w:val="30"/>
                <w:szCs w:val="30"/>
              </w:rPr>
              <w:t>　　　　负责人签名： 　　  （单位公章）</w:t>
            </w:r>
          </w:p>
          <w:p>
            <w:pPr>
              <w:spacing w:line="579" w:lineRule="exact"/>
              <w:ind w:firstLine="630"/>
              <w:rPr>
                <w:rFonts w:hint="eastAsia" w:ascii="方正仿宋_GBK" w:eastAsia="方正仿宋_GBK"/>
                <w:sz w:val="32"/>
                <w:szCs w:val="32"/>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eastAsia="方正黑体_GBK"/>
                <w:sz w:val="30"/>
                <w:szCs w:val="32"/>
              </w:rPr>
            </w:pPr>
            <w:r>
              <w:rPr>
                <w:rFonts w:hint="eastAsia" w:ascii="方正黑体_GBK" w:eastAsia="方正黑体_GBK"/>
                <w:sz w:val="30"/>
                <w:szCs w:val="32"/>
              </w:rPr>
              <w:t>乡镇街道意    见</w:t>
            </w:r>
          </w:p>
        </w:tc>
        <w:tc>
          <w:tcPr>
            <w:tcW w:w="7599" w:type="dxa"/>
            <w:tcBorders>
              <w:top w:val="single" w:color="auto" w:sz="4" w:space="0"/>
              <w:left w:val="single" w:color="auto" w:sz="4" w:space="0"/>
              <w:bottom w:val="single" w:color="auto" w:sz="4" w:space="0"/>
              <w:right w:val="single" w:color="auto" w:sz="4" w:space="0"/>
            </w:tcBorders>
            <w:vAlign w:val="center"/>
          </w:tcPr>
          <w:p>
            <w:pPr>
              <w:spacing w:line="579" w:lineRule="exact"/>
              <w:ind w:firstLine="1830" w:firstLineChars="610"/>
              <w:rPr>
                <w:rFonts w:hint="eastAsia" w:ascii="方正仿宋_GBK" w:eastAsia="方正仿宋_GBK"/>
                <w:sz w:val="30"/>
                <w:szCs w:val="30"/>
              </w:rPr>
            </w:pPr>
          </w:p>
          <w:p>
            <w:pPr>
              <w:spacing w:line="579" w:lineRule="exact"/>
              <w:ind w:firstLine="1830" w:firstLineChars="610"/>
              <w:rPr>
                <w:rFonts w:hint="eastAsia" w:ascii="方正仿宋_GBK" w:eastAsia="方正仿宋_GBK"/>
                <w:sz w:val="30"/>
                <w:szCs w:val="30"/>
              </w:rPr>
            </w:pPr>
          </w:p>
          <w:p>
            <w:pPr>
              <w:spacing w:line="579" w:lineRule="exact"/>
              <w:ind w:firstLine="1830" w:firstLineChars="610"/>
              <w:rPr>
                <w:rFonts w:hint="eastAsia" w:ascii="方正仿宋_GBK" w:eastAsia="方正仿宋_GBK"/>
                <w:sz w:val="30"/>
                <w:szCs w:val="30"/>
              </w:rPr>
            </w:pPr>
            <w:r>
              <w:rPr>
                <w:rFonts w:hint="eastAsia" w:ascii="方正仿宋_GBK" w:eastAsia="方正仿宋_GBK"/>
                <w:sz w:val="30"/>
                <w:szCs w:val="30"/>
              </w:rPr>
              <w:t>负责人签名：   　  （单位公章）</w:t>
            </w:r>
          </w:p>
          <w:p>
            <w:pPr>
              <w:spacing w:line="579" w:lineRule="exact"/>
              <w:ind w:firstLine="630"/>
              <w:rPr>
                <w:rFonts w:hint="eastAsia" w:ascii="方正仿宋_GBK" w:eastAsia="方正仿宋_GBK"/>
                <w:sz w:val="32"/>
                <w:szCs w:val="32"/>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eastAsia="方正黑体_GBK"/>
                <w:sz w:val="30"/>
                <w:szCs w:val="32"/>
              </w:rPr>
            </w:pPr>
            <w:r>
              <w:rPr>
                <w:rFonts w:hint="eastAsia" w:ascii="方正黑体_GBK" w:eastAsia="方正黑体_GBK"/>
                <w:sz w:val="30"/>
                <w:szCs w:val="32"/>
              </w:rPr>
              <w:t>区农业农村委意见</w:t>
            </w:r>
          </w:p>
        </w:tc>
        <w:tc>
          <w:tcPr>
            <w:tcW w:w="7599"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仿宋_GBK" w:eastAsia="方正仿宋_GBK"/>
                <w:b/>
                <w:sz w:val="32"/>
                <w:szCs w:val="32"/>
              </w:rPr>
            </w:pPr>
          </w:p>
          <w:p>
            <w:pPr>
              <w:pStyle w:val="2"/>
              <w:spacing w:line="579" w:lineRule="exact"/>
              <w:rPr>
                <w:rFonts w:hint="eastAsia" w:ascii="方正仿宋_GBK" w:eastAsia="方正仿宋_GBK"/>
              </w:rPr>
            </w:pPr>
          </w:p>
          <w:p>
            <w:pPr>
              <w:spacing w:line="579" w:lineRule="exact"/>
              <w:ind w:firstLine="1830" w:firstLineChars="610"/>
              <w:rPr>
                <w:rFonts w:hint="eastAsia" w:ascii="方正仿宋_GBK" w:eastAsia="方正仿宋_GBK"/>
                <w:sz w:val="30"/>
                <w:szCs w:val="30"/>
              </w:rPr>
            </w:pPr>
            <w:r>
              <w:rPr>
                <w:rFonts w:hint="eastAsia" w:ascii="方正仿宋_GBK" w:eastAsia="方正仿宋_GBK"/>
                <w:sz w:val="30"/>
                <w:szCs w:val="30"/>
              </w:rPr>
              <w:t>负责人签名：   　  （单位公章）</w:t>
            </w:r>
          </w:p>
          <w:p>
            <w:pPr>
              <w:spacing w:line="579" w:lineRule="exact"/>
              <w:jc w:val="center"/>
              <w:rPr>
                <w:rFonts w:hint="eastAsia" w:ascii="方正仿宋_GBK" w:eastAsia="方正仿宋_GBK"/>
                <w:b/>
                <w:sz w:val="32"/>
                <w:szCs w:val="32"/>
              </w:rPr>
            </w:pPr>
            <w:r>
              <w:rPr>
                <w:rFonts w:hint="eastAsia" w:ascii="方正仿宋_GBK" w:eastAsia="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hint="eastAsia" w:ascii="方正黑体_GBK" w:eastAsia="方正黑体_GBK"/>
                <w:sz w:val="30"/>
                <w:szCs w:val="32"/>
              </w:rPr>
            </w:pPr>
            <w:r>
              <w:rPr>
                <w:rFonts w:hint="eastAsia" w:ascii="方正黑体_GBK" w:eastAsia="方正黑体_GBK"/>
                <w:sz w:val="30"/>
                <w:szCs w:val="32"/>
              </w:rPr>
              <w:t>备　　注</w:t>
            </w:r>
          </w:p>
        </w:tc>
        <w:tc>
          <w:tcPr>
            <w:tcW w:w="7599"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eastAsia="仿宋_GB2312"/>
                <w:b/>
                <w:sz w:val="30"/>
                <w:szCs w:val="32"/>
              </w:rPr>
            </w:pPr>
          </w:p>
        </w:tc>
      </w:tr>
    </w:tbl>
    <w:p>
      <w:pPr>
        <w:spacing w:line="579" w:lineRule="exact"/>
        <w:sectPr>
          <w:footerReference r:id="rId5" w:type="default"/>
          <w:type w:val="continuous"/>
          <w:pgSz w:w="11906" w:h="16838"/>
          <w:pgMar w:top="2098" w:right="1474" w:bottom="1985" w:left="1588" w:header="851" w:footer="992" w:gutter="0"/>
          <w:cols w:space="425" w:num="1"/>
          <w:docGrid w:type="lines" w:linePitch="312" w:charSpace="0"/>
        </w:sectPr>
      </w:pPr>
    </w:p>
    <w:p>
      <w:pPr>
        <w:spacing w:line="579" w:lineRule="exact"/>
        <w:jc w:val="left"/>
        <w:rPr>
          <w:rFonts w:ascii="方正黑体_GBK" w:hAnsi="方正小标宋_GBK" w:eastAsia="方正黑体_GBK" w:cs="方正小标宋_GBK"/>
          <w:bCs/>
          <w:color w:val="000000"/>
          <w:sz w:val="32"/>
          <w:szCs w:val="32"/>
        </w:rPr>
      </w:pPr>
      <w:r>
        <w:rPr>
          <w:rFonts w:hint="eastAsia" w:ascii="方正黑体_GBK" w:hAnsi="方正小标宋_GBK" w:eastAsia="方正黑体_GBK" w:cs="方正小标宋_GBK"/>
          <w:bCs/>
          <w:color w:val="000000"/>
          <w:sz w:val="32"/>
          <w:szCs w:val="32"/>
        </w:rPr>
        <w:t>附件</w:t>
      </w:r>
      <w:r>
        <w:rPr>
          <w:rFonts w:hint="eastAsia" w:eastAsia="方正黑体_GBK" w:cs="方正小标宋_GBK"/>
          <w:bCs/>
          <w:color w:val="000000"/>
          <w:sz w:val="32"/>
          <w:szCs w:val="32"/>
        </w:rPr>
        <w:t>2</w:t>
      </w:r>
    </w:p>
    <w:p>
      <w:pPr>
        <w:spacing w:line="579" w:lineRule="exact"/>
        <w:jc w:val="center"/>
        <w:rPr>
          <w:rFonts w:ascii="方正小标宋_GBK" w:hAnsi="方正小标宋_GBK" w:eastAsia="方正小标宋_GBK" w:cs="方正小标宋_GBK"/>
          <w:bCs/>
          <w:color w:val="000000"/>
          <w:sz w:val="36"/>
          <w:szCs w:val="36"/>
        </w:rPr>
      </w:pPr>
      <w:r>
        <w:rPr>
          <w:rFonts w:hint="eastAsia" w:eastAsia="方正小标宋_GBK" w:cs="方正小标宋_GBK"/>
          <w:bCs/>
          <w:color w:val="000000"/>
          <w:sz w:val="44"/>
          <w:szCs w:val="44"/>
        </w:rPr>
        <w:t>2023</w:t>
      </w:r>
      <w:r>
        <w:rPr>
          <w:rFonts w:hint="eastAsia" w:ascii="方正小标宋_GBK" w:hAnsi="方正小标宋_GBK" w:eastAsia="方正小标宋_GBK" w:cs="方正小标宋_GBK"/>
          <w:bCs/>
          <w:color w:val="000000"/>
          <w:sz w:val="44"/>
          <w:szCs w:val="44"/>
        </w:rPr>
        <w:t>年度农业生产社会化服务项目申报表</w:t>
      </w:r>
    </w:p>
    <w:tbl>
      <w:tblPr>
        <w:tblStyle w:val="9"/>
        <w:tblpPr w:leftFromText="180" w:rightFromText="180" w:vertAnchor="text" w:horzAnchor="page" w:tblpXSpec="center" w:tblpY="658"/>
        <w:tblOverlap w:val="never"/>
        <w:tblW w:w="14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246"/>
        <w:gridCol w:w="1216"/>
        <w:gridCol w:w="1334"/>
        <w:gridCol w:w="766"/>
        <w:gridCol w:w="1750"/>
        <w:gridCol w:w="3300"/>
        <w:gridCol w:w="1800"/>
        <w:gridCol w:w="2300"/>
        <w:gridCol w:w="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序号</w:t>
            </w:r>
          </w:p>
        </w:tc>
        <w:tc>
          <w:tcPr>
            <w:tcW w:w="124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申报项目类别</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服务组织（全称）</w:t>
            </w:r>
          </w:p>
        </w:tc>
        <w:tc>
          <w:tcPr>
            <w:tcW w:w="13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联系人及电话</w:t>
            </w: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补助金额</w:t>
            </w:r>
          </w:p>
        </w:tc>
        <w:tc>
          <w:tcPr>
            <w:tcW w:w="1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建设地点</w:t>
            </w: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建设内容</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财政支持环节和补助标准</w:t>
            </w: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绩效目标</w:t>
            </w: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r>
              <w:rPr>
                <w:rFonts w:hint="eastAsia" w:cs="方正黑体_GBK"/>
                <w:bCs/>
                <w:color w:val="000000"/>
                <w:sz w:val="24"/>
              </w:rPr>
              <w:t>1</w:t>
            </w:r>
          </w:p>
        </w:tc>
        <w:tc>
          <w:tcPr>
            <w:tcW w:w="124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r>
              <w:rPr>
                <w:rFonts w:hint="eastAsia" w:ascii="方正仿宋_GBK" w:hAnsi="方正仿宋_GBK" w:eastAsia="方正仿宋_GBK" w:cs="方正仿宋_GBK"/>
                <w:bCs/>
                <w:color w:val="000000"/>
                <w:sz w:val="15"/>
                <w:szCs w:val="15"/>
              </w:rPr>
              <w:t>农业生产社会化服务项目</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r>
              <w:rPr>
                <w:rFonts w:hint="eastAsia" w:ascii="方正仿宋_GBK" w:hAnsi="方正仿宋_GBK" w:eastAsia="方正仿宋_GBK" w:cs="方正仿宋_GBK"/>
                <w:bCs/>
                <w:color w:val="000000"/>
                <w:sz w:val="15"/>
                <w:szCs w:val="15"/>
              </w:rPr>
              <w:t>XXX单位</w:t>
            </w:r>
          </w:p>
        </w:tc>
        <w:tc>
          <w:tcPr>
            <w:tcW w:w="13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r>
              <w:rPr>
                <w:rFonts w:hint="eastAsia" w:ascii="方正仿宋_GBK" w:hAnsi="方正仿宋_GBK" w:eastAsia="方正仿宋_GBK" w:cs="方正仿宋_GBK"/>
                <w:bCs/>
                <w:color w:val="000000"/>
                <w:sz w:val="15"/>
                <w:szCs w:val="15"/>
              </w:rPr>
              <w:t>XXXX</w:t>
            </w: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p>
        </w:tc>
        <w:tc>
          <w:tcPr>
            <w:tcW w:w="1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XX乡镇（街道）XX村、XX村、XX村</w:t>
            </w:r>
            <w:r>
              <w:rPr>
                <w:rFonts w:ascii="Arial" w:hAnsi="Arial" w:eastAsia="方正仿宋_GBK" w:cs="Arial"/>
                <w:bCs/>
                <w:color w:val="000000"/>
                <w:sz w:val="15"/>
                <w:szCs w:val="15"/>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eastAsia="方正仿宋_GBK" w:cs="方正黑体_GBK"/>
                <w:bCs/>
                <w:color w:val="000000"/>
                <w:sz w:val="15"/>
                <w:szCs w:val="15"/>
              </w:rPr>
            </w:pPr>
            <w:r>
              <w:rPr>
                <w:rFonts w:hint="eastAsia" w:ascii="方正仿宋_GBK" w:hAnsi="方正仿宋_GBK" w:eastAsia="方正仿宋_GBK" w:cs="方正仿宋_GBK"/>
                <w:bCs/>
                <w:color w:val="000000"/>
                <w:sz w:val="15"/>
                <w:szCs w:val="15"/>
              </w:rPr>
              <w:t>实施社会化服务总面积XX万亩，折合面积XX万亩，其中XX(产业）社会化服务面积XX万亩，XX(产业）社会化服务面积XX万亩，XX(产业）社会化服务面积XX万亩</w:t>
            </w:r>
            <w:r>
              <w:rPr>
                <w:rFonts w:ascii="Arial" w:hAnsi="Arial" w:eastAsia="方正仿宋_GBK" w:cs="Arial"/>
                <w:bCs/>
                <w:color w:val="000000"/>
                <w:sz w:val="15"/>
                <w:szCs w:val="15"/>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p>
        </w:tc>
        <w:tc>
          <w:tcPr>
            <w:tcW w:w="2300" w:type="dxa"/>
            <w:tcBorders>
              <w:top w:val="single" w:color="000000" w:sz="4" w:space="0"/>
              <w:left w:val="single" w:color="000000" w:sz="4" w:space="0"/>
              <w:bottom w:val="single" w:color="000000" w:sz="4" w:space="0"/>
              <w:right w:val="single" w:color="000000" w:sz="4" w:space="0"/>
            </w:tcBorders>
            <w:vAlign w:val="center"/>
          </w:tcPr>
          <w:p>
            <w:pPr>
              <w:tabs>
                <w:tab w:val="left" w:pos="528"/>
              </w:tabs>
              <w:spacing w:line="500" w:lineRule="exact"/>
              <w:jc w:val="left"/>
              <w:rPr>
                <w:rFonts w:ascii="Arial" w:hAnsi="Arial" w:eastAsia="方正仿宋_GBK" w:cs="Arial"/>
                <w:bCs/>
                <w:color w:val="000000"/>
                <w:sz w:val="15"/>
                <w:szCs w:val="15"/>
              </w:rPr>
            </w:pPr>
            <w:r>
              <w:rPr>
                <w:rFonts w:hint="eastAsia" w:eastAsia="方正仿宋_GBK" w:cs="方正仿宋_GBK"/>
                <w:bCs/>
                <w:color w:val="000000"/>
                <w:sz w:val="15"/>
                <w:szCs w:val="15"/>
              </w:rPr>
              <w:t>1</w:t>
            </w:r>
            <w:r>
              <w:rPr>
                <w:rFonts w:hint="eastAsia" w:ascii="方正仿宋_GBK" w:hAnsi="方正仿宋_GBK" w:eastAsia="方正仿宋_GBK" w:cs="方正仿宋_GBK"/>
                <w:bCs/>
                <w:color w:val="000000"/>
                <w:sz w:val="15"/>
                <w:szCs w:val="15"/>
              </w:rPr>
              <w:t>、经济效益……；</w:t>
            </w:r>
            <w:r>
              <w:rPr>
                <w:rFonts w:hint="eastAsia" w:eastAsia="方正仿宋_GBK" w:cs="方正仿宋_GBK"/>
                <w:bCs/>
                <w:color w:val="000000"/>
                <w:sz w:val="15"/>
                <w:szCs w:val="15"/>
              </w:rPr>
              <w:t>2</w:t>
            </w:r>
            <w:r>
              <w:rPr>
                <w:rFonts w:hint="eastAsia" w:ascii="方正仿宋_GBK" w:hAnsi="方正仿宋_GBK" w:eastAsia="方正仿宋_GBK" w:cs="方正仿宋_GBK"/>
                <w:bCs/>
                <w:color w:val="000000"/>
                <w:sz w:val="15"/>
                <w:szCs w:val="15"/>
              </w:rPr>
              <w:t>、社会效益……；</w:t>
            </w:r>
            <w:r>
              <w:rPr>
                <w:rFonts w:hint="eastAsia" w:eastAsia="方正仿宋_GBK" w:cs="方正仿宋_GBK"/>
                <w:bCs/>
                <w:color w:val="000000"/>
                <w:sz w:val="15"/>
                <w:szCs w:val="15"/>
              </w:rPr>
              <w:t>3</w:t>
            </w:r>
            <w:r>
              <w:rPr>
                <w:rFonts w:hint="eastAsia" w:ascii="方正仿宋_GBK" w:hAnsi="方正仿宋_GBK" w:eastAsia="方正仿宋_GBK" w:cs="方正仿宋_GBK"/>
                <w:bCs/>
                <w:color w:val="000000"/>
                <w:sz w:val="15"/>
                <w:szCs w:val="15"/>
              </w:rPr>
              <w:t>、生态效益……；</w:t>
            </w:r>
            <w:r>
              <w:rPr>
                <w:rFonts w:hint="eastAsia" w:eastAsia="方正仿宋_GBK" w:cs="方正仿宋_GBK"/>
                <w:bCs/>
                <w:color w:val="000000"/>
                <w:sz w:val="15"/>
                <w:szCs w:val="15"/>
              </w:rPr>
              <w:t>4</w:t>
            </w:r>
            <w:r>
              <w:rPr>
                <w:rFonts w:hint="eastAsia" w:ascii="方正仿宋_GBK" w:hAnsi="方正仿宋_GBK" w:eastAsia="方正仿宋_GBK" w:cs="方正仿宋_GBK"/>
                <w:bCs/>
                <w:color w:val="000000"/>
                <w:sz w:val="15"/>
                <w:szCs w:val="15"/>
              </w:rPr>
              <w:t>、……</w:t>
            </w: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r>
              <w:rPr>
                <w:rFonts w:hint="eastAsia" w:cs="方正黑体_GBK"/>
                <w:bCs/>
                <w:color w:val="000000"/>
                <w:sz w:val="24"/>
              </w:rPr>
              <w:t>2</w:t>
            </w:r>
          </w:p>
        </w:tc>
        <w:tc>
          <w:tcPr>
            <w:tcW w:w="124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整村社会化服务试点</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XXX单位</w:t>
            </w:r>
          </w:p>
        </w:tc>
        <w:tc>
          <w:tcPr>
            <w:tcW w:w="13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XXXX</w:t>
            </w: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p>
        </w:tc>
        <w:tc>
          <w:tcPr>
            <w:tcW w:w="1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XX乡镇（街道）XX村、XX村.......</w:t>
            </w: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ascii="方正仿宋_GBK" w:hAnsi="方正仿宋_GBK" w:eastAsia="方正仿宋_GBK" w:cs="方正仿宋_GBK"/>
                <w:bCs/>
                <w:color w:val="000000"/>
                <w:sz w:val="15"/>
                <w:szCs w:val="15"/>
              </w:rPr>
              <w:t>实施XX(产业）社会化服务试点总面积XX万亩，折合面积XX万亩……</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方正仿宋_GBK" w:hAnsi="方正仿宋_GBK" w:eastAsia="方正仿宋_GBK" w:cs="方正仿宋_GBK"/>
                <w:bCs/>
                <w:color w:val="000000"/>
                <w:sz w:val="15"/>
                <w:szCs w:val="15"/>
              </w:rPr>
            </w:pPr>
            <w:r>
              <w:rPr>
                <w:rFonts w:hint="eastAsia" w:eastAsia="方正仿宋_GBK" w:cs="方正仿宋_GBK"/>
                <w:bCs/>
                <w:color w:val="000000"/>
                <w:sz w:val="15"/>
                <w:szCs w:val="15"/>
              </w:rPr>
              <w:t>1</w:t>
            </w:r>
            <w:r>
              <w:rPr>
                <w:rFonts w:hint="eastAsia" w:ascii="方正仿宋_GBK" w:hAnsi="方正仿宋_GBK" w:eastAsia="方正仿宋_GBK" w:cs="方正仿宋_GBK"/>
                <w:bCs/>
                <w:color w:val="000000"/>
                <w:sz w:val="15"/>
                <w:szCs w:val="15"/>
              </w:rPr>
              <w:t>、经济效益……；</w:t>
            </w:r>
            <w:r>
              <w:rPr>
                <w:rFonts w:hint="eastAsia" w:eastAsia="方正仿宋_GBK" w:cs="方正仿宋_GBK"/>
                <w:bCs/>
                <w:color w:val="000000"/>
                <w:sz w:val="15"/>
                <w:szCs w:val="15"/>
              </w:rPr>
              <w:t>2</w:t>
            </w:r>
            <w:r>
              <w:rPr>
                <w:rFonts w:hint="eastAsia" w:ascii="方正仿宋_GBK" w:hAnsi="方正仿宋_GBK" w:eastAsia="方正仿宋_GBK" w:cs="方正仿宋_GBK"/>
                <w:bCs/>
                <w:color w:val="000000"/>
                <w:sz w:val="15"/>
                <w:szCs w:val="15"/>
              </w:rPr>
              <w:t>、社会效益……；</w:t>
            </w:r>
            <w:r>
              <w:rPr>
                <w:rFonts w:hint="eastAsia" w:eastAsia="方正仿宋_GBK" w:cs="方正仿宋_GBK"/>
                <w:bCs/>
                <w:color w:val="000000"/>
                <w:sz w:val="15"/>
                <w:szCs w:val="15"/>
              </w:rPr>
              <w:t>3</w:t>
            </w:r>
            <w:r>
              <w:rPr>
                <w:rFonts w:hint="eastAsia" w:ascii="方正仿宋_GBK" w:hAnsi="方正仿宋_GBK" w:eastAsia="方正仿宋_GBK" w:cs="方正仿宋_GBK"/>
                <w:bCs/>
                <w:color w:val="000000"/>
                <w:sz w:val="15"/>
                <w:szCs w:val="15"/>
              </w:rPr>
              <w:t>、生态效益……；</w:t>
            </w:r>
            <w:r>
              <w:rPr>
                <w:rFonts w:hint="eastAsia" w:eastAsia="方正仿宋_GBK" w:cs="方正仿宋_GBK"/>
                <w:bCs/>
                <w:color w:val="000000"/>
                <w:sz w:val="15"/>
                <w:szCs w:val="15"/>
              </w:rPr>
              <w:t>4</w:t>
            </w:r>
            <w:r>
              <w:rPr>
                <w:rFonts w:hint="eastAsia" w:ascii="方正仿宋_GBK" w:hAnsi="方正仿宋_GBK" w:eastAsia="方正仿宋_GBK" w:cs="方正仿宋_GBK"/>
                <w:bCs/>
                <w:color w:val="000000"/>
                <w:sz w:val="15"/>
                <w:szCs w:val="15"/>
              </w:rPr>
              <w:t>、……</w:t>
            </w: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13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方正黑体_GBK"/>
                <w:bCs/>
                <w:color w:val="000000"/>
                <w:sz w:val="24"/>
              </w:rPr>
            </w:pPr>
          </w:p>
        </w:tc>
      </w:tr>
    </w:tbl>
    <w:p>
      <w:pPr>
        <w:spacing w:line="579" w:lineRule="exact"/>
        <w:ind w:firstLine="210" w:firstLineChars="100"/>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填报乡镇（街道）：                                                                            单位：万元</w:t>
      </w:r>
    </w:p>
    <w:p>
      <w:pPr>
        <w:spacing w:line="579" w:lineRule="exact"/>
        <w:rPr>
          <w:rFonts w:ascii="方正仿宋_GBK" w:hAnsi="宋体" w:eastAsia="方正仿宋_GBK" w:cs="方正黑体_GBK"/>
          <w:bCs/>
          <w:color w:val="000000"/>
          <w:sz w:val="24"/>
        </w:rPr>
      </w:pPr>
      <w:r>
        <w:rPr>
          <w:rFonts w:hint="eastAsia" w:ascii="方正仿宋_GBK" w:hAnsi="宋体" w:eastAsia="方正仿宋_GBK" w:cs="方正黑体_GBK"/>
          <w:bCs/>
          <w:color w:val="000000"/>
          <w:sz w:val="24"/>
        </w:rPr>
        <w:t xml:space="preserve">填报人：          电话：                              部门负责人：                          领导审核：                     </w:t>
      </w:r>
    </w:p>
    <w:p>
      <w:pPr>
        <w:spacing w:line="579" w:lineRule="exact"/>
        <w:rPr>
          <w:rFonts w:ascii="方正仿宋_GBK" w:hAnsi="宋体" w:eastAsia="方正仿宋_GBK" w:cs="方正黑体_GBK"/>
          <w:bCs/>
          <w:color w:val="000000"/>
          <w:sz w:val="24"/>
        </w:rPr>
      </w:pPr>
      <w:r>
        <w:rPr>
          <w:rFonts w:hint="eastAsia" w:ascii="方正仿宋_GBK" w:hAnsi="宋体" w:eastAsia="方正仿宋_GBK" w:cs="方正黑体_GBK"/>
          <w:bCs/>
          <w:color w:val="000000"/>
          <w:sz w:val="24"/>
        </w:rPr>
        <w:t>备注：补助环节及折合系数：机耕</w:t>
      </w:r>
      <w:r>
        <w:rPr>
          <w:rFonts w:hint="eastAsia" w:eastAsia="方正仿宋_GBK" w:cs="方正黑体_GBK"/>
          <w:bCs/>
          <w:color w:val="000000"/>
          <w:sz w:val="24"/>
        </w:rPr>
        <w:t>0</w:t>
      </w:r>
      <w:r>
        <w:rPr>
          <w:rFonts w:hint="eastAsia" w:ascii="方正仿宋_GBK" w:hAnsi="宋体" w:eastAsia="方正仿宋_GBK" w:cs="方正黑体_GBK"/>
          <w:bCs/>
          <w:color w:val="000000"/>
          <w:sz w:val="24"/>
        </w:rPr>
        <w:t>.</w:t>
      </w:r>
      <w:r>
        <w:rPr>
          <w:rFonts w:hint="eastAsia" w:eastAsia="方正仿宋_GBK" w:cs="方正黑体_GBK"/>
          <w:bCs/>
          <w:color w:val="000000"/>
          <w:sz w:val="24"/>
        </w:rPr>
        <w:t>36</w:t>
      </w:r>
      <w:r>
        <w:rPr>
          <w:rFonts w:hint="eastAsia" w:ascii="方正仿宋_GBK" w:hAnsi="宋体" w:eastAsia="方正仿宋_GBK" w:cs="方正黑体_GBK"/>
          <w:bCs/>
          <w:color w:val="000000"/>
          <w:sz w:val="24"/>
        </w:rPr>
        <w:t>、机播种</w:t>
      </w:r>
      <w:r>
        <w:rPr>
          <w:rFonts w:hint="eastAsia" w:eastAsia="方正仿宋_GBK" w:cs="方正黑体_GBK"/>
          <w:bCs/>
          <w:color w:val="000000"/>
          <w:sz w:val="24"/>
        </w:rPr>
        <w:t>0</w:t>
      </w:r>
      <w:r>
        <w:rPr>
          <w:rFonts w:hint="eastAsia" w:ascii="方正仿宋_GBK" w:hAnsi="宋体" w:eastAsia="方正仿宋_GBK" w:cs="方正黑体_GBK"/>
          <w:bCs/>
          <w:color w:val="000000"/>
          <w:sz w:val="24"/>
        </w:rPr>
        <w:t>.</w:t>
      </w:r>
      <w:r>
        <w:rPr>
          <w:rFonts w:hint="eastAsia" w:eastAsia="方正仿宋_GBK" w:cs="方正黑体_GBK"/>
          <w:bCs/>
          <w:color w:val="000000"/>
          <w:sz w:val="24"/>
        </w:rPr>
        <w:t>27</w:t>
      </w:r>
      <w:r>
        <w:rPr>
          <w:rFonts w:hint="eastAsia" w:ascii="方正仿宋_GBK" w:hAnsi="宋体" w:eastAsia="方正仿宋_GBK" w:cs="方正黑体_GBK"/>
          <w:bCs/>
          <w:color w:val="000000"/>
          <w:sz w:val="24"/>
        </w:rPr>
        <w:t>、机防</w:t>
      </w:r>
      <w:r>
        <w:rPr>
          <w:rFonts w:hint="eastAsia" w:eastAsia="方正仿宋_GBK" w:cs="方正黑体_GBK"/>
          <w:bCs/>
          <w:color w:val="000000"/>
          <w:sz w:val="24"/>
        </w:rPr>
        <w:t>0</w:t>
      </w:r>
      <w:r>
        <w:rPr>
          <w:rFonts w:hint="eastAsia" w:ascii="方正仿宋_GBK" w:hAnsi="宋体" w:eastAsia="方正仿宋_GBK" w:cs="方正黑体_GBK"/>
          <w:bCs/>
          <w:color w:val="000000"/>
          <w:sz w:val="24"/>
        </w:rPr>
        <w:t>.</w:t>
      </w:r>
      <w:r>
        <w:rPr>
          <w:rFonts w:hint="eastAsia" w:eastAsia="方正仿宋_GBK" w:cs="方正黑体_GBK"/>
          <w:bCs/>
          <w:color w:val="000000"/>
          <w:sz w:val="24"/>
        </w:rPr>
        <w:t>1</w:t>
      </w:r>
      <w:r>
        <w:rPr>
          <w:rFonts w:hint="eastAsia" w:ascii="方正仿宋_GBK" w:hAnsi="宋体" w:eastAsia="方正仿宋_GBK" w:cs="方正黑体_GBK"/>
          <w:bCs/>
          <w:color w:val="000000"/>
          <w:sz w:val="24"/>
        </w:rPr>
        <w:t>、机收</w:t>
      </w:r>
      <w:r>
        <w:rPr>
          <w:rFonts w:hint="eastAsia" w:eastAsia="方正仿宋_GBK" w:cs="方正黑体_GBK"/>
          <w:bCs/>
          <w:color w:val="000000"/>
          <w:sz w:val="24"/>
        </w:rPr>
        <w:t>0</w:t>
      </w:r>
      <w:r>
        <w:rPr>
          <w:rFonts w:hint="eastAsia" w:ascii="方正仿宋_GBK" w:hAnsi="宋体" w:eastAsia="方正仿宋_GBK" w:cs="方正黑体_GBK"/>
          <w:bCs/>
          <w:color w:val="000000"/>
          <w:sz w:val="24"/>
        </w:rPr>
        <w:t>.</w:t>
      </w:r>
      <w:r>
        <w:rPr>
          <w:rFonts w:hint="eastAsia" w:eastAsia="方正仿宋_GBK" w:cs="方正黑体_GBK"/>
          <w:bCs/>
          <w:color w:val="000000"/>
          <w:sz w:val="24"/>
        </w:rPr>
        <w:t>27</w:t>
      </w:r>
      <w:r>
        <w:rPr>
          <w:rFonts w:hint="eastAsia" w:ascii="方正仿宋_GBK" w:hAnsi="宋体" w:eastAsia="方正仿宋_GBK" w:cs="方正黑体_GBK"/>
          <w:bCs/>
          <w:color w:val="000000"/>
          <w:sz w:val="24"/>
        </w:rPr>
        <w:t>。</w:t>
      </w:r>
    </w:p>
    <w:p>
      <w:pPr>
        <w:pStyle w:val="2"/>
        <w:spacing w:line="579" w:lineRule="exact"/>
        <w:sectPr>
          <w:footerReference r:id="rId6" w:type="default"/>
          <w:type w:val="continuous"/>
          <w:pgSz w:w="16838" w:h="11906" w:orient="landscape"/>
          <w:pgMar w:top="1191" w:right="1474" w:bottom="1191" w:left="1474" w:header="851" w:footer="1474" w:gutter="0"/>
          <w:pgNumType w:chapStyle="1"/>
          <w:cols w:space="720" w:num="1"/>
          <w:docGrid w:type="linesAndChars" w:linePitch="600" w:charSpace="0"/>
        </w:sectPr>
      </w:pPr>
    </w:p>
    <w:tbl>
      <w:tblPr>
        <w:tblStyle w:val="9"/>
        <w:tblW w:w="14378" w:type="dxa"/>
        <w:tblInd w:w="93" w:type="dxa"/>
        <w:tblLayout w:type="fixed"/>
        <w:tblCellMar>
          <w:top w:w="0" w:type="dxa"/>
          <w:left w:w="108" w:type="dxa"/>
          <w:bottom w:w="0" w:type="dxa"/>
          <w:right w:w="108" w:type="dxa"/>
        </w:tblCellMar>
      </w:tblPr>
      <w:tblGrid>
        <w:gridCol w:w="2697"/>
        <w:gridCol w:w="388"/>
        <w:gridCol w:w="1225"/>
        <w:gridCol w:w="170"/>
        <w:gridCol w:w="1443"/>
        <w:gridCol w:w="1613"/>
        <w:gridCol w:w="1416"/>
        <w:gridCol w:w="197"/>
        <w:gridCol w:w="1185"/>
        <w:gridCol w:w="428"/>
        <w:gridCol w:w="1664"/>
        <w:gridCol w:w="205"/>
        <w:gridCol w:w="1747"/>
      </w:tblGrid>
      <w:tr>
        <w:tblPrEx>
          <w:tblCellMar>
            <w:top w:w="0" w:type="dxa"/>
            <w:left w:w="108" w:type="dxa"/>
            <w:bottom w:w="0" w:type="dxa"/>
            <w:right w:w="108" w:type="dxa"/>
          </w:tblCellMar>
        </w:tblPrEx>
        <w:trPr>
          <w:trHeight w:val="775" w:hRule="atLeast"/>
        </w:trPr>
        <w:tc>
          <w:tcPr>
            <w:tcW w:w="2697" w:type="dxa"/>
            <w:tcBorders>
              <w:top w:val="nil"/>
              <w:left w:val="nil"/>
              <w:bottom w:val="nil"/>
              <w:right w:val="nil"/>
            </w:tcBorders>
            <w:noWrap/>
            <w:vAlign w:val="center"/>
          </w:tcPr>
          <w:p>
            <w:pPr>
              <w:widowControl/>
              <w:spacing w:line="579" w:lineRule="exact"/>
              <w:jc w:val="left"/>
              <w:rPr>
                <w:rFonts w:eastAsia="方正黑体_GBK"/>
                <w:sz w:val="32"/>
                <w:szCs w:val="32"/>
              </w:rPr>
            </w:pPr>
          </w:p>
          <w:p>
            <w:pPr>
              <w:widowControl/>
              <w:spacing w:line="579" w:lineRule="exact"/>
              <w:jc w:val="left"/>
              <w:rPr>
                <w:rFonts w:eastAsia="方正黑体_GBK"/>
                <w:color w:val="000000"/>
                <w:sz w:val="24"/>
              </w:rPr>
            </w:pPr>
            <w:r>
              <w:rPr>
                <w:rFonts w:eastAsia="方正黑体_GBK"/>
                <w:sz w:val="32"/>
                <w:szCs w:val="32"/>
              </w:rPr>
              <w:t>附件</w:t>
            </w:r>
            <w:r>
              <w:rPr>
                <w:rFonts w:hint="eastAsia" w:eastAsia="方正黑体_GBK"/>
                <w:sz w:val="32"/>
                <w:szCs w:val="32"/>
              </w:rPr>
              <w:t>3</w:t>
            </w:r>
          </w:p>
        </w:tc>
        <w:tc>
          <w:tcPr>
            <w:tcW w:w="1613" w:type="dxa"/>
            <w:gridSpan w:val="2"/>
            <w:tcBorders>
              <w:top w:val="nil"/>
              <w:left w:val="nil"/>
              <w:bottom w:val="nil"/>
              <w:right w:val="nil"/>
            </w:tcBorders>
            <w:noWrap/>
            <w:vAlign w:val="center"/>
          </w:tcPr>
          <w:p>
            <w:pPr>
              <w:widowControl/>
              <w:spacing w:line="579" w:lineRule="exact"/>
              <w:jc w:val="left"/>
              <w:rPr>
                <w:color w:val="000000"/>
                <w:sz w:val="22"/>
                <w:szCs w:val="22"/>
              </w:rPr>
            </w:pPr>
          </w:p>
        </w:tc>
        <w:tc>
          <w:tcPr>
            <w:tcW w:w="1613" w:type="dxa"/>
            <w:gridSpan w:val="2"/>
            <w:tcBorders>
              <w:top w:val="nil"/>
              <w:left w:val="nil"/>
              <w:bottom w:val="nil"/>
              <w:right w:val="nil"/>
            </w:tcBorders>
            <w:noWrap/>
            <w:vAlign w:val="center"/>
          </w:tcPr>
          <w:p>
            <w:pPr>
              <w:widowControl/>
              <w:spacing w:line="579" w:lineRule="exact"/>
              <w:jc w:val="left"/>
              <w:rPr>
                <w:color w:val="000000"/>
                <w:sz w:val="22"/>
                <w:szCs w:val="22"/>
              </w:rPr>
            </w:pPr>
          </w:p>
        </w:tc>
        <w:tc>
          <w:tcPr>
            <w:tcW w:w="1613" w:type="dxa"/>
            <w:tcBorders>
              <w:top w:val="nil"/>
              <w:left w:val="nil"/>
              <w:bottom w:val="nil"/>
              <w:right w:val="nil"/>
            </w:tcBorders>
            <w:noWrap/>
            <w:vAlign w:val="center"/>
          </w:tcPr>
          <w:p>
            <w:pPr>
              <w:widowControl/>
              <w:spacing w:line="579" w:lineRule="exact"/>
              <w:jc w:val="left"/>
              <w:rPr>
                <w:color w:val="000000"/>
                <w:sz w:val="22"/>
                <w:szCs w:val="22"/>
              </w:rPr>
            </w:pPr>
          </w:p>
        </w:tc>
        <w:tc>
          <w:tcPr>
            <w:tcW w:w="1613" w:type="dxa"/>
            <w:gridSpan w:val="2"/>
            <w:tcBorders>
              <w:top w:val="nil"/>
              <w:left w:val="nil"/>
              <w:bottom w:val="nil"/>
              <w:right w:val="nil"/>
            </w:tcBorders>
            <w:noWrap/>
            <w:vAlign w:val="center"/>
          </w:tcPr>
          <w:p>
            <w:pPr>
              <w:widowControl/>
              <w:spacing w:line="579" w:lineRule="exact"/>
              <w:jc w:val="left"/>
              <w:rPr>
                <w:color w:val="000000"/>
                <w:sz w:val="22"/>
                <w:szCs w:val="22"/>
              </w:rPr>
            </w:pPr>
          </w:p>
        </w:tc>
        <w:tc>
          <w:tcPr>
            <w:tcW w:w="1613" w:type="dxa"/>
            <w:gridSpan w:val="2"/>
            <w:tcBorders>
              <w:top w:val="nil"/>
              <w:left w:val="nil"/>
              <w:bottom w:val="nil"/>
              <w:right w:val="nil"/>
            </w:tcBorders>
            <w:noWrap/>
            <w:vAlign w:val="center"/>
          </w:tcPr>
          <w:p>
            <w:pPr>
              <w:widowControl/>
              <w:spacing w:line="579" w:lineRule="exact"/>
              <w:jc w:val="left"/>
              <w:rPr>
                <w:color w:val="000000"/>
                <w:sz w:val="22"/>
                <w:szCs w:val="22"/>
              </w:rPr>
            </w:pPr>
          </w:p>
        </w:tc>
        <w:tc>
          <w:tcPr>
            <w:tcW w:w="1869" w:type="dxa"/>
            <w:gridSpan w:val="2"/>
            <w:tcBorders>
              <w:top w:val="nil"/>
              <w:left w:val="nil"/>
              <w:bottom w:val="nil"/>
              <w:right w:val="nil"/>
            </w:tcBorders>
            <w:noWrap/>
            <w:vAlign w:val="center"/>
          </w:tcPr>
          <w:p>
            <w:pPr>
              <w:widowControl/>
              <w:spacing w:line="579" w:lineRule="exact"/>
              <w:jc w:val="left"/>
              <w:rPr>
                <w:color w:val="000000"/>
                <w:sz w:val="22"/>
                <w:szCs w:val="22"/>
              </w:rPr>
            </w:pPr>
          </w:p>
        </w:tc>
        <w:tc>
          <w:tcPr>
            <w:tcW w:w="1747" w:type="dxa"/>
            <w:tcBorders>
              <w:top w:val="nil"/>
              <w:left w:val="nil"/>
              <w:bottom w:val="nil"/>
              <w:right w:val="nil"/>
            </w:tcBorders>
            <w:noWrap/>
            <w:vAlign w:val="center"/>
          </w:tcPr>
          <w:p>
            <w:pPr>
              <w:widowControl/>
              <w:spacing w:line="579" w:lineRule="exact"/>
              <w:jc w:val="left"/>
              <w:rPr>
                <w:color w:val="000000"/>
                <w:sz w:val="22"/>
                <w:szCs w:val="22"/>
              </w:rPr>
            </w:pPr>
          </w:p>
        </w:tc>
      </w:tr>
      <w:tr>
        <w:tblPrEx>
          <w:tblCellMar>
            <w:top w:w="0" w:type="dxa"/>
            <w:left w:w="108" w:type="dxa"/>
            <w:bottom w:w="0" w:type="dxa"/>
            <w:right w:w="108" w:type="dxa"/>
          </w:tblCellMar>
        </w:tblPrEx>
        <w:trPr>
          <w:trHeight w:val="511" w:hRule="atLeast"/>
        </w:trPr>
        <w:tc>
          <w:tcPr>
            <w:tcW w:w="14378" w:type="dxa"/>
            <w:gridSpan w:val="13"/>
            <w:tcBorders>
              <w:top w:val="nil"/>
              <w:left w:val="nil"/>
              <w:bottom w:val="nil"/>
              <w:right w:val="nil"/>
            </w:tcBorders>
            <w:noWrap/>
            <w:vAlign w:val="center"/>
          </w:tcPr>
          <w:p>
            <w:pPr>
              <w:spacing w:line="460" w:lineRule="exact"/>
              <w:jc w:val="center"/>
              <w:textAlignment w:val="center"/>
              <w:rPr>
                <w:rFonts w:eastAsia="方正小标宋_GBK"/>
                <w:color w:val="000000"/>
                <w:sz w:val="36"/>
                <w:szCs w:val="36"/>
              </w:rPr>
            </w:pPr>
            <w:r>
              <w:rPr>
                <w:rFonts w:hint="eastAsia" w:eastAsia="方正小标宋_GBK" w:cs="方正小标宋_GBK"/>
                <w:bCs/>
                <w:color w:val="000000"/>
                <w:sz w:val="44"/>
                <w:szCs w:val="44"/>
              </w:rPr>
              <w:t>2023</w:t>
            </w:r>
            <w:r>
              <w:rPr>
                <w:rFonts w:hint="eastAsia" w:ascii="方正小标宋_GBK" w:hAnsi="方正小标宋_GBK" w:eastAsia="方正小标宋_GBK" w:cs="方正小标宋_GBK"/>
                <w:bCs/>
                <w:color w:val="000000"/>
                <w:sz w:val="44"/>
                <w:szCs w:val="44"/>
              </w:rPr>
              <w:t>年农业生产社会化服务项目任务实施情况统计表</w:t>
            </w:r>
          </w:p>
        </w:tc>
      </w:tr>
      <w:tr>
        <w:tblPrEx>
          <w:tblCellMar>
            <w:top w:w="0" w:type="dxa"/>
            <w:left w:w="108" w:type="dxa"/>
            <w:bottom w:w="0" w:type="dxa"/>
            <w:right w:w="108" w:type="dxa"/>
          </w:tblCellMar>
        </w:tblPrEx>
        <w:trPr>
          <w:trHeight w:val="444" w:hRule="atLeast"/>
        </w:trPr>
        <w:tc>
          <w:tcPr>
            <w:tcW w:w="4480" w:type="dxa"/>
            <w:gridSpan w:val="4"/>
            <w:tcBorders>
              <w:top w:val="nil"/>
              <w:left w:val="nil"/>
              <w:bottom w:val="nil"/>
              <w:right w:val="nil"/>
            </w:tcBorders>
            <w:noWrap/>
            <w:vAlign w:val="center"/>
          </w:tcPr>
          <w:p>
            <w:pPr>
              <w:spacing w:line="420" w:lineRule="exact"/>
              <w:rPr>
                <w:rFonts w:eastAsia="方正楷体_GBK"/>
                <w:bCs/>
                <w:color w:val="000000"/>
                <w:sz w:val="28"/>
                <w:szCs w:val="28"/>
              </w:rPr>
            </w:pPr>
            <w:r>
              <w:rPr>
                <w:rFonts w:eastAsia="方正楷体_GBK"/>
                <w:bCs/>
                <w:color w:val="000000"/>
                <w:sz w:val="28"/>
                <w:szCs w:val="28"/>
              </w:rPr>
              <w:t>区县（自治县）</w:t>
            </w:r>
          </w:p>
        </w:tc>
        <w:tc>
          <w:tcPr>
            <w:tcW w:w="1443" w:type="dxa"/>
            <w:tcBorders>
              <w:top w:val="nil"/>
              <w:left w:val="nil"/>
              <w:bottom w:val="nil"/>
              <w:right w:val="nil"/>
            </w:tcBorders>
            <w:noWrap/>
            <w:vAlign w:val="center"/>
          </w:tcPr>
          <w:p>
            <w:pPr>
              <w:spacing w:line="420" w:lineRule="exact"/>
              <w:rPr>
                <w:color w:val="000000"/>
                <w:sz w:val="28"/>
                <w:szCs w:val="28"/>
              </w:rPr>
            </w:pPr>
          </w:p>
        </w:tc>
        <w:tc>
          <w:tcPr>
            <w:tcW w:w="1613" w:type="dxa"/>
            <w:tcBorders>
              <w:top w:val="nil"/>
              <w:left w:val="nil"/>
              <w:bottom w:val="nil"/>
              <w:right w:val="nil"/>
            </w:tcBorders>
            <w:noWrap/>
            <w:vAlign w:val="center"/>
          </w:tcPr>
          <w:p>
            <w:pPr>
              <w:spacing w:line="420" w:lineRule="exact"/>
              <w:rPr>
                <w:color w:val="000000"/>
                <w:sz w:val="28"/>
                <w:szCs w:val="28"/>
              </w:rPr>
            </w:pPr>
          </w:p>
        </w:tc>
        <w:tc>
          <w:tcPr>
            <w:tcW w:w="1416" w:type="dxa"/>
            <w:tcBorders>
              <w:top w:val="nil"/>
              <w:left w:val="nil"/>
              <w:bottom w:val="nil"/>
              <w:right w:val="nil"/>
            </w:tcBorders>
            <w:noWrap/>
            <w:vAlign w:val="center"/>
          </w:tcPr>
          <w:p>
            <w:pPr>
              <w:spacing w:line="420" w:lineRule="exact"/>
              <w:rPr>
                <w:color w:val="000000"/>
                <w:sz w:val="28"/>
                <w:szCs w:val="28"/>
              </w:rPr>
            </w:pPr>
          </w:p>
        </w:tc>
        <w:tc>
          <w:tcPr>
            <w:tcW w:w="1382" w:type="dxa"/>
            <w:gridSpan w:val="2"/>
            <w:tcBorders>
              <w:top w:val="nil"/>
              <w:left w:val="nil"/>
              <w:bottom w:val="nil"/>
              <w:right w:val="nil"/>
            </w:tcBorders>
            <w:noWrap/>
            <w:vAlign w:val="center"/>
          </w:tcPr>
          <w:p>
            <w:pPr>
              <w:spacing w:line="420" w:lineRule="exact"/>
              <w:rPr>
                <w:color w:val="000000"/>
                <w:sz w:val="28"/>
                <w:szCs w:val="28"/>
              </w:rPr>
            </w:pPr>
          </w:p>
        </w:tc>
        <w:tc>
          <w:tcPr>
            <w:tcW w:w="2092" w:type="dxa"/>
            <w:gridSpan w:val="2"/>
            <w:tcBorders>
              <w:top w:val="nil"/>
              <w:left w:val="nil"/>
              <w:bottom w:val="nil"/>
              <w:right w:val="nil"/>
            </w:tcBorders>
            <w:noWrap/>
            <w:vAlign w:val="center"/>
          </w:tcPr>
          <w:p>
            <w:pPr>
              <w:spacing w:line="420" w:lineRule="exact"/>
              <w:rPr>
                <w:color w:val="000000"/>
                <w:sz w:val="28"/>
                <w:szCs w:val="28"/>
              </w:rPr>
            </w:pPr>
          </w:p>
        </w:tc>
        <w:tc>
          <w:tcPr>
            <w:tcW w:w="1952" w:type="dxa"/>
            <w:gridSpan w:val="2"/>
            <w:tcBorders>
              <w:top w:val="nil"/>
              <w:left w:val="nil"/>
              <w:bottom w:val="nil"/>
              <w:right w:val="nil"/>
            </w:tcBorders>
            <w:noWrap/>
            <w:vAlign w:val="center"/>
          </w:tcPr>
          <w:p>
            <w:pPr>
              <w:spacing w:line="420" w:lineRule="exact"/>
              <w:rPr>
                <w:color w:val="000000"/>
                <w:sz w:val="28"/>
                <w:szCs w:val="28"/>
              </w:rPr>
            </w:pPr>
          </w:p>
        </w:tc>
      </w:tr>
      <w:tr>
        <w:tblPrEx>
          <w:tblCellMar>
            <w:top w:w="0" w:type="dxa"/>
            <w:left w:w="108" w:type="dxa"/>
            <w:bottom w:w="0" w:type="dxa"/>
            <w:right w:w="108" w:type="dxa"/>
          </w:tblCellMar>
        </w:tblPrEx>
        <w:trPr>
          <w:trHeight w:val="1374"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品种</w:t>
            </w:r>
          </w:p>
        </w:tc>
        <w:tc>
          <w:tcPr>
            <w:tcW w:w="1395"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补贴资金    （万元）</w:t>
            </w:r>
          </w:p>
        </w:tc>
        <w:tc>
          <w:tcPr>
            <w:tcW w:w="1443" w:type="dxa"/>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补贴服务农作物种植面积       （万亩）</w:t>
            </w:r>
          </w:p>
        </w:tc>
        <w:tc>
          <w:tcPr>
            <w:tcW w:w="1613" w:type="dxa"/>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补贴服务畜禽养殖数（万头/只）</w:t>
            </w:r>
          </w:p>
        </w:tc>
        <w:tc>
          <w:tcPr>
            <w:tcW w:w="1416" w:type="dxa"/>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直接补贴  农户数    （万户）</w:t>
            </w:r>
          </w:p>
        </w:tc>
        <w:tc>
          <w:tcPr>
            <w:tcW w:w="1382"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补贴服务主体数（个）</w:t>
            </w:r>
          </w:p>
        </w:tc>
        <w:tc>
          <w:tcPr>
            <w:tcW w:w="2092"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其中，通过补贴服务主体服务农户数（万户）</w:t>
            </w:r>
          </w:p>
        </w:tc>
        <w:tc>
          <w:tcPr>
            <w:tcW w:w="1952"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eastAsia="方正黑体_GBK"/>
                <w:bCs/>
                <w:color w:val="000000"/>
                <w:sz w:val="24"/>
              </w:rPr>
            </w:pPr>
            <w:r>
              <w:rPr>
                <w:rFonts w:eastAsia="方正黑体_GBK"/>
                <w:bCs/>
                <w:color w:val="000000"/>
                <w:sz w:val="24"/>
              </w:rPr>
              <w:t>补贴服务环节</w:t>
            </w:r>
          </w:p>
        </w:tc>
      </w:tr>
      <w:tr>
        <w:tblPrEx>
          <w:tblCellMar>
            <w:top w:w="0" w:type="dxa"/>
            <w:left w:w="108" w:type="dxa"/>
            <w:bottom w:w="0" w:type="dxa"/>
            <w:right w:w="108" w:type="dxa"/>
          </w:tblCellMar>
        </w:tblPrEx>
        <w:trPr>
          <w:trHeight w:val="505"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合计</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1416" w:type="dxa"/>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b/>
                <w:bCs/>
                <w:color w:val="000000"/>
                <w:sz w:val="24"/>
              </w:rPr>
            </w:pPr>
            <w:r>
              <w:rPr>
                <w:rFonts w:hint="eastAsia"/>
                <w:b/>
                <w:bCs/>
                <w:color w:val="000000"/>
                <w:sz w:val="24"/>
              </w:rPr>
              <w:t>　</w:t>
            </w:r>
          </w:p>
        </w:tc>
      </w:tr>
      <w:tr>
        <w:tblPrEx>
          <w:tblCellMar>
            <w:top w:w="0" w:type="dxa"/>
            <w:left w:w="108" w:type="dxa"/>
            <w:bottom w:w="0" w:type="dxa"/>
            <w:right w:w="108" w:type="dxa"/>
          </w:tblCellMar>
        </w:tblPrEx>
        <w:trPr>
          <w:trHeight w:val="265"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三大主粮作物</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460"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大豆玉米带状复合种植</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445"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大豆（非复合种植）</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475"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油菜、花生等油料作物</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295"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畜禽养殖</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382"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苹果</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382"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柑橘</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382"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葡萄</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382"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其他经济作物…</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130" w:hRule="atLeast"/>
        </w:trPr>
        <w:tc>
          <w:tcPr>
            <w:tcW w:w="3085" w:type="dxa"/>
            <w:gridSpan w:val="2"/>
            <w:tcBorders>
              <w:top w:val="nil"/>
              <w:left w:val="single" w:color="auto" w:sz="4" w:space="0"/>
              <w:bottom w:val="single" w:color="auto" w:sz="4" w:space="0"/>
              <w:right w:val="single" w:color="auto" w:sz="4" w:space="0"/>
            </w:tcBorders>
            <w:vAlign w:val="center"/>
          </w:tcPr>
          <w:p>
            <w:pPr>
              <w:spacing w:line="420" w:lineRule="exact"/>
              <w:jc w:val="center"/>
              <w:rPr>
                <w:rFonts w:eastAsia="方正仿宋_GBK"/>
                <w:color w:val="000000"/>
                <w:sz w:val="24"/>
              </w:rPr>
            </w:pPr>
            <w:r>
              <w:rPr>
                <w:rFonts w:eastAsia="方正仿宋_GBK"/>
                <w:color w:val="000000"/>
                <w:sz w:val="24"/>
              </w:rPr>
              <w:t>其他经济作物…</w:t>
            </w:r>
          </w:p>
        </w:tc>
        <w:tc>
          <w:tcPr>
            <w:tcW w:w="1395"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44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613"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w:t>
            </w:r>
          </w:p>
        </w:tc>
        <w:tc>
          <w:tcPr>
            <w:tcW w:w="1416" w:type="dxa"/>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38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209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c>
          <w:tcPr>
            <w:tcW w:w="1952" w:type="dxa"/>
            <w:gridSpan w:val="2"/>
            <w:tcBorders>
              <w:top w:val="nil"/>
              <w:left w:val="nil"/>
              <w:bottom w:val="single" w:color="auto" w:sz="4" w:space="0"/>
              <w:right w:val="single" w:color="auto" w:sz="4" w:space="0"/>
            </w:tcBorders>
            <w:vAlign w:val="center"/>
          </w:tcPr>
          <w:p>
            <w:pPr>
              <w:spacing w:line="420" w:lineRule="exact"/>
              <w:jc w:val="center"/>
              <w:rPr>
                <w:color w:val="000000"/>
                <w:sz w:val="24"/>
              </w:rPr>
            </w:pPr>
            <w:r>
              <w:rPr>
                <w:rFonts w:hint="eastAsia"/>
                <w:color w:val="000000"/>
                <w:sz w:val="24"/>
              </w:rPr>
              <w:t>　</w:t>
            </w:r>
          </w:p>
        </w:tc>
      </w:tr>
      <w:tr>
        <w:tblPrEx>
          <w:tblCellMar>
            <w:top w:w="0" w:type="dxa"/>
            <w:left w:w="108" w:type="dxa"/>
            <w:bottom w:w="0" w:type="dxa"/>
            <w:right w:w="108" w:type="dxa"/>
          </w:tblCellMar>
        </w:tblPrEx>
        <w:trPr>
          <w:trHeight w:val="350" w:hRule="atLeast"/>
        </w:trPr>
        <w:tc>
          <w:tcPr>
            <w:tcW w:w="4480" w:type="dxa"/>
            <w:gridSpan w:val="4"/>
            <w:tcBorders>
              <w:top w:val="single" w:color="auto" w:sz="4" w:space="0"/>
              <w:left w:val="nil"/>
              <w:bottom w:val="nil"/>
              <w:right w:val="nil"/>
            </w:tcBorders>
            <w:vAlign w:val="center"/>
          </w:tcPr>
          <w:p>
            <w:pPr>
              <w:spacing w:line="420" w:lineRule="exact"/>
              <w:rPr>
                <w:rFonts w:eastAsia="方正楷体_GBK"/>
                <w:bCs/>
                <w:color w:val="000000"/>
                <w:sz w:val="24"/>
              </w:rPr>
            </w:pPr>
            <w:r>
              <w:rPr>
                <w:rFonts w:eastAsia="方正楷体_GBK"/>
                <w:bCs/>
                <w:color w:val="000000"/>
                <w:sz w:val="24"/>
              </w:rPr>
              <w:t>联络人：</w:t>
            </w:r>
          </w:p>
        </w:tc>
        <w:tc>
          <w:tcPr>
            <w:tcW w:w="4472" w:type="dxa"/>
            <w:gridSpan w:val="3"/>
            <w:tcBorders>
              <w:top w:val="single" w:color="auto" w:sz="4" w:space="0"/>
              <w:left w:val="nil"/>
              <w:bottom w:val="nil"/>
              <w:right w:val="nil"/>
            </w:tcBorders>
            <w:vAlign w:val="center"/>
          </w:tcPr>
          <w:p>
            <w:pPr>
              <w:spacing w:line="420" w:lineRule="exact"/>
              <w:rPr>
                <w:rFonts w:eastAsia="方正楷体_GBK"/>
                <w:bCs/>
                <w:color w:val="000000"/>
                <w:sz w:val="24"/>
              </w:rPr>
            </w:pPr>
            <w:r>
              <w:rPr>
                <w:rFonts w:eastAsia="方正楷体_GBK"/>
                <w:bCs/>
                <w:color w:val="000000"/>
                <w:sz w:val="24"/>
              </w:rPr>
              <w:t>联系方式：</w:t>
            </w:r>
          </w:p>
        </w:tc>
        <w:tc>
          <w:tcPr>
            <w:tcW w:w="1382" w:type="dxa"/>
            <w:gridSpan w:val="2"/>
            <w:tcBorders>
              <w:top w:val="nil"/>
              <w:left w:val="nil"/>
              <w:bottom w:val="nil"/>
              <w:right w:val="nil"/>
            </w:tcBorders>
            <w:vAlign w:val="center"/>
          </w:tcPr>
          <w:p>
            <w:pPr>
              <w:spacing w:line="420" w:lineRule="exact"/>
              <w:rPr>
                <w:rFonts w:eastAsia="方正楷体_GBK"/>
                <w:bCs/>
                <w:color w:val="000000"/>
                <w:sz w:val="24"/>
              </w:rPr>
            </w:pPr>
            <w:r>
              <w:rPr>
                <w:rFonts w:eastAsia="方正楷体_GBK"/>
                <w:bCs/>
                <w:color w:val="000000"/>
                <w:sz w:val="24"/>
              </w:rPr>
              <w:t>　</w:t>
            </w:r>
          </w:p>
        </w:tc>
        <w:tc>
          <w:tcPr>
            <w:tcW w:w="4044" w:type="dxa"/>
            <w:gridSpan w:val="4"/>
            <w:tcBorders>
              <w:top w:val="single" w:color="auto" w:sz="4" w:space="0"/>
              <w:left w:val="nil"/>
              <w:bottom w:val="nil"/>
              <w:right w:val="nil"/>
            </w:tcBorders>
            <w:vAlign w:val="center"/>
          </w:tcPr>
          <w:p>
            <w:pPr>
              <w:spacing w:line="420" w:lineRule="exact"/>
              <w:rPr>
                <w:rFonts w:eastAsia="方正楷体_GBK"/>
                <w:bCs/>
                <w:color w:val="000000"/>
                <w:sz w:val="24"/>
              </w:rPr>
            </w:pPr>
            <w:r>
              <w:rPr>
                <w:rFonts w:eastAsia="方正楷体_GBK"/>
                <w:bCs/>
                <w:color w:val="000000"/>
                <w:sz w:val="24"/>
              </w:rPr>
              <w:t>填表日期：  年   月   日</w:t>
            </w:r>
          </w:p>
        </w:tc>
      </w:tr>
    </w:tbl>
    <w:p>
      <w:pPr>
        <w:pStyle w:val="2"/>
        <w:spacing w:line="579" w:lineRule="exact"/>
        <w:sectPr>
          <w:type w:val="continuous"/>
          <w:pgSz w:w="16838" w:h="11906" w:orient="landscape"/>
          <w:pgMar w:top="720" w:right="720" w:bottom="720" w:left="720" w:header="851" w:footer="992" w:gutter="0"/>
          <w:cols w:space="425" w:num="1"/>
          <w:docGrid w:type="lines" w:linePitch="312" w:charSpace="0"/>
        </w:sectPr>
      </w:pPr>
    </w:p>
    <w:p>
      <w:pPr>
        <w:widowControl/>
        <w:spacing w:line="579" w:lineRule="exact"/>
        <w:jc w:val="left"/>
        <w:rPr>
          <w:rFonts w:eastAsia="方正黑体_GBK"/>
          <w:sz w:val="32"/>
          <w:szCs w:val="32"/>
        </w:rPr>
      </w:pPr>
      <w:r>
        <w:rPr>
          <w:rFonts w:hint="eastAsia" w:eastAsia="方正黑体_GBK"/>
          <w:sz w:val="32"/>
          <w:szCs w:val="32"/>
        </w:rPr>
        <w:t>附件4</w:t>
      </w:r>
    </w:p>
    <w:p>
      <w:pPr>
        <w:spacing w:line="579" w:lineRule="exact"/>
        <w:ind w:right="640" w:firstLine="4160" w:firstLineChars="1300"/>
        <w:jc w:val="center"/>
        <w:rPr>
          <w:rFonts w:eastAsia="方正仿宋_GBK"/>
          <w:kern w:val="0"/>
          <w:sz w:val="32"/>
          <w:szCs w:val="22"/>
        </w:rPr>
      </w:pPr>
      <w:r>
        <w:rPr>
          <w:rFonts w:hint="eastAsia" w:eastAsia="方正仿宋_GBK"/>
          <w:kern w:val="0"/>
          <w:sz w:val="32"/>
          <w:szCs w:val="22"/>
        </w:rPr>
        <w:t>合同编号：</w:t>
      </w:r>
    </w:p>
    <w:p>
      <w:pPr>
        <w:spacing w:line="579" w:lineRule="exact"/>
        <w:jc w:val="center"/>
        <w:rPr>
          <w:rFonts w:eastAsia="方正仿宋_GBK"/>
          <w:sz w:val="32"/>
          <w:szCs w:val="22"/>
        </w:rPr>
      </w:pPr>
    </w:p>
    <w:p>
      <w:pPr>
        <w:spacing w:line="579" w:lineRule="exact"/>
        <w:jc w:val="center"/>
        <w:rPr>
          <w:rFonts w:eastAsia="方正仿宋_GBK"/>
          <w:sz w:val="32"/>
          <w:szCs w:val="22"/>
        </w:rPr>
      </w:pPr>
    </w:p>
    <w:p>
      <w:pPr>
        <w:spacing w:line="579" w:lineRule="exact"/>
        <w:jc w:val="center"/>
        <w:rPr>
          <w:rFonts w:eastAsia="方正仿宋_GBK"/>
          <w:sz w:val="32"/>
          <w:szCs w:val="22"/>
        </w:rPr>
      </w:pPr>
    </w:p>
    <w:p>
      <w:pPr>
        <w:spacing w:before="240" w:after="240" w:line="579" w:lineRule="exact"/>
        <w:jc w:val="center"/>
        <w:rPr>
          <w:rFonts w:eastAsia="方正小标宋_GBK"/>
          <w:sz w:val="52"/>
          <w:szCs w:val="22"/>
        </w:rPr>
      </w:pPr>
      <w:r>
        <w:rPr>
          <w:rFonts w:hint="eastAsia" w:eastAsia="方正小标宋_GBK"/>
          <w:sz w:val="52"/>
          <w:szCs w:val="22"/>
        </w:rPr>
        <w:t>农业生产托管服务合同</w:t>
      </w:r>
    </w:p>
    <w:p>
      <w:pPr>
        <w:spacing w:before="240" w:after="240" w:line="579" w:lineRule="exact"/>
        <w:jc w:val="center"/>
        <w:rPr>
          <w:rFonts w:eastAsia="方正小标宋_GBK"/>
          <w:sz w:val="52"/>
          <w:szCs w:val="22"/>
        </w:rPr>
      </w:pPr>
      <w:r>
        <w:rPr>
          <w:rFonts w:hint="eastAsia" w:eastAsia="方正小标宋_GBK"/>
          <w:sz w:val="52"/>
          <w:szCs w:val="22"/>
        </w:rPr>
        <w:t>示范文本</w:t>
      </w:r>
    </w:p>
    <w:p>
      <w:pPr>
        <w:spacing w:before="240" w:after="240"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line="579" w:lineRule="exact"/>
        <w:jc w:val="center"/>
        <w:rPr>
          <w:rFonts w:eastAsia="方正小标宋_GBK"/>
          <w:sz w:val="44"/>
          <w:szCs w:val="22"/>
        </w:rPr>
      </w:pPr>
    </w:p>
    <w:p>
      <w:pPr>
        <w:spacing w:before="240" w:line="579" w:lineRule="exact"/>
        <w:ind w:firstLine="320" w:firstLineChars="100"/>
        <w:rPr>
          <w:rFonts w:eastAsia="方正仿宋_GBK"/>
          <w:sz w:val="32"/>
          <w:szCs w:val="22"/>
          <w:u w:val="single"/>
        </w:rPr>
      </w:pPr>
      <w:r>
        <w:rPr>
          <w:rFonts w:hint="eastAsia" w:eastAsia="方正仿宋_GBK"/>
          <w:sz w:val="32"/>
          <w:szCs w:val="22"/>
        </w:rPr>
        <w:t>甲方（接受服务方）：</w:t>
      </w:r>
    </w:p>
    <w:p>
      <w:pPr>
        <w:spacing w:before="240" w:line="579" w:lineRule="exact"/>
        <w:ind w:firstLine="320" w:firstLineChars="100"/>
        <w:rPr>
          <w:rFonts w:eastAsia="方正仿宋_GBK"/>
          <w:sz w:val="32"/>
          <w:szCs w:val="22"/>
          <w:u w:val="single"/>
        </w:rPr>
      </w:pPr>
      <w:r>
        <w:rPr>
          <w:rFonts w:hint="eastAsia" w:eastAsia="方正仿宋_GBK"/>
          <w:sz w:val="32"/>
          <w:szCs w:val="22"/>
        </w:rPr>
        <w:t>乙方（提供服务方）：</w:t>
      </w:r>
    </w:p>
    <w:p>
      <w:pPr>
        <w:spacing w:before="240" w:line="579" w:lineRule="exact"/>
        <w:ind w:firstLine="320" w:firstLineChars="100"/>
        <w:rPr>
          <w:rFonts w:eastAsia="方正仿宋_GBK"/>
          <w:sz w:val="22"/>
          <w:szCs w:val="22"/>
          <w:u w:val="single"/>
        </w:rPr>
      </w:pPr>
      <w:r>
        <w:rPr>
          <w:rFonts w:hint="eastAsia" w:eastAsia="方正仿宋_GBK"/>
          <w:sz w:val="32"/>
          <w:szCs w:val="22"/>
        </w:rPr>
        <w:t>签订时间：年</w:t>
      </w:r>
      <w:r>
        <w:rPr>
          <w:rFonts w:hint="eastAsia" w:eastAsia="方正仿宋_GBK"/>
          <w:sz w:val="32"/>
          <w:szCs w:val="22"/>
          <w:lang w:val="en-US" w:eastAsia="zh-CN"/>
        </w:rPr>
        <w:t xml:space="preserve"> </w:t>
      </w:r>
      <w:r>
        <w:rPr>
          <w:rFonts w:hint="eastAsia" w:eastAsia="方正仿宋_GBK"/>
          <w:sz w:val="32"/>
          <w:szCs w:val="22"/>
        </w:rPr>
        <w:t>月</w:t>
      </w:r>
      <w:r>
        <w:rPr>
          <w:rFonts w:hint="eastAsia" w:eastAsia="方正仿宋_GBK"/>
          <w:sz w:val="32"/>
          <w:szCs w:val="22"/>
          <w:lang w:val="en-US" w:eastAsia="zh-CN"/>
        </w:rPr>
        <w:t xml:space="preserve"> </w:t>
      </w:r>
      <w:r>
        <w:rPr>
          <w:rFonts w:hint="eastAsia" w:eastAsia="方正仿宋_GBK"/>
          <w:sz w:val="32"/>
          <w:szCs w:val="22"/>
        </w:rPr>
        <w:t>日</w:t>
      </w:r>
    </w:p>
    <w:p>
      <w:pPr>
        <w:spacing w:before="240" w:line="579" w:lineRule="exact"/>
        <w:ind w:firstLine="990" w:firstLineChars="450"/>
        <w:rPr>
          <w:rFonts w:eastAsia="方正仿宋_GBK"/>
          <w:sz w:val="22"/>
          <w:szCs w:val="22"/>
          <w:u w:val="single"/>
        </w:rPr>
      </w:pPr>
    </w:p>
    <w:p>
      <w:pPr>
        <w:spacing w:line="579" w:lineRule="exact"/>
        <w:jc w:val="center"/>
        <w:rPr>
          <w:rFonts w:eastAsia="方正小标宋_GBK"/>
          <w:sz w:val="44"/>
          <w:szCs w:val="22"/>
        </w:rPr>
      </w:pPr>
      <w:r>
        <w:rPr>
          <w:rFonts w:hint="eastAsia" w:eastAsia="方正小标宋_GBK"/>
          <w:sz w:val="44"/>
          <w:szCs w:val="22"/>
        </w:rPr>
        <w:t>填写说明</w:t>
      </w:r>
    </w:p>
    <w:p>
      <w:pPr>
        <w:spacing w:line="579" w:lineRule="exact"/>
        <w:jc w:val="center"/>
        <w:rPr>
          <w:rFonts w:eastAsia="方正小标宋_GBK"/>
          <w:sz w:val="44"/>
          <w:szCs w:val="22"/>
        </w:rPr>
      </w:pPr>
    </w:p>
    <w:p>
      <w:pPr>
        <w:keepNext w:val="0"/>
        <w:keepLines w:val="0"/>
        <w:pageBreakBefore w:val="0"/>
        <w:widowControl w:val="0"/>
        <w:numPr>
          <w:ilvl w:val="0"/>
          <w:numId w:val="0"/>
        </w:numPr>
        <w:tabs>
          <w:tab w:val="left" w:pos="1085"/>
        </w:tabs>
        <w:kinsoku/>
        <w:wordWrap/>
        <w:overflowPunct/>
        <w:topLinePunct w:val="0"/>
        <w:autoSpaceDE/>
        <w:autoSpaceDN/>
        <w:bidi w:val="0"/>
        <w:adjustRightInd/>
        <w:snapToGrid/>
        <w:spacing w:line="579" w:lineRule="exact"/>
        <w:ind w:firstLine="616" w:firstLineChars="200"/>
        <w:jc w:val="left"/>
        <w:textAlignment w:val="auto"/>
        <w:rPr>
          <w:rFonts w:hint="eastAsia" w:eastAsia="方正仿宋_GBK"/>
          <w:color w:val="000000"/>
          <w:spacing w:val="-6"/>
          <w:kern w:val="0"/>
          <w:sz w:val="32"/>
          <w:szCs w:val="30"/>
          <w:lang w:val="zh-CN" w:bidi="zh-CN"/>
        </w:rPr>
      </w:pPr>
      <w:r>
        <w:rPr>
          <w:rFonts w:hint="eastAsia" w:eastAsia="方正仿宋_GBK"/>
          <w:color w:val="000000"/>
          <w:spacing w:val="-6"/>
          <w:kern w:val="0"/>
          <w:sz w:val="32"/>
          <w:szCs w:val="30"/>
          <w:lang w:val="en-US" w:bidi="zh-CN"/>
        </w:rPr>
        <w:t>1.</w:t>
      </w:r>
      <w:r>
        <w:rPr>
          <w:rFonts w:hint="eastAsia" w:eastAsia="方正仿宋_GBK"/>
          <w:color w:val="000000"/>
          <w:spacing w:val="-6"/>
          <w:kern w:val="0"/>
          <w:sz w:val="32"/>
          <w:szCs w:val="30"/>
          <w:lang w:val="zh-CN" w:bidi="zh-CN"/>
        </w:rPr>
        <w:t>《农业生产托管服务合同示范文本》为非强制性使用文本。</w:t>
      </w:r>
    </w:p>
    <w:p>
      <w:pPr>
        <w:keepNext w:val="0"/>
        <w:keepLines w:val="0"/>
        <w:pageBreakBefore w:val="0"/>
        <w:widowControl w:val="0"/>
        <w:numPr>
          <w:ilvl w:val="0"/>
          <w:numId w:val="0"/>
        </w:numPr>
        <w:tabs>
          <w:tab w:val="left" w:pos="1085"/>
        </w:tabs>
        <w:kinsoku/>
        <w:wordWrap/>
        <w:overflowPunct/>
        <w:topLinePunct w:val="0"/>
        <w:autoSpaceDE/>
        <w:autoSpaceDN/>
        <w:bidi w:val="0"/>
        <w:adjustRightInd/>
        <w:snapToGrid/>
        <w:spacing w:line="579" w:lineRule="exact"/>
        <w:ind w:firstLine="616" w:firstLineChars="200"/>
        <w:jc w:val="left"/>
        <w:textAlignment w:val="auto"/>
        <w:rPr>
          <w:rFonts w:eastAsia="方正仿宋_GBK"/>
          <w:kern w:val="0"/>
          <w:sz w:val="32"/>
          <w:szCs w:val="30"/>
        </w:rPr>
      </w:pPr>
      <w:r>
        <w:rPr>
          <w:rFonts w:hint="eastAsia" w:eastAsia="方正仿宋_GBK"/>
          <w:color w:val="000000"/>
          <w:spacing w:val="-6"/>
          <w:kern w:val="0"/>
          <w:sz w:val="32"/>
          <w:szCs w:val="30"/>
          <w:lang w:val="en-US" w:bidi="zh-CN"/>
        </w:rPr>
        <w:t>2.</w:t>
      </w:r>
      <w:r>
        <w:rPr>
          <w:rFonts w:hint="eastAsia" w:eastAsia="方正仿宋_GBK"/>
          <w:color w:val="000000"/>
          <w:kern w:val="0"/>
          <w:sz w:val="32"/>
          <w:szCs w:val="30"/>
          <w:lang w:val="zh-CN" w:bidi="zh-CN"/>
        </w:rPr>
        <w:t>合同当事人可结合农业生产托管服务具体情况，根据《农业生产托管服务合同示范文本》订立合同，并按照法律法规规定和合同约定承担相应的法律责任及合同权利。</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eastAsia="方正仿宋_GBK"/>
          <w:kern w:val="0"/>
          <w:sz w:val="32"/>
          <w:szCs w:val="30"/>
        </w:rPr>
        <w:sectPr>
          <w:headerReference r:id="rId9" w:type="first"/>
          <w:footerReference r:id="rId12" w:type="first"/>
          <w:headerReference r:id="rId7" w:type="default"/>
          <w:footerReference r:id="rId10" w:type="default"/>
          <w:headerReference r:id="rId8" w:type="even"/>
          <w:footerReference r:id="rId11" w:type="even"/>
          <w:type w:val="continuous"/>
          <w:pgSz w:w="11900" w:h="16840"/>
          <w:pgMar w:top="2098" w:right="1474" w:bottom="1985" w:left="1588" w:header="851" w:footer="992" w:gutter="0"/>
          <w:cols w:space="720" w:num="1"/>
          <w:docGrid w:type="lines" w:linePitch="579" w:charSpace="0"/>
        </w:sectPr>
      </w:pPr>
    </w:p>
    <w:p>
      <w:pPr>
        <w:tabs>
          <w:tab w:val="left" w:leader="underscore" w:pos="5098"/>
        </w:tabs>
        <w:spacing w:line="579" w:lineRule="exact"/>
        <w:rPr>
          <w:rFonts w:ascii="方正仿宋_GBK" w:eastAsia="方正仿宋_GBK"/>
          <w:color w:val="000000"/>
          <w:kern w:val="0"/>
          <w:sz w:val="32"/>
          <w:szCs w:val="30"/>
          <w:u w:val="single"/>
          <w:lang w:bidi="zh-CN"/>
        </w:rPr>
      </w:pPr>
      <w:r>
        <w:rPr>
          <w:rFonts w:hint="eastAsia" w:ascii="方正仿宋_GBK" w:hAnsi="宋体" w:eastAsia="方正仿宋_GBK"/>
          <w:color w:val="000000"/>
          <w:kern w:val="0"/>
          <w:sz w:val="32"/>
          <w:szCs w:val="30"/>
          <w:lang w:val="zh-CN" w:bidi="zh-CN"/>
        </w:rPr>
        <w:t>甲方（接受服务方</w:t>
      </w:r>
      <w:r>
        <w:rPr>
          <w:rFonts w:hint="eastAsia" w:ascii="方正仿宋_GBK" w:hAnsi="宋体" w:eastAsia="方正仿宋_GBK"/>
          <w:color w:val="000000"/>
          <w:kern w:val="0"/>
          <w:sz w:val="32"/>
          <w:szCs w:val="30"/>
          <w:lang w:bidi="en-US"/>
        </w:rPr>
        <w:t>）：</w:t>
      </w:r>
    </w:p>
    <w:p>
      <w:pPr>
        <w:tabs>
          <w:tab w:val="left" w:leader="underscore" w:pos="5098"/>
        </w:tabs>
        <w:spacing w:line="594"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法定代表人及身份证号：</w:t>
      </w:r>
    </w:p>
    <w:p>
      <w:pPr>
        <w:tabs>
          <w:tab w:val="left" w:leader="underscore" w:pos="5098"/>
        </w:tabs>
        <w:spacing w:line="594"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地址：</w:t>
      </w:r>
    </w:p>
    <w:p>
      <w:pPr>
        <w:tabs>
          <w:tab w:val="left" w:leader="underscore" w:pos="5098"/>
        </w:tabs>
        <w:spacing w:line="579"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联系方式：</w:t>
      </w:r>
    </w:p>
    <w:p>
      <w:pPr>
        <w:pStyle w:val="2"/>
        <w:rPr>
          <w:lang w:val="zh-CN"/>
        </w:rPr>
      </w:pPr>
    </w:p>
    <w:p>
      <w:pPr>
        <w:tabs>
          <w:tab w:val="left" w:leader="underscore" w:pos="5098"/>
        </w:tabs>
        <w:spacing w:line="579"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乙方（提供服务方）：</w:t>
      </w:r>
    </w:p>
    <w:p>
      <w:pPr>
        <w:tabs>
          <w:tab w:val="left" w:leader="underscore" w:pos="5098"/>
        </w:tabs>
        <w:spacing w:line="594"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法定代表人及身份证号：</w:t>
      </w:r>
    </w:p>
    <w:p>
      <w:pPr>
        <w:tabs>
          <w:tab w:val="left" w:leader="underscore" w:pos="5098"/>
        </w:tabs>
        <w:spacing w:line="594"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地址：</w:t>
      </w:r>
    </w:p>
    <w:p>
      <w:pPr>
        <w:tabs>
          <w:tab w:val="left" w:leader="underscore" w:pos="5098"/>
        </w:tabs>
        <w:spacing w:line="579" w:lineRule="exact"/>
        <w:rPr>
          <w:rFonts w:ascii="方正仿宋_GBK" w:eastAsia="方正仿宋_GBK"/>
          <w:color w:val="000000"/>
          <w:kern w:val="0"/>
          <w:sz w:val="32"/>
          <w:szCs w:val="30"/>
          <w:u w:val="single"/>
          <w:lang w:val="zh-CN" w:bidi="zh-CN"/>
        </w:rPr>
      </w:pPr>
      <w:r>
        <w:rPr>
          <w:rFonts w:hint="eastAsia" w:ascii="方正仿宋_GBK" w:hAnsi="宋体" w:eastAsia="方正仿宋_GBK"/>
          <w:color w:val="000000"/>
          <w:kern w:val="0"/>
          <w:sz w:val="32"/>
          <w:szCs w:val="30"/>
          <w:lang w:val="zh-CN" w:bidi="zh-CN"/>
        </w:rPr>
        <w:t>联系方式：</w:t>
      </w:r>
    </w:p>
    <w:p>
      <w:pPr>
        <w:tabs>
          <w:tab w:val="left" w:leader="underscore" w:pos="5098"/>
        </w:tabs>
        <w:spacing w:line="579" w:lineRule="exact"/>
        <w:ind w:firstLine="640" w:firstLineChars="200"/>
        <w:jc w:val="left"/>
        <w:rPr>
          <w:rFonts w:hint="eastAsia" w:ascii="方正仿宋_GBK" w:hAnsi="宋体" w:eastAsia="方正仿宋_GBK"/>
          <w:color w:val="000000"/>
          <w:kern w:val="0"/>
          <w:sz w:val="32"/>
          <w:szCs w:val="30"/>
          <w:lang w:val="zh-CN" w:bidi="zh-CN"/>
        </w:rPr>
      </w:pPr>
    </w:p>
    <w:p>
      <w:pPr>
        <w:keepNext w:val="0"/>
        <w:keepLines w:val="0"/>
        <w:pageBreakBefore w:val="0"/>
        <w:widowControl w:val="0"/>
        <w:tabs>
          <w:tab w:val="left" w:leader="underscore" w:pos="5098"/>
        </w:tabs>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宋体" w:eastAsia="方正仿宋_GBK"/>
          <w:color w:val="000000"/>
          <w:spacing w:val="-6"/>
          <w:kern w:val="0"/>
          <w:sz w:val="32"/>
          <w:szCs w:val="30"/>
          <w:lang w:val="zh-CN" w:bidi="zh-CN"/>
        </w:rPr>
      </w:pPr>
      <w:r>
        <w:rPr>
          <w:rFonts w:hint="eastAsia" w:ascii="方正仿宋_GBK" w:hAnsi="宋体" w:eastAsia="方正仿宋_GBK"/>
          <w:color w:val="000000"/>
          <w:kern w:val="0"/>
          <w:sz w:val="32"/>
          <w:szCs w:val="30"/>
          <w:lang w:val="zh-CN" w:bidi="zh-CN"/>
        </w:rPr>
        <w:t>根据有关法律法规及政策规定，甲乙双方本着平等、自愿、</w:t>
      </w:r>
      <w:r>
        <w:rPr>
          <w:rFonts w:hint="eastAsia" w:ascii="方正仿宋_GBK" w:hAnsi="宋体" w:eastAsia="方正仿宋_GBK"/>
          <w:color w:val="000000"/>
          <w:spacing w:val="-6"/>
          <w:kern w:val="0"/>
          <w:sz w:val="32"/>
          <w:szCs w:val="30"/>
          <w:lang w:val="zh-CN" w:bidi="zh-CN"/>
        </w:rPr>
        <w:t>有偿的原则，就农业生产托管服务有关事项协商一致，订立本合同。</w:t>
      </w:r>
    </w:p>
    <w:p>
      <w:pPr>
        <w:pStyle w:val="2"/>
        <w:rPr>
          <w:lang w:val="zh-CN"/>
        </w:rPr>
      </w:pPr>
    </w:p>
    <w:p>
      <w:pPr>
        <w:tabs>
          <w:tab w:val="left" w:leader="underscore" w:pos="5098"/>
        </w:tabs>
        <w:spacing w:line="579" w:lineRule="exact"/>
        <w:ind w:firstLine="640" w:firstLineChars="200"/>
        <w:rPr>
          <w:rFonts w:eastAsia="方正黑体_GBK"/>
          <w:color w:val="000000"/>
          <w:kern w:val="0"/>
          <w:sz w:val="32"/>
          <w:szCs w:val="30"/>
          <w:lang w:val="zh-CN" w:bidi="zh-CN"/>
        </w:rPr>
      </w:pPr>
      <w:r>
        <w:rPr>
          <w:rFonts w:hint="eastAsia" w:eastAsia="方正黑体_GBK"/>
          <w:color w:val="000000"/>
          <w:kern w:val="0"/>
          <w:sz w:val="32"/>
          <w:szCs w:val="30"/>
          <w:lang w:val="zh-CN" w:bidi="zh-CN"/>
        </w:rPr>
        <w:t>第一条</w:t>
      </w:r>
      <w:r>
        <w:rPr>
          <w:rFonts w:hint="eastAsia" w:eastAsia="方正黑体_GBK"/>
          <w:color w:val="000000"/>
          <w:kern w:val="0"/>
          <w:sz w:val="32"/>
          <w:szCs w:val="30"/>
          <w:lang w:val="en-US" w:bidi="zh-CN"/>
        </w:rPr>
        <w:t xml:space="preserve"> </w:t>
      </w:r>
      <w:r>
        <w:rPr>
          <w:rFonts w:hint="eastAsia" w:eastAsia="方正黑体_GBK"/>
          <w:color w:val="000000"/>
          <w:kern w:val="0"/>
          <w:sz w:val="32"/>
          <w:szCs w:val="30"/>
          <w:lang w:val="zh-CN" w:bidi="zh-CN"/>
        </w:rPr>
        <w:t>服务内容</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579" w:lineRule="exact"/>
        <w:ind w:firstLine="640" w:firstLineChars="200"/>
        <w:jc w:val="left"/>
        <w:textAlignment w:val="auto"/>
        <w:rPr>
          <w:lang w:val="zh-CN"/>
        </w:rPr>
      </w:pPr>
      <w:r>
        <w:rPr>
          <w:rFonts w:hint="eastAsia" w:ascii="方正仿宋_GBK" w:hAnsi="宋体" w:eastAsia="方正仿宋_GBK"/>
          <w:color w:val="000000"/>
          <w:kern w:val="0"/>
          <w:sz w:val="32"/>
          <w:szCs w:val="30"/>
          <w:lang w:val="zh-CN" w:bidi="zh-CN"/>
        </w:rPr>
        <w:t>甲方将县（市、区）乡（镇、街道）村（社区</w:t>
      </w:r>
      <w:r>
        <w:rPr>
          <w:rFonts w:hint="eastAsia" w:ascii="方正仿宋_GBK" w:hAnsi="宋体" w:eastAsia="方正仿宋_GBK"/>
          <w:color w:val="000000"/>
          <w:kern w:val="0"/>
          <w:sz w:val="32"/>
          <w:szCs w:val="30"/>
          <w:lang w:bidi="en-US"/>
        </w:rPr>
        <w:t>）</w:t>
      </w:r>
      <w:r>
        <w:rPr>
          <w:rFonts w:hint="eastAsia" w:ascii="方正仿宋_GBK" w:hAnsi="宋体" w:eastAsia="方正仿宋_GBK"/>
          <w:color w:val="000000"/>
          <w:kern w:val="0"/>
          <w:sz w:val="32"/>
          <w:szCs w:val="30"/>
          <w:lang w:val="zh-CN" w:bidi="zh-CN"/>
        </w:rPr>
        <w:t>村民小组（居民小组）的亩</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作物，如：水稻、玉米、茶叶等）的</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如：生产资料供应、耕种防收等农机作业、烘干仓储或全程种植技术解决方案</w:t>
      </w:r>
      <w:r>
        <w:rPr>
          <w:rFonts w:hint="eastAsia" w:ascii="方正仿宋_GBK" w:hAnsi="宋体" w:eastAsia="方正仿宋_GBK"/>
          <w:color w:val="000000"/>
          <w:kern w:val="0"/>
          <w:sz w:val="32"/>
          <w:szCs w:val="30"/>
          <w:lang w:bidi="en-US"/>
        </w:rPr>
        <w:t>）</w:t>
      </w:r>
      <w:r>
        <w:rPr>
          <w:rFonts w:hint="eastAsia" w:ascii="方正仿宋_GBK" w:hAnsi="宋体" w:eastAsia="方正仿宋_GBK"/>
          <w:color w:val="000000"/>
          <w:kern w:val="0"/>
          <w:sz w:val="32"/>
          <w:szCs w:val="30"/>
          <w:lang w:val="zh-CN" w:bidi="zh-CN"/>
        </w:rPr>
        <w:t>委托给乙方开展生产托管服务。（甲方如托管两个地块以上作物的，可按本款格式补充。</w:t>
      </w:r>
      <w:r>
        <w:rPr>
          <w:rFonts w:hint="eastAsia" w:ascii="方正仿宋_GBK" w:hAnsi="宋体" w:eastAsia="方正仿宋_GBK"/>
          <w:color w:val="000000"/>
          <w:kern w:val="0"/>
          <w:sz w:val="32"/>
          <w:szCs w:val="30"/>
          <w:lang w:bidi="en-US"/>
        </w:rPr>
        <w:t>）</w:t>
      </w:r>
    </w:p>
    <w:p>
      <w:pPr>
        <w:tabs>
          <w:tab w:val="left" w:leader="underscore" w:pos="5098"/>
        </w:tabs>
        <w:spacing w:line="579" w:lineRule="exact"/>
        <w:ind w:left="145" w:leftChars="69" w:firstLine="480" w:firstLineChars="150"/>
        <w:rPr>
          <w:rFonts w:eastAsia="方正黑体_GBK"/>
          <w:color w:val="000000"/>
          <w:kern w:val="0"/>
          <w:sz w:val="32"/>
          <w:szCs w:val="30"/>
          <w:lang w:val="zh-CN" w:bidi="zh-CN"/>
        </w:rPr>
      </w:pPr>
      <w:r>
        <w:rPr>
          <w:rFonts w:hint="eastAsia" w:eastAsia="方正黑体_GBK"/>
          <w:color w:val="000000"/>
          <w:kern w:val="0"/>
          <w:sz w:val="32"/>
          <w:szCs w:val="30"/>
          <w:lang w:val="zh-CN" w:bidi="zh-CN"/>
        </w:rPr>
        <w:t>第二条</w:t>
      </w:r>
      <w:r>
        <w:rPr>
          <w:rFonts w:hint="eastAsia" w:eastAsia="方正黑体_GBK"/>
          <w:color w:val="000000"/>
          <w:kern w:val="0"/>
          <w:sz w:val="32"/>
          <w:szCs w:val="30"/>
          <w:lang w:val="en-US" w:bidi="zh-CN"/>
        </w:rPr>
        <w:t xml:space="preserve"> </w:t>
      </w:r>
      <w:r>
        <w:rPr>
          <w:rFonts w:hint="eastAsia" w:eastAsia="方正黑体_GBK"/>
          <w:color w:val="000000"/>
          <w:kern w:val="0"/>
          <w:sz w:val="32"/>
          <w:szCs w:val="30"/>
          <w:lang w:val="zh-CN" w:bidi="zh-CN"/>
        </w:rPr>
        <w:t>服务标准</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color w:val="000000"/>
          <w:kern w:val="0"/>
          <w:sz w:val="36"/>
          <w:szCs w:val="30"/>
          <w:lang w:val="zh-CN" w:bidi="zh-CN"/>
        </w:rPr>
      </w:pPr>
      <w:r>
        <w:rPr>
          <w:rFonts w:hint="eastAsia" w:ascii="方正仿宋_GBK" w:hAnsi="宋体" w:eastAsia="方正仿宋_GBK"/>
          <w:color w:val="000000"/>
          <w:kern w:val="0"/>
          <w:sz w:val="32"/>
          <w:szCs w:val="30"/>
          <w:lang w:val="zh-CN" w:bidi="zh-CN"/>
        </w:rPr>
        <w:t>甲乙双方就服务的技术标准、质量标准等协商达成约定，作为本合同附件，与本合同具有同等法律效力。【甲乙双方可参照《农业生产托管服务标准指引》（附后</w:t>
      </w:r>
      <w:r>
        <w:rPr>
          <w:rFonts w:hint="eastAsia" w:ascii="方正仿宋_GBK" w:hAnsi="宋体" w:eastAsia="方正仿宋_GBK"/>
          <w:color w:val="000000"/>
          <w:kern w:val="0"/>
          <w:sz w:val="32"/>
          <w:szCs w:val="30"/>
          <w:lang w:bidi="en-US"/>
        </w:rPr>
        <w:t>），</w:t>
      </w:r>
      <w:r>
        <w:rPr>
          <w:rFonts w:hint="eastAsia" w:ascii="方正仿宋_GBK" w:hAnsi="宋体" w:eastAsia="方正仿宋_GBK"/>
          <w:color w:val="000000"/>
          <w:kern w:val="0"/>
          <w:sz w:val="32"/>
          <w:szCs w:val="30"/>
          <w:lang w:val="zh-CN" w:bidi="zh-CN"/>
        </w:rPr>
        <w:t>就服务事项协商约定相关标准并附于本合同之后。】</w:t>
      </w:r>
    </w:p>
    <w:p>
      <w:pPr>
        <w:tabs>
          <w:tab w:val="left" w:leader="underscore" w:pos="5098"/>
        </w:tabs>
        <w:spacing w:line="579" w:lineRule="exact"/>
        <w:ind w:firstLine="600" w:firstLineChars="200"/>
        <w:rPr>
          <w:rFonts w:eastAsia="方正黑体_GBK"/>
          <w:color w:val="000000"/>
          <w:kern w:val="0"/>
          <w:sz w:val="30"/>
          <w:szCs w:val="30"/>
          <w:lang w:val="zh-CN" w:bidi="zh-CN"/>
        </w:rPr>
      </w:pPr>
      <w:r>
        <w:rPr>
          <w:rFonts w:hint="eastAsia" w:eastAsia="方正黑体_GBK"/>
          <w:color w:val="000000"/>
          <w:kern w:val="0"/>
          <w:sz w:val="30"/>
          <w:szCs w:val="30"/>
          <w:lang w:val="zh-CN" w:bidi="zh-CN"/>
        </w:rPr>
        <w:t>第三条</w:t>
      </w:r>
      <w:r>
        <w:rPr>
          <w:rFonts w:hint="eastAsia" w:eastAsia="方正黑体_GBK"/>
          <w:color w:val="000000"/>
          <w:kern w:val="0"/>
          <w:sz w:val="30"/>
          <w:szCs w:val="30"/>
          <w:lang w:val="en-US" w:bidi="zh-CN"/>
        </w:rPr>
        <w:t xml:space="preserve"> </w:t>
      </w:r>
      <w:r>
        <w:rPr>
          <w:rFonts w:hint="eastAsia" w:eastAsia="方正黑体_GBK"/>
          <w:color w:val="000000"/>
          <w:kern w:val="0"/>
          <w:sz w:val="30"/>
          <w:szCs w:val="30"/>
          <w:lang w:val="zh-CN" w:bidi="zh-CN"/>
        </w:rPr>
        <w:t>服务期限</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579" w:lineRule="exact"/>
        <w:ind w:firstLine="640" w:firstLineChars="200"/>
        <w:textAlignment w:val="auto"/>
        <w:rPr>
          <w:rFonts w:ascii="方正仿宋_GBK" w:eastAsia="方正仿宋_GBK"/>
          <w:color w:val="000000"/>
          <w:kern w:val="0"/>
          <w:sz w:val="32"/>
          <w:szCs w:val="30"/>
          <w:lang w:val="zh-CN" w:bidi="zh-CN"/>
        </w:rPr>
      </w:pPr>
      <w:r>
        <w:rPr>
          <w:rFonts w:hint="eastAsia" w:ascii="方正仿宋_GBK" w:hAnsi="宋体" w:eastAsia="方正仿宋_GBK"/>
          <w:color w:val="000000"/>
          <w:kern w:val="0"/>
          <w:sz w:val="32"/>
          <w:szCs w:val="30"/>
          <w:lang w:val="zh-CN" w:bidi="zh-CN"/>
        </w:rPr>
        <w:t>乙方根据农时需要和生产技术要求，在</w:t>
      </w:r>
      <w:r>
        <w:rPr>
          <w:rFonts w:hint="eastAsia" w:ascii="方正仿宋_GBK" w:eastAsia="方正仿宋_GBK"/>
          <w:color w:val="000000"/>
          <w:kern w:val="0"/>
          <w:sz w:val="32"/>
          <w:szCs w:val="30"/>
          <w:lang w:val="zh-CN" w:bidi="zh-CN"/>
        </w:rPr>
        <w:t>_____</w:t>
      </w:r>
      <w:r>
        <w:rPr>
          <w:rFonts w:hint="eastAsia" w:ascii="方正仿宋_GBK" w:hAnsi="宋体" w:eastAsia="方正仿宋_GBK"/>
          <w:color w:val="000000"/>
          <w:kern w:val="0"/>
          <w:sz w:val="32"/>
          <w:szCs w:val="30"/>
          <w:lang w:val="zh-CN" w:bidi="zh-CN"/>
        </w:rPr>
        <w:t>年</w:t>
      </w:r>
      <w:r>
        <w:rPr>
          <w:rFonts w:hint="eastAsia" w:ascii="方正仿宋_GBK" w:eastAsia="方正仿宋_GBK"/>
          <w:color w:val="000000"/>
          <w:kern w:val="0"/>
          <w:sz w:val="32"/>
          <w:szCs w:val="30"/>
          <w:lang w:val="zh-CN" w:bidi="zh-CN"/>
        </w:rPr>
        <w:t>____</w:t>
      </w:r>
      <w:r>
        <w:rPr>
          <w:rFonts w:hint="eastAsia" w:ascii="方正仿宋_GBK" w:hAnsi="宋体" w:eastAsia="方正仿宋_GBK"/>
          <w:color w:val="000000"/>
          <w:kern w:val="0"/>
          <w:sz w:val="32"/>
          <w:szCs w:val="30"/>
          <w:lang w:val="zh-CN" w:bidi="zh-CN"/>
        </w:rPr>
        <w:t>月</w:t>
      </w:r>
      <w:r>
        <w:rPr>
          <w:rFonts w:hint="eastAsia" w:ascii="方正仿宋_GBK" w:eastAsia="方正仿宋_GBK"/>
          <w:color w:val="000000"/>
          <w:kern w:val="0"/>
          <w:sz w:val="32"/>
          <w:szCs w:val="30"/>
          <w:lang w:val="zh-CN" w:bidi="zh-CN"/>
        </w:rPr>
        <w:t>_____</w:t>
      </w:r>
      <w:r>
        <w:rPr>
          <w:rFonts w:hint="eastAsia" w:ascii="方正仿宋_GBK" w:hAnsi="宋体" w:eastAsia="方正仿宋_GBK"/>
          <w:color w:val="000000"/>
          <w:kern w:val="0"/>
          <w:sz w:val="32"/>
          <w:szCs w:val="30"/>
          <w:lang w:val="zh-CN" w:bidi="zh-CN"/>
        </w:rPr>
        <w:t>日至</w:t>
      </w:r>
      <w:r>
        <w:rPr>
          <w:rFonts w:hint="eastAsia" w:ascii="方正仿宋_GBK" w:eastAsia="方正仿宋_GBK"/>
          <w:color w:val="000000"/>
          <w:kern w:val="0"/>
          <w:sz w:val="32"/>
          <w:szCs w:val="30"/>
          <w:lang w:val="zh-CN" w:bidi="zh-CN"/>
        </w:rPr>
        <w:t>_____</w:t>
      </w:r>
      <w:r>
        <w:rPr>
          <w:rFonts w:hint="eastAsia" w:ascii="方正仿宋_GBK" w:hAnsi="宋体" w:eastAsia="方正仿宋_GBK"/>
          <w:color w:val="000000"/>
          <w:kern w:val="0"/>
          <w:sz w:val="32"/>
          <w:szCs w:val="30"/>
          <w:lang w:val="zh-CN" w:bidi="zh-CN"/>
        </w:rPr>
        <w:t>年</w:t>
      </w:r>
      <w:r>
        <w:rPr>
          <w:rFonts w:hint="eastAsia" w:ascii="方正仿宋_GBK" w:eastAsia="方正仿宋_GBK"/>
          <w:color w:val="000000"/>
          <w:kern w:val="0"/>
          <w:sz w:val="32"/>
          <w:szCs w:val="30"/>
          <w:lang w:val="zh-CN" w:bidi="zh-CN"/>
        </w:rPr>
        <w:t>____</w:t>
      </w:r>
      <w:r>
        <w:rPr>
          <w:rFonts w:hint="eastAsia" w:ascii="方正仿宋_GBK" w:hAnsi="宋体" w:eastAsia="方正仿宋_GBK"/>
          <w:color w:val="000000"/>
          <w:kern w:val="0"/>
          <w:sz w:val="32"/>
          <w:szCs w:val="30"/>
          <w:lang w:val="zh-CN" w:bidi="zh-CN"/>
        </w:rPr>
        <w:t>月</w:t>
      </w:r>
      <w:r>
        <w:rPr>
          <w:rFonts w:hint="eastAsia" w:ascii="方正仿宋_GBK" w:eastAsia="方正仿宋_GBK"/>
          <w:color w:val="000000"/>
          <w:kern w:val="0"/>
          <w:sz w:val="32"/>
          <w:szCs w:val="30"/>
          <w:lang w:val="zh-CN" w:bidi="zh-CN"/>
        </w:rPr>
        <w:t>_____</w:t>
      </w:r>
      <w:r>
        <w:rPr>
          <w:rFonts w:hint="eastAsia" w:ascii="方正仿宋_GBK" w:hAnsi="宋体" w:eastAsia="方正仿宋_GBK"/>
          <w:color w:val="000000"/>
          <w:kern w:val="0"/>
          <w:sz w:val="32"/>
          <w:szCs w:val="30"/>
          <w:lang w:val="zh-CN" w:bidi="zh-CN"/>
        </w:rPr>
        <w:t>日期间完成甲方委托的作物</w:t>
      </w:r>
      <w:r>
        <w:rPr>
          <w:rFonts w:hint="eastAsia" w:ascii="方正仿宋_GBK" w:eastAsia="方正仿宋_GBK"/>
          <w:color w:val="000000"/>
          <w:kern w:val="0"/>
          <w:sz w:val="32"/>
          <w:szCs w:val="30"/>
          <w:lang w:val="zh-CN" w:bidi="zh-CN"/>
        </w:rPr>
        <w:t>_______________</w:t>
      </w:r>
      <w:r>
        <w:rPr>
          <w:rFonts w:hint="eastAsia" w:ascii="方正仿宋_GBK" w:hAnsi="宋体" w:eastAsia="方正仿宋_GBK"/>
          <w:color w:val="000000"/>
          <w:kern w:val="0"/>
          <w:sz w:val="32"/>
          <w:szCs w:val="30"/>
          <w:lang w:val="zh-CN" w:bidi="zh-CN"/>
        </w:rPr>
        <w:t>环节的生产托管服务。（如乙方提供的生产托管服务需在不同时间内进行，甲乙双方可根据实际情况分项约定具体服务时间。）</w:t>
      </w:r>
    </w:p>
    <w:p>
      <w:pPr>
        <w:tabs>
          <w:tab w:val="left" w:leader="underscore" w:pos="5098"/>
        </w:tabs>
        <w:spacing w:line="579" w:lineRule="exact"/>
        <w:ind w:firstLine="600" w:firstLineChars="200"/>
        <w:rPr>
          <w:rFonts w:eastAsia="方正黑体_GBK"/>
          <w:color w:val="000000"/>
          <w:kern w:val="0"/>
          <w:sz w:val="30"/>
          <w:szCs w:val="30"/>
          <w:lang w:val="zh-CN" w:bidi="zh-CN"/>
        </w:rPr>
      </w:pPr>
      <w:r>
        <w:rPr>
          <w:rFonts w:hint="eastAsia" w:eastAsia="方正黑体_GBK"/>
          <w:color w:val="000000"/>
          <w:kern w:val="0"/>
          <w:sz w:val="30"/>
          <w:szCs w:val="30"/>
          <w:lang w:val="zh-CN" w:bidi="zh-CN"/>
        </w:rPr>
        <w:t>第四条</w:t>
      </w:r>
      <w:r>
        <w:rPr>
          <w:rFonts w:hint="eastAsia" w:eastAsia="方正黑体_GBK"/>
          <w:color w:val="000000"/>
          <w:kern w:val="0"/>
          <w:sz w:val="30"/>
          <w:szCs w:val="30"/>
          <w:lang w:val="en-US" w:bidi="zh-CN"/>
        </w:rPr>
        <w:t xml:space="preserve"> </w:t>
      </w:r>
      <w:r>
        <w:rPr>
          <w:rFonts w:hint="eastAsia" w:eastAsia="方正黑体_GBK"/>
          <w:color w:val="000000"/>
          <w:kern w:val="0"/>
          <w:sz w:val="30"/>
          <w:szCs w:val="30"/>
          <w:lang w:val="zh-CN" w:bidi="zh-CN"/>
        </w:rPr>
        <w:t>服务费用</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color w:val="000000"/>
          <w:kern w:val="0"/>
          <w:sz w:val="32"/>
          <w:szCs w:val="30"/>
          <w:lang w:val="zh-CN" w:bidi="zh-CN"/>
        </w:rPr>
      </w:pPr>
      <w:r>
        <w:rPr>
          <w:rFonts w:hint="eastAsia" w:ascii="方正仿宋_GBK" w:hAnsi="宋体" w:eastAsia="方正仿宋_GBK"/>
          <w:color w:val="000000"/>
          <w:kern w:val="0"/>
          <w:sz w:val="32"/>
          <w:szCs w:val="30"/>
          <w:lang w:val="zh-CN" w:bidi="zh-CN"/>
        </w:rPr>
        <w:t>乙方为甲方提供的生产托管服务价格为人民币元</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亩，服务面积亩，总费用人民币元（大写：</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w:t>
      </w:r>
      <w:r>
        <w:rPr>
          <w:rFonts w:hint="eastAsia" w:ascii="方正仿宋_GBK" w:hAnsi="宋体" w:eastAsia="方正仿宋_GBK"/>
          <w:color w:val="000000"/>
          <w:kern w:val="0"/>
          <w:sz w:val="32"/>
          <w:szCs w:val="30"/>
          <w:lang w:bidi="en-US"/>
        </w:rPr>
        <w:t>（</w:t>
      </w:r>
      <w:r>
        <w:rPr>
          <w:rFonts w:hint="eastAsia" w:ascii="方正仿宋_GBK" w:hAnsi="宋体" w:eastAsia="方正仿宋_GBK"/>
          <w:color w:val="000000"/>
          <w:kern w:val="0"/>
          <w:sz w:val="32"/>
          <w:szCs w:val="30"/>
          <w:lang w:val="zh-CN" w:bidi="zh-CN"/>
        </w:rPr>
        <w:t>如乙方提供的服务无法按照上述方式计算服务费用，甲乙双方可根据实际服务过程中的具体情况协商约定服务费用。）</w:t>
      </w:r>
    </w:p>
    <w:p>
      <w:pPr>
        <w:tabs>
          <w:tab w:val="left" w:leader="underscore" w:pos="5098"/>
        </w:tabs>
        <w:spacing w:line="579" w:lineRule="exact"/>
        <w:ind w:firstLine="600" w:firstLineChars="200"/>
        <w:rPr>
          <w:rFonts w:eastAsia="方正黑体_GBK"/>
          <w:color w:val="000000"/>
          <w:kern w:val="0"/>
          <w:sz w:val="30"/>
          <w:szCs w:val="30"/>
          <w:lang w:val="zh-CN" w:bidi="zh-CN"/>
        </w:rPr>
      </w:pPr>
      <w:r>
        <w:rPr>
          <w:rFonts w:hint="eastAsia" w:eastAsia="方正黑体_GBK"/>
          <w:color w:val="000000"/>
          <w:kern w:val="0"/>
          <w:sz w:val="30"/>
          <w:szCs w:val="30"/>
          <w:lang w:val="zh-CN" w:bidi="zh-CN"/>
        </w:rPr>
        <w:t>第五条</w:t>
      </w:r>
      <w:r>
        <w:rPr>
          <w:rFonts w:hint="eastAsia" w:eastAsia="方正黑体_GBK"/>
          <w:color w:val="000000"/>
          <w:kern w:val="0"/>
          <w:sz w:val="30"/>
          <w:szCs w:val="30"/>
          <w:lang w:val="en-US" w:bidi="zh-CN"/>
        </w:rPr>
        <w:t xml:space="preserve"> </w:t>
      </w:r>
      <w:r>
        <w:rPr>
          <w:rFonts w:hint="eastAsia" w:eastAsia="方正黑体_GBK"/>
          <w:color w:val="000000"/>
          <w:kern w:val="0"/>
          <w:sz w:val="30"/>
          <w:szCs w:val="30"/>
          <w:lang w:val="zh-CN" w:bidi="zh-CN"/>
        </w:rPr>
        <w:t>支付方式</w:t>
      </w:r>
    </w:p>
    <w:p>
      <w:pPr>
        <w:keepNext w:val="0"/>
        <w:keepLines w:val="0"/>
        <w:pageBreakBefore w:val="0"/>
        <w:widowControl w:val="0"/>
        <w:tabs>
          <w:tab w:val="left" w:leader="underscore" w:pos="1350"/>
        </w:tabs>
        <w:kinsoku/>
        <w:wordWrap/>
        <w:overflowPunct/>
        <w:topLinePunct w:val="0"/>
        <w:autoSpaceDE/>
        <w:autoSpaceDN/>
        <w:bidi w:val="0"/>
        <w:adjustRightInd/>
        <w:snapToGrid/>
        <w:spacing w:line="579" w:lineRule="exact"/>
        <w:ind w:firstLine="640" w:firstLineChars="200"/>
        <w:jc w:val="both"/>
        <w:textAlignment w:val="auto"/>
        <w:rPr>
          <w:rFonts w:ascii="方正仿宋_GBK" w:eastAsia="方正仿宋_GBK"/>
          <w:color w:val="000000"/>
          <w:kern w:val="0"/>
          <w:sz w:val="32"/>
          <w:szCs w:val="30"/>
          <w:lang w:val="zh-CN" w:bidi="zh-CN"/>
        </w:rPr>
      </w:pPr>
      <w:r>
        <w:rPr>
          <w:rFonts w:hint="eastAsia" w:ascii="方正仿宋_GBK" w:hAnsi="宋体" w:eastAsia="方正仿宋_GBK"/>
          <w:color w:val="000000"/>
          <w:kern w:val="0"/>
          <w:sz w:val="32"/>
          <w:szCs w:val="30"/>
          <w:lang w:val="zh-CN" w:bidi="zh-CN"/>
        </w:rPr>
        <w:t>甲方于本合同签订当日，支付乙方服务费用总额的百分之</w:t>
      </w:r>
      <w:r>
        <w:rPr>
          <w:rFonts w:hint="eastAsia" w:ascii="方正仿宋_GBK" w:eastAsia="方正仿宋_GBK"/>
          <w:color w:val="000000"/>
          <w:kern w:val="0"/>
          <w:sz w:val="32"/>
          <w:szCs w:val="30"/>
          <w:lang w:val="zh-CN" w:bidi="zh-CN"/>
        </w:rPr>
        <w:tab/>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小写：</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计人民币元</w:t>
      </w:r>
      <w:r>
        <w:rPr>
          <w:rFonts w:hint="eastAsia" w:ascii="方正仿宋_GBK" w:eastAsia="方正仿宋_GBK"/>
          <w:color w:val="000000"/>
          <w:kern w:val="0"/>
          <w:sz w:val="32"/>
          <w:szCs w:val="30"/>
          <w:lang w:val="zh-CN" w:bidi="zh-CN"/>
        </w:rPr>
        <w:t>(</w:t>
      </w:r>
      <w:r>
        <w:rPr>
          <w:rFonts w:hint="eastAsia" w:ascii="方正仿宋_GBK" w:hAnsi="宋体" w:eastAsia="方正仿宋_GBK"/>
          <w:color w:val="000000"/>
          <w:kern w:val="0"/>
          <w:sz w:val="32"/>
          <w:szCs w:val="30"/>
          <w:lang w:val="zh-CN" w:bidi="zh-CN"/>
        </w:rPr>
        <w:t>大写：</w:t>
      </w:r>
      <w:r>
        <w:rPr>
          <w:rFonts w:hint="eastAsia" w:ascii="方正仿宋_GBK" w:eastAsia="方正仿宋_GBK"/>
          <w:color w:val="000000"/>
          <w:kern w:val="0"/>
          <w:sz w:val="32"/>
          <w:szCs w:val="30"/>
          <w:lang w:bidi="en-US"/>
        </w:rPr>
        <w:t>)</w:t>
      </w:r>
      <w:r>
        <w:rPr>
          <w:rFonts w:hint="eastAsia" w:ascii="方正仿宋_GBK" w:hAnsi="宋体" w:eastAsia="方正仿宋_GBK"/>
          <w:color w:val="000000"/>
          <w:kern w:val="0"/>
          <w:sz w:val="32"/>
          <w:szCs w:val="30"/>
          <w:lang w:val="zh-CN" w:bidi="zh-CN"/>
        </w:rPr>
        <w:t>作为订金。乙方所有服务完毕并经甲方验收合格后，甲方于日内支付乙方剩余服务费用人民币元（大写：）（甲乙双方可约定签订合同之日支付全部服务费用，或约定完成生产托管服务后一次性支付全部服务费用，或约定从甲方委托乙方销售农作物收益中扣除服务费用。）</w:t>
      </w:r>
      <w:bookmarkStart w:id="0" w:name="bookmark4"/>
    </w:p>
    <w:p>
      <w:pPr>
        <w:tabs>
          <w:tab w:val="left" w:leader="underscore" w:pos="1350"/>
        </w:tabs>
        <w:spacing w:line="579" w:lineRule="exact"/>
        <w:ind w:firstLine="640" w:firstLineChars="200"/>
        <w:rPr>
          <w:rFonts w:ascii="方正黑体_GBK" w:eastAsia="方正黑体_GBK"/>
          <w:color w:val="000000"/>
          <w:kern w:val="0"/>
          <w:sz w:val="32"/>
          <w:szCs w:val="30"/>
          <w:lang w:val="zh-CN" w:bidi="zh-CN"/>
        </w:rPr>
      </w:pPr>
      <w:r>
        <w:rPr>
          <w:rFonts w:hint="eastAsia" w:ascii="方正黑体_GBK" w:hAnsi="宋体" w:eastAsia="方正黑体_GBK"/>
          <w:kern w:val="0"/>
          <w:sz w:val="32"/>
          <w:szCs w:val="30"/>
        </w:rPr>
        <w:t>第六条 甲乙双方的权利和义务</w:t>
      </w:r>
      <w:bookmarkEnd w:id="0"/>
    </w:p>
    <w:p>
      <w:pPr>
        <w:spacing w:line="579" w:lineRule="exact"/>
        <w:ind w:firstLine="640" w:firstLineChars="200"/>
        <w:jc w:val="left"/>
        <w:rPr>
          <w:rFonts w:ascii="方正楷体_GBK" w:eastAsia="方正楷体_GBK"/>
          <w:kern w:val="0"/>
          <w:sz w:val="32"/>
          <w:szCs w:val="32"/>
        </w:rPr>
      </w:pPr>
      <w:r>
        <w:rPr>
          <w:rFonts w:hint="eastAsia" w:ascii="方正楷体_GBK" w:eastAsia="方正楷体_GBK"/>
          <w:kern w:val="0"/>
          <w:sz w:val="32"/>
          <w:szCs w:val="32"/>
        </w:rPr>
        <w:t>（</w:t>
      </w:r>
      <w:r>
        <w:rPr>
          <w:rFonts w:hint="eastAsia" w:ascii="方正楷体_GBK" w:hAnsi="宋体" w:eastAsia="方正楷体_GBK"/>
          <w:kern w:val="0"/>
          <w:sz w:val="32"/>
          <w:szCs w:val="32"/>
        </w:rPr>
        <w:t>一</w:t>
      </w:r>
      <w:r>
        <w:rPr>
          <w:rFonts w:hint="eastAsia" w:ascii="方正楷体_GBK" w:eastAsia="方正楷体_GBK"/>
          <w:kern w:val="0"/>
          <w:sz w:val="32"/>
          <w:szCs w:val="32"/>
        </w:rPr>
        <w:t>）</w:t>
      </w:r>
      <w:r>
        <w:rPr>
          <w:rFonts w:hint="eastAsia" w:ascii="方正楷体_GBK" w:hAnsi="宋体" w:eastAsia="方正楷体_GBK"/>
          <w:kern w:val="0"/>
          <w:sz w:val="32"/>
          <w:szCs w:val="32"/>
        </w:rPr>
        <w:t>甲方的权利和义务</w:t>
      </w:r>
    </w:p>
    <w:p>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2"/>
        </w:rPr>
      </w:pPr>
      <w:r>
        <w:rPr>
          <w:rFonts w:hint="eastAsia" w:ascii="方正仿宋_GBK" w:hAnsi="宋体" w:eastAsia="方正仿宋_GBK"/>
          <w:kern w:val="0"/>
          <w:sz w:val="32"/>
          <w:szCs w:val="32"/>
          <w:lang w:val="en-US" w:eastAsia="zh-CN"/>
        </w:rPr>
        <w:t>1.</w:t>
      </w:r>
      <w:r>
        <w:rPr>
          <w:rFonts w:hint="eastAsia" w:ascii="方正仿宋_GBK" w:hAnsi="宋体" w:eastAsia="方正仿宋_GBK"/>
          <w:kern w:val="0"/>
          <w:sz w:val="32"/>
          <w:szCs w:val="32"/>
        </w:rPr>
        <w:t>托管服务期间始终享有对托管地块的承包经营权，托管地块产出品归甲方所有。</w:t>
      </w:r>
    </w:p>
    <w:p>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2"/>
        </w:rPr>
      </w:pPr>
      <w:r>
        <w:rPr>
          <w:rFonts w:hint="eastAsia" w:ascii="方正仿宋_GBK" w:hAnsi="宋体" w:eastAsia="方正仿宋_GBK"/>
          <w:kern w:val="0"/>
          <w:sz w:val="32"/>
          <w:szCs w:val="32"/>
          <w:lang w:val="en-US" w:eastAsia="zh-CN"/>
        </w:rPr>
        <w:t>2.</w:t>
      </w:r>
      <w:r>
        <w:rPr>
          <w:rFonts w:hint="eastAsia" w:ascii="方正仿宋_GBK" w:hAnsi="宋体" w:eastAsia="方正仿宋_GBK"/>
          <w:kern w:val="0"/>
          <w:sz w:val="32"/>
          <w:szCs w:val="32"/>
        </w:rPr>
        <w:t>按照合同约定接受乙方提供的生产托管服务，要求乙方按照《农业生产托管服务标准指引》约定标准开展服务。对乙方服务进行监督和评价，验收服务成果。</w:t>
      </w:r>
    </w:p>
    <w:p>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2"/>
        </w:rPr>
      </w:pPr>
      <w:r>
        <w:rPr>
          <w:rFonts w:hint="eastAsia" w:ascii="方正仿宋_GBK" w:hAnsi="宋体" w:eastAsia="方正仿宋_GBK"/>
          <w:kern w:val="0"/>
          <w:sz w:val="32"/>
          <w:szCs w:val="32"/>
          <w:lang w:val="en-US" w:eastAsia="zh-CN"/>
        </w:rPr>
        <w:t>3.</w:t>
      </w:r>
      <w:r>
        <w:rPr>
          <w:rFonts w:hint="eastAsia" w:ascii="方正仿宋_GBK" w:hAnsi="宋体" w:eastAsia="方正仿宋_GBK"/>
          <w:kern w:val="0"/>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2"/>
        </w:rPr>
      </w:pPr>
      <w:r>
        <w:rPr>
          <w:rFonts w:hint="eastAsia" w:ascii="方正仿宋_GBK" w:hAnsi="宋体" w:eastAsia="方正仿宋_GBK"/>
          <w:kern w:val="0"/>
          <w:sz w:val="32"/>
          <w:szCs w:val="32"/>
          <w:lang w:val="en-US" w:eastAsia="zh-CN"/>
        </w:rPr>
        <w:t>4.</w:t>
      </w:r>
      <w:r>
        <w:rPr>
          <w:rFonts w:hint="eastAsia" w:ascii="方正仿宋_GBK" w:hAnsi="宋体" w:eastAsia="方正仿宋_GBK"/>
          <w:kern w:val="0"/>
          <w:sz w:val="32"/>
          <w:szCs w:val="32"/>
        </w:rPr>
        <w:t>为乙方开展生产托管服务提供必要条件。（甲乙双方可根据实际情况约定甲方应提供必要条件的具体内容和时间</w:t>
      </w:r>
      <w:r>
        <w:rPr>
          <w:rFonts w:hint="eastAsia" w:ascii="方正仿宋_GBK" w:hAnsi="宋体" w:eastAsia="方正仿宋_GBK"/>
          <w:kern w:val="0"/>
          <w:sz w:val="32"/>
          <w:szCs w:val="32"/>
          <w:lang w:eastAsia="zh-CN"/>
        </w:rPr>
        <w:t>。</w:t>
      </w:r>
      <w:r>
        <w:rPr>
          <w:rFonts w:hint="eastAsia" w:ascii="方正仿宋_GBK" w:hAnsi="宋体" w:eastAsia="方正仿宋_GBK"/>
          <w:kern w:val="0"/>
          <w:sz w:val="32"/>
          <w:szCs w:val="32"/>
        </w:rPr>
        <w:t>）</w:t>
      </w:r>
    </w:p>
    <w:p>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2"/>
        </w:rPr>
      </w:pPr>
      <w:r>
        <w:rPr>
          <w:rFonts w:hint="eastAsia" w:ascii="方正仿宋_GBK" w:hAnsi="宋体" w:eastAsia="方正仿宋_GBK"/>
          <w:kern w:val="0"/>
          <w:sz w:val="32"/>
          <w:szCs w:val="32"/>
          <w:lang w:val="en-US" w:eastAsia="zh-CN"/>
        </w:rPr>
        <w:t>5.</w:t>
      </w:r>
      <w:r>
        <w:rPr>
          <w:rFonts w:hint="eastAsia" w:ascii="方正仿宋_GBK" w:hAnsi="宋体" w:eastAsia="方正仿宋_GBK"/>
          <w:kern w:val="0"/>
          <w:sz w:val="32"/>
          <w:szCs w:val="32"/>
        </w:rPr>
        <w:t>法律、法规、规章和政策所规定的其他权利和义务。</w:t>
      </w:r>
    </w:p>
    <w:p>
      <w:pPr>
        <w:spacing w:line="579" w:lineRule="exact"/>
        <w:ind w:firstLine="640" w:firstLineChars="200"/>
        <w:rPr>
          <w:rFonts w:ascii="方正楷体_GBK" w:eastAsia="方正楷体_GBK"/>
          <w:kern w:val="0"/>
          <w:sz w:val="32"/>
          <w:szCs w:val="32"/>
        </w:rPr>
      </w:pPr>
      <w:r>
        <w:rPr>
          <w:rFonts w:hint="eastAsia" w:ascii="方正楷体_GBK" w:eastAsia="方正楷体_GBK"/>
          <w:kern w:val="0"/>
          <w:sz w:val="32"/>
          <w:szCs w:val="32"/>
        </w:rPr>
        <w:t>（二）乙方的权利和义务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方正仿宋_GBK" w:eastAsia="方正仿宋_GBK"/>
          <w:kern w:val="0"/>
          <w:sz w:val="32"/>
          <w:szCs w:val="30"/>
        </w:rPr>
      </w:pPr>
      <w:r>
        <w:rPr>
          <w:rFonts w:hint="eastAsia" w:eastAsia="方正仿宋_GBK"/>
          <w:kern w:val="0"/>
          <w:sz w:val="32"/>
          <w:szCs w:val="32"/>
        </w:rPr>
        <w:t>1</w:t>
      </w:r>
      <w:r>
        <w:rPr>
          <w:rFonts w:hint="eastAsia" w:eastAsia="方正仿宋_GBK"/>
          <w:kern w:val="0"/>
          <w:sz w:val="32"/>
          <w:szCs w:val="32"/>
          <w:lang w:val="en-US" w:eastAsia="zh-CN"/>
        </w:rPr>
        <w:t>.</w:t>
      </w:r>
      <w:r>
        <w:rPr>
          <w:rFonts w:hint="eastAsia" w:ascii="方正仿宋_GBK" w:hAnsi="宋体" w:eastAsia="方正仿宋_GBK"/>
          <w:kern w:val="0"/>
          <w:sz w:val="32"/>
          <w:szCs w:val="30"/>
        </w:rPr>
        <w:t>要求甲方在约定时间内提供必要的作业条件，并对服务结果进行验收。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方正仿宋_GBK" w:eastAsia="方正仿宋_GBK"/>
          <w:kern w:val="0"/>
          <w:sz w:val="32"/>
          <w:szCs w:val="30"/>
        </w:rPr>
      </w:pPr>
      <w:r>
        <w:rPr>
          <w:rFonts w:hint="eastAsia" w:eastAsia="方正仿宋_GBK"/>
          <w:kern w:val="0"/>
          <w:sz w:val="32"/>
          <w:szCs w:val="30"/>
        </w:rPr>
        <w:t>2</w:t>
      </w:r>
      <w:r>
        <w:rPr>
          <w:rFonts w:hint="eastAsia" w:eastAsia="方正仿宋_GBK"/>
          <w:kern w:val="0"/>
          <w:sz w:val="32"/>
          <w:szCs w:val="30"/>
          <w:lang w:val="en-US" w:eastAsia="zh-CN"/>
        </w:rPr>
        <w:t>.</w:t>
      </w:r>
      <w:r>
        <w:rPr>
          <w:rFonts w:hint="eastAsia" w:ascii="方正仿宋_GBK" w:hAnsi="宋体" w:eastAsia="方正仿宋_GBK"/>
          <w:kern w:val="0"/>
          <w:sz w:val="32"/>
          <w:szCs w:val="30"/>
        </w:rPr>
        <w:t>按照合同约定为甲方提供符合《农业生产托管服务标准指引》要求的生产托管服务，并向甲方解读服务内容。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方正仿宋_GBK" w:eastAsia="方正仿宋_GBK"/>
          <w:kern w:val="0"/>
          <w:sz w:val="32"/>
          <w:szCs w:val="30"/>
        </w:rPr>
      </w:pPr>
      <w:r>
        <w:rPr>
          <w:rFonts w:hint="eastAsia" w:eastAsia="方正仿宋_GBK"/>
          <w:kern w:val="0"/>
          <w:sz w:val="32"/>
          <w:szCs w:val="30"/>
        </w:rPr>
        <w:t>3</w:t>
      </w:r>
      <w:r>
        <w:rPr>
          <w:rFonts w:hint="eastAsia" w:ascii="方正仿宋_GBK" w:eastAsia="方正仿宋_GBK"/>
          <w:kern w:val="0"/>
          <w:sz w:val="32"/>
          <w:szCs w:val="30"/>
        </w:rPr>
        <w:t>．</w:t>
      </w:r>
      <w:r>
        <w:rPr>
          <w:rFonts w:hint="eastAsia" w:ascii="方正仿宋_GBK" w:hAnsi="宋体" w:eastAsia="方正仿宋_GBK"/>
          <w:kern w:val="0"/>
          <w:sz w:val="32"/>
          <w:szCs w:val="30"/>
        </w:rPr>
        <w:t>法律、法规、规章和政策所规定的其他权利和义务。</w:t>
      </w:r>
      <w:bookmarkStart w:id="1" w:name="bookmark6"/>
    </w:p>
    <w:p>
      <w:pPr>
        <w:tabs>
          <w:tab w:val="left" w:pos="1092"/>
        </w:tabs>
        <w:spacing w:line="579" w:lineRule="exact"/>
        <w:ind w:firstLine="600" w:firstLineChars="200"/>
        <w:rPr>
          <w:rFonts w:eastAsia="方正黑体_GBK"/>
          <w:kern w:val="0"/>
          <w:sz w:val="30"/>
          <w:szCs w:val="30"/>
        </w:rPr>
      </w:pPr>
      <w:r>
        <w:rPr>
          <w:rFonts w:hint="eastAsia" w:eastAsia="方正黑体_GBK"/>
          <w:kern w:val="0"/>
          <w:sz w:val="30"/>
          <w:szCs w:val="30"/>
        </w:rPr>
        <w:t>第七条</w:t>
      </w:r>
      <w:r>
        <w:rPr>
          <w:rFonts w:hint="eastAsia" w:eastAsia="方正黑体_GBK"/>
          <w:kern w:val="0"/>
          <w:sz w:val="30"/>
          <w:szCs w:val="30"/>
          <w:lang w:val="en-US" w:eastAsia="zh-CN"/>
        </w:rPr>
        <w:t xml:space="preserve"> </w:t>
      </w:r>
      <w:r>
        <w:rPr>
          <w:rFonts w:hint="eastAsia" w:eastAsia="方正黑体_GBK"/>
          <w:kern w:val="0"/>
          <w:sz w:val="30"/>
          <w:szCs w:val="30"/>
        </w:rPr>
        <w:t>违约责任</w:t>
      </w:r>
    </w:p>
    <w:p>
      <w:pPr>
        <w:keepNext w:val="0"/>
        <w:keepLines w:val="0"/>
        <w:pageBreakBefore w:val="0"/>
        <w:widowControl w:val="0"/>
        <w:tabs>
          <w:tab w:val="left" w:pos="1092"/>
        </w:tabs>
        <w:kinsoku/>
        <w:wordWrap/>
        <w:overflowPunct/>
        <w:topLinePunct w:val="0"/>
        <w:autoSpaceDE/>
        <w:autoSpaceDN/>
        <w:bidi w:val="0"/>
        <w:adjustRightInd/>
        <w:snapToGrid/>
        <w:spacing w:line="579" w:lineRule="exact"/>
        <w:ind w:firstLine="640" w:firstLineChars="200"/>
        <w:textAlignment w:val="auto"/>
        <w:rPr>
          <w:rFonts w:ascii="方正仿宋_GBK" w:eastAsia="方正仿宋_GBK"/>
          <w:kern w:val="0"/>
          <w:sz w:val="32"/>
          <w:szCs w:val="30"/>
        </w:rPr>
      </w:pPr>
      <w:r>
        <w:rPr>
          <w:rFonts w:hint="eastAsia" w:ascii="方正仿宋_GBK" w:eastAsia="方正仿宋_GBK"/>
          <w:kern w:val="0"/>
          <w:sz w:val="32"/>
          <w:szCs w:val="30"/>
        </w:rPr>
        <w:t>（</w:t>
      </w:r>
      <w:r>
        <w:rPr>
          <w:rFonts w:hint="eastAsia" w:ascii="方正仿宋_GBK" w:hAnsi="宋体" w:eastAsia="方正仿宋_GBK"/>
          <w:kern w:val="0"/>
          <w:sz w:val="32"/>
          <w:szCs w:val="30"/>
        </w:rPr>
        <w:t>一</w:t>
      </w:r>
      <w:r>
        <w:rPr>
          <w:rFonts w:hint="eastAsia" w:ascii="方正仿宋_GBK" w:eastAsia="方正仿宋_GBK"/>
          <w:kern w:val="0"/>
          <w:sz w:val="32"/>
          <w:szCs w:val="30"/>
        </w:rPr>
        <w:t>）</w:t>
      </w:r>
      <w:r>
        <w:rPr>
          <w:rFonts w:hint="eastAsia" w:ascii="方正仿宋_GBK" w:hAnsi="宋体" w:eastAsia="方正仿宋_GBK"/>
          <w:kern w:val="0"/>
          <w:sz w:val="32"/>
          <w:szCs w:val="30"/>
        </w:rPr>
        <w:t>甲方逾期未支付服务费用的，从逾期之日起每日按应支付服务费用总额的百分之</w:t>
      </w:r>
      <w:r>
        <w:rPr>
          <w:rFonts w:hint="eastAsia" w:ascii="方正仿宋_GBK" w:eastAsia="方正仿宋_GBK"/>
          <w:kern w:val="0"/>
          <w:sz w:val="32"/>
          <w:szCs w:val="30"/>
        </w:rPr>
        <w:t>(</w:t>
      </w:r>
      <w:r>
        <w:rPr>
          <w:rFonts w:hint="eastAsia" w:ascii="方正仿宋_GBK" w:hAnsi="宋体" w:eastAsia="方正仿宋_GBK"/>
          <w:kern w:val="0"/>
          <w:sz w:val="32"/>
          <w:szCs w:val="30"/>
        </w:rPr>
        <w:t>小写：</w:t>
      </w:r>
      <w:r>
        <w:rPr>
          <w:rFonts w:hint="eastAsia" w:ascii="方正仿宋_GBK" w:eastAsia="方正仿宋_GBK"/>
          <w:kern w:val="0"/>
          <w:sz w:val="32"/>
          <w:szCs w:val="30"/>
        </w:rPr>
        <w:t>%)</w:t>
      </w:r>
      <w:r>
        <w:rPr>
          <w:rFonts w:hint="eastAsia" w:ascii="方正仿宋_GBK" w:hAnsi="宋体" w:eastAsia="方正仿宋_GBK"/>
          <w:kern w:val="0"/>
          <w:sz w:val="32"/>
          <w:szCs w:val="30"/>
        </w:rPr>
        <w:t>向乙方支付违约金，但不超过应付服务费用总额的百分之五十。</w:t>
      </w:r>
    </w:p>
    <w:p>
      <w:pPr>
        <w:keepNext w:val="0"/>
        <w:keepLines w:val="0"/>
        <w:pageBreakBefore w:val="0"/>
        <w:widowControl w:val="0"/>
        <w:tabs>
          <w:tab w:val="left" w:pos="1092"/>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0"/>
        </w:rPr>
      </w:pPr>
      <w:r>
        <w:rPr>
          <w:rFonts w:hint="eastAsia" w:ascii="方正仿宋_GBK" w:eastAsia="方正仿宋_GBK"/>
          <w:kern w:val="0"/>
          <w:sz w:val="32"/>
          <w:szCs w:val="30"/>
        </w:rPr>
        <w:t>（二）</w:t>
      </w:r>
      <w:r>
        <w:rPr>
          <w:rFonts w:hint="eastAsia" w:ascii="方正仿宋_GBK" w:hAnsi="宋体" w:eastAsia="方正仿宋_GBK"/>
          <w:kern w:val="0"/>
          <w:sz w:val="32"/>
          <w:szCs w:val="30"/>
        </w:rPr>
        <w:t>乙方未按本合同约定提供服务，造成甲方损失的，应予以赔偿，具体赔偿金额和方式双方协商确定。</w:t>
      </w:r>
    </w:p>
    <w:p>
      <w:pPr>
        <w:keepNext w:val="0"/>
        <w:keepLines w:val="0"/>
        <w:pageBreakBefore w:val="0"/>
        <w:widowControl w:val="0"/>
        <w:tabs>
          <w:tab w:val="left" w:pos="1092"/>
        </w:tabs>
        <w:kinsoku/>
        <w:wordWrap/>
        <w:overflowPunct/>
        <w:topLinePunct w:val="0"/>
        <w:autoSpaceDE/>
        <w:autoSpaceDN/>
        <w:bidi w:val="0"/>
        <w:adjustRightInd/>
        <w:snapToGrid/>
        <w:spacing w:line="579" w:lineRule="exact"/>
        <w:ind w:firstLine="640" w:firstLineChars="200"/>
        <w:jc w:val="left"/>
        <w:textAlignment w:val="auto"/>
        <w:rPr>
          <w:rFonts w:ascii="方正仿宋_GBK" w:hAnsi="宋体" w:eastAsia="方正仿宋_GBK"/>
          <w:kern w:val="0"/>
          <w:sz w:val="32"/>
          <w:szCs w:val="30"/>
        </w:rPr>
      </w:pPr>
      <w:r>
        <w:rPr>
          <w:rFonts w:hint="eastAsia" w:ascii="方正仿宋_GBK" w:eastAsia="方正仿宋_GBK"/>
          <w:kern w:val="0"/>
          <w:sz w:val="32"/>
          <w:szCs w:val="30"/>
        </w:rPr>
        <w:t>（</w:t>
      </w:r>
      <w:r>
        <w:rPr>
          <w:rFonts w:hint="eastAsia" w:ascii="方正仿宋_GBK" w:hAnsi="宋体" w:eastAsia="方正仿宋_GBK"/>
          <w:kern w:val="0"/>
          <w:sz w:val="32"/>
          <w:szCs w:val="30"/>
        </w:rPr>
        <w:t>三）任何一方违约所造成的损失，均由违约方负责赔偿。</w:t>
      </w:r>
    </w:p>
    <w:p>
      <w:pPr>
        <w:keepNext w:val="0"/>
        <w:keepLines w:val="0"/>
        <w:pageBreakBefore w:val="0"/>
        <w:widowControl w:val="0"/>
        <w:tabs>
          <w:tab w:val="left" w:pos="1092"/>
        </w:tabs>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0"/>
        </w:rPr>
      </w:pPr>
      <w:r>
        <w:rPr>
          <w:rFonts w:hint="eastAsia" w:ascii="方正仿宋_GBK" w:hAnsi="宋体" w:eastAsia="方正仿宋_GBK"/>
          <w:kern w:val="0"/>
          <w:sz w:val="32"/>
          <w:szCs w:val="30"/>
        </w:rPr>
        <w:t>（四）因不可抗力等重大因素导致本合同无法履行的，双方可以协商解除本合同，双方均不承担违约责任。</w:t>
      </w:r>
    </w:p>
    <w:p>
      <w:pPr>
        <w:tabs>
          <w:tab w:val="left" w:pos="1525"/>
        </w:tabs>
        <w:spacing w:line="579" w:lineRule="exact"/>
        <w:ind w:firstLine="700"/>
        <w:jc w:val="left"/>
        <w:rPr>
          <w:rFonts w:eastAsia="方正黑体_GBK"/>
          <w:kern w:val="0"/>
          <w:sz w:val="30"/>
          <w:szCs w:val="30"/>
        </w:rPr>
      </w:pPr>
      <w:r>
        <w:rPr>
          <w:rFonts w:hint="eastAsia" w:eastAsia="方正黑体_GBK"/>
          <w:kern w:val="0"/>
          <w:sz w:val="30"/>
          <w:szCs w:val="30"/>
        </w:rPr>
        <w:t>第八条</w:t>
      </w:r>
      <w:r>
        <w:rPr>
          <w:rFonts w:hint="eastAsia" w:eastAsia="方正黑体_GBK"/>
          <w:kern w:val="0"/>
          <w:sz w:val="30"/>
          <w:szCs w:val="30"/>
          <w:lang w:val="en-US" w:eastAsia="zh-CN"/>
        </w:rPr>
        <w:t xml:space="preserve"> </w:t>
      </w:r>
      <w:r>
        <w:rPr>
          <w:rFonts w:hint="eastAsia" w:eastAsia="方正黑体_GBK"/>
          <w:kern w:val="0"/>
          <w:sz w:val="30"/>
          <w:szCs w:val="30"/>
        </w:rPr>
        <w:t>争议处理</w:t>
      </w:r>
      <w:bookmarkEnd w:id="1"/>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方正仿宋_GBK" w:eastAsia="方正仿宋_GBK"/>
          <w:kern w:val="0"/>
          <w:sz w:val="32"/>
          <w:szCs w:val="30"/>
        </w:rPr>
      </w:pPr>
      <w:r>
        <w:rPr>
          <w:rFonts w:hint="eastAsia" w:ascii="方正仿宋_GBK" w:hAnsi="宋体" w:eastAsia="方正仿宋_GBK"/>
          <w:kern w:val="0"/>
          <w:sz w:val="32"/>
          <w:szCs w:val="30"/>
        </w:rPr>
        <w:t>甲乙双方发生争议，应协商解决。如协商不成，可以向服务所在地农业行政主管部门申请调解，也可以向服务所在地人民法院提起诉讼。</w:t>
      </w:r>
      <w:bookmarkStart w:id="2" w:name="bookmark7"/>
    </w:p>
    <w:p>
      <w:pPr>
        <w:spacing w:line="579" w:lineRule="exact"/>
        <w:ind w:firstLine="700"/>
        <w:rPr>
          <w:rFonts w:eastAsia="方正黑体_GBK"/>
          <w:kern w:val="0"/>
          <w:sz w:val="30"/>
          <w:szCs w:val="30"/>
        </w:rPr>
      </w:pPr>
      <w:r>
        <w:rPr>
          <w:rFonts w:hint="eastAsia" w:eastAsia="方正黑体_GBK"/>
          <w:kern w:val="0"/>
          <w:sz w:val="30"/>
          <w:szCs w:val="30"/>
        </w:rPr>
        <w:t>第九条</w:t>
      </w:r>
      <w:r>
        <w:rPr>
          <w:rFonts w:hint="eastAsia" w:eastAsia="方正黑体_GBK"/>
          <w:kern w:val="0"/>
          <w:sz w:val="30"/>
          <w:szCs w:val="30"/>
          <w:lang w:val="en-US" w:eastAsia="zh-CN"/>
        </w:rPr>
        <w:t xml:space="preserve"> </w:t>
      </w:r>
      <w:r>
        <w:rPr>
          <w:rFonts w:hint="eastAsia" w:eastAsia="方正黑体_GBK"/>
          <w:kern w:val="0"/>
          <w:sz w:val="30"/>
          <w:szCs w:val="30"/>
        </w:rPr>
        <w:t>其他约定事项</w:t>
      </w:r>
      <w:bookmarkEnd w:id="2"/>
    </w:p>
    <w:p>
      <w:pPr>
        <w:keepNext w:val="0"/>
        <w:keepLines w:val="0"/>
        <w:pageBreakBefore w:val="0"/>
        <w:widowControl w:val="0"/>
        <w:tabs>
          <w:tab w:val="left" w:pos="1553"/>
        </w:tabs>
        <w:kinsoku/>
        <w:wordWrap/>
        <w:overflowPunct/>
        <w:topLinePunct w:val="0"/>
        <w:autoSpaceDE/>
        <w:autoSpaceDN/>
        <w:bidi w:val="0"/>
        <w:adjustRightInd/>
        <w:snapToGrid/>
        <w:spacing w:line="579" w:lineRule="atLeast"/>
        <w:ind w:firstLine="640" w:firstLineChars="200"/>
        <w:jc w:val="left"/>
        <w:textAlignment w:val="auto"/>
        <w:rPr>
          <w:rFonts w:ascii="方正仿宋_GBK" w:eastAsia="方正仿宋_GBK"/>
          <w:kern w:val="0"/>
          <w:sz w:val="32"/>
          <w:szCs w:val="30"/>
        </w:rPr>
      </w:pPr>
      <w:r>
        <w:rPr>
          <w:rFonts w:hint="eastAsia" w:ascii="方正仿宋_GBK" w:eastAsia="方正仿宋_GBK"/>
          <w:kern w:val="0"/>
          <w:sz w:val="32"/>
          <w:szCs w:val="30"/>
        </w:rPr>
        <w:t>（</w:t>
      </w:r>
      <w:r>
        <w:rPr>
          <w:rFonts w:hint="eastAsia" w:ascii="方正仿宋_GBK" w:hAnsi="宋体" w:eastAsia="方正仿宋_GBK"/>
          <w:kern w:val="0"/>
          <w:sz w:val="32"/>
          <w:szCs w:val="30"/>
        </w:rPr>
        <w:t>一</w:t>
      </w:r>
      <w:r>
        <w:rPr>
          <w:rFonts w:hint="eastAsia" w:ascii="方正仿宋_GBK" w:eastAsia="方正仿宋_GBK"/>
          <w:kern w:val="0"/>
          <w:sz w:val="32"/>
          <w:szCs w:val="30"/>
        </w:rPr>
        <w:t>）</w:t>
      </w:r>
      <w:r>
        <w:rPr>
          <w:rFonts w:hint="eastAsia" w:ascii="方正仿宋_GBK" w:hAnsi="宋体" w:eastAsia="方正仿宋_GBK"/>
          <w:kern w:val="0"/>
          <w:sz w:val="32"/>
          <w:szCs w:val="30"/>
        </w:rPr>
        <w:t>本合同自甲乙双方签字之日起生效。</w:t>
      </w:r>
    </w:p>
    <w:p>
      <w:pPr>
        <w:keepNext w:val="0"/>
        <w:keepLines w:val="0"/>
        <w:pageBreakBefore w:val="0"/>
        <w:widowControl w:val="0"/>
        <w:tabs>
          <w:tab w:val="left" w:pos="1630"/>
        </w:tabs>
        <w:kinsoku/>
        <w:wordWrap/>
        <w:overflowPunct/>
        <w:topLinePunct w:val="0"/>
        <w:autoSpaceDE/>
        <w:autoSpaceDN/>
        <w:bidi w:val="0"/>
        <w:adjustRightInd/>
        <w:snapToGrid/>
        <w:spacing w:line="579" w:lineRule="atLeast"/>
        <w:ind w:firstLine="640" w:firstLineChars="200"/>
        <w:jc w:val="left"/>
        <w:textAlignment w:val="auto"/>
        <w:rPr>
          <w:rFonts w:ascii="方正仿宋_GBK" w:hAnsi="宋体" w:eastAsia="方正仿宋_GBK"/>
          <w:kern w:val="0"/>
          <w:sz w:val="32"/>
          <w:szCs w:val="30"/>
        </w:rPr>
      </w:pPr>
      <w:r>
        <w:rPr>
          <w:rFonts w:hint="eastAsia" w:ascii="方正仿宋_GBK" w:eastAsia="方正仿宋_GBK"/>
          <w:kern w:val="0"/>
          <w:sz w:val="32"/>
          <w:szCs w:val="30"/>
        </w:rPr>
        <w:t>（</w:t>
      </w:r>
      <w:r>
        <w:rPr>
          <w:rFonts w:hint="eastAsia" w:ascii="方正仿宋_GBK" w:hAnsi="宋体" w:eastAsia="方正仿宋_GBK"/>
          <w:kern w:val="0"/>
          <w:sz w:val="32"/>
          <w:szCs w:val="30"/>
        </w:rPr>
        <w:t>二</w:t>
      </w:r>
      <w:r>
        <w:rPr>
          <w:rFonts w:hint="eastAsia" w:ascii="方正仿宋_GBK" w:eastAsia="方正仿宋_GBK"/>
          <w:kern w:val="0"/>
          <w:sz w:val="32"/>
          <w:szCs w:val="30"/>
        </w:rPr>
        <w:t>）</w:t>
      </w:r>
      <w:r>
        <w:rPr>
          <w:rFonts w:hint="eastAsia" w:ascii="方正仿宋_GBK" w:hAnsi="宋体" w:eastAsia="方正仿宋_GBK"/>
          <w:kern w:val="0"/>
          <w:sz w:val="32"/>
          <w:szCs w:val="30"/>
        </w:rPr>
        <w:t>未尽或须调整事宜经甲乙双方协商一致可签订补充协议，补充协议与本合同具有同等法律效力。补充协议与本合同不一致的，以补充协议为准。</w:t>
      </w:r>
    </w:p>
    <w:p>
      <w:pPr>
        <w:keepNext w:val="0"/>
        <w:keepLines w:val="0"/>
        <w:pageBreakBefore w:val="0"/>
        <w:widowControl w:val="0"/>
        <w:tabs>
          <w:tab w:val="left" w:pos="1611"/>
        </w:tabs>
        <w:kinsoku/>
        <w:wordWrap/>
        <w:overflowPunct/>
        <w:topLinePunct w:val="0"/>
        <w:autoSpaceDE/>
        <w:autoSpaceDN/>
        <w:bidi w:val="0"/>
        <w:adjustRightInd/>
        <w:snapToGrid/>
        <w:spacing w:line="579" w:lineRule="atLeast"/>
        <w:ind w:firstLine="640" w:firstLineChars="200"/>
        <w:jc w:val="left"/>
        <w:textAlignment w:val="auto"/>
        <w:rPr>
          <w:rFonts w:ascii="方正仿宋_GBK" w:hAnsi="宋体" w:eastAsia="方正仿宋_GBK"/>
          <w:kern w:val="0"/>
          <w:sz w:val="32"/>
          <w:szCs w:val="30"/>
        </w:rPr>
      </w:pPr>
      <w:r>
        <w:rPr>
          <w:rFonts w:hint="eastAsia" w:ascii="方正仿宋_GBK" w:hAnsi="宋体" w:eastAsia="方正仿宋_GBK"/>
          <w:kern w:val="0"/>
          <w:sz w:val="32"/>
          <w:szCs w:val="30"/>
        </w:rPr>
        <w:t>（三）服务所在地村委会或村集体经济组织可对甲乙双方的托管服务关系予以指导和监督。</w:t>
      </w:r>
    </w:p>
    <w:p>
      <w:pPr>
        <w:keepNext w:val="0"/>
        <w:keepLines w:val="0"/>
        <w:pageBreakBefore w:val="0"/>
        <w:widowControl w:val="0"/>
        <w:tabs>
          <w:tab w:val="left" w:pos="1613"/>
        </w:tabs>
        <w:kinsoku/>
        <w:wordWrap/>
        <w:overflowPunct/>
        <w:topLinePunct w:val="0"/>
        <w:autoSpaceDE/>
        <w:autoSpaceDN/>
        <w:bidi w:val="0"/>
        <w:adjustRightInd/>
        <w:snapToGrid/>
        <w:spacing w:line="579" w:lineRule="atLeast"/>
        <w:ind w:firstLine="640" w:firstLineChars="200"/>
        <w:jc w:val="left"/>
        <w:textAlignment w:val="auto"/>
        <w:rPr>
          <w:rFonts w:ascii="方正仿宋_GBK" w:hAnsi="宋体" w:eastAsia="方正仿宋_GBK"/>
          <w:kern w:val="0"/>
          <w:sz w:val="32"/>
          <w:szCs w:val="30"/>
        </w:rPr>
      </w:pPr>
      <w:r>
        <w:rPr>
          <w:rFonts w:hint="eastAsia" w:ascii="方正仿宋_GBK" w:hAnsi="宋体" w:eastAsia="方正仿宋_GBK"/>
          <w:kern w:val="0"/>
          <w:sz w:val="32"/>
          <w:szCs w:val="30"/>
        </w:rPr>
        <w:t>（四）本合同（包括附件《农业生产托管服务标准指引</w:t>
      </w:r>
      <w:r>
        <w:rPr>
          <w:rFonts w:ascii="方正仿宋_GBK" w:hAnsi="宋体" w:eastAsia="方正仿宋_GBK"/>
          <w:color w:val="000000"/>
          <w:spacing w:val="60"/>
          <w:kern w:val="0"/>
          <w:sz w:val="32"/>
          <w:szCs w:val="30"/>
          <w:shd w:val="clear" w:color="auto" w:fill="FFFFFF"/>
          <w:lang w:val="zh-CN" w:bidi="en-US"/>
        </w:rPr>
        <w:t>》</w:t>
      </w:r>
      <w:r>
        <w:rPr>
          <w:rFonts w:hint="eastAsia" w:ascii="方正仿宋_GBK" w:hAnsi="宋体" w:eastAsia="方正仿宋_GBK"/>
          <w:kern w:val="0"/>
          <w:sz w:val="32"/>
          <w:szCs w:val="30"/>
        </w:rPr>
        <w:t>）一式两份，甲乙双方各持一份，具有同等法律效力。</w:t>
      </w:r>
    </w:p>
    <w:p>
      <w:pPr>
        <w:keepNext w:val="0"/>
        <w:keepLines w:val="0"/>
        <w:pageBreakBefore w:val="0"/>
        <w:widowControl w:val="0"/>
        <w:tabs>
          <w:tab w:val="left" w:pos="1613"/>
        </w:tabs>
        <w:kinsoku/>
        <w:wordWrap/>
        <w:overflowPunct/>
        <w:topLinePunct w:val="0"/>
        <w:autoSpaceDE/>
        <w:autoSpaceDN/>
        <w:bidi w:val="0"/>
        <w:adjustRightInd/>
        <w:snapToGrid/>
        <w:spacing w:line="579" w:lineRule="atLeast"/>
        <w:ind w:firstLine="640" w:firstLineChars="200"/>
        <w:jc w:val="left"/>
        <w:textAlignment w:val="auto"/>
        <w:rPr>
          <w:rFonts w:hint="eastAsia" w:ascii="方正仿宋_GBK" w:hAnsi="宋体" w:eastAsia="方正仿宋_GBK"/>
          <w:kern w:val="0"/>
          <w:sz w:val="32"/>
          <w:szCs w:val="32"/>
        </w:rPr>
      </w:pPr>
      <w:r>
        <w:rPr>
          <w:rFonts w:hint="eastAsia" w:ascii="方正仿宋_GBK" w:hAnsi="宋体" w:eastAsia="方正仿宋_GBK"/>
          <w:kern w:val="0"/>
          <w:sz w:val="32"/>
          <w:szCs w:val="32"/>
        </w:rPr>
        <w:t>（五）其他约定事宜</w:t>
      </w:r>
      <w:r>
        <w:rPr>
          <w:rFonts w:ascii="方正仿宋_GBK" w:hAnsi="宋体" w:eastAsia="方正仿宋_GBK"/>
          <w:color w:val="000000"/>
          <w:spacing w:val="60"/>
          <w:kern w:val="0"/>
          <w:sz w:val="32"/>
          <w:shd w:val="clear" w:color="auto" w:fill="FFFFFF"/>
          <w:lang w:val="zh-CN" w:bidi="zh-CN"/>
        </w:rPr>
        <w:t>：</w:t>
      </w:r>
      <w:r>
        <w:rPr>
          <w:rFonts w:ascii="方正仿宋_GBK" w:eastAsia="方正仿宋_GBK"/>
          <w:color w:val="000000"/>
          <w:spacing w:val="60"/>
          <w:kern w:val="0"/>
          <w:sz w:val="32"/>
          <w:u w:val="single"/>
          <w:shd w:val="clear" w:color="auto" w:fill="FFFFFF"/>
          <w:lang w:val="zh-CN" w:bidi="zh-CN"/>
        </w:rPr>
        <w:t xml:space="preserve">                 </w:t>
      </w:r>
      <w:r>
        <w:rPr>
          <w:rFonts w:hint="eastAsia" w:ascii="方正仿宋_GBK" w:hAnsi="宋体" w:eastAsia="方正仿宋_GBK"/>
          <w:kern w:val="0"/>
          <w:sz w:val="32"/>
          <w:szCs w:val="32"/>
        </w:rPr>
        <w:t>。</w:t>
      </w:r>
    </w:p>
    <w:p>
      <w:pPr>
        <w:tabs>
          <w:tab w:val="left" w:pos="1611"/>
        </w:tabs>
        <w:spacing w:line="579" w:lineRule="exact"/>
        <w:ind w:firstLine="640" w:firstLineChars="200"/>
        <w:jc w:val="left"/>
        <w:rPr>
          <w:rFonts w:hint="eastAsia" w:ascii="方正仿宋_GBK" w:hAnsi="宋体" w:eastAsia="方正仿宋_GBK"/>
          <w:kern w:val="0"/>
          <w:sz w:val="32"/>
          <w:szCs w:val="30"/>
        </w:rPr>
      </w:pPr>
      <w:r>
        <w:rPr>
          <w:rFonts w:hint="eastAsia" w:ascii="方正仿宋_GBK" w:hAnsi="宋体" w:eastAsia="方正仿宋_GBK"/>
          <w:kern w:val="0"/>
          <w:sz w:val="32"/>
          <w:szCs w:val="30"/>
        </w:rPr>
        <w:t>附件：农业生产托管服务标准指引</w:t>
      </w:r>
    </w:p>
    <w:p>
      <w:pPr>
        <w:pStyle w:val="2"/>
        <w:rPr>
          <w:rFonts w:hint="eastAsia" w:ascii="方正仿宋_GBK" w:hAnsi="宋体" w:eastAsia="方正仿宋_GBK"/>
          <w:kern w:val="0"/>
          <w:sz w:val="32"/>
          <w:szCs w:val="30"/>
        </w:rPr>
      </w:pPr>
    </w:p>
    <w:p>
      <w:pPr>
        <w:pStyle w:val="3"/>
      </w:pPr>
    </w:p>
    <w:p>
      <w:pPr>
        <w:tabs>
          <w:tab w:val="left" w:pos="1611"/>
        </w:tabs>
        <w:spacing w:line="579" w:lineRule="exact"/>
        <w:ind w:firstLine="643" w:firstLineChars="200"/>
        <w:jc w:val="left"/>
        <w:rPr>
          <w:rFonts w:ascii="方正仿宋_GBK" w:hAnsi="宋体" w:eastAsia="方正仿宋_GBK"/>
          <w:b/>
          <w:kern w:val="0"/>
          <w:sz w:val="32"/>
          <w:szCs w:val="30"/>
          <w:u w:val="single"/>
        </w:rPr>
      </w:pPr>
      <w:r>
        <w:rPr>
          <w:rFonts w:hint="eastAsia" w:ascii="方正仿宋_GBK" w:hAnsi="宋体" w:eastAsia="方正仿宋_GBK"/>
          <w:b/>
          <w:kern w:val="0"/>
          <w:sz w:val="32"/>
          <w:szCs w:val="30"/>
        </w:rPr>
        <w:t>甲方（签字或盖章)：</w:t>
      </w:r>
    </w:p>
    <w:p>
      <w:pPr>
        <w:tabs>
          <w:tab w:val="left" w:pos="1611"/>
        </w:tabs>
        <w:spacing w:line="579" w:lineRule="exact"/>
        <w:ind w:firstLine="643" w:firstLineChars="200"/>
        <w:jc w:val="left"/>
        <w:rPr>
          <w:rFonts w:ascii="方正仿宋_GBK" w:hAnsi="宋体" w:eastAsia="方正仿宋_GBK"/>
          <w:b/>
          <w:kern w:val="0"/>
          <w:sz w:val="32"/>
          <w:szCs w:val="30"/>
        </w:rPr>
      </w:pPr>
      <w:r>
        <w:rPr>
          <w:rFonts w:hint="eastAsia" w:ascii="方正仿宋_GBK" w:hAnsi="宋体" w:eastAsia="方正仿宋_GBK"/>
          <w:b/>
          <w:kern w:val="0"/>
          <w:sz w:val="32"/>
          <w:szCs w:val="30"/>
        </w:rPr>
        <w:t>时     间：</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年</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月</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日</w:t>
      </w:r>
    </w:p>
    <w:p>
      <w:pPr>
        <w:tabs>
          <w:tab w:val="left" w:pos="1611"/>
        </w:tabs>
        <w:spacing w:line="579" w:lineRule="exact"/>
        <w:ind w:firstLine="640" w:firstLineChars="200"/>
        <w:jc w:val="left"/>
        <w:rPr>
          <w:rFonts w:ascii="方正仿宋_GBK" w:hAnsi="宋体" w:eastAsia="方正仿宋_GBK"/>
          <w:kern w:val="0"/>
          <w:sz w:val="32"/>
          <w:szCs w:val="30"/>
        </w:rPr>
      </w:pPr>
    </w:p>
    <w:p>
      <w:pPr>
        <w:tabs>
          <w:tab w:val="left" w:pos="1611"/>
        </w:tabs>
        <w:spacing w:line="579" w:lineRule="exact"/>
        <w:ind w:firstLine="640" w:firstLineChars="200"/>
        <w:jc w:val="left"/>
        <w:rPr>
          <w:rFonts w:ascii="方正仿宋_GBK" w:hAnsi="宋体" w:eastAsia="方正仿宋_GBK"/>
          <w:kern w:val="0"/>
          <w:sz w:val="32"/>
          <w:szCs w:val="30"/>
        </w:rPr>
      </w:pPr>
    </w:p>
    <w:p>
      <w:pPr>
        <w:pStyle w:val="2"/>
      </w:pPr>
    </w:p>
    <w:p>
      <w:pPr>
        <w:tabs>
          <w:tab w:val="left" w:pos="1611"/>
        </w:tabs>
        <w:spacing w:line="579" w:lineRule="exact"/>
        <w:ind w:firstLine="643" w:firstLineChars="200"/>
        <w:jc w:val="left"/>
        <w:rPr>
          <w:rFonts w:ascii="方正仿宋_GBK" w:hAnsi="宋体" w:eastAsia="方正仿宋_GBK"/>
          <w:b/>
          <w:kern w:val="0"/>
          <w:sz w:val="32"/>
          <w:szCs w:val="30"/>
          <w:u w:val="single"/>
        </w:rPr>
      </w:pPr>
      <w:r>
        <w:rPr>
          <w:rFonts w:hint="eastAsia" w:ascii="方正仿宋_GBK" w:hAnsi="宋体" w:eastAsia="方正仿宋_GBK"/>
          <w:b/>
          <w:kern w:val="0"/>
          <w:sz w:val="32"/>
          <w:szCs w:val="30"/>
        </w:rPr>
        <w:t>乙方（签字或盖章)：</w:t>
      </w:r>
    </w:p>
    <w:p>
      <w:pPr>
        <w:tabs>
          <w:tab w:val="left" w:pos="1611"/>
        </w:tabs>
        <w:spacing w:line="579" w:lineRule="exact"/>
        <w:ind w:firstLine="643" w:firstLineChars="200"/>
        <w:jc w:val="left"/>
        <w:rPr>
          <w:rFonts w:ascii="方正仿宋_GBK" w:hAnsi="宋体" w:eastAsia="方正仿宋_GBK"/>
          <w:b/>
          <w:kern w:val="0"/>
          <w:sz w:val="32"/>
          <w:szCs w:val="30"/>
        </w:rPr>
      </w:pPr>
      <w:r>
        <w:rPr>
          <w:rFonts w:hint="eastAsia" w:ascii="方正仿宋_GBK" w:hAnsi="宋体" w:eastAsia="方正仿宋_GBK"/>
          <w:b/>
          <w:kern w:val="0"/>
          <w:sz w:val="32"/>
          <w:szCs w:val="30"/>
        </w:rPr>
        <w:t>时     间：</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年</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月</w:t>
      </w:r>
      <w:r>
        <w:rPr>
          <w:rFonts w:hint="eastAsia" w:ascii="方正仿宋_GBK" w:hAnsi="宋体" w:eastAsia="方正仿宋_GBK"/>
          <w:b/>
          <w:kern w:val="0"/>
          <w:sz w:val="32"/>
          <w:szCs w:val="30"/>
          <w:lang w:val="en-US" w:eastAsia="zh-CN"/>
        </w:rPr>
        <w:t xml:space="preserve"> </w:t>
      </w:r>
      <w:r>
        <w:rPr>
          <w:rFonts w:hint="eastAsia" w:ascii="方正仿宋_GBK" w:hAnsi="宋体" w:eastAsia="方正仿宋_GBK"/>
          <w:b/>
          <w:kern w:val="0"/>
          <w:sz w:val="32"/>
          <w:szCs w:val="30"/>
        </w:rPr>
        <w:t>日</w:t>
      </w:r>
    </w:p>
    <w:p>
      <w:pPr>
        <w:tabs>
          <w:tab w:val="left" w:pos="1611"/>
        </w:tabs>
        <w:spacing w:line="579" w:lineRule="exact"/>
        <w:ind w:firstLine="640" w:firstLineChars="200"/>
        <w:jc w:val="left"/>
        <w:rPr>
          <w:rFonts w:ascii="方正仿宋_GBK" w:hAnsi="宋体" w:eastAsia="方正仿宋_GBK"/>
          <w:kern w:val="0"/>
          <w:sz w:val="32"/>
          <w:szCs w:val="30"/>
        </w:rPr>
        <w:sectPr>
          <w:type w:val="continuous"/>
          <w:pgSz w:w="11906" w:h="16838"/>
          <w:pgMar w:top="2098" w:right="1474" w:bottom="1985" w:left="1588" w:header="851" w:footer="992" w:gutter="0"/>
          <w:cols w:space="425" w:num="1"/>
          <w:docGrid w:type="lines" w:linePitch="312" w:charSpace="0"/>
        </w:sectPr>
      </w:pPr>
    </w:p>
    <w:p>
      <w:pPr>
        <w:tabs>
          <w:tab w:val="left" w:leader="underscore" w:pos="3453"/>
          <w:tab w:val="left" w:leader="underscore" w:pos="4586"/>
        </w:tabs>
        <w:spacing w:line="579" w:lineRule="exact"/>
        <w:jc w:val="center"/>
        <w:rPr>
          <w:rFonts w:ascii="方正小标宋_GBK" w:eastAsia="方正小标宋_GBK"/>
          <w:spacing w:val="20"/>
          <w:kern w:val="0"/>
          <w:sz w:val="44"/>
          <w:szCs w:val="44"/>
        </w:rPr>
      </w:pPr>
      <w:r>
        <w:rPr>
          <w:rFonts w:hint="eastAsia" w:ascii="方正小标宋_GBK" w:eastAsia="方正小标宋_GBK"/>
          <w:spacing w:val="20"/>
          <w:kern w:val="0"/>
          <w:sz w:val="44"/>
          <w:szCs w:val="44"/>
        </w:rPr>
        <w:t>农业生产托管服务标准指引</w:t>
      </w:r>
    </w:p>
    <w:tbl>
      <w:tblPr>
        <w:tblStyle w:val="9"/>
        <w:tblW w:w="1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40"/>
        <w:gridCol w:w="2130"/>
        <w:gridCol w:w="4393"/>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exact"/>
          <w:jc w:val="center"/>
        </w:trPr>
        <w:tc>
          <w:tcPr>
            <w:tcW w:w="14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ind w:left="140"/>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托管服务事项</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具体内容</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约定标准（由甲乙双方协商约定）</w:t>
            </w: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楷体_GBK" w:hAnsi="宋体" w:eastAsia="方正楷体_GBK" w:cs="宋体"/>
                <w:b/>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备耕</w:t>
            </w:r>
            <w:r>
              <w:rPr>
                <w:rFonts w:ascii="方正楷体_GBK" w:hAnsi="宋体" w:eastAsia="方正楷体_GBK" w:cs="宋体"/>
                <w:b/>
                <w:bCs/>
                <w:color w:val="000000"/>
                <w:kern w:val="0"/>
                <w:szCs w:val="18"/>
                <w:shd w:val="clear" w:color="auto" w:fill="FFFFFF"/>
                <w:lang w:val="zh-CN" w:bidi="en-US"/>
              </w:rPr>
              <w:t>（</w:t>
            </w:r>
            <w:r>
              <w:rPr>
                <w:rFonts w:ascii="方正楷体_GBK" w:hAnsi="宋体" w:eastAsia="方正楷体_GBK" w:cs="宋体"/>
                <w:b/>
                <w:bCs/>
                <w:color w:val="000000"/>
                <w:kern w:val="0"/>
                <w:szCs w:val="18"/>
                <w:shd w:val="clear" w:color="auto" w:fill="FFFFFF"/>
                <w:lang w:val="zh-CN" w:bidi="zh-CN"/>
              </w:rPr>
              <w:t>生产计 划制定和农资 农机准备）</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备耕时间</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甲乙双方可协商约定备耕时间范围</w:t>
            </w:r>
            <w:r>
              <w:rPr>
                <w:rFonts w:ascii="方正仿宋_GBK" w:hAnsi="宋体" w:eastAsia="方正仿宋_GBK" w:cs="宋体"/>
                <w:b/>
                <w:bCs/>
                <w:color w:val="000000"/>
                <w:kern w:val="0"/>
                <w:szCs w:val="18"/>
                <w:shd w:val="clear" w:color="auto" w:fill="FFFFFF"/>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6"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农资采购</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根据托管规模制定年度生产计划，列出种、肥、药等农资采购品种、单价、单位用量及配给方式，同时注明农资采购完成时间。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2"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农机选用</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每个作业环节所用农机型号及作业能力， 同时注明农机保障完成时间。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leader="dot" w:pos="710"/>
              </w:tabs>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0" w:hRule="exac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楷体_GBK" w:hAnsi="宋体" w:eastAsia="方正楷体_GBK" w:cs="宋体"/>
                <w:b/>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耕整地</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作业模式</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根据当地耕作制度和生产实际，列出主要耕整地模式，如旋耕、深翻、深耕、免耕等方式。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作业时间范围</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根据农时，列出耕整地作业起止时间范围及进度安排。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1"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作业技术要求</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作业要求列出所采用机械的作业深度、作业幅宽、作业速度等技术指标</w:t>
            </w:r>
            <w:r>
              <w:rPr>
                <w:rFonts w:ascii="方正仿宋_GBK" w:hAnsi="宋体" w:eastAsia="方正仿宋_GBK" w:cs="宋体"/>
                <w:b/>
                <w:bCs/>
                <w:color w:val="000000"/>
                <w:kern w:val="0"/>
                <w:szCs w:val="18"/>
                <w:shd w:val="clear" w:color="auto" w:fill="FFFFFF"/>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作业质量</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说明各个作业环节可达到的作业效果。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leader="dot" w:pos="701"/>
              </w:tabs>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3" w:hRule="exac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楷体_GBK" w:hAnsi="宋体" w:eastAsia="方正楷体_GBK" w:cs="宋体"/>
                <w:b/>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种子处理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种子处理工艺</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pacing w:val="-20"/>
                <w:szCs w:val="30"/>
              </w:rPr>
            </w:pPr>
            <w:r>
              <w:rPr>
                <w:rFonts w:ascii="方正仿宋_GBK" w:hAnsi="宋体" w:eastAsia="方正仿宋_GBK" w:cs="宋体"/>
                <w:b/>
                <w:bCs/>
                <w:color w:val="000000"/>
                <w:spacing w:val="-20"/>
                <w:kern w:val="0"/>
                <w:szCs w:val="18"/>
                <w:shd w:val="clear" w:color="auto" w:fill="FFFFFF"/>
                <w:lang w:val="zh-CN" w:bidi="zh-CN"/>
              </w:rPr>
              <w:t>如包衣等，说明使用的药剂及其成份和用量。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种子处理时间</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根据农时，说明种子处理时间范围和进度安排。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种子处理要求</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说明种子处理应达到的效果</w:t>
            </w:r>
            <w:r>
              <w:rPr>
                <w:rFonts w:ascii="方正仿宋_GBK" w:hAnsi="宋体" w:cs="宋体"/>
                <w:b/>
                <w:bCs/>
                <w:color w:val="000000"/>
                <w:kern w:val="0"/>
                <w:szCs w:val="18"/>
                <w:shd w:val="clear" w:color="auto" w:fill="FFFFFF"/>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leader="dot" w:pos="701"/>
              </w:tabs>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4" w:hRule="exac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楷体_GBK" w:hAnsi="宋体" w:eastAsia="方正楷体_GBK" w:cs="宋体"/>
                <w:b/>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种植</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种植方式</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按种子品类、耕作制度、地块面积、土壤特性等综合选定不同种植方式。如免耕播种、常规播种、移栽等。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方正楷体_GBK" w:hAnsi="宋体" w:eastAsia="方正楷体_GBK" w:cs="宋体"/>
                <w:b/>
                <w:szCs w:val="30"/>
              </w:rPr>
            </w:pPr>
          </w:p>
        </w:tc>
        <w:tc>
          <w:tcPr>
            <w:tcW w:w="21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种植时间范围</w:t>
            </w:r>
          </w:p>
        </w:tc>
        <w:tc>
          <w:tcPr>
            <w:tcW w:w="439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center"/>
              <w:rPr>
                <w:rFonts w:ascii="方正仿宋_GBK" w:hAnsi="宋体" w:eastAsia="方正仿宋_GBK"/>
                <w:szCs w:val="10"/>
              </w:rPr>
            </w:pPr>
          </w:p>
        </w:tc>
        <w:tc>
          <w:tcPr>
            <w:tcW w:w="79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根据农时，注明作业起止时间范围和进度安排。</w:t>
            </w:r>
          </w:p>
        </w:tc>
      </w:tr>
    </w:tbl>
    <w:tbl>
      <w:tblPr>
        <w:tblStyle w:val="9"/>
        <w:tblpPr w:leftFromText="180" w:rightFromText="180" w:vertAnchor="text" w:horzAnchor="margin" w:tblpXSpec="center" w:tblpY="116"/>
        <w:tblW w:w="15674" w:type="dxa"/>
        <w:tblInd w:w="0" w:type="dxa"/>
        <w:tblLayout w:type="fixed"/>
        <w:tblCellMar>
          <w:top w:w="0" w:type="dxa"/>
          <w:left w:w="10" w:type="dxa"/>
          <w:bottom w:w="0" w:type="dxa"/>
          <w:right w:w="10" w:type="dxa"/>
        </w:tblCellMar>
      </w:tblPr>
      <w:tblGrid>
        <w:gridCol w:w="1441"/>
        <w:gridCol w:w="672"/>
        <w:gridCol w:w="1459"/>
        <w:gridCol w:w="6418"/>
        <w:gridCol w:w="5684"/>
      </w:tblGrid>
      <w:tr>
        <w:tblPrEx>
          <w:tblCellMar>
            <w:top w:w="0" w:type="dxa"/>
            <w:left w:w="10" w:type="dxa"/>
            <w:bottom w:w="0" w:type="dxa"/>
            <w:right w:w="10" w:type="dxa"/>
          </w:tblCellMar>
        </w:tblPrEx>
        <w:trPr>
          <w:trHeight w:val="355" w:hRule="exact"/>
        </w:trPr>
        <w:tc>
          <w:tcPr>
            <w:tcW w:w="1441" w:type="dxa"/>
            <w:tcBorders>
              <w:top w:val="single" w:color="auto" w:sz="4" w:space="0"/>
              <w:left w:val="single" w:color="auto" w:sz="4" w:space="0"/>
              <w:bottom w:val="nil"/>
              <w:right w:val="nil"/>
            </w:tcBorders>
            <w:shd w:val="clear" w:color="auto" w:fill="FFFFFF"/>
            <w:noWrap/>
            <w:vAlign w:val="bottom"/>
          </w:tcPr>
          <w:p>
            <w:pPr>
              <w:spacing w:line="240" w:lineRule="exact"/>
              <w:jc w:val="left"/>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托管服务事项</w:t>
            </w:r>
          </w:p>
        </w:tc>
        <w:tc>
          <w:tcPr>
            <w:tcW w:w="2131" w:type="dxa"/>
            <w:gridSpan w:val="2"/>
            <w:tcBorders>
              <w:top w:val="single" w:color="auto" w:sz="4" w:space="0"/>
              <w:left w:val="single" w:color="auto" w:sz="4" w:space="0"/>
              <w:bottom w:val="nil"/>
              <w:right w:val="nil"/>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具体内容</w:t>
            </w:r>
          </w:p>
        </w:tc>
        <w:tc>
          <w:tcPr>
            <w:tcW w:w="6418" w:type="dxa"/>
            <w:tcBorders>
              <w:top w:val="single" w:color="auto" w:sz="4" w:space="0"/>
              <w:left w:val="single" w:color="auto" w:sz="4" w:space="0"/>
              <w:bottom w:val="nil"/>
              <w:right w:val="nil"/>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约定标准（由甲乙双方协商约定）</w:t>
            </w:r>
          </w:p>
        </w:tc>
        <w:tc>
          <w:tcPr>
            <w:tcW w:w="5684" w:type="dxa"/>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备注</w:t>
            </w:r>
          </w:p>
        </w:tc>
      </w:tr>
      <w:tr>
        <w:tblPrEx>
          <w:tblCellMar>
            <w:top w:w="0" w:type="dxa"/>
            <w:left w:w="10" w:type="dxa"/>
            <w:bottom w:w="0" w:type="dxa"/>
            <w:right w:w="10" w:type="dxa"/>
          </w:tblCellMar>
        </w:tblPrEx>
        <w:trPr>
          <w:trHeight w:val="1495" w:hRule="exact"/>
        </w:trPr>
        <w:tc>
          <w:tcPr>
            <w:tcW w:w="1441" w:type="dxa"/>
            <w:vMerge w:val="restart"/>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种植</w:t>
            </w:r>
          </w:p>
        </w:tc>
        <w:tc>
          <w:tcPr>
            <w:tcW w:w="2131"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作业要求</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列出所采用械的作业幅宽、速度、深度</w:t>
            </w:r>
            <w:r>
              <w:rPr>
                <w:rFonts w:ascii="方正仿宋_GBK" w:hAnsi="宋体" w:eastAsia="方正仿宋_GBK" w:cs="宋体"/>
                <w:b/>
                <w:bCs/>
                <w:color w:val="000000"/>
                <w:kern w:val="0"/>
                <w:szCs w:val="18"/>
                <w:shd w:val="clear" w:color="auto" w:fill="FFFFFF"/>
                <w:lang w:val="zh-CN" w:bidi="en-US"/>
              </w:rPr>
              <w:t>、</w:t>
            </w:r>
            <w:r>
              <w:rPr>
                <w:rFonts w:ascii="方正仿宋_GBK" w:hAnsi="宋体" w:eastAsia="方正仿宋_GBK" w:cs="宋体"/>
                <w:b/>
                <w:bCs/>
                <w:color w:val="000000"/>
                <w:kern w:val="0"/>
                <w:szCs w:val="18"/>
                <w:shd w:val="clear" w:color="auto" w:fill="FFFFFF"/>
                <w:lang w:val="zh-CN" w:bidi="zh-CN"/>
              </w:rPr>
              <w:t>行距、株距，以及种、肥、药等农资使用量。非直播水田插秧在本环节说明。播种同时采用机械施底肥的，列出机械作业方式（如侧施肥）、 幅宽、速度、深度、种肥间距等特性并注明用肥品类品牌、施用方法和施肥量。</w:t>
            </w:r>
          </w:p>
        </w:tc>
      </w:tr>
      <w:tr>
        <w:tblPrEx>
          <w:tblCellMar>
            <w:top w:w="0" w:type="dxa"/>
            <w:left w:w="10" w:type="dxa"/>
            <w:bottom w:w="0" w:type="dxa"/>
            <w:right w:w="10" w:type="dxa"/>
          </w:tblCellMar>
        </w:tblPrEx>
        <w:trPr>
          <w:trHeight w:val="307" w:hRule="exact"/>
        </w:trPr>
        <w:tc>
          <w:tcPr>
            <w:tcW w:w="1441"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1" w:type="dxa"/>
            <w:gridSpan w:val="2"/>
            <w:tcBorders>
              <w:top w:val="single" w:color="auto" w:sz="4" w:space="0"/>
              <w:left w:val="single" w:color="auto" w:sz="4" w:space="0"/>
              <w:bottom w:val="nil"/>
              <w:right w:val="nil"/>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作业效果</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说明可达到的作业效果。</w:t>
            </w:r>
          </w:p>
        </w:tc>
      </w:tr>
      <w:tr>
        <w:tblPrEx>
          <w:tblCellMar>
            <w:top w:w="0" w:type="dxa"/>
            <w:left w:w="10" w:type="dxa"/>
            <w:bottom w:w="0" w:type="dxa"/>
            <w:right w:w="10" w:type="dxa"/>
          </w:tblCellMar>
        </w:tblPrEx>
        <w:trPr>
          <w:trHeight w:val="307" w:hRule="exact"/>
        </w:trPr>
        <w:tc>
          <w:tcPr>
            <w:tcW w:w="1441"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1" w:type="dxa"/>
            <w:gridSpan w:val="2"/>
            <w:tcBorders>
              <w:top w:val="single" w:color="auto" w:sz="4" w:space="0"/>
              <w:left w:val="single" w:color="auto" w:sz="4" w:space="0"/>
              <w:bottom w:val="nil"/>
              <w:right w:val="nil"/>
            </w:tcBorders>
            <w:shd w:val="clear" w:color="auto" w:fill="FFFFFF"/>
            <w:noWrap/>
            <w:vAlign w:val="bottom"/>
          </w:tcPr>
          <w:p>
            <w:pPr>
              <w:tabs>
                <w:tab w:val="left" w:leader="dot" w:pos="345"/>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eastAsia="en-US" w:bidi="en-US"/>
              </w:rPr>
              <w:tab/>
            </w:r>
            <w:r>
              <w:rPr>
                <w:rFonts w:ascii="方正仿宋_GBK" w:hAnsi="宋体" w:eastAsia="方正仿宋_GBK" w:cs="宋体"/>
                <w:b/>
                <w:bCs/>
                <w:color w:val="000000"/>
                <w:kern w:val="0"/>
                <w:szCs w:val="18"/>
                <w:shd w:val="clear" w:color="auto" w:fill="FFFFFF"/>
                <w:lang w:val="zh-CN" w:bidi="en-US"/>
              </w:rPr>
              <w:t>...</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tcPr>
          <w:p>
            <w:pPr>
              <w:spacing w:line="240" w:lineRule="exact"/>
              <w:rPr>
                <w:rFonts w:ascii="方正仿宋_GBK" w:hAnsi="Calibri" w:eastAsia="方正仿宋_GBK"/>
                <w:szCs w:val="10"/>
              </w:rPr>
            </w:pPr>
          </w:p>
        </w:tc>
      </w:tr>
      <w:tr>
        <w:tblPrEx>
          <w:tblCellMar>
            <w:top w:w="0" w:type="dxa"/>
            <w:left w:w="10" w:type="dxa"/>
            <w:bottom w:w="0" w:type="dxa"/>
            <w:right w:w="10" w:type="dxa"/>
          </w:tblCellMar>
        </w:tblPrEx>
        <w:trPr>
          <w:trHeight w:val="298" w:hRule="exact"/>
        </w:trPr>
        <w:tc>
          <w:tcPr>
            <w:tcW w:w="1441" w:type="dxa"/>
            <w:vMerge w:val="restart"/>
            <w:tcBorders>
              <w:top w:val="single" w:color="auto" w:sz="4" w:space="0"/>
              <w:left w:val="single" w:color="auto" w:sz="4" w:space="0"/>
              <w:bottom w:val="single" w:color="auto" w:sz="4" w:space="0"/>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田间管理</w:t>
            </w:r>
          </w:p>
        </w:tc>
        <w:tc>
          <w:tcPr>
            <w:tcW w:w="672" w:type="dxa"/>
            <w:vMerge w:val="restart"/>
            <w:tcBorders>
              <w:top w:val="single" w:color="auto" w:sz="4" w:space="0"/>
              <w:left w:val="single" w:color="auto" w:sz="4" w:space="0"/>
              <w:bottom w:val="nil"/>
              <w:right w:val="nil"/>
            </w:tcBorders>
            <w:shd w:val="clear" w:color="auto" w:fill="FFFFFF"/>
            <w:noWrap/>
            <w:vAlign w:val="center"/>
          </w:tcPr>
          <w:p>
            <w:pPr>
              <w:spacing w:after="80" w:line="240" w:lineRule="exact"/>
              <w:jc w:val="left"/>
              <w:rPr>
                <w:rFonts w:ascii="方正仿宋_GBK" w:hAnsi="宋体" w:eastAsia="方正仿宋_GBK" w:cs="宋体"/>
                <w:kern w:val="0"/>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中耕</w:t>
            </w:r>
          </w:p>
          <w:p>
            <w:pPr>
              <w:spacing w:before="80"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追肥</w:t>
            </w:r>
          </w:p>
        </w:tc>
        <w:tc>
          <w:tcPr>
            <w:tcW w:w="1459" w:type="dxa"/>
            <w:tcBorders>
              <w:top w:val="single" w:color="auto" w:sz="4" w:space="0"/>
              <w:left w:val="single" w:color="auto" w:sz="4" w:space="0"/>
              <w:bottom w:val="nil"/>
              <w:right w:val="nil"/>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时间范围</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说明进行中耕追肥的时间范围。</w:t>
            </w:r>
          </w:p>
        </w:tc>
      </w:tr>
      <w:tr>
        <w:tblPrEx>
          <w:tblCellMar>
            <w:top w:w="0" w:type="dxa"/>
            <w:left w:w="10" w:type="dxa"/>
            <w:bottom w:w="0" w:type="dxa"/>
            <w:right w:w="10" w:type="dxa"/>
          </w:tblCellMar>
        </w:tblPrEx>
        <w:trPr>
          <w:trHeight w:val="1203"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仿宋_GBK" w:hAnsi="宋体" w:eastAsia="方正仿宋_GBK" w:cs="宋体"/>
                <w:szCs w:val="30"/>
              </w:rPr>
            </w:pPr>
          </w:p>
        </w:tc>
        <w:tc>
          <w:tcPr>
            <w:tcW w:w="1459" w:type="dxa"/>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作业要求</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根据农艺技术要求，确定采用机械的作业幅宽、速度、深度等特性，并注明用肥品类、施用方法和施肥量。水田不进行中耕，但不同生育期需肥量、品类和施用方法要注明</w:t>
            </w:r>
            <w:r>
              <w:rPr>
                <w:rFonts w:ascii="方正仿宋_GBK" w:hAnsi="宋体" w:eastAsia="方正仿宋_GBK" w:cs="宋体"/>
                <w:b/>
                <w:bCs/>
                <w:color w:val="000000"/>
                <w:kern w:val="0"/>
                <w:szCs w:val="18"/>
                <w:shd w:val="clear" w:color="auto" w:fill="FFFFFF"/>
                <w:lang w:val="zh-CN" w:bidi="en-US"/>
              </w:rPr>
              <w:t>。</w:t>
            </w:r>
          </w:p>
        </w:tc>
      </w:tr>
      <w:tr>
        <w:tblPrEx>
          <w:tblCellMar>
            <w:top w:w="0" w:type="dxa"/>
            <w:left w:w="10" w:type="dxa"/>
            <w:bottom w:w="0" w:type="dxa"/>
            <w:right w:w="10" w:type="dxa"/>
          </w:tblCellMar>
        </w:tblPrEx>
        <w:trPr>
          <w:trHeight w:val="567"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仿宋_GBK" w:hAnsi="宋体" w:eastAsia="方正仿宋_GBK" w:cs="宋体"/>
                <w:szCs w:val="30"/>
              </w:rPr>
            </w:pPr>
          </w:p>
        </w:tc>
        <w:tc>
          <w:tcPr>
            <w:tcW w:w="1459" w:type="dxa"/>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作业效果</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说明中耕追肥需要达到的指标如耕深、培土厚度、精准施肥等。</w:t>
            </w:r>
          </w:p>
        </w:tc>
      </w:tr>
      <w:tr>
        <w:tblPrEx>
          <w:tblCellMar>
            <w:top w:w="0" w:type="dxa"/>
            <w:left w:w="10" w:type="dxa"/>
            <w:bottom w:w="0" w:type="dxa"/>
            <w:right w:w="10" w:type="dxa"/>
          </w:tblCellMar>
        </w:tblPrEx>
        <w:trPr>
          <w:trHeight w:val="307"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vMerge w:val="restart"/>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灌溉</w:t>
            </w:r>
          </w:p>
        </w:tc>
        <w:tc>
          <w:tcPr>
            <w:tcW w:w="1459" w:type="dxa"/>
            <w:tcBorders>
              <w:top w:val="single" w:color="auto" w:sz="4" w:space="0"/>
              <w:left w:val="single" w:color="auto" w:sz="4" w:space="0"/>
              <w:bottom w:val="nil"/>
              <w:right w:val="nil"/>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spacing w:val="-20"/>
                <w:kern w:val="0"/>
                <w:szCs w:val="18"/>
                <w:shd w:val="clear" w:color="auto" w:fill="FFFFFF"/>
                <w:lang w:val="zh-CN" w:bidi="zh-CN"/>
              </w:rPr>
              <w:t>灌溉时间范围</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说明灌溉的时间范围。</w:t>
            </w:r>
          </w:p>
        </w:tc>
      </w:tr>
      <w:tr>
        <w:tblPrEx>
          <w:tblCellMar>
            <w:top w:w="0" w:type="dxa"/>
            <w:left w:w="10" w:type="dxa"/>
            <w:bottom w:w="0" w:type="dxa"/>
            <w:right w:w="10" w:type="dxa"/>
          </w:tblCellMar>
        </w:tblPrEx>
        <w:trPr>
          <w:trHeight w:val="804"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仿宋_GBK" w:hAnsi="宋体" w:eastAsia="方正仿宋_GBK" w:cs="宋体"/>
                <w:szCs w:val="30"/>
              </w:rPr>
            </w:pPr>
          </w:p>
        </w:tc>
        <w:tc>
          <w:tcPr>
            <w:tcW w:w="1459" w:type="dxa"/>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灌溉制度</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按作物不同生育期需水量标准，同时结合当地实际情况制定灌溉制度，如采用水肥一体化技术。</w:t>
            </w:r>
          </w:p>
        </w:tc>
      </w:tr>
      <w:tr>
        <w:tblPrEx>
          <w:tblCellMar>
            <w:top w:w="0" w:type="dxa"/>
            <w:left w:w="10" w:type="dxa"/>
            <w:bottom w:w="0" w:type="dxa"/>
            <w:right w:w="10" w:type="dxa"/>
          </w:tblCellMar>
        </w:tblPrEx>
        <w:trPr>
          <w:trHeight w:val="586"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灌溉</w:t>
            </w:r>
          </w:p>
        </w:tc>
        <w:tc>
          <w:tcPr>
            <w:tcW w:w="1459" w:type="dxa"/>
            <w:tcBorders>
              <w:top w:val="single" w:color="auto" w:sz="4" w:space="0"/>
              <w:left w:val="single" w:color="auto" w:sz="4" w:space="0"/>
              <w:bottom w:val="nil"/>
              <w:right w:val="nil"/>
            </w:tcBorders>
            <w:shd w:val="clear" w:color="auto" w:fill="FFFFFF"/>
            <w:noWrap/>
            <w:vAlign w:val="bottom"/>
          </w:tcPr>
          <w:p>
            <w:pPr>
              <w:spacing w:line="240" w:lineRule="exact"/>
              <w:rPr>
                <w:rFonts w:ascii="方正仿宋_GBK" w:hAnsi="宋体" w:eastAsia="方正仿宋_GBK" w:cs="宋体"/>
                <w:bCs/>
                <w:color w:val="000000"/>
                <w:spacing w:val="-20"/>
                <w:kern w:val="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spacing w:val="-20"/>
                <w:kern w:val="0"/>
                <w:szCs w:val="18"/>
                <w:shd w:val="clear" w:color="auto" w:fill="FFFFFF"/>
                <w:lang w:val="zh-CN" w:bidi="zh-CN"/>
              </w:rPr>
              <w:t>灌溉技术要求</w:t>
            </w:r>
          </w:p>
          <w:p>
            <w:pPr>
              <w:spacing w:line="240" w:lineRule="exact"/>
              <w:rPr>
                <w:rFonts w:ascii="宋体" w:hAnsi="宋体" w:cs="宋体"/>
                <w:sz w:val="30"/>
                <w:szCs w:val="30"/>
              </w:rPr>
            </w:pPr>
            <w:r>
              <w:rPr>
                <w:rFonts w:ascii="方正仿宋_GBK" w:hAnsi="宋体" w:eastAsia="方正仿宋_GBK" w:cs="宋体"/>
                <w:b/>
                <w:bCs/>
                <w:color w:val="000000"/>
                <w:spacing w:val="-20"/>
                <w:kern w:val="0"/>
                <w:szCs w:val="18"/>
                <w:shd w:val="clear" w:color="auto" w:fill="FFFFFF"/>
                <w:lang w:val="zh-CN" w:bidi="zh-CN"/>
              </w:rPr>
              <w:t>及作业效果</w:t>
            </w:r>
          </w:p>
        </w:tc>
        <w:tc>
          <w:tcPr>
            <w:tcW w:w="641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说明采用的灌溉技术要求，如灌溉水源、灌溉量等。说明灌溉应达到什么效果。</w:t>
            </w:r>
          </w:p>
        </w:tc>
      </w:tr>
      <w:tr>
        <w:tblPrEx>
          <w:tblCellMar>
            <w:top w:w="0" w:type="dxa"/>
            <w:left w:w="10" w:type="dxa"/>
            <w:bottom w:w="0" w:type="dxa"/>
            <w:right w:w="10" w:type="dxa"/>
          </w:tblCellMar>
        </w:tblPrEx>
        <w:trPr>
          <w:trHeight w:val="2827" w:hRule="exact"/>
        </w:trPr>
        <w:tc>
          <w:tcPr>
            <w:tcW w:w="1441"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672" w:type="dxa"/>
            <w:tcBorders>
              <w:top w:val="single" w:color="auto" w:sz="4" w:space="0"/>
              <w:left w:val="single" w:color="auto" w:sz="4" w:space="0"/>
              <w:bottom w:val="single" w:color="auto" w:sz="4" w:space="0"/>
              <w:right w:val="nil"/>
            </w:tcBorders>
            <w:shd w:val="clear" w:color="auto" w:fill="FFFFFF"/>
            <w:noWrap/>
            <w:vAlign w:val="center"/>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植保</w:t>
            </w:r>
          </w:p>
        </w:tc>
        <w:tc>
          <w:tcPr>
            <w:tcW w:w="1459" w:type="dxa"/>
            <w:tcBorders>
              <w:top w:val="single" w:color="auto" w:sz="4" w:space="0"/>
              <w:left w:val="single" w:color="auto" w:sz="4" w:space="0"/>
              <w:bottom w:val="single" w:color="auto" w:sz="4" w:space="0"/>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植保方案</w:t>
            </w:r>
          </w:p>
        </w:tc>
        <w:tc>
          <w:tcPr>
            <w:tcW w:w="6418" w:type="dxa"/>
            <w:tcBorders>
              <w:top w:val="single" w:color="auto" w:sz="4" w:space="0"/>
              <w:left w:val="single" w:color="auto" w:sz="4" w:space="0"/>
              <w:bottom w:val="single" w:color="auto" w:sz="4" w:space="0"/>
              <w:right w:val="nil"/>
            </w:tcBorders>
            <w:shd w:val="clear" w:color="auto" w:fill="FFFFFF"/>
            <w:noWrap/>
          </w:tcPr>
          <w:p>
            <w:pPr>
              <w:spacing w:line="240" w:lineRule="exact"/>
              <w:rPr>
                <w:rFonts w:ascii="方正仿宋_GBK" w:hAnsi="Calibri" w:eastAsia="方正仿宋_GBK"/>
                <w:szCs w:val="10"/>
              </w:rPr>
            </w:pPr>
          </w:p>
        </w:tc>
        <w:tc>
          <w:tcPr>
            <w:tcW w:w="56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bl>
    <w:p>
      <w:pPr>
        <w:spacing w:line="400" w:lineRule="exact"/>
        <w:jc w:val="left"/>
        <w:rPr>
          <w:rFonts w:ascii="方正黑体_GBK" w:hAnsi="宋体" w:eastAsia="方正黑体_GBK" w:cs="宋体"/>
          <w:b/>
          <w:bCs/>
          <w:color w:val="000000"/>
          <w:kern w:val="0"/>
          <w:szCs w:val="18"/>
          <w:shd w:val="clear" w:color="auto" w:fill="FFFFFF"/>
          <w:lang w:val="zh-CN" w:bidi="zh-CN"/>
        </w:rPr>
      </w:pPr>
    </w:p>
    <w:tbl>
      <w:tblPr>
        <w:tblStyle w:val="9"/>
        <w:tblW w:w="15827" w:type="dxa"/>
        <w:tblInd w:w="-335" w:type="dxa"/>
        <w:tblLayout w:type="fixed"/>
        <w:tblCellMar>
          <w:top w:w="0" w:type="dxa"/>
          <w:left w:w="10" w:type="dxa"/>
          <w:bottom w:w="0" w:type="dxa"/>
          <w:right w:w="10" w:type="dxa"/>
        </w:tblCellMar>
      </w:tblPr>
      <w:tblGrid>
        <w:gridCol w:w="77"/>
        <w:gridCol w:w="1567"/>
        <w:gridCol w:w="667"/>
        <w:gridCol w:w="1466"/>
        <w:gridCol w:w="6348"/>
        <w:gridCol w:w="29"/>
        <w:gridCol w:w="5673"/>
      </w:tblGrid>
      <w:tr>
        <w:tblPrEx>
          <w:tblCellMar>
            <w:top w:w="0" w:type="dxa"/>
            <w:left w:w="10" w:type="dxa"/>
            <w:bottom w:w="0" w:type="dxa"/>
            <w:right w:w="10" w:type="dxa"/>
          </w:tblCellMar>
        </w:tblPrEx>
        <w:trPr>
          <w:gridBefore w:val="1"/>
          <w:wBefore w:w="77" w:type="dxa"/>
          <w:trHeight w:val="526" w:hRule="exact"/>
        </w:trPr>
        <w:tc>
          <w:tcPr>
            <w:tcW w:w="1567" w:type="dxa"/>
            <w:tcBorders>
              <w:top w:val="single" w:color="auto" w:sz="4" w:space="0"/>
              <w:left w:val="single" w:color="auto" w:sz="4" w:space="0"/>
              <w:bottom w:val="nil"/>
              <w:right w:val="nil"/>
            </w:tcBorders>
            <w:shd w:val="clear" w:color="auto" w:fill="FFFFFF"/>
            <w:noWrap/>
            <w:vAlign w:val="center"/>
          </w:tcPr>
          <w:p>
            <w:pPr>
              <w:spacing w:line="240" w:lineRule="exact"/>
              <w:ind w:left="160"/>
              <w:jc w:val="center"/>
              <w:rPr>
                <w:rFonts w:ascii="方正黑体_GBK" w:hAnsi="宋体" w:eastAsia="方正黑体_GBK" w:cs="宋体"/>
                <w:szCs w:val="30"/>
              </w:rPr>
            </w:pPr>
            <w:r>
              <w:rPr>
                <w:rFonts w:ascii="方正黑体_GBK" w:hAnsi="宋体" w:eastAsia="方正黑体_GBK" w:cs="宋体"/>
                <w:color w:val="000000"/>
                <w:kern w:val="0"/>
                <w:szCs w:val="19"/>
                <w:shd w:val="clear" w:color="auto" w:fill="FFFFFF"/>
                <w:lang w:val="zh-CN" w:bidi="zh-CN"/>
              </w:rPr>
              <w:t>托管服务事项</w:t>
            </w: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黑体_GBK" w:hAnsi="宋体" w:eastAsia="方正黑体_GBK" w:cs="宋体"/>
                <w:szCs w:val="30"/>
              </w:rPr>
            </w:pPr>
            <w:r>
              <w:rPr>
                <w:rFonts w:ascii="方正黑体_GBK" w:hAnsi="宋体" w:eastAsia="方正黑体_GBK" w:cs="宋体"/>
                <w:color w:val="000000"/>
                <w:kern w:val="0"/>
                <w:szCs w:val="19"/>
                <w:shd w:val="clear" w:color="auto" w:fill="FFFFFF"/>
                <w:lang w:val="zh-CN" w:bidi="zh-CN"/>
              </w:rPr>
              <w:t>具体内容</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黑体_GBK" w:hAnsi="宋体" w:eastAsia="方正黑体_GBK" w:cs="宋体"/>
                <w:szCs w:val="30"/>
              </w:rPr>
            </w:pPr>
            <w:r>
              <w:rPr>
                <w:rFonts w:ascii="方正黑体_GBK" w:hAnsi="宋体" w:eastAsia="方正黑体_GBK" w:cs="宋体"/>
                <w:color w:val="000000"/>
                <w:kern w:val="0"/>
                <w:szCs w:val="19"/>
                <w:shd w:val="clear" w:color="auto" w:fill="FFFFFF"/>
                <w:lang w:val="zh-CN" w:bidi="zh-CN"/>
              </w:rPr>
              <w:t>约定标准（由甲乙双方协商约定）</w:t>
            </w: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jc w:val="center"/>
              <w:rPr>
                <w:rFonts w:ascii="方正黑体_GBK" w:hAnsi="宋体" w:eastAsia="方正黑体_GBK" w:cs="宋体"/>
                <w:szCs w:val="30"/>
              </w:rPr>
            </w:pPr>
            <w:r>
              <w:rPr>
                <w:rFonts w:ascii="方正黑体_GBK" w:hAnsi="宋体" w:eastAsia="方正黑体_GBK" w:cs="宋体"/>
                <w:color w:val="000000"/>
                <w:kern w:val="0"/>
                <w:szCs w:val="19"/>
                <w:shd w:val="clear" w:color="auto" w:fill="FFFFFF"/>
                <w:lang w:val="zh-CN" w:bidi="zh-CN"/>
              </w:rPr>
              <w:t>备注</w:t>
            </w:r>
          </w:p>
        </w:tc>
      </w:tr>
      <w:tr>
        <w:tblPrEx>
          <w:tblCellMar>
            <w:top w:w="0" w:type="dxa"/>
            <w:left w:w="10" w:type="dxa"/>
            <w:bottom w:w="0" w:type="dxa"/>
            <w:right w:w="10" w:type="dxa"/>
          </w:tblCellMar>
        </w:tblPrEx>
        <w:trPr>
          <w:gridBefore w:val="1"/>
          <w:wBefore w:w="77" w:type="dxa"/>
          <w:trHeight w:val="520" w:hRule="exact"/>
        </w:trPr>
        <w:tc>
          <w:tcPr>
            <w:tcW w:w="1567" w:type="dxa"/>
            <w:vMerge w:val="restart"/>
            <w:tcBorders>
              <w:top w:val="single" w:color="auto" w:sz="4" w:space="0"/>
              <w:left w:val="single" w:color="auto" w:sz="4" w:space="0"/>
              <w:bottom w:val="nil"/>
              <w:right w:val="nil"/>
            </w:tcBorders>
            <w:shd w:val="clear" w:color="auto" w:fill="FFFFFF"/>
            <w:noWrap/>
            <w:vAlign w:val="center"/>
          </w:tcPr>
          <w:p>
            <w:pPr>
              <w:spacing w:line="240" w:lineRule="exac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田间管理</w:t>
            </w:r>
          </w:p>
        </w:tc>
        <w:tc>
          <w:tcPr>
            <w:tcW w:w="667" w:type="dxa"/>
            <w:vMerge w:val="restart"/>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植保</w:t>
            </w:r>
          </w:p>
        </w:tc>
        <w:tc>
          <w:tcPr>
            <w:tcW w:w="1466" w:type="dxa"/>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w w:val="98"/>
                <w:kern w:val="0"/>
                <w:szCs w:val="18"/>
                <w:shd w:val="clear" w:color="auto" w:fill="FFFFFF"/>
                <w:lang w:val="zh-CN" w:bidi="zh-CN"/>
              </w:rPr>
              <w:t>植保作业机具</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植保方案中的作业机具，如无人机、 高地隙植保机等。</w:t>
            </w:r>
          </w:p>
        </w:tc>
      </w:tr>
      <w:tr>
        <w:tblPrEx>
          <w:tblCellMar>
            <w:top w:w="0" w:type="dxa"/>
            <w:left w:w="10" w:type="dxa"/>
            <w:bottom w:w="0" w:type="dxa"/>
            <w:right w:w="10" w:type="dxa"/>
          </w:tblCellMar>
        </w:tblPrEx>
        <w:trPr>
          <w:gridBefore w:val="1"/>
          <w:wBefore w:w="77" w:type="dxa"/>
          <w:trHeight w:val="384"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6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仿宋_GBK" w:hAnsi="宋体" w:eastAsia="方正仿宋_GBK" w:cs="宋体"/>
                <w:szCs w:val="30"/>
              </w:rPr>
            </w:pPr>
          </w:p>
        </w:tc>
        <w:tc>
          <w:tcPr>
            <w:tcW w:w="1466" w:type="dxa"/>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pacing w:val="-6"/>
                <w:szCs w:val="30"/>
              </w:rPr>
            </w:pPr>
            <w:r>
              <w:rPr>
                <w:rFonts w:ascii="方正仿宋_GBK" w:hAnsi="宋体" w:eastAsia="方正仿宋_GBK" w:cs="宋体"/>
                <w:b/>
                <w:bCs/>
                <w:color w:val="000000"/>
                <w:spacing w:val="-6"/>
                <w:w w:val="98"/>
                <w:kern w:val="0"/>
                <w:szCs w:val="18"/>
                <w:shd w:val="clear" w:color="auto" w:fill="FFFFFF"/>
                <w:lang w:val="zh-CN" w:bidi="zh-CN"/>
              </w:rPr>
              <w:sym w:font="Wingdings 2" w:char="00A3"/>
            </w:r>
            <w:r>
              <w:rPr>
                <w:rFonts w:ascii="方正仿宋_GBK" w:hAnsi="宋体" w:eastAsia="方正仿宋_GBK" w:cs="宋体"/>
                <w:b/>
                <w:bCs/>
                <w:color w:val="000000"/>
                <w:spacing w:val="-6"/>
                <w:w w:val="98"/>
                <w:kern w:val="0"/>
                <w:szCs w:val="18"/>
                <w:shd w:val="clear" w:color="auto" w:fill="FFFFFF"/>
                <w:lang w:val="zh-CN" w:bidi="zh-CN"/>
              </w:rPr>
              <w:t>植保作业效果</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说明植保作业的效果。</w:t>
            </w:r>
          </w:p>
        </w:tc>
      </w:tr>
      <w:tr>
        <w:tblPrEx>
          <w:tblCellMar>
            <w:top w:w="0" w:type="dxa"/>
            <w:left w:w="10" w:type="dxa"/>
            <w:bottom w:w="0" w:type="dxa"/>
            <w:right w:w="10" w:type="dxa"/>
          </w:tblCellMar>
        </w:tblPrEx>
        <w:trPr>
          <w:gridBefore w:val="1"/>
          <w:wBefore w:w="77" w:type="dxa"/>
          <w:trHeight w:val="320"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2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r>
              <w:rPr>
                <w:rFonts w:eastAsia="方正仿宋_GBK"/>
                <w:b/>
                <w:bCs/>
                <w:color w:val="000000"/>
                <w:kern w:val="0"/>
                <w:szCs w:val="18"/>
                <w:shd w:val="clear" w:color="auto" w:fill="FFFFFF"/>
                <w:lang w:val="zh-CN" w:bidi="en-US"/>
              </w:rPr>
              <w:t></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ind w:firstLine="420"/>
              <w:rPr>
                <w:rFonts w:ascii="方正仿宋_GBK" w:hAnsi="宋体" w:eastAsia="方正仿宋_GBK" w:cs="宋体"/>
                <w:b/>
                <w:bCs/>
                <w:color w:val="000000"/>
                <w:szCs w:val="18"/>
                <w:shd w:val="clear" w:color="auto" w:fill="FFFFFF"/>
                <w:lang w:val="zh-CN" w:bidi="zh-CN"/>
              </w:rPr>
            </w:pPr>
          </w:p>
        </w:tc>
      </w:tr>
      <w:tr>
        <w:tblPrEx>
          <w:tblCellMar>
            <w:top w:w="0" w:type="dxa"/>
            <w:left w:w="10" w:type="dxa"/>
            <w:bottom w:w="0" w:type="dxa"/>
            <w:right w:w="10" w:type="dxa"/>
          </w:tblCellMar>
        </w:tblPrEx>
        <w:trPr>
          <w:gridBefore w:val="1"/>
          <w:wBefore w:w="77" w:type="dxa"/>
          <w:trHeight w:val="586" w:hRule="exact"/>
        </w:trPr>
        <w:tc>
          <w:tcPr>
            <w:tcW w:w="1567" w:type="dxa"/>
            <w:vMerge w:val="restart"/>
            <w:tcBorders>
              <w:top w:val="single" w:color="auto" w:sz="4" w:space="0"/>
              <w:left w:val="single" w:color="auto" w:sz="4" w:space="0"/>
              <w:bottom w:val="nil"/>
              <w:right w:val="nil"/>
            </w:tcBorders>
            <w:shd w:val="clear" w:color="auto" w:fill="FFFFFF"/>
            <w:noWrap/>
            <w:vAlign w:val="center"/>
          </w:tcPr>
          <w:p>
            <w:pPr>
              <w:spacing w:line="240" w:lineRule="exac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作物收获</w:t>
            </w: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收获机机型</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按作物品种、收获物、地块面积和地形条件选择收割机机型。</w:t>
            </w:r>
          </w:p>
        </w:tc>
      </w:tr>
      <w:tr>
        <w:tblPrEx>
          <w:tblCellMar>
            <w:top w:w="0" w:type="dxa"/>
            <w:left w:w="10" w:type="dxa"/>
            <w:bottom w:w="0" w:type="dxa"/>
            <w:right w:w="10" w:type="dxa"/>
          </w:tblCellMar>
        </w:tblPrEx>
        <w:trPr>
          <w:gridBefore w:val="1"/>
          <w:wBefore w:w="77" w:type="dxa"/>
          <w:trHeight w:val="586"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作业时间范围</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按作物成熟度、气象条件、土壤条件等作业条件要求，确定收割时间及作业进度。</w:t>
            </w:r>
          </w:p>
        </w:tc>
      </w:tr>
      <w:tr>
        <w:tblPrEx>
          <w:tblCellMar>
            <w:top w:w="0" w:type="dxa"/>
            <w:left w:w="10" w:type="dxa"/>
            <w:bottom w:w="0" w:type="dxa"/>
            <w:right w:w="10" w:type="dxa"/>
          </w:tblCellMar>
        </w:tblPrEx>
        <w:trPr>
          <w:gridBefore w:val="1"/>
          <w:wBefore w:w="77" w:type="dxa"/>
          <w:trHeight w:val="807"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作业要求</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列出所采用收割机的作业宽度、速度、秸秆切碎长度、割茬高度、籽粒损失率、果穗损失率、籽粒破碎率、秸秆抛撒不均匀率等作业特性。</w:t>
            </w:r>
          </w:p>
        </w:tc>
      </w:tr>
      <w:tr>
        <w:tblPrEx>
          <w:tblCellMar>
            <w:top w:w="0" w:type="dxa"/>
            <w:left w:w="10" w:type="dxa"/>
            <w:bottom w:w="0" w:type="dxa"/>
            <w:right w:w="10" w:type="dxa"/>
          </w:tblCellMar>
        </w:tblPrEx>
        <w:trPr>
          <w:gridBefore w:val="1"/>
          <w:wBefore w:w="77" w:type="dxa"/>
          <w:trHeight w:val="403"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作业效果</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说明可达到的作业效果。</w:t>
            </w:r>
          </w:p>
        </w:tc>
      </w:tr>
      <w:tr>
        <w:tblPrEx>
          <w:tblCellMar>
            <w:top w:w="0" w:type="dxa"/>
            <w:left w:w="10" w:type="dxa"/>
            <w:bottom w:w="0" w:type="dxa"/>
            <w:right w:w="10" w:type="dxa"/>
          </w:tblCellMar>
        </w:tblPrEx>
        <w:trPr>
          <w:gridBefore w:val="1"/>
          <w:wBefore w:w="77" w:type="dxa"/>
          <w:trHeight w:val="374"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1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ind w:firstLine="420"/>
              <w:rPr>
                <w:rFonts w:ascii="方正仿宋_GBK" w:hAnsi="宋体" w:eastAsia="方正仿宋_GBK" w:cs="宋体"/>
                <w:b/>
                <w:bCs/>
                <w:color w:val="000000"/>
                <w:szCs w:val="18"/>
                <w:shd w:val="clear" w:color="auto" w:fill="FFFFFF"/>
                <w:lang w:val="zh-CN" w:bidi="zh-CN"/>
              </w:rPr>
            </w:pPr>
          </w:p>
        </w:tc>
      </w:tr>
      <w:tr>
        <w:tblPrEx>
          <w:tblCellMar>
            <w:top w:w="0" w:type="dxa"/>
            <w:left w:w="10" w:type="dxa"/>
            <w:bottom w:w="0" w:type="dxa"/>
            <w:right w:w="10" w:type="dxa"/>
          </w:tblCellMar>
        </w:tblPrEx>
        <w:trPr>
          <w:gridBefore w:val="1"/>
          <w:wBefore w:w="77" w:type="dxa"/>
          <w:trHeight w:val="874" w:hRule="exact"/>
        </w:trPr>
        <w:tc>
          <w:tcPr>
            <w:tcW w:w="1567" w:type="dxa"/>
            <w:vMerge w:val="restart"/>
            <w:tcBorders>
              <w:top w:val="single" w:color="auto" w:sz="4" w:space="0"/>
              <w:left w:val="single" w:color="auto" w:sz="4" w:space="0"/>
              <w:bottom w:val="nil"/>
              <w:right w:val="nil"/>
            </w:tcBorders>
            <w:shd w:val="clear" w:color="auto" w:fill="FFFFFF"/>
            <w:noWrap/>
            <w:vAlign w:val="center"/>
          </w:tcPr>
          <w:p>
            <w:pPr>
              <w:spacing w:line="240" w:lineRule="exac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秸秆处理</w:t>
            </w: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秸秄处理情况</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根据农业生产服务主体实际情况，说明作物秸秆利用时间和利用情况，包括秸秆离田、 秸秆还田。</w:t>
            </w:r>
          </w:p>
        </w:tc>
      </w:tr>
      <w:tr>
        <w:tblPrEx>
          <w:tblCellMar>
            <w:top w:w="0" w:type="dxa"/>
            <w:left w:w="10" w:type="dxa"/>
            <w:bottom w:w="0" w:type="dxa"/>
            <w:right w:w="10" w:type="dxa"/>
          </w:tblCellMar>
        </w:tblPrEx>
        <w:trPr>
          <w:gridBefore w:val="1"/>
          <w:wBefore w:w="77" w:type="dxa"/>
          <w:trHeight w:val="734"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秸秆离田农机具</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如果秸秆离田，列出所用的打包机、制粒机、运输车辆、装卸搬运机械等机具的名称、型号、作业效率等。</w:t>
            </w:r>
          </w:p>
        </w:tc>
      </w:tr>
      <w:tr>
        <w:tblPrEx>
          <w:tblCellMar>
            <w:top w:w="0" w:type="dxa"/>
            <w:left w:w="10" w:type="dxa"/>
            <w:bottom w:w="0" w:type="dxa"/>
            <w:right w:w="10" w:type="dxa"/>
          </w:tblCellMar>
        </w:tblPrEx>
        <w:trPr>
          <w:gridBefore w:val="1"/>
          <w:wBefore w:w="77" w:type="dxa"/>
          <w:trHeight w:val="702"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秸秆还田方式</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如果秸秆还田，说明采用的还田方式，如秸秆全量粉碎还田、秸秆覆盖还田、翻埋（压） 还田等。</w:t>
            </w:r>
          </w:p>
        </w:tc>
      </w:tr>
      <w:tr>
        <w:tblPrEx>
          <w:tblCellMar>
            <w:top w:w="0" w:type="dxa"/>
            <w:left w:w="10" w:type="dxa"/>
            <w:bottom w:w="0" w:type="dxa"/>
            <w:right w:w="10" w:type="dxa"/>
          </w:tblCellMar>
        </w:tblPrEx>
        <w:trPr>
          <w:gridBefore w:val="1"/>
          <w:wBefore w:w="77" w:type="dxa"/>
          <w:trHeight w:val="583"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秸秆还田农机具</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列出所用机具的名称、型号、作业效率等。</w:t>
            </w:r>
          </w:p>
        </w:tc>
      </w:tr>
      <w:tr>
        <w:tblPrEx>
          <w:tblCellMar>
            <w:top w:w="0" w:type="dxa"/>
            <w:left w:w="10" w:type="dxa"/>
            <w:bottom w:w="0" w:type="dxa"/>
            <w:right w:w="10" w:type="dxa"/>
          </w:tblCellMar>
        </w:tblPrEx>
        <w:trPr>
          <w:gridBefore w:val="1"/>
          <w:wBefore w:w="77" w:type="dxa"/>
          <w:trHeight w:val="279" w:hRule="exact"/>
        </w:trPr>
        <w:tc>
          <w:tcPr>
            <w:tcW w:w="1567" w:type="dxa"/>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01"/>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ind w:firstLine="420"/>
              <w:rPr>
                <w:rFonts w:ascii="方正仿宋_GBK" w:hAnsi="宋体" w:eastAsia="方正仿宋_GBK" w:cs="宋体"/>
                <w:b/>
                <w:bCs/>
                <w:color w:val="000000"/>
                <w:szCs w:val="18"/>
                <w:shd w:val="clear" w:color="auto" w:fill="FFFFFF"/>
                <w:lang w:val="zh-CN" w:bidi="zh-CN"/>
              </w:rPr>
            </w:pPr>
          </w:p>
        </w:tc>
      </w:tr>
      <w:tr>
        <w:tblPrEx>
          <w:tblCellMar>
            <w:top w:w="0" w:type="dxa"/>
            <w:left w:w="10" w:type="dxa"/>
            <w:bottom w:w="0" w:type="dxa"/>
            <w:right w:w="10" w:type="dxa"/>
          </w:tblCellMar>
        </w:tblPrEx>
        <w:trPr>
          <w:gridBefore w:val="1"/>
          <w:wBefore w:w="77" w:type="dxa"/>
          <w:trHeight w:val="595" w:hRule="exact"/>
        </w:trPr>
        <w:tc>
          <w:tcPr>
            <w:tcW w:w="1567" w:type="dxa"/>
            <w:vMerge w:val="restart"/>
            <w:tcBorders>
              <w:top w:val="single" w:color="auto" w:sz="4" w:space="0"/>
              <w:left w:val="single" w:color="auto" w:sz="4" w:space="0"/>
              <w:bottom w:val="single" w:color="auto" w:sz="4" w:space="0"/>
              <w:right w:val="nil"/>
            </w:tcBorders>
            <w:shd w:val="clear" w:color="auto" w:fill="FFFFFF"/>
            <w:noWrap/>
            <w:vAlign w:val="center"/>
          </w:tcPr>
          <w:p>
            <w:pPr>
              <w:spacing w:line="240" w:lineRule="exac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烘干及仓储</w:t>
            </w: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烘干标准及方式</w:t>
            </w:r>
          </w:p>
        </w:tc>
        <w:tc>
          <w:tcPr>
            <w:tcW w:w="6377" w:type="dxa"/>
            <w:gridSpan w:val="2"/>
            <w:tcBorders>
              <w:top w:val="single" w:color="auto" w:sz="4" w:space="0"/>
              <w:left w:val="single" w:color="auto" w:sz="4" w:space="0"/>
              <w:bottom w:val="nil"/>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nil"/>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依据作物用途确定烘干时间、烘干标准和烘干方式，如热风干燥、微波干燥等。</w:t>
            </w:r>
          </w:p>
        </w:tc>
      </w:tr>
      <w:tr>
        <w:tblPrEx>
          <w:tblCellMar>
            <w:top w:w="0" w:type="dxa"/>
            <w:left w:w="10" w:type="dxa"/>
            <w:bottom w:w="0" w:type="dxa"/>
            <w:right w:w="10" w:type="dxa"/>
          </w:tblCellMar>
        </w:tblPrEx>
        <w:trPr>
          <w:gridBefore w:val="1"/>
          <w:wBefore w:w="77" w:type="dxa"/>
          <w:trHeight w:val="460" w:hRule="exact"/>
        </w:trPr>
        <w:tc>
          <w:tcPr>
            <w:tcW w:w="1567"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single" w:color="auto" w:sz="4" w:space="0"/>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烘干机</w:t>
            </w:r>
          </w:p>
        </w:tc>
        <w:tc>
          <w:tcPr>
            <w:tcW w:w="6377" w:type="dxa"/>
            <w:gridSpan w:val="2"/>
            <w:tcBorders>
              <w:top w:val="single" w:color="auto" w:sz="4" w:space="0"/>
              <w:left w:val="single" w:color="auto" w:sz="4" w:space="0"/>
              <w:bottom w:val="single" w:color="auto" w:sz="4" w:space="0"/>
              <w:right w:val="nil"/>
            </w:tcBorders>
            <w:shd w:val="clear" w:color="auto" w:fill="FFFFFF"/>
            <w:noWrap/>
            <w:vAlign w:val="center"/>
          </w:tcPr>
          <w:p>
            <w:pPr>
              <w:spacing w:line="240" w:lineRule="exact"/>
              <w:jc w:val="center"/>
              <w:rPr>
                <w:rFonts w:ascii="方正仿宋_GBK" w:hAnsi="Calibri" w:eastAsia="方正仿宋_GBK"/>
                <w:szCs w:val="10"/>
              </w:rPr>
            </w:pPr>
          </w:p>
        </w:tc>
        <w:tc>
          <w:tcPr>
            <w:tcW w:w="56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exact"/>
              <w:rPr>
                <w:rFonts w:ascii="方正仿宋_GBK" w:hAnsi="宋体" w:eastAsia="方正仿宋_GBK" w:cs="宋体"/>
                <w:b/>
                <w:bCs/>
                <w:color w:val="000000"/>
                <w:szCs w:val="18"/>
                <w:shd w:val="clear" w:color="auto" w:fill="FFFFFF"/>
                <w:lang w:val="zh-CN" w:bidi="zh-CN"/>
              </w:rPr>
            </w:pPr>
            <w:r>
              <w:rPr>
                <w:rFonts w:ascii="方正仿宋_GBK" w:hAnsi="宋体" w:eastAsia="方正仿宋_GBK" w:cs="宋体"/>
                <w:b/>
                <w:bCs/>
                <w:color w:val="000000"/>
                <w:kern w:val="0"/>
                <w:szCs w:val="18"/>
                <w:shd w:val="clear" w:color="auto" w:fill="FFFFFF"/>
                <w:lang w:val="zh-CN" w:bidi="zh-CN"/>
              </w:rPr>
              <w:t>列出采用的烘干机型号，烘干效率及达到的烘干质量。</w:t>
            </w:r>
          </w:p>
        </w:tc>
      </w:tr>
      <w:tr>
        <w:tblPrEx>
          <w:tblCellMar>
            <w:top w:w="0" w:type="dxa"/>
            <w:left w:w="10" w:type="dxa"/>
            <w:bottom w:w="0" w:type="dxa"/>
            <w:right w:w="10" w:type="dxa"/>
          </w:tblCellMar>
        </w:tblPrEx>
        <w:trPr>
          <w:trHeight w:val="326" w:hRule="exact"/>
        </w:trPr>
        <w:tc>
          <w:tcPr>
            <w:tcW w:w="1644" w:type="dxa"/>
            <w:gridSpan w:val="2"/>
            <w:tcBorders>
              <w:top w:val="single" w:color="auto" w:sz="4" w:space="0"/>
              <w:left w:val="single" w:color="auto" w:sz="4" w:space="0"/>
              <w:bottom w:val="nil"/>
              <w:right w:val="nil"/>
            </w:tcBorders>
            <w:shd w:val="clear" w:color="auto" w:fill="FFFFFF"/>
            <w:noWrap/>
            <w:vAlign w:val="bottom"/>
          </w:tcPr>
          <w:p>
            <w:pPr>
              <w:spacing w:line="240" w:lineRule="exact"/>
              <w:jc w:val="left"/>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管服务事项</w:t>
            </w:r>
          </w:p>
        </w:tc>
        <w:tc>
          <w:tcPr>
            <w:tcW w:w="2133" w:type="dxa"/>
            <w:gridSpan w:val="2"/>
            <w:tcBorders>
              <w:top w:val="single" w:color="auto" w:sz="4" w:space="0"/>
              <w:left w:val="single" w:color="auto" w:sz="4" w:space="0"/>
              <w:bottom w:val="nil"/>
              <w:right w:val="nil"/>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具体内容</w:t>
            </w:r>
          </w:p>
        </w:tc>
        <w:tc>
          <w:tcPr>
            <w:tcW w:w="6348" w:type="dxa"/>
            <w:tcBorders>
              <w:top w:val="single" w:color="auto" w:sz="4" w:space="0"/>
              <w:left w:val="single" w:color="auto" w:sz="4" w:space="0"/>
              <w:bottom w:val="nil"/>
              <w:right w:val="nil"/>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约定标准（由甲乙双方协商约定）</w:t>
            </w:r>
          </w:p>
        </w:tc>
        <w:tc>
          <w:tcPr>
            <w:tcW w:w="5702" w:type="dxa"/>
            <w:gridSpan w:val="2"/>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center"/>
              <w:rPr>
                <w:rFonts w:ascii="方正黑体_GBK" w:hAnsi="宋体" w:eastAsia="方正黑体_GBK" w:cs="宋体"/>
                <w:szCs w:val="30"/>
              </w:rPr>
            </w:pPr>
            <w:r>
              <w:rPr>
                <w:rFonts w:ascii="方正黑体_GBK" w:hAnsi="宋体" w:eastAsia="方正黑体_GBK" w:cs="宋体"/>
                <w:b/>
                <w:bCs/>
                <w:color w:val="000000"/>
                <w:kern w:val="0"/>
                <w:szCs w:val="18"/>
                <w:shd w:val="clear" w:color="auto" w:fill="FFFFFF"/>
                <w:lang w:val="zh-CN" w:bidi="zh-CN"/>
              </w:rPr>
              <w:t>备注</w:t>
            </w:r>
          </w:p>
        </w:tc>
      </w:tr>
      <w:tr>
        <w:tblPrEx>
          <w:tblCellMar>
            <w:top w:w="0" w:type="dxa"/>
            <w:left w:w="10" w:type="dxa"/>
            <w:bottom w:w="0" w:type="dxa"/>
            <w:right w:w="10" w:type="dxa"/>
          </w:tblCellMar>
        </w:tblPrEx>
        <w:trPr>
          <w:trHeight w:val="874" w:hRule="exact"/>
        </w:trPr>
        <w:tc>
          <w:tcPr>
            <w:tcW w:w="1644" w:type="dxa"/>
            <w:gridSpan w:val="2"/>
            <w:vMerge w:val="restart"/>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烘干及仓储</w:t>
            </w:r>
          </w:p>
        </w:tc>
        <w:tc>
          <w:tcPr>
            <w:tcW w:w="2133" w:type="dxa"/>
            <w:gridSpan w:val="2"/>
            <w:tcBorders>
              <w:top w:val="single" w:color="auto" w:sz="4" w:space="0"/>
              <w:left w:val="single" w:color="auto" w:sz="4" w:space="0"/>
              <w:bottom w:val="nil"/>
              <w:right w:val="nil"/>
            </w:tcBorders>
            <w:shd w:val="clear" w:color="auto" w:fill="FFFFFF"/>
            <w:noWrap/>
            <w:vAlign w:val="center"/>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bidi="zh-CN"/>
              </w:rPr>
              <w:t>仓储方式及要求</w:t>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说明仓储时间和方式，一般烘干结束后应将作物按品种分类仓储，保证不混杂，粮仓保持日常通风干燥、有效保障作物品质。</w:t>
            </w:r>
          </w:p>
        </w:tc>
      </w:tr>
      <w:tr>
        <w:tblPrEx>
          <w:tblCellMar>
            <w:top w:w="0" w:type="dxa"/>
            <w:left w:w="10" w:type="dxa"/>
            <w:bottom w:w="0" w:type="dxa"/>
            <w:right w:w="10" w:type="dxa"/>
          </w:tblCellMar>
        </w:tblPrEx>
        <w:trPr>
          <w:trHeight w:val="307" w:hRule="exact"/>
        </w:trPr>
        <w:tc>
          <w:tcPr>
            <w:tcW w:w="1644" w:type="dxa"/>
            <w:gridSpan w:val="2"/>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tcPr>
          <w:p>
            <w:pPr>
              <w:tabs>
                <w:tab w:val="left" w:leader="dot" w:pos="701"/>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tcPr>
          <w:p>
            <w:pPr>
              <w:spacing w:line="240" w:lineRule="exact"/>
              <w:rPr>
                <w:rFonts w:ascii="方正仿宋_GBK" w:hAnsi="Calibri" w:eastAsia="方正仿宋_GBK"/>
                <w:szCs w:val="10"/>
              </w:rPr>
            </w:pPr>
          </w:p>
        </w:tc>
      </w:tr>
      <w:tr>
        <w:tblPrEx>
          <w:tblCellMar>
            <w:top w:w="0" w:type="dxa"/>
            <w:left w:w="10" w:type="dxa"/>
            <w:bottom w:w="0" w:type="dxa"/>
            <w:right w:w="10" w:type="dxa"/>
          </w:tblCellMar>
        </w:tblPrEx>
        <w:trPr>
          <w:trHeight w:val="317" w:hRule="exact"/>
        </w:trPr>
        <w:tc>
          <w:tcPr>
            <w:tcW w:w="1644" w:type="dxa"/>
            <w:gridSpan w:val="2"/>
            <w:vMerge w:val="restart"/>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销售</w:t>
            </w: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01"/>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约定销售时间或销售价格等。</w:t>
            </w:r>
          </w:p>
        </w:tc>
      </w:tr>
      <w:tr>
        <w:tblPrEx>
          <w:tblCellMar>
            <w:top w:w="0" w:type="dxa"/>
            <w:left w:w="10" w:type="dxa"/>
            <w:bottom w:w="0" w:type="dxa"/>
            <w:right w:w="10" w:type="dxa"/>
          </w:tblCellMar>
        </w:tblPrEx>
        <w:trPr>
          <w:trHeight w:val="298" w:hRule="exact"/>
        </w:trPr>
        <w:tc>
          <w:tcPr>
            <w:tcW w:w="1644" w:type="dxa"/>
            <w:gridSpan w:val="2"/>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tcPr>
          <w:p>
            <w:pPr>
              <w:tabs>
                <w:tab w:val="left" w:leader="dot" w:pos="71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tcPr>
          <w:p>
            <w:pPr>
              <w:spacing w:line="240" w:lineRule="exact"/>
              <w:rPr>
                <w:rFonts w:ascii="方正仿宋_GBK" w:hAnsi="Calibri" w:eastAsia="方正仿宋_GBK"/>
                <w:szCs w:val="10"/>
              </w:rPr>
            </w:pPr>
          </w:p>
        </w:tc>
      </w:tr>
      <w:tr>
        <w:tblPrEx>
          <w:tblCellMar>
            <w:top w:w="0" w:type="dxa"/>
            <w:left w:w="10" w:type="dxa"/>
            <w:bottom w:w="0" w:type="dxa"/>
            <w:right w:w="10" w:type="dxa"/>
          </w:tblCellMar>
        </w:tblPrEx>
        <w:trPr>
          <w:trHeight w:val="595" w:hRule="exact"/>
        </w:trPr>
        <w:tc>
          <w:tcPr>
            <w:tcW w:w="1644" w:type="dxa"/>
            <w:gridSpan w:val="2"/>
            <w:vMerge w:val="restart"/>
            <w:tcBorders>
              <w:top w:val="single" w:color="auto" w:sz="4" w:space="0"/>
              <w:left w:val="single" w:color="auto" w:sz="4" w:space="0"/>
              <w:bottom w:val="nil"/>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技术解决方案</w:t>
            </w: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1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vAlign w:val="bottom"/>
          </w:tcPr>
          <w:p>
            <w:pPr>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水肥药托管方案或全程种植技术解决方案等。</w:t>
            </w:r>
          </w:p>
        </w:tc>
      </w:tr>
      <w:tr>
        <w:tblPrEx>
          <w:tblCellMar>
            <w:top w:w="0" w:type="dxa"/>
            <w:left w:w="10" w:type="dxa"/>
            <w:bottom w:w="0" w:type="dxa"/>
            <w:right w:w="10" w:type="dxa"/>
          </w:tblCellMar>
        </w:tblPrEx>
        <w:trPr>
          <w:trHeight w:val="298" w:hRule="exact"/>
        </w:trPr>
        <w:tc>
          <w:tcPr>
            <w:tcW w:w="1644" w:type="dxa"/>
            <w:gridSpan w:val="2"/>
            <w:vMerge w:val="continue"/>
            <w:tcBorders>
              <w:top w:val="single" w:color="auto" w:sz="4" w:space="0"/>
              <w:left w:val="single" w:color="auto" w:sz="4" w:space="0"/>
              <w:bottom w:val="nil"/>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nil"/>
              <w:right w:val="nil"/>
            </w:tcBorders>
            <w:shd w:val="clear" w:color="auto" w:fill="FFFFFF"/>
            <w:noWrap/>
          </w:tcPr>
          <w:p>
            <w:pPr>
              <w:tabs>
                <w:tab w:val="left" w:leader="dot" w:pos="71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tcPr>
          <w:p>
            <w:pPr>
              <w:spacing w:line="240" w:lineRule="exact"/>
              <w:rPr>
                <w:rFonts w:ascii="方正仿宋_GBK" w:hAnsi="Calibri" w:eastAsia="方正仿宋_GBK"/>
                <w:szCs w:val="10"/>
              </w:rPr>
            </w:pPr>
          </w:p>
        </w:tc>
      </w:tr>
      <w:tr>
        <w:tblPrEx>
          <w:tblCellMar>
            <w:top w:w="0" w:type="dxa"/>
            <w:left w:w="10" w:type="dxa"/>
            <w:bottom w:w="0" w:type="dxa"/>
            <w:right w:w="10" w:type="dxa"/>
          </w:tblCellMar>
        </w:tblPrEx>
        <w:trPr>
          <w:trHeight w:val="864" w:hRule="exact"/>
        </w:trPr>
        <w:tc>
          <w:tcPr>
            <w:tcW w:w="1644" w:type="dxa"/>
            <w:gridSpan w:val="2"/>
            <w:vMerge w:val="restart"/>
            <w:tcBorders>
              <w:top w:val="single" w:color="auto" w:sz="4" w:space="0"/>
              <w:left w:val="single" w:color="auto" w:sz="4" w:space="0"/>
              <w:bottom w:val="single" w:color="auto" w:sz="4" w:space="0"/>
              <w:right w:val="nil"/>
            </w:tcBorders>
            <w:shd w:val="clear" w:color="auto" w:fill="FFFFFF"/>
            <w:noWrap/>
            <w:vAlign w:val="center"/>
          </w:tcPr>
          <w:p>
            <w:pPr>
              <w:spacing w:line="240" w:lineRule="exact"/>
              <w:jc w:val="left"/>
              <w:rPr>
                <w:rFonts w:ascii="方正楷体_GBK" w:hAnsi="宋体" w:eastAsia="方正楷体_GBK" w:cs="宋体"/>
                <w:szCs w:val="30"/>
              </w:rPr>
            </w:pPr>
            <w:r>
              <w:rPr>
                <w:rFonts w:ascii="方正楷体_GBK" w:hAnsi="宋体" w:eastAsia="方正楷体_GBK" w:cs="宋体"/>
                <w:b/>
                <w:bCs/>
                <w:color w:val="000000"/>
                <w:kern w:val="0"/>
                <w:szCs w:val="18"/>
                <w:shd w:val="clear" w:color="auto" w:fill="FFFFFF"/>
                <w:lang w:val="zh-CN" w:bidi="zh-CN"/>
              </w:rPr>
              <w:sym w:font="Wingdings 2" w:char="00A3"/>
            </w:r>
            <w:r>
              <w:rPr>
                <w:rFonts w:ascii="方正楷体_GBK" w:hAnsi="宋体" w:eastAsia="方正楷体_GBK" w:cs="宋体"/>
                <w:b/>
                <w:bCs/>
                <w:color w:val="000000"/>
                <w:kern w:val="0"/>
                <w:szCs w:val="18"/>
                <w:shd w:val="clear" w:color="auto" w:fill="FFFFFF"/>
                <w:lang w:val="zh-CN" w:bidi="zh-CN"/>
              </w:rPr>
              <w:t>全程托管</w:t>
            </w:r>
          </w:p>
        </w:tc>
        <w:tc>
          <w:tcPr>
            <w:tcW w:w="2133" w:type="dxa"/>
            <w:gridSpan w:val="2"/>
            <w:tcBorders>
              <w:top w:val="single" w:color="auto" w:sz="4" w:space="0"/>
              <w:left w:val="single" w:color="auto" w:sz="4" w:space="0"/>
              <w:bottom w:val="nil"/>
              <w:right w:val="nil"/>
            </w:tcBorders>
            <w:shd w:val="clear" w:color="auto" w:fill="FFFFFF"/>
            <w:noWrap/>
            <w:vAlign w:val="center"/>
          </w:tcPr>
          <w:p>
            <w:pPr>
              <w:tabs>
                <w:tab w:val="left" w:leader="dot" w:pos="71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hint="eastAsia" w:ascii="方正仿宋_GBK" w:hAnsi="Courier New" w:eastAsia="方正仿宋_GBK" w:cs="Courier New"/>
                <w:color w:val="000000"/>
                <w:kern w:val="0"/>
                <w:szCs w:val="38"/>
                <w:shd w:val="clear" w:color="auto" w:fill="FFFFFF"/>
                <w:lang w:eastAsia="en-US" w:bidi="en-US"/>
              </w:rPr>
              <w:tab/>
            </w:r>
          </w:p>
        </w:tc>
        <w:tc>
          <w:tcPr>
            <w:tcW w:w="6348" w:type="dxa"/>
            <w:tcBorders>
              <w:top w:val="single" w:color="auto" w:sz="4" w:space="0"/>
              <w:left w:val="single" w:color="auto" w:sz="4" w:space="0"/>
              <w:bottom w:val="nil"/>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nil"/>
              <w:right w:val="single" w:color="auto" w:sz="4" w:space="0"/>
            </w:tcBorders>
            <w:shd w:val="clear" w:color="auto" w:fill="FFFFFF"/>
            <w:noWrap/>
            <w:vAlign w:val="bottom"/>
          </w:tcPr>
          <w:p>
            <w:pPr>
              <w:spacing w:line="240" w:lineRule="exact"/>
              <w:jc w:val="lef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t>约定亩均农作物产</w:t>
            </w:r>
            <w:r>
              <w:rPr>
                <w:rFonts w:ascii="方正仿宋_GBK" w:hAnsi="宋体" w:eastAsia="方正仿宋_GBK" w:cs="宋体"/>
                <w:color w:val="000000"/>
                <w:kern w:val="0"/>
                <w:shd w:val="clear" w:color="auto" w:fill="FFFFFF"/>
                <w:lang w:bidi="en-US"/>
              </w:rPr>
              <w:t>量</w:t>
            </w:r>
            <w:r>
              <w:rPr>
                <w:rFonts w:ascii="方正仿宋_GBK" w:hAnsi="宋体" w:eastAsia="方正仿宋_GBK" w:cs="宋体"/>
                <w:b/>
                <w:bCs/>
                <w:color w:val="000000"/>
                <w:kern w:val="0"/>
                <w:szCs w:val="18"/>
                <w:shd w:val="clear" w:color="auto" w:fill="FFFFFF"/>
                <w:lang w:val="zh-CN" w:bidi="zh-CN"/>
              </w:rPr>
              <w:t>或亩均农作物收益，如未达到约定产</w:t>
            </w:r>
            <w:r>
              <w:rPr>
                <w:rFonts w:ascii="方正仿宋_GBK" w:hAnsi="宋体" w:eastAsia="方正仿宋_GBK" w:cs="宋体"/>
                <w:color w:val="000000"/>
                <w:kern w:val="0"/>
                <w:shd w:val="clear" w:color="auto" w:fill="FFFFFF"/>
                <w:lang w:bidi="en-US"/>
              </w:rPr>
              <w:t>量</w:t>
            </w:r>
            <w:r>
              <w:rPr>
                <w:rFonts w:ascii="方正仿宋_GBK" w:hAnsi="宋体" w:eastAsia="方正仿宋_GBK" w:cs="宋体"/>
                <w:b/>
                <w:bCs/>
                <w:color w:val="000000"/>
                <w:kern w:val="0"/>
                <w:szCs w:val="18"/>
                <w:shd w:val="clear" w:color="auto" w:fill="FFFFFF"/>
                <w:lang w:val="zh-CN" w:bidi="zh-CN"/>
              </w:rPr>
              <w:t>或收益，双方协商补偿金额或具体补偿方式等。</w:t>
            </w:r>
          </w:p>
        </w:tc>
      </w:tr>
      <w:tr>
        <w:tblPrEx>
          <w:tblCellMar>
            <w:top w:w="0" w:type="dxa"/>
            <w:left w:w="10" w:type="dxa"/>
            <w:bottom w:w="0" w:type="dxa"/>
            <w:right w:w="10" w:type="dxa"/>
          </w:tblCellMar>
        </w:tblPrEx>
        <w:trPr>
          <w:trHeight w:val="346" w:hRule="exact"/>
        </w:trPr>
        <w:tc>
          <w:tcPr>
            <w:tcW w:w="1644" w:type="dxa"/>
            <w:gridSpan w:val="2"/>
            <w:vMerge w:val="continue"/>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方正楷体_GBK" w:hAnsi="宋体" w:eastAsia="方正楷体_GBK" w:cs="宋体"/>
                <w:szCs w:val="30"/>
              </w:rPr>
            </w:pPr>
          </w:p>
        </w:tc>
        <w:tc>
          <w:tcPr>
            <w:tcW w:w="2133" w:type="dxa"/>
            <w:gridSpan w:val="2"/>
            <w:tcBorders>
              <w:top w:val="single" w:color="auto" w:sz="4" w:space="0"/>
              <w:left w:val="single" w:color="auto" w:sz="4" w:space="0"/>
              <w:bottom w:val="single" w:color="auto" w:sz="4" w:space="0"/>
              <w:right w:val="nil"/>
            </w:tcBorders>
            <w:shd w:val="clear" w:color="auto" w:fill="FFFFFF"/>
            <w:noWrap/>
            <w:vAlign w:val="center"/>
          </w:tcPr>
          <w:p>
            <w:pPr>
              <w:tabs>
                <w:tab w:val="left" w:leader="dot" w:pos="720"/>
              </w:tabs>
              <w:spacing w:line="240" w:lineRule="exact"/>
              <w:rPr>
                <w:rFonts w:ascii="方正仿宋_GBK" w:hAnsi="宋体" w:eastAsia="方正仿宋_GBK" w:cs="宋体"/>
                <w:szCs w:val="30"/>
              </w:rPr>
            </w:pPr>
            <w:r>
              <w:rPr>
                <w:rFonts w:ascii="方正仿宋_GBK" w:hAnsi="宋体" w:eastAsia="方正仿宋_GBK" w:cs="宋体"/>
                <w:b/>
                <w:bCs/>
                <w:color w:val="000000"/>
                <w:kern w:val="0"/>
                <w:szCs w:val="18"/>
                <w:shd w:val="clear" w:color="auto" w:fill="FFFFFF"/>
                <w:lang w:val="zh-CN" w:bidi="zh-CN"/>
              </w:rPr>
              <w:sym w:font="Wingdings 2" w:char="00A3"/>
            </w:r>
            <w:r>
              <w:rPr>
                <w:rFonts w:ascii="方正仿宋_GBK" w:hAnsi="宋体" w:eastAsia="方正仿宋_GBK" w:cs="宋体"/>
                <w:b/>
                <w:bCs/>
                <w:color w:val="000000"/>
                <w:kern w:val="0"/>
                <w:szCs w:val="18"/>
                <w:shd w:val="clear" w:color="auto" w:fill="FFFFFF"/>
                <w:lang w:val="zh-CN" w:eastAsia="en-US" w:bidi="en-US"/>
              </w:rPr>
              <w:tab/>
            </w:r>
          </w:p>
        </w:tc>
        <w:tc>
          <w:tcPr>
            <w:tcW w:w="6348" w:type="dxa"/>
            <w:tcBorders>
              <w:top w:val="single" w:color="auto" w:sz="4" w:space="0"/>
              <w:left w:val="single" w:color="auto" w:sz="4" w:space="0"/>
              <w:bottom w:val="single" w:color="auto" w:sz="4" w:space="0"/>
              <w:right w:val="nil"/>
            </w:tcBorders>
            <w:shd w:val="clear" w:color="auto" w:fill="FFFFFF"/>
            <w:noWrap/>
          </w:tcPr>
          <w:p>
            <w:pPr>
              <w:spacing w:line="240" w:lineRule="exact"/>
              <w:rPr>
                <w:rFonts w:ascii="方正仿宋_GBK" w:hAnsi="Calibri" w:eastAsia="方正仿宋_GBK"/>
                <w:szCs w:val="10"/>
              </w:rPr>
            </w:pPr>
          </w:p>
        </w:tc>
        <w:tc>
          <w:tcPr>
            <w:tcW w:w="5702" w:type="dxa"/>
            <w:gridSpan w:val="2"/>
            <w:tcBorders>
              <w:top w:val="single" w:color="auto" w:sz="4" w:space="0"/>
              <w:left w:val="single" w:color="auto" w:sz="4" w:space="0"/>
              <w:bottom w:val="single" w:color="auto" w:sz="4" w:space="0"/>
              <w:right w:val="single" w:color="auto" w:sz="4" w:space="0"/>
            </w:tcBorders>
            <w:shd w:val="clear" w:color="auto" w:fill="FFFFFF"/>
            <w:noWrap/>
          </w:tcPr>
          <w:p>
            <w:pPr>
              <w:spacing w:line="240" w:lineRule="exact"/>
              <w:rPr>
                <w:rFonts w:ascii="方正仿宋_GBK" w:hAnsi="Calibri" w:eastAsia="方正仿宋_GBK"/>
                <w:szCs w:val="10"/>
              </w:rPr>
            </w:pPr>
          </w:p>
        </w:tc>
      </w:tr>
    </w:tbl>
    <w:p>
      <w:pPr>
        <w:spacing w:line="579" w:lineRule="exact"/>
        <w:ind w:firstLine="632" w:firstLineChars="300"/>
        <w:rPr>
          <w:rFonts w:ascii="楷体_GB2312" w:hAnsi="楷体_GB2312" w:eastAsia="楷体_GB2312" w:cs="楷体_GB2312"/>
          <w:b/>
          <w:bCs/>
          <w:szCs w:val="22"/>
        </w:rPr>
      </w:pPr>
      <w:r>
        <w:rPr>
          <w:rFonts w:hint="eastAsia" w:ascii="楷体_GB2312" w:hAnsi="楷体_GB2312" w:eastAsia="楷体_GB2312" w:cs="楷体_GB2312"/>
          <w:b/>
          <w:bCs/>
          <w:szCs w:val="22"/>
        </w:rPr>
        <w:t>注：</w:t>
      </w:r>
      <w:r>
        <w:rPr>
          <w:rFonts w:hint="eastAsia" w:eastAsia="楷体_GB2312" w:cs="楷体_GB2312"/>
          <w:b/>
          <w:bCs/>
          <w:szCs w:val="22"/>
        </w:rPr>
        <w:t>1</w:t>
      </w:r>
      <w:r>
        <w:rPr>
          <w:rFonts w:hint="eastAsia" w:ascii="楷体_GB2312" w:hAnsi="楷体_GB2312" w:eastAsia="楷体_GB2312" w:cs="楷体_GB2312"/>
          <w:b/>
          <w:bCs/>
          <w:szCs w:val="22"/>
        </w:rPr>
        <w:t>.甲乙双方根据约定选择服务事项和服务内容，也可根据实际情况增加具体服务内容；</w:t>
      </w:r>
    </w:p>
    <w:p>
      <w:pPr>
        <w:spacing w:line="579" w:lineRule="exact"/>
        <w:ind w:firstLine="1014" w:firstLineChars="500"/>
        <w:rPr>
          <w:rFonts w:ascii="楷体_GB2312" w:hAnsi="楷体_GB2312" w:eastAsia="楷体_GB2312" w:cs="楷体_GB2312"/>
          <w:b/>
          <w:bCs/>
          <w:w w:val="98"/>
          <w:sz w:val="22"/>
          <w:szCs w:val="22"/>
        </w:rPr>
      </w:pPr>
      <w:r>
        <w:rPr>
          <w:rFonts w:hint="eastAsia" w:eastAsia="楷体_GB2312" w:cs="楷体_GB2312"/>
          <w:b/>
          <w:bCs/>
          <w:spacing w:val="-4"/>
          <w:szCs w:val="22"/>
        </w:rPr>
        <w:t>2</w:t>
      </w:r>
      <w:r>
        <w:rPr>
          <w:rFonts w:hint="eastAsia" w:ascii="楷体_GB2312" w:hAnsi="楷体_GB2312" w:eastAsia="楷体_GB2312" w:cs="楷体_GB2312"/>
          <w:b/>
          <w:bCs/>
          <w:spacing w:val="-4"/>
          <w:szCs w:val="22"/>
        </w:rPr>
        <w:t>.本《农业生产托管服务标准指引》一式两份，甲乙双方各执一份，附于《农业生产托管服务合同示范文本》之后，具有同等法律效力。</w:t>
      </w:r>
    </w:p>
    <w:p>
      <w:pPr>
        <w:spacing w:line="579" w:lineRule="exact"/>
        <w:ind w:firstLine="432" w:firstLineChars="200"/>
        <w:rPr>
          <w:rFonts w:ascii="楷体_GB2312" w:hAnsi="楷体_GB2312" w:eastAsia="楷体_GB2312" w:cs="楷体_GB2312"/>
          <w:b/>
          <w:bCs/>
          <w:w w:val="98"/>
          <w:sz w:val="22"/>
          <w:szCs w:val="22"/>
        </w:rPr>
      </w:pPr>
    </w:p>
    <w:p>
      <w:pPr>
        <w:spacing w:line="579" w:lineRule="exact"/>
        <w:ind w:firstLine="1124" w:firstLineChars="400"/>
        <w:rPr>
          <w:rFonts w:ascii="方正仿宋_GBK" w:hAnsi="Calibri" w:eastAsia="方正仿宋_GBK"/>
          <w:sz w:val="28"/>
          <w:szCs w:val="22"/>
          <w:u w:val="single"/>
        </w:rPr>
      </w:pPr>
      <w:r>
        <w:rPr>
          <w:rFonts w:hint="eastAsia" w:ascii="方正仿宋_GBK" w:hAnsi="Calibri" w:eastAsia="方正仿宋_GBK"/>
          <w:b/>
          <w:bCs/>
          <w:sz w:val="28"/>
          <w:szCs w:val="22"/>
        </w:rPr>
        <w:t>甲方（签字或盖章）：                乙方（签字或盖章）：</w:t>
      </w:r>
    </w:p>
    <w:p>
      <w:pPr>
        <w:spacing w:line="579" w:lineRule="exact"/>
        <w:ind w:firstLine="1124" w:firstLineChars="400"/>
        <w:rPr>
          <w:rFonts w:ascii="方正黑体_GBK" w:hAnsi="宋体" w:eastAsia="方正黑体_GBK" w:cs="宋体"/>
          <w:b/>
          <w:bCs/>
          <w:color w:val="000000"/>
          <w:kern w:val="0"/>
          <w:szCs w:val="18"/>
          <w:shd w:val="clear" w:color="auto" w:fill="FFFFFF"/>
          <w:lang w:val="zh-CN" w:bidi="zh-CN"/>
        </w:rPr>
      </w:pPr>
      <w:r>
        <w:rPr>
          <w:rFonts w:hint="eastAsia" w:ascii="方正仿宋_GBK" w:hAnsi="Calibri" w:eastAsia="方正仿宋_GBK"/>
          <w:b/>
          <w:bCs/>
          <w:sz w:val="28"/>
          <w:szCs w:val="22"/>
        </w:rPr>
        <w:t>时    间：年月日                 时    间：年月日</w:t>
      </w:r>
    </w:p>
    <w:p>
      <w:pPr>
        <w:pStyle w:val="3"/>
        <w:tabs>
          <w:tab w:val="left" w:pos="9611"/>
        </w:tabs>
        <w:rPr>
          <w:rFonts w:ascii="方正黑体_GBK" w:hAnsi="宋体" w:eastAsia="方正黑体_GBK" w:cs="宋体"/>
          <w:b/>
          <w:bCs/>
          <w:color w:val="000000"/>
          <w:kern w:val="0"/>
          <w:szCs w:val="18"/>
          <w:shd w:val="clear" w:color="auto" w:fill="FFFFFF"/>
          <w:lang w:val="zh-CN" w:bidi="zh-CN"/>
        </w:rPr>
        <w:sectPr>
          <w:footerReference r:id="rId13" w:type="default"/>
          <w:type w:val="continuous"/>
          <w:pgSz w:w="16838" w:h="11906" w:orient="landscape"/>
          <w:pgMar w:top="720" w:right="720" w:bottom="720" w:left="720" w:header="851" w:footer="992" w:gutter="0"/>
          <w:cols w:space="425" w:num="1"/>
          <w:docGrid w:type="lines" w:linePitch="312" w:charSpace="0"/>
        </w:sectPr>
      </w:pPr>
      <w:r>
        <w:rPr>
          <w:rFonts w:ascii="方正黑体_GBK" w:hAnsi="宋体" w:eastAsia="方正黑体_GBK" w:cs="宋体"/>
          <w:b/>
          <w:bCs/>
          <w:color w:val="000000"/>
          <w:kern w:val="0"/>
          <w:szCs w:val="18"/>
          <w:shd w:val="clear" w:color="auto" w:fill="FFFFFF"/>
          <w:lang w:val="zh-CN" w:bidi="zh-CN"/>
        </w:rPr>
        <w:tab/>
      </w:r>
    </w:p>
    <w:p>
      <w:pPr>
        <w:pStyle w:val="3"/>
        <w:tabs>
          <w:tab w:val="left" w:pos="9611"/>
        </w:tabs>
        <w:rPr>
          <w:rFonts w:ascii="方正黑体_GBK" w:hAnsi="宋体" w:eastAsia="方正黑体_GBK" w:cs="宋体"/>
          <w:b/>
          <w:bCs/>
          <w:color w:val="000000"/>
          <w:kern w:val="0"/>
          <w:szCs w:val="18"/>
          <w:shd w:val="clear" w:color="auto" w:fill="FFFFFF"/>
          <w:lang w:val="zh-CN" w:bidi="zh-CN"/>
        </w:rPr>
      </w:pPr>
    </w:p>
    <w:p>
      <w:pPr>
        <w:rPr>
          <w:rFonts w:hint="eastAsia" w:ascii="方正黑体_GBK" w:hAnsi="宋体" w:eastAsia="方正黑体_GBK" w:cs="宋体"/>
          <w:b/>
          <w:bCs/>
          <w:color w:val="000000"/>
          <w:kern w:val="0"/>
          <w:szCs w:val="18"/>
          <w:shd w:val="clear" w:color="auto" w:fill="FFFFFF"/>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rPr>
          <w:rFonts w:hint="eastAsia"/>
          <w:lang w:val="zh-CN" w:bidi="zh-CN"/>
        </w:rPr>
      </w:pPr>
    </w:p>
    <w:p>
      <w:pPr>
        <w:pStyle w:val="2"/>
        <w:rPr>
          <w:rFonts w:hint="eastAsia"/>
          <w:lang w:val="zh-CN" w:bidi="zh-CN"/>
        </w:rPr>
      </w:pPr>
    </w:p>
    <w:p>
      <w:pPr>
        <w:pStyle w:val="3"/>
        <w:rPr>
          <w:rFonts w:hint="eastAsia"/>
          <w:lang w:val="zh-CN" w:bidi="zh-CN"/>
        </w:rPr>
      </w:pPr>
    </w:p>
    <w:p>
      <w:pPr>
        <w:pStyle w:val="2"/>
        <w:rPr>
          <w:lang w:val="zh-CN" w:bidi="zh-CN"/>
        </w:rPr>
      </w:pPr>
    </w:p>
    <w:p>
      <w:pPr>
        <w:spacing w:line="579" w:lineRule="exact"/>
      </w:pPr>
    </w:p>
    <w:p>
      <w:pPr>
        <w:pBdr>
          <w:top w:val="single" w:color="auto" w:sz="8" w:space="1"/>
          <w:bottom w:val="single" w:color="auto" w:sz="8" w:space="1"/>
        </w:pBdr>
        <w:spacing w:line="579" w:lineRule="exact"/>
        <w:ind w:firstLine="280" w:firstLineChars="100"/>
        <w:rPr>
          <w:rFonts w:eastAsia="方正仿宋_GBK"/>
          <w:sz w:val="28"/>
          <w:szCs w:val="28"/>
        </w:rPr>
      </w:pPr>
      <w:r>
        <w:rPr>
          <w:rFonts w:eastAsia="方正仿宋_GBK"/>
          <w:sz w:val="28"/>
          <w:szCs w:val="28"/>
        </w:rPr>
        <w:t>重庆市涪陵区农业农村委员会办公室       2023年</w:t>
      </w:r>
      <w:r>
        <w:rPr>
          <w:rFonts w:hint="eastAsia" w:eastAsia="方正仿宋_GBK"/>
          <w:sz w:val="28"/>
          <w:szCs w:val="28"/>
        </w:rPr>
        <w:t>6</w:t>
      </w:r>
      <w:r>
        <w:rPr>
          <w:rFonts w:eastAsia="方正仿宋_GBK"/>
          <w:sz w:val="28"/>
          <w:szCs w:val="28"/>
        </w:rPr>
        <w:t>月</w:t>
      </w:r>
      <w:r>
        <w:rPr>
          <w:rFonts w:hint="eastAsia" w:eastAsia="方正仿宋_GBK"/>
          <w:sz w:val="28"/>
          <w:szCs w:val="28"/>
        </w:rPr>
        <w:t>26</w:t>
      </w:r>
      <w:r>
        <w:rPr>
          <w:rFonts w:eastAsia="方正仿宋_GBK"/>
          <w:sz w:val="28"/>
          <w:szCs w:val="28"/>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11</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16</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firstLine="7420" w:firstLineChars="265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13</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firstLine="12460" w:firstLineChars="445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15</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firstLine="7420" w:firstLineChars="265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23</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28</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7"/>
      <w:ind w:right="560" w:firstLine="8910" w:firstLineChars="495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firstLine="13860" w:firstLineChars="495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27</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B6786"/>
    <w:multiLevelType w:val="singleLevel"/>
    <w:tmpl w:val="F0CB6786"/>
    <w:lvl w:ilvl="0" w:tentative="0">
      <w:start w:val="1"/>
      <w:numFmt w:val="chineseCounting"/>
      <w:suff w:val="nothing"/>
      <w:lvlText w:val="%1、"/>
      <w:lvlJc w:val="left"/>
      <w:rPr>
        <w:rFonts w:hint="eastAsia"/>
      </w:rPr>
    </w:lvl>
  </w:abstractNum>
  <w:abstractNum w:abstractNumId="1">
    <w:nsid w:val="3D34933E"/>
    <w:multiLevelType w:val="singleLevel"/>
    <w:tmpl w:val="3D34933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ODQ1OGFmYjM5YTZkMWVkMDk2YWFkZTQyM2U3NTIifQ=="/>
  </w:docVars>
  <w:rsids>
    <w:rsidRoot w:val="00795FFF"/>
    <w:rsid w:val="00154506"/>
    <w:rsid w:val="001954B0"/>
    <w:rsid w:val="00521EFA"/>
    <w:rsid w:val="00551E45"/>
    <w:rsid w:val="00740945"/>
    <w:rsid w:val="00795FFF"/>
    <w:rsid w:val="00956BB2"/>
    <w:rsid w:val="009931C4"/>
    <w:rsid w:val="00994E03"/>
    <w:rsid w:val="00B06D84"/>
    <w:rsid w:val="00F56F7C"/>
    <w:rsid w:val="08251EAA"/>
    <w:rsid w:val="100E2F43"/>
    <w:rsid w:val="174879B0"/>
    <w:rsid w:val="17E676B6"/>
    <w:rsid w:val="18322F38"/>
    <w:rsid w:val="18AE4ADB"/>
    <w:rsid w:val="1C137960"/>
    <w:rsid w:val="1D6B0744"/>
    <w:rsid w:val="1E9A6CF6"/>
    <w:rsid w:val="20CA763A"/>
    <w:rsid w:val="25956469"/>
    <w:rsid w:val="25FF1B34"/>
    <w:rsid w:val="297F7C7C"/>
    <w:rsid w:val="29C80283"/>
    <w:rsid w:val="2B3A5092"/>
    <w:rsid w:val="2FBE62AB"/>
    <w:rsid w:val="327F64D7"/>
    <w:rsid w:val="32947FE3"/>
    <w:rsid w:val="332235AC"/>
    <w:rsid w:val="33AE7297"/>
    <w:rsid w:val="34677222"/>
    <w:rsid w:val="35FA5E74"/>
    <w:rsid w:val="3A35391F"/>
    <w:rsid w:val="3B8E6C51"/>
    <w:rsid w:val="3C7860DF"/>
    <w:rsid w:val="40022DA6"/>
    <w:rsid w:val="40D93256"/>
    <w:rsid w:val="43AA0EDA"/>
    <w:rsid w:val="46184820"/>
    <w:rsid w:val="474F5D08"/>
    <w:rsid w:val="476E3A63"/>
    <w:rsid w:val="4C817B9C"/>
    <w:rsid w:val="59505A7A"/>
    <w:rsid w:val="5B2F5885"/>
    <w:rsid w:val="5F284B82"/>
    <w:rsid w:val="62650996"/>
    <w:rsid w:val="629152E7"/>
    <w:rsid w:val="6315416A"/>
    <w:rsid w:val="64656A2B"/>
    <w:rsid w:val="65CC4888"/>
    <w:rsid w:val="66293A88"/>
    <w:rsid w:val="674E3353"/>
    <w:rsid w:val="6AE0505D"/>
    <w:rsid w:val="6D2B6F9C"/>
    <w:rsid w:val="6DBC00D7"/>
    <w:rsid w:val="74047A51"/>
    <w:rsid w:val="78CF4963"/>
    <w:rsid w:val="7C1508DF"/>
    <w:rsid w:val="7C156B31"/>
    <w:rsid w:val="7D0746CC"/>
    <w:rsid w:val="F9FBD5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adjustRightInd w:val="0"/>
      <w:snapToGrid w:val="0"/>
      <w:spacing w:line="579" w:lineRule="atLeast"/>
      <w:ind w:firstLine="200" w:firstLineChars="200"/>
      <w:outlineLvl w:val="1"/>
    </w:pPr>
    <w:rPr>
      <w:rFonts w:ascii="Calibri" w:hAnsi="Calibri" w:eastAsia="黑体"/>
      <w:sz w:val="32"/>
      <w:szCs w:val="32"/>
    </w:rPr>
  </w:style>
  <w:style w:type="paragraph" w:styleId="5">
    <w:name w:val="heading 3"/>
    <w:basedOn w:val="1"/>
    <w:next w:val="1"/>
    <w:link w:val="13"/>
    <w:qFormat/>
    <w:uiPriority w:val="0"/>
    <w:pPr>
      <w:outlineLvl w:val="2"/>
    </w:pPr>
    <w:rPr>
      <w:rFonts w:ascii="Calibri" w:hAnsi="Calibri" w:eastAsia="楷体_GB2312"/>
      <w:b/>
      <w:bCs/>
      <w:kern w:val="0"/>
      <w:sz w:val="2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方正小标宋_GBK"/>
      <w:sz w:val="44"/>
    </w:rPr>
  </w:style>
  <w:style w:type="paragraph" w:styleId="3">
    <w:name w:val="index 6"/>
    <w:basedOn w:val="1"/>
    <w:next w:val="1"/>
    <w:qFormat/>
    <w:uiPriority w:val="0"/>
    <w:pPr>
      <w:ind w:left="2100"/>
    </w:pPr>
  </w:style>
  <w:style w:type="paragraph" w:styleId="6">
    <w:name w:val="Date"/>
    <w:basedOn w:val="1"/>
    <w:next w:val="1"/>
    <w:link w:val="15"/>
    <w:qFormat/>
    <w:uiPriority w:val="0"/>
    <w:pPr>
      <w:ind w:left="100" w:leftChars="25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正文 New New New"/>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13">
    <w:name w:val="标题 3 Char"/>
    <w:basedOn w:val="10"/>
    <w:link w:val="5"/>
    <w:qFormat/>
    <w:uiPriority w:val="0"/>
    <w:rPr>
      <w:rFonts w:ascii="Calibri" w:hAnsi="Calibri" w:eastAsia="楷体_GB2312"/>
      <w:b/>
      <w:bCs/>
      <w:kern w:val="0"/>
      <w:sz w:val="20"/>
      <w:szCs w:val="32"/>
    </w:rPr>
  </w:style>
  <w:style w:type="character" w:customStyle="1" w:styleId="14">
    <w:name w:val="NormalCharacter"/>
    <w:qFormat/>
    <w:uiPriority w:val="0"/>
    <w:rPr>
      <w:rFonts w:ascii="Calibri" w:hAnsi="Calibri" w:eastAsia="宋体" w:cs="Times New Roman"/>
    </w:rPr>
  </w:style>
  <w:style w:type="character" w:customStyle="1" w:styleId="15">
    <w:name w:val="日期 Char"/>
    <w:basedOn w:val="10"/>
    <w:link w:val="6"/>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8092</Words>
  <Characters>8396</Characters>
  <Lines>69</Lines>
  <Paragraphs>19</Paragraphs>
  <TotalTime>8</TotalTime>
  <ScaleCrop>false</ScaleCrop>
  <LinksUpToDate>false</LinksUpToDate>
  <CharactersWithSpaces>8906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2023-06-19T09:33:00Z</dcterms:created>
  <dc:creator>Administrator</dc:creator>
  <cp:lastModifiedBy>为你倾心久久</cp:lastModifiedBy>
  <cp:lastPrinted>2023-06-26T14:26:00Z</cp:lastPrinted>
  <dcterms:modified xsi:type="dcterms:W3CDTF">2023-06-26T07:56:37Z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25627D7B167742539FD4AB71C7211307_13</vt:lpwstr>
  </property>
  <property fmtid="{D5CDD505-2E9C-101B-9397-08002B2CF9AE}" pid="4" name="woTemplateTypoMode" linkTarget="0">
    <vt:lpwstr>web</vt:lpwstr>
  </property>
  <property fmtid="{D5CDD505-2E9C-101B-9397-08002B2CF9AE}" pid="5" name="woTemplate" linkTarget="0">
    <vt:i4>1</vt:i4>
  </property>
</Properties>
</file>