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700" w:lineRule="exact"/>
        <w:ind w:firstLine="641"/>
        <w:jc w:val="right"/>
        <w:rPr>
          <w:rFonts w:ascii="方正小标宋_GBK" w:hAnsi="仿宋" w:eastAsia="方正小标宋_GBK"/>
          <w:sz w:val="44"/>
          <w:szCs w:val="44"/>
        </w:rPr>
      </w:pPr>
      <w:bookmarkStart w:id="0" w:name="_GoBack"/>
      <w:bookmarkEnd w:id="0"/>
      <w:r>
        <w:rPr>
          <w:rFonts w:hint="eastAsia" w:ascii="方正仿宋_GBK" w:hAnsi="仿宋" w:cs="宋体"/>
          <w:kern w:val="0"/>
          <w:shd w:val="clear" w:color="auto" w:fill="FFFFFF"/>
        </w:rPr>
        <w:t>（202</w:t>
      </w:r>
      <w:r>
        <w:rPr>
          <w:rFonts w:hint="eastAsia" w:ascii="方正仿宋_GBK" w:hAnsi="仿宋" w:cs="宋体"/>
          <w:kern w:val="0"/>
          <w:shd w:val="clear" w:color="auto" w:fill="FFFFFF"/>
          <w:lang w:val="en-US" w:eastAsia="zh-CN"/>
        </w:rPr>
        <w:t>5</w:t>
      </w:r>
      <w:r>
        <w:rPr>
          <w:rFonts w:hint="eastAsia" w:ascii="方正仿宋_GBK" w:hAnsi="仿宋" w:cs="宋体"/>
          <w:kern w:val="0"/>
          <w:shd w:val="clear" w:color="auto" w:fill="FFFFFF"/>
        </w:rPr>
        <w:t>）第</w:t>
      </w:r>
      <w:r>
        <w:rPr>
          <w:rFonts w:hint="eastAsia" w:ascii="方正仿宋_GBK" w:hAnsi="仿宋" w:cs="宋体"/>
          <w:kern w:val="0"/>
          <w:shd w:val="clear" w:color="auto" w:fill="FFFFFF"/>
          <w:lang w:val="en-US" w:eastAsia="zh-CN"/>
        </w:rPr>
        <w:t>21</w:t>
      </w:r>
      <w:r>
        <w:rPr>
          <w:rFonts w:hint="eastAsia" w:ascii="方正仿宋_GBK" w:hAnsi="仿宋" w:cs="宋体"/>
          <w:kern w:val="0"/>
          <w:shd w:val="clear" w:color="auto" w:fill="FFFFFF"/>
        </w:rPr>
        <w:t>号</w:t>
      </w:r>
    </w:p>
    <w:p>
      <w:pPr>
        <w:spacing w:line="560" w:lineRule="exact"/>
        <w:jc w:val="center"/>
        <w:rPr>
          <w:rFonts w:hint="eastAsia" w:ascii="方正小标宋_GBK" w:hAnsi="仿宋" w:eastAsia="方正小标宋_GBK"/>
          <w:sz w:val="44"/>
          <w:szCs w:val="44"/>
        </w:rPr>
      </w:pPr>
    </w:p>
    <w:p>
      <w:pPr>
        <w:spacing w:line="560" w:lineRule="exact"/>
        <w:jc w:val="center"/>
        <w:rPr>
          <w:rFonts w:hint="eastAsia" w:ascii="方正小标宋_GBK" w:hAnsi="仿宋" w:eastAsia="方正小标宋_GBK"/>
          <w:sz w:val="44"/>
          <w:szCs w:val="44"/>
        </w:rPr>
      </w:pPr>
    </w:p>
    <w:p>
      <w:pPr>
        <w:widowControl/>
        <w:shd w:val="clear" w:color="auto" w:fill="FFFFFF"/>
        <w:spacing w:line="560" w:lineRule="exact"/>
        <w:jc w:val="center"/>
        <w:outlineLvl w:val="2"/>
        <w:rPr>
          <w:rFonts w:hint="eastAsia" w:ascii="方正小标宋_GBK" w:hAnsi="仿宋" w:eastAsia="方正小标宋_GBK"/>
          <w:sz w:val="44"/>
          <w:szCs w:val="44"/>
        </w:rPr>
      </w:pPr>
      <w:r>
        <w:rPr>
          <w:rFonts w:hint="eastAsia" w:ascii="方正小标宋_GBK" w:hAnsi="仿宋" w:eastAsia="方正小标宋_GBK"/>
          <w:sz w:val="44"/>
          <w:szCs w:val="44"/>
        </w:rPr>
        <w:t>重庆市涪陵区人力资源和社会保障局</w:t>
      </w:r>
    </w:p>
    <w:p>
      <w:pPr>
        <w:shd w:val="clear" w:color="auto" w:fill="FFFFFF"/>
        <w:spacing w:line="600" w:lineRule="exact"/>
        <w:jc w:val="center"/>
        <w:rPr>
          <w:rFonts w:hint="eastAsia" w:ascii="方正小标宋_GBK" w:hAnsi="仿宋" w:eastAsia="方正小标宋_GBK"/>
          <w:sz w:val="44"/>
          <w:szCs w:val="44"/>
          <w:lang w:val="en-US" w:eastAsia="zh-CN"/>
        </w:rPr>
      </w:pPr>
      <w:r>
        <w:rPr>
          <w:rFonts w:hint="eastAsia" w:ascii="方正小标宋_GBK" w:hAnsi="仿宋" w:eastAsia="方正小标宋_GBK" w:cs="Times New Roman"/>
          <w:sz w:val="44"/>
          <w:szCs w:val="44"/>
        </w:rPr>
        <w:t>关</w:t>
      </w:r>
      <w:r>
        <w:rPr>
          <w:rFonts w:hint="eastAsia" w:ascii="方正小标宋_GBK" w:hAnsi="仿宋" w:eastAsia="方正小标宋_GBK" w:cs="Times New Roman"/>
          <w:sz w:val="44"/>
          <w:szCs w:val="44"/>
          <w:lang w:val="en-US" w:eastAsia="zh-CN"/>
        </w:rPr>
        <w:t>于</w:t>
      </w:r>
      <w:r>
        <w:rPr>
          <w:rFonts w:hint="eastAsia" w:ascii="方正小标宋_GBK" w:hAnsi="仿宋" w:eastAsia="方正小标宋_GBK"/>
          <w:sz w:val="44"/>
          <w:szCs w:val="44"/>
          <w:lang w:val="en-US" w:eastAsia="zh-CN"/>
        </w:rPr>
        <w:t>涪陵区2024年G348线S512线公路路面</w:t>
      </w:r>
    </w:p>
    <w:p>
      <w:pPr>
        <w:shd w:val="clear" w:color="auto" w:fill="FFFFFF"/>
        <w:spacing w:line="600" w:lineRule="exact"/>
        <w:jc w:val="center"/>
        <w:rPr>
          <w:rFonts w:hint="eastAsia" w:ascii="方正小标宋_GBK" w:hAnsi="微软雅黑" w:eastAsia="方正小标宋_GBK"/>
          <w:bCs/>
          <w:sz w:val="44"/>
          <w:szCs w:val="44"/>
          <w:shd w:val="clear" w:color="auto" w:fill="FFFFFF"/>
        </w:rPr>
      </w:pPr>
      <w:r>
        <w:rPr>
          <w:rFonts w:hint="eastAsia" w:ascii="方正小标宋_GBK" w:hAnsi="仿宋" w:eastAsia="方正小标宋_GBK"/>
          <w:sz w:val="44"/>
          <w:szCs w:val="44"/>
          <w:lang w:val="en-US" w:eastAsia="zh-CN"/>
        </w:rPr>
        <w:t>预防养护工程返</w:t>
      </w:r>
      <w:r>
        <w:rPr>
          <w:rFonts w:hint="eastAsia" w:ascii="方正小标宋_GBK" w:hAnsi="仿宋" w:eastAsia="方正小标宋_GBK" w:cs="Times New Roman"/>
          <w:sz w:val="44"/>
          <w:szCs w:val="44"/>
          <w:lang w:val="en-US" w:eastAsia="zh-CN"/>
        </w:rPr>
        <w:t>还</w:t>
      </w:r>
      <w:r>
        <w:rPr>
          <w:rFonts w:hint="eastAsia" w:ascii="方正小标宋_GBK" w:hAnsi="仿宋" w:eastAsia="方正小标宋_GBK" w:cs="Times New Roman"/>
          <w:sz w:val="44"/>
          <w:szCs w:val="44"/>
        </w:rPr>
        <w:t>农</w:t>
      </w:r>
      <w:r>
        <w:rPr>
          <w:rFonts w:hint="eastAsia" w:ascii="方正小标宋_GBK" w:hAnsi="仿宋" w:eastAsia="方正小标宋_GBK"/>
          <w:sz w:val="44"/>
          <w:szCs w:val="44"/>
        </w:rPr>
        <w:t>民工工资保证金的</w:t>
      </w:r>
      <w:r>
        <w:rPr>
          <w:rFonts w:hint="eastAsia" w:ascii="方正小标宋_GBK" w:hAnsi="微软雅黑" w:eastAsia="方正小标宋_GBK"/>
          <w:bCs/>
          <w:sz w:val="44"/>
          <w:szCs w:val="44"/>
          <w:shd w:val="clear" w:color="auto" w:fill="FFFFFF"/>
        </w:rPr>
        <w:t>公告</w:t>
      </w:r>
    </w:p>
    <w:p>
      <w:pPr>
        <w:shd w:val="clear" w:color="auto" w:fill="FFFFFF"/>
        <w:spacing w:line="600" w:lineRule="exact"/>
        <w:ind w:firstLine="641"/>
        <w:rPr>
          <w:rFonts w:hint="eastAsia" w:ascii="方正仿宋_GBK" w:hAnsi="仿宋" w:cs="宋体"/>
          <w:kern w:val="0"/>
          <w:shd w:val="clear" w:color="auto" w:fill="FFFFFF"/>
        </w:rPr>
      </w:pP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工程项目名称</w:t>
      </w:r>
      <w:r>
        <w:rPr>
          <w:rFonts w:hint="eastAsia" w:ascii="方正仿宋_GBK" w:hAnsi="仿宋" w:cs="宋体"/>
          <w:kern w:val="0"/>
          <w:shd w:val="clear" w:color="auto" w:fill="FFFFFF"/>
          <w:lang w:val="en-US" w:eastAsia="zh-CN"/>
        </w:rPr>
        <w:t>：涪陵区2024年G348线S512线公路路面预防养护工程</w:t>
      </w:r>
    </w:p>
    <w:p>
      <w:pPr>
        <w:shd w:val="clear" w:color="auto" w:fill="FFFFFF"/>
        <w:spacing w:line="600" w:lineRule="exact"/>
        <w:ind w:firstLine="641"/>
        <w:rPr>
          <w:rFonts w:hint="eastAsia" w:ascii="方正仿宋_GBK" w:hAnsi="仿宋" w:cs="宋体"/>
          <w:kern w:val="0"/>
          <w:shd w:val="clear" w:color="auto" w:fill="FFFFFF"/>
          <w:lang w:val="en-US" w:eastAsia="zh-CN"/>
        </w:rPr>
      </w:pPr>
      <w:r>
        <w:rPr>
          <w:rFonts w:hint="eastAsia" w:ascii="方正仿宋_GBK" w:hAnsi="仿宋" w:cs="宋体"/>
          <w:kern w:val="0"/>
          <w:shd w:val="clear" w:color="auto" w:fill="FFFFFF"/>
          <w:lang w:val="en-US" w:eastAsia="zh-CN"/>
        </w:rPr>
        <w:t>建设单位：</w:t>
      </w:r>
      <w:r>
        <w:rPr>
          <w:rFonts w:hint="eastAsia" w:ascii="方正仿宋_GBK" w:hAnsi="仿宋" w:cs="宋体"/>
          <w:kern w:val="0"/>
          <w:shd w:val="clear" w:color="auto" w:fill="FFFFFF"/>
        </w:rPr>
        <w:t>重庆市涪陵区公路事务中心</w:t>
      </w:r>
    </w:p>
    <w:p>
      <w:pPr>
        <w:shd w:val="clear" w:color="auto" w:fill="FFFFFF"/>
        <w:spacing w:line="600" w:lineRule="exact"/>
        <w:ind w:firstLine="641"/>
        <w:rPr>
          <w:rFonts w:hint="eastAsia" w:ascii="方正仿宋_GBK" w:hAnsi="仿宋" w:cs="宋体"/>
          <w:kern w:val="0"/>
          <w:shd w:val="clear" w:color="auto" w:fill="FFFFFF"/>
          <w:lang w:val="en-US" w:eastAsia="zh-CN"/>
        </w:rPr>
      </w:pPr>
      <w:r>
        <w:rPr>
          <w:rFonts w:hint="eastAsia" w:ascii="方正仿宋_GBK" w:hAnsi="仿宋" w:cs="宋体"/>
          <w:kern w:val="0"/>
          <w:shd w:val="clear" w:color="auto" w:fill="FFFFFF"/>
          <w:lang w:val="en-US" w:eastAsia="zh-CN"/>
        </w:rPr>
        <w:t>施工单位：</w:t>
      </w:r>
      <w:r>
        <w:rPr>
          <w:rFonts w:hint="eastAsia" w:ascii="方正仿宋_GBK" w:hAnsi="仿宋" w:cs="宋体"/>
          <w:kern w:val="0"/>
          <w:shd w:val="clear" w:color="auto" w:fill="FFFFFF"/>
        </w:rPr>
        <w:t>重庆易奥建筑特种专业工程有限公司</w:t>
      </w: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lang w:val="en-US" w:eastAsia="zh-CN"/>
        </w:rPr>
        <w:t>涪陵区2024年G348线S512线公路路面预防养护工程，施工单位向</w:t>
      </w:r>
      <w:r>
        <w:rPr>
          <w:rFonts w:hint="eastAsia" w:ascii="方正仿宋_GBK" w:hAnsi="仿宋" w:cs="宋体"/>
          <w:kern w:val="0"/>
          <w:shd w:val="clear" w:color="auto" w:fill="FFFFFF"/>
        </w:rPr>
        <w:t>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pPr>
        <w:shd w:val="clear" w:color="auto" w:fill="FFFFFF"/>
        <w:spacing w:line="600" w:lineRule="exact"/>
        <w:ind w:firstLine="641"/>
        <w:rPr>
          <w:rFonts w:hint="eastAsia" w:ascii="方正仿宋_GBK" w:hAnsi="仿宋" w:cs="宋体"/>
          <w:kern w:val="0"/>
          <w:shd w:val="clear" w:color="auto" w:fill="FFFFFF"/>
        </w:rPr>
      </w:pP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公示期：从202</w:t>
      </w:r>
      <w:r>
        <w:rPr>
          <w:rFonts w:hint="eastAsia" w:ascii="方正仿宋_GBK" w:hAnsi="仿宋" w:cs="宋体"/>
          <w:kern w:val="0"/>
          <w:shd w:val="clear" w:color="auto" w:fill="FFFFFF"/>
          <w:lang w:val="en-US" w:eastAsia="zh-CN"/>
        </w:rPr>
        <w:t>5</w:t>
      </w:r>
      <w:r>
        <w:rPr>
          <w:rFonts w:hint="eastAsia" w:ascii="方正仿宋_GBK" w:hAnsi="仿宋" w:cs="宋体"/>
          <w:kern w:val="0"/>
          <w:shd w:val="clear" w:color="auto" w:fill="FFFFFF"/>
        </w:rPr>
        <w:t>年</w:t>
      </w:r>
      <w:r>
        <w:rPr>
          <w:rFonts w:hint="eastAsia" w:ascii="方正仿宋_GBK" w:hAnsi="仿宋" w:cs="宋体"/>
          <w:kern w:val="0"/>
          <w:shd w:val="clear" w:color="auto" w:fill="FFFFFF"/>
          <w:lang w:val="en-US" w:eastAsia="zh-CN"/>
        </w:rPr>
        <w:t>6</w:t>
      </w:r>
      <w:r>
        <w:rPr>
          <w:rFonts w:hint="eastAsia" w:ascii="方正仿宋_GBK" w:hAnsi="仿宋" w:cs="宋体"/>
          <w:kern w:val="0"/>
          <w:shd w:val="clear" w:color="auto" w:fill="FFFFFF"/>
        </w:rPr>
        <w:t>月</w:t>
      </w:r>
      <w:r>
        <w:rPr>
          <w:rFonts w:hint="eastAsia" w:ascii="方正仿宋_GBK" w:hAnsi="仿宋" w:cs="宋体"/>
          <w:kern w:val="0"/>
          <w:shd w:val="clear" w:color="auto" w:fill="FFFFFF"/>
          <w:lang w:val="en-US" w:eastAsia="zh-CN"/>
        </w:rPr>
        <w:t>26</w:t>
      </w:r>
      <w:r>
        <w:rPr>
          <w:rFonts w:hint="eastAsia" w:ascii="方正仿宋_GBK" w:hAnsi="仿宋" w:cs="宋体"/>
          <w:kern w:val="0"/>
          <w:shd w:val="clear" w:color="auto" w:fill="FFFFFF"/>
        </w:rPr>
        <w:t>日至202</w:t>
      </w:r>
      <w:r>
        <w:rPr>
          <w:rFonts w:hint="eastAsia" w:ascii="方正仿宋_GBK" w:hAnsi="仿宋" w:cs="宋体"/>
          <w:kern w:val="0"/>
          <w:shd w:val="clear" w:color="auto" w:fill="FFFFFF"/>
          <w:lang w:val="en-US" w:eastAsia="zh-CN"/>
        </w:rPr>
        <w:t>5</w:t>
      </w:r>
      <w:r>
        <w:rPr>
          <w:rFonts w:hint="eastAsia" w:ascii="方正仿宋_GBK" w:hAnsi="仿宋" w:cs="宋体"/>
          <w:kern w:val="0"/>
          <w:shd w:val="clear" w:color="auto" w:fill="FFFFFF"/>
        </w:rPr>
        <w:t>年</w:t>
      </w:r>
      <w:r>
        <w:rPr>
          <w:rFonts w:hint="eastAsia" w:ascii="方正仿宋_GBK" w:hAnsi="仿宋" w:cs="宋体"/>
          <w:kern w:val="0"/>
          <w:shd w:val="clear" w:color="auto" w:fill="FFFFFF"/>
          <w:lang w:val="en-US" w:eastAsia="zh-CN"/>
        </w:rPr>
        <w:t>7</w:t>
      </w:r>
      <w:r>
        <w:rPr>
          <w:rFonts w:hint="eastAsia" w:ascii="方正仿宋_GBK" w:hAnsi="仿宋" w:cs="宋体"/>
          <w:kern w:val="0"/>
          <w:shd w:val="clear" w:color="auto" w:fill="FFFFFF"/>
        </w:rPr>
        <w:t>月</w:t>
      </w:r>
      <w:r>
        <w:rPr>
          <w:rFonts w:hint="eastAsia" w:ascii="方正仿宋_GBK" w:hAnsi="仿宋" w:cs="宋体"/>
          <w:kern w:val="0"/>
          <w:shd w:val="clear" w:color="auto" w:fill="FFFFFF"/>
          <w:lang w:val="en-US" w:eastAsia="zh-CN"/>
        </w:rPr>
        <w:t>26</w:t>
      </w:r>
      <w:r>
        <w:rPr>
          <w:rFonts w:hint="eastAsia" w:ascii="方正仿宋_GBK" w:hAnsi="仿宋" w:cs="宋体"/>
          <w:kern w:val="0"/>
          <w:shd w:val="clear" w:color="auto" w:fill="FFFFFF"/>
        </w:rPr>
        <w:t>日止</w:t>
      </w: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举报投诉电话：023-72252605</w:t>
      </w: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举报投诉地址：重庆市涪陵区兴华中路46号（涪陵区人力资源和社会保障局2号楼6楼）</w:t>
      </w:r>
    </w:p>
    <w:p>
      <w:pPr>
        <w:spacing w:line="600" w:lineRule="exact"/>
        <w:ind w:firstLine="632" w:firstLineChars="200"/>
        <w:rPr>
          <w:rFonts w:hint="eastAsia" w:ascii="方正仿宋_GBK" w:cs="Arial"/>
        </w:rPr>
      </w:pPr>
    </w:p>
    <w:p>
      <w:pPr>
        <w:spacing w:line="600" w:lineRule="exact"/>
        <w:ind w:firstLine="632" w:firstLineChars="200"/>
        <w:rPr>
          <w:rFonts w:hint="eastAsia" w:ascii="方正仿宋_GBK" w:cs="Arial"/>
        </w:rPr>
      </w:pPr>
    </w:p>
    <w:p>
      <w:pPr>
        <w:spacing w:line="600" w:lineRule="exact"/>
        <w:ind w:firstLine="1580" w:firstLineChars="500"/>
        <w:jc w:val="right"/>
        <w:rPr>
          <w:rFonts w:hint="eastAsia" w:ascii="方正仿宋_GBK"/>
        </w:rPr>
      </w:pPr>
      <w:r>
        <w:rPr>
          <w:rFonts w:hint="eastAsia" w:ascii="方正仿宋_GBK"/>
        </w:rPr>
        <w:t>重庆市涪陵区人力资源和社会保障局</w:t>
      </w:r>
    </w:p>
    <w:p>
      <w:pPr>
        <w:spacing w:line="600" w:lineRule="exact"/>
        <w:ind w:left="2161" w:leftChars="684" w:firstLine="2844" w:firstLineChars="900"/>
        <w:rPr>
          <w:rFonts w:hint="eastAsia" w:ascii="方正仿宋_GBK"/>
        </w:rPr>
      </w:pPr>
      <w:r>
        <w:rPr>
          <w:rFonts w:hint="eastAsia" w:ascii="方正仿宋_GBK"/>
        </w:rPr>
        <w:t>202</w:t>
      </w:r>
      <w:r>
        <w:rPr>
          <w:rFonts w:hint="eastAsia" w:ascii="方正仿宋_GBK"/>
          <w:lang w:val="en-US" w:eastAsia="zh-CN"/>
        </w:rPr>
        <w:t>5</w:t>
      </w:r>
      <w:r>
        <w:rPr>
          <w:rFonts w:hint="eastAsia" w:ascii="方正仿宋_GBK"/>
        </w:rPr>
        <w:t>年</w:t>
      </w:r>
      <w:r>
        <w:rPr>
          <w:rFonts w:hint="eastAsia" w:ascii="方正仿宋_GBK"/>
          <w:lang w:val="en-US" w:eastAsia="zh-CN"/>
        </w:rPr>
        <w:t>6</w:t>
      </w:r>
      <w:r>
        <w:rPr>
          <w:rFonts w:hint="eastAsia" w:ascii="方正仿宋_GBK"/>
        </w:rPr>
        <w:t>月</w:t>
      </w:r>
      <w:r>
        <w:rPr>
          <w:rFonts w:hint="eastAsia" w:ascii="方正仿宋_GBK"/>
          <w:lang w:val="en-US" w:eastAsia="zh-CN"/>
        </w:rPr>
        <w:t>26</w:t>
      </w:r>
      <w:r>
        <w:rPr>
          <w:rFonts w:hint="eastAsia" w:ascii="方正仿宋_GBK"/>
        </w:rPr>
        <w:t xml:space="preserve">日 </w:t>
      </w:r>
    </w:p>
    <w:p>
      <w:pPr>
        <w:jc w:val="center"/>
        <w:rPr>
          <w:rFonts w:hint="eastAsia" w:ascii="方正仿宋_GBK" w:hAnsi="方正仿宋_GBK" w:cs="方正仿宋_GBK"/>
        </w:rPr>
      </w:pPr>
    </w:p>
    <w:sectPr>
      <w:headerReference r:id="rId5"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4200"/>
        <w:tab w:val="clear" w:pos="8306"/>
      </w:tabs>
      <w:jc w:val="left"/>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evenAndOddHeaders w:val="true"/>
  <w:drawingGridHorizontalSpacing w:val="158"/>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7E607D1"/>
    <w:rsid w:val="08CB596A"/>
    <w:rsid w:val="0A59492C"/>
    <w:rsid w:val="0A7D75D2"/>
    <w:rsid w:val="0BF9389D"/>
    <w:rsid w:val="0C9C74CC"/>
    <w:rsid w:val="0E9C18FE"/>
    <w:rsid w:val="10640A37"/>
    <w:rsid w:val="106F2B6A"/>
    <w:rsid w:val="10827C11"/>
    <w:rsid w:val="122B7BDE"/>
    <w:rsid w:val="133F34C6"/>
    <w:rsid w:val="13D65845"/>
    <w:rsid w:val="172C354A"/>
    <w:rsid w:val="182231C2"/>
    <w:rsid w:val="19364C90"/>
    <w:rsid w:val="19944ACC"/>
    <w:rsid w:val="1AB3499A"/>
    <w:rsid w:val="1CBC5445"/>
    <w:rsid w:val="1D920851"/>
    <w:rsid w:val="1E3A089F"/>
    <w:rsid w:val="1FB069CE"/>
    <w:rsid w:val="202549A9"/>
    <w:rsid w:val="213F4209"/>
    <w:rsid w:val="2280491E"/>
    <w:rsid w:val="252B7E50"/>
    <w:rsid w:val="280F5795"/>
    <w:rsid w:val="281E36D1"/>
    <w:rsid w:val="28386A63"/>
    <w:rsid w:val="29D574D3"/>
    <w:rsid w:val="2A981BBF"/>
    <w:rsid w:val="2BDF785E"/>
    <w:rsid w:val="2C08354D"/>
    <w:rsid w:val="2C20251B"/>
    <w:rsid w:val="2CD326E6"/>
    <w:rsid w:val="2E853CA1"/>
    <w:rsid w:val="2F280B6B"/>
    <w:rsid w:val="2F8A1D44"/>
    <w:rsid w:val="2FD71E60"/>
    <w:rsid w:val="31FD2A5B"/>
    <w:rsid w:val="323B64D9"/>
    <w:rsid w:val="32CC41E5"/>
    <w:rsid w:val="35815335"/>
    <w:rsid w:val="38A65280"/>
    <w:rsid w:val="38E80211"/>
    <w:rsid w:val="392A658C"/>
    <w:rsid w:val="39355B41"/>
    <w:rsid w:val="3A32791B"/>
    <w:rsid w:val="3A387CDF"/>
    <w:rsid w:val="3A8B101D"/>
    <w:rsid w:val="3A8D12A0"/>
    <w:rsid w:val="3AC241B7"/>
    <w:rsid w:val="3B935CD4"/>
    <w:rsid w:val="3C555FDA"/>
    <w:rsid w:val="3E8E4A7F"/>
    <w:rsid w:val="3F1B74CB"/>
    <w:rsid w:val="3F4225CA"/>
    <w:rsid w:val="40250552"/>
    <w:rsid w:val="40DD23B6"/>
    <w:rsid w:val="42464021"/>
    <w:rsid w:val="44D3063F"/>
    <w:rsid w:val="44E0637A"/>
    <w:rsid w:val="455E093B"/>
    <w:rsid w:val="456604F3"/>
    <w:rsid w:val="46A20E0C"/>
    <w:rsid w:val="47147F5E"/>
    <w:rsid w:val="4840529C"/>
    <w:rsid w:val="48970BB2"/>
    <w:rsid w:val="49335454"/>
    <w:rsid w:val="49D5168C"/>
    <w:rsid w:val="4A8C1B35"/>
    <w:rsid w:val="4BBE6F9D"/>
    <w:rsid w:val="4BF94E3C"/>
    <w:rsid w:val="4CE95172"/>
    <w:rsid w:val="4D894988"/>
    <w:rsid w:val="4E0D521D"/>
    <w:rsid w:val="4EDE53DD"/>
    <w:rsid w:val="4F7F767D"/>
    <w:rsid w:val="501D6BA0"/>
    <w:rsid w:val="513E290F"/>
    <w:rsid w:val="54737B2D"/>
    <w:rsid w:val="548A6A09"/>
    <w:rsid w:val="55470C5B"/>
    <w:rsid w:val="557C01E0"/>
    <w:rsid w:val="559C4684"/>
    <w:rsid w:val="56CD52A9"/>
    <w:rsid w:val="57515B16"/>
    <w:rsid w:val="598478BB"/>
    <w:rsid w:val="5BBA4514"/>
    <w:rsid w:val="5C5F1E19"/>
    <w:rsid w:val="5D84417A"/>
    <w:rsid w:val="5E976728"/>
    <w:rsid w:val="5EE766F3"/>
    <w:rsid w:val="60911885"/>
    <w:rsid w:val="611D34D6"/>
    <w:rsid w:val="62223707"/>
    <w:rsid w:val="62CD27AE"/>
    <w:rsid w:val="62CD7EA4"/>
    <w:rsid w:val="63BB1802"/>
    <w:rsid w:val="6430772A"/>
    <w:rsid w:val="6665174B"/>
    <w:rsid w:val="68473203"/>
    <w:rsid w:val="686A08F7"/>
    <w:rsid w:val="69230ECD"/>
    <w:rsid w:val="69231B8D"/>
    <w:rsid w:val="6A02377A"/>
    <w:rsid w:val="6DFB0F3A"/>
    <w:rsid w:val="6FCF56A0"/>
    <w:rsid w:val="702B494F"/>
    <w:rsid w:val="706E0500"/>
    <w:rsid w:val="71C7557D"/>
    <w:rsid w:val="75380AFC"/>
    <w:rsid w:val="762C1D76"/>
    <w:rsid w:val="77A26354"/>
    <w:rsid w:val="78110781"/>
    <w:rsid w:val="79FE07D2"/>
    <w:rsid w:val="7B6E7361"/>
    <w:rsid w:val="7C450FEB"/>
    <w:rsid w:val="7E423E09"/>
    <w:rsid w:val="7E6418EB"/>
    <w:rsid w:val="7EFF00A8"/>
    <w:rsid w:val="7F1317D9"/>
    <w:rsid w:val="7F5B79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index 9"/>
    <w:basedOn w:val="1"/>
    <w:next w:val="1"/>
    <w:qFormat/>
    <w:uiPriority w:val="0"/>
    <w:pPr>
      <w:ind w:left="1600" w:leftChars="1600"/>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日期 Char"/>
    <w:basedOn w:val="8"/>
    <w:link w:val="2"/>
    <w:qFormat/>
    <w:uiPriority w:val="0"/>
    <w:rPr>
      <w:rFonts w:eastAsia="方正仿宋_GBK"/>
      <w:kern w:val="2"/>
      <w:sz w:val="32"/>
      <w:szCs w:val="32"/>
    </w:rPr>
  </w:style>
  <w:style w:type="character" w:customStyle="1" w:styleId="10">
    <w:name w:val="页脚 Char"/>
    <w:basedOn w:val="8"/>
    <w:link w:val="3"/>
    <w:qFormat/>
    <w:uiPriority w:val="99"/>
    <w:rPr>
      <w:rFonts w:eastAsia="方正仿宋_GBK"/>
      <w:kern w:val="2"/>
      <w:sz w:val="18"/>
      <w:szCs w:val="18"/>
    </w:rPr>
  </w:style>
  <w:style w:type="paragraph" w:styleId="11">
    <w:name w:val="List Paragraph"/>
    <w:basedOn w:val="1"/>
    <w:qFormat/>
    <w:uiPriority w:val="34"/>
    <w:pPr>
      <w:ind w:firstLine="420" w:firstLineChars="200"/>
    </w:pPr>
    <w:rPr>
      <w:rFonts w:ascii="Calibri" w:hAnsi="Calibri" w:eastAsia="宋体" w:cs="Times New Roman"/>
      <w:sz w:val="21"/>
      <w:szCs w:val="22"/>
    </w:rPr>
  </w:style>
  <w:style w:type="character" w:customStyle="1" w:styleId="12">
    <w:name w:val="NormalCharacter"/>
    <w:qFormat/>
    <w:uiPriority w:val="0"/>
  </w:style>
  <w:style w:type="character" w:customStyle="1" w:styleId="13">
    <w:name w:val="fontstyle01"/>
    <w:qFormat/>
    <w:uiPriority w:val="0"/>
    <w:rPr>
      <w:rFonts w:ascii="仿宋" w:hAnsi="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346</Words>
  <Characters>369</Characters>
  <Lines>3</Lines>
  <Paragraphs>1</Paragraphs>
  <TotalTime>1</TotalTime>
  <ScaleCrop>false</ScaleCrop>
  <LinksUpToDate>false</LinksUpToDate>
  <CharactersWithSpaces>369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2023-01-04T15:48:00Z</dcterms:created>
  <dc:creator>Administrator</dc:creator>
  <cp:lastModifiedBy>user</cp:lastModifiedBy>
  <cp:lastPrinted>2025-06-26T15:19:00Z</cp:lastPrinted>
  <dcterms:modified xsi:type="dcterms:W3CDTF">2025-06-26T16:29:16Z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8F113B2D0F41430BB68F92329BCC7EC1_13</vt:lpwstr>
  </property>
  <property fmtid="{D5CDD505-2E9C-101B-9397-08002B2CF9AE}" pid="4" name="KSOTemplateDocerSaveRecord">
    <vt:lpwstr>eyJoZGlkIjoiYjE1YzI1MzU1MzE4OGU3NGVmZjYxNTBjYmIzNTMyY2QiLCJ1c2VySWQiOiI1MjE4MTA2ODQifQ==</vt:lpwstr>
  </property>
</Properties>
</file>