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bookmarkStart w:id="0" w:name="_GoBack"/>
      <w:bookmarkEnd w:id="0"/>
      <w:r>
        <w:rPr>
          <w:rFonts w:hint="eastAsia" w:ascii="方正仿宋_GBK" w:hAnsi="仿宋" w:cs="宋体"/>
          <w:kern w:val="0"/>
          <w:shd w:val="clear" w:color="auto" w:fill="FFFFFF"/>
        </w:rPr>
        <w:t>（2025）第25号</w:t>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p>
    <w:p>
      <w:pPr>
        <w:widowControl/>
        <w:shd w:val="clear" w:color="auto" w:fill="FFFFFF"/>
        <w:spacing w:line="560" w:lineRule="exact"/>
        <w:jc w:val="center"/>
        <w:outlineLvl w:val="2"/>
        <w:rPr>
          <w:rFonts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重庆市涪陵区人力资源和社会保障局关于海怡天·涞滩河(二期)建筑安装工程返还农民工工资保证金的</w:t>
      </w:r>
      <w:r>
        <w:rPr>
          <w:rFonts w:hint="eastAsia" w:ascii="方正小标宋_GBK" w:hAnsi="微软雅黑" w:eastAsia="方正小标宋_GBK"/>
          <w:bCs/>
          <w:sz w:val="44"/>
          <w:szCs w:val="44"/>
          <w:shd w:val="clear" w:color="auto" w:fill="FFFFFF"/>
        </w:rPr>
        <w:t>公告</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工程项目名称：海怡天·涞滩河(二期)建筑安装工程</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建设单位：重庆海怡天地产集团有限公司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施工单位：重庆市涪陵荔枝建筑公司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海怡天·涞滩河(二期)建筑安装工程（总包），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公示期：从2025年7月29日至2025年8月29日止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ascii="方正仿宋_GBK" w:cs="Arial"/>
        </w:rPr>
      </w:pPr>
    </w:p>
    <w:p>
      <w:pPr>
        <w:spacing w:line="600" w:lineRule="exact"/>
        <w:ind w:firstLine="632" w:firstLineChars="200"/>
        <w:rPr>
          <w:rFonts w:ascii="方正仿宋_GBK" w:cs="Arial"/>
        </w:rPr>
      </w:pPr>
    </w:p>
    <w:p>
      <w:pPr>
        <w:spacing w:line="600" w:lineRule="exact"/>
        <w:ind w:firstLine="1580" w:firstLineChars="500"/>
        <w:jc w:val="right"/>
        <w:rPr>
          <w:rFonts w:ascii="方正仿宋_GBK"/>
        </w:rPr>
      </w:pPr>
      <w:r>
        <w:rPr>
          <w:rFonts w:hint="eastAsia" w:ascii="方正仿宋_GBK"/>
        </w:rPr>
        <w:t>重庆市涪陵区人力资源和社会保障局</w:t>
      </w:r>
    </w:p>
    <w:p>
      <w:pPr>
        <w:spacing w:line="600" w:lineRule="exact"/>
        <w:ind w:left="2161" w:leftChars="684" w:firstLine="2844" w:firstLineChars="900"/>
        <w:rPr>
          <w:rFonts w:ascii="方正仿宋_GBK"/>
        </w:rPr>
      </w:pPr>
      <w:r>
        <w:rPr>
          <w:rFonts w:hint="eastAsia" w:ascii="方正仿宋_GBK"/>
        </w:rPr>
        <w:t xml:space="preserve">2025年7月29日 </w:t>
      </w:r>
    </w:p>
    <w:p>
      <w:pPr>
        <w:jc w:val="center"/>
        <w:rPr>
          <w:rFonts w:ascii="方正仿宋_GBK" w:hAnsi="方正仿宋_GBK" w:cs="方正仿宋_GBK"/>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0"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277C"/>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082A"/>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04A5"/>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2E67133"/>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EAE59B2"/>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9EA3854"/>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8CC445F"/>
    <w:rsid w:val="598478BB"/>
    <w:rsid w:val="59D07522"/>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56FD74B"/>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410</Characters>
  <Lines>3</Lines>
  <Paragraphs>1</Paragraphs>
  <TotalTime>11</TotalTime>
  <ScaleCrop>false</ScaleCrop>
  <LinksUpToDate>false</LinksUpToDate>
  <CharactersWithSpaces>480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2025-07-29T11:01:00Z</cp:lastPrinted>
  <dcterms:modified xsi:type="dcterms:W3CDTF">2025-07-29T14:51:02Z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4DC87697E34A45C5B325B0EAE7EF2FA2_13</vt:lpwstr>
  </property>
  <property fmtid="{D5CDD505-2E9C-101B-9397-08002B2CF9AE}" pid="4" name="KSOTemplateDocerSaveRecord">
    <vt:lpwstr>eyJoZGlkIjoiYjE1YzI1MzU1MzE4OGU3NGVmZjYxNTBjYmIzNTMyY2QiLCJ1c2VySWQiOiI1MjE4MTA2ODQifQ==</vt:lpwstr>
  </property>
</Properties>
</file>