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jc w:val="center"/>
        <w:rPr>
          <w:rFonts w:ascii="方正小标宋_GBK" w:eastAsia="方正小标宋_GBK"/>
          <w:color w:val="FF0000"/>
          <w:spacing w:val="-48"/>
          <w:w w:val="46"/>
          <w:kern w:val="144"/>
          <w:sz w:val="140"/>
          <w:szCs w:val="140"/>
        </w:rPr>
      </w:pPr>
      <w:r>
        <w:rPr>
          <w:rFonts w:hint="eastAsia" w:ascii="方正小标宋_GBK" w:eastAsia="方正小标宋_GBK"/>
          <w:color w:val="FF0000"/>
          <w:spacing w:val="-20"/>
          <w:w w:val="46"/>
          <w:kern w:val="96"/>
          <w:sz w:val="116"/>
          <w:szCs w:val="116"/>
        </w:rPr>
        <w:t>重庆市涪陵区人力资</w:t>
      </w:r>
      <w:r>
        <w:rPr>
          <w:rFonts w:hint="eastAsia" w:ascii="方正小标宋_GBK" w:eastAsia="方正小标宋_GBK" w:hAnsiTheme="minorEastAsia"/>
          <w:color w:val="FF0000"/>
          <w:spacing w:val="-20"/>
          <w:w w:val="46"/>
          <w:kern w:val="96"/>
          <w:sz w:val="116"/>
          <w:szCs w:val="116"/>
        </w:rPr>
        <w:t>源</w:t>
      </w:r>
      <w:r>
        <w:rPr>
          <w:rFonts w:hint="eastAsia" w:ascii="方正小标宋_GBK" w:eastAsia="方正小标宋_GBK"/>
          <w:color w:val="FF0000"/>
          <w:spacing w:val="-20"/>
          <w:w w:val="46"/>
          <w:kern w:val="96"/>
          <w:sz w:val="116"/>
          <w:szCs w:val="116"/>
        </w:rPr>
        <w:t>和社会保障局</w:t>
      </w:r>
      <w:r>
        <w:rPr>
          <w:rFonts w:hint="eastAsia" w:ascii="方正小标宋_GBK" w:eastAsia="方正小标宋_GBK"/>
          <w:color w:val="FF0000"/>
          <w:spacing w:val="-20"/>
          <w:w w:val="46"/>
          <w:kern w:val="144"/>
          <w:sz w:val="116"/>
          <w:szCs w:val="116"/>
        </w:rPr>
        <w:t>文件</w:t>
      </w:r>
    </w:p>
    <w:p>
      <w:pPr>
        <w:tabs>
          <w:tab w:val="left" w:pos="6952"/>
        </w:tabs>
        <w:spacing w:line="660" w:lineRule="exact"/>
        <w:ind w:firstLine="2880" w:firstLineChars="900"/>
        <w:rPr>
          <w:rFonts w:ascii="方正仿宋_GBK"/>
          <w:szCs w:val="32"/>
        </w:rPr>
      </w:pPr>
      <w:r>
        <w:rPr>
          <w:rFonts w:ascii="方正仿宋_GBK"/>
          <w:szCs w:val="32"/>
        </w:rPr>
        <w:tab/>
      </w:r>
    </w:p>
    <w:p>
      <w:pPr>
        <w:spacing w:line="660" w:lineRule="exact"/>
        <w:jc w:val="center"/>
        <w:rPr>
          <w:rFonts w:ascii="方正仿宋_GBK" w:eastAsia="方正仿宋_GBK"/>
          <w:szCs w:val="32"/>
        </w:rPr>
      </w:pPr>
      <w:r>
        <w:rPr>
          <w:rFonts w:hint="eastAsia" w:ascii="方正仿宋_GBK" w:eastAsia="方正仿宋_GBK"/>
          <w:szCs w:val="32"/>
        </w:rPr>
        <w:t>涪人社〔2023〕27号</w:t>
      </w:r>
    </w:p>
    <w:p>
      <w:pPr>
        <w:spacing w:line="540" w:lineRule="exact"/>
        <w:jc w:val="center"/>
        <w:rPr>
          <w:rFonts w:ascii="方正小标宋_GBK" w:eastAsia="方正小标宋_GBK"/>
          <w:w w:val="90"/>
          <w:sz w:val="44"/>
          <w:szCs w:val="44"/>
        </w:rPr>
      </w:pPr>
      <w:r>
        <w:rPr>
          <w:rFonts w:ascii="方正小标宋_GBK" w:eastAsia="方正小标宋_GBK"/>
          <w:w w:val="90"/>
          <w:sz w:val="44"/>
          <w:szCs w:val="44"/>
        </w:rPr>
        <w:pict>
          <v:rect id="_x0000_i1025" o:spt="1" style="height:2pt;width:442.2pt;" fillcolor="#FF0000" filled="t" stroked="f" coordsize="21600,21600" o:hr="t" o:hrstd="t" o:hrnoshade="t" o:hralign="center">
            <v:path/>
            <v:fill on="t" focussize="0,0"/>
            <v:stroke on="f"/>
            <v:imagedata o:title=""/>
            <o:lock v:ext="edit"/>
            <w10:wrap type="none"/>
            <w10:anchorlock/>
          </v:rect>
        </w:pict>
      </w:r>
    </w:p>
    <w:p>
      <w:pPr>
        <w:spacing w:line="540" w:lineRule="exact"/>
        <w:jc w:val="center"/>
        <w:rPr>
          <w:rFonts w:ascii="方正小标宋_GBK" w:hAnsi="汉鼎简中黑" w:eastAsia="方正小标宋_GBK" w:cs="Courier New"/>
          <w:bCs/>
          <w:w w:val="95"/>
          <w:sz w:val="44"/>
          <w:szCs w:val="44"/>
        </w:rPr>
      </w:pPr>
    </w:p>
    <w:p>
      <w:pPr>
        <w:spacing w:line="540" w:lineRule="exact"/>
        <w:jc w:val="center"/>
        <w:rPr>
          <w:rFonts w:ascii="方正小标宋_GBK" w:hAnsi="汉鼎简中黑" w:eastAsia="方正小标宋_GBK" w:cs="Courier New"/>
          <w:bCs/>
          <w:w w:val="95"/>
          <w:sz w:val="44"/>
          <w:szCs w:val="44"/>
        </w:rPr>
      </w:pPr>
    </w:p>
    <w:p>
      <w:pPr>
        <w:spacing w:line="540" w:lineRule="exact"/>
        <w:jc w:val="center"/>
        <w:rPr>
          <w:rFonts w:ascii="方正小标宋_GBK" w:hAnsi="仿宋_GB2312" w:eastAsia="方正小标宋_GBK" w:cs="宋体"/>
          <w:w w:val="90"/>
          <w:sz w:val="44"/>
          <w:szCs w:val="44"/>
        </w:rPr>
      </w:pPr>
      <w:r>
        <w:rPr>
          <w:rFonts w:hint="eastAsia" w:ascii="方正小标宋_GBK" w:eastAsia="方正小标宋_GBK"/>
          <w:w w:val="90"/>
          <w:sz w:val="44"/>
          <w:szCs w:val="44"/>
        </w:rPr>
        <w:t>重庆市涪陵区人力资源和社会保</w:t>
      </w:r>
      <w:r>
        <w:rPr>
          <w:rFonts w:hint="eastAsia" w:ascii="方正小标宋_GBK" w:hAnsi="仿宋_GB2312" w:eastAsia="方正小标宋_GBK" w:cs="宋体"/>
          <w:w w:val="90"/>
          <w:sz w:val="44"/>
          <w:szCs w:val="44"/>
        </w:rPr>
        <w:t>障局</w:t>
      </w:r>
    </w:p>
    <w:p>
      <w:pPr>
        <w:spacing w:line="540" w:lineRule="exact"/>
        <w:jc w:val="center"/>
        <w:rPr>
          <w:rFonts w:ascii="方正小标宋_GBK" w:eastAsia="方正小标宋_GBK"/>
          <w:color w:val="000000"/>
          <w:w w:val="90"/>
          <w:sz w:val="44"/>
          <w:szCs w:val="44"/>
        </w:rPr>
      </w:pPr>
      <w:bookmarkStart w:id="0" w:name="zhengwen"/>
      <w:r>
        <w:rPr>
          <w:rFonts w:hint="eastAsia" w:ascii="方正小标宋_GBK" w:eastAsia="方正小标宋_GBK"/>
          <w:color w:val="000000"/>
          <w:w w:val="90"/>
          <w:sz w:val="44"/>
          <w:szCs w:val="44"/>
        </w:rPr>
        <w:t>关于转发《重庆市特殊人才职称评审办法》的通知</w:t>
      </w:r>
    </w:p>
    <w:p>
      <w:pPr>
        <w:spacing w:line="540" w:lineRule="exact"/>
        <w:jc w:val="left"/>
        <w:rPr>
          <w:rFonts w:ascii="方正仿宋_GBK" w:eastAsia="方正仿宋_GBK"/>
          <w:color w:val="000000"/>
          <w:kern w:val="0"/>
          <w:szCs w:val="32"/>
        </w:rPr>
      </w:pPr>
    </w:p>
    <w:p>
      <w:pPr>
        <w:spacing w:line="520" w:lineRule="exact"/>
        <w:jc w:val="left"/>
        <w:rPr>
          <w:rFonts w:ascii="方正仿宋_GBK" w:eastAsia="方正仿宋_GBK"/>
          <w:color w:val="000000"/>
          <w:szCs w:val="32"/>
        </w:rPr>
      </w:pPr>
      <w:r>
        <w:rPr>
          <w:rFonts w:hint="eastAsia" w:ascii="方正仿宋_GBK" w:eastAsia="方正仿宋_GBK"/>
          <w:color w:val="000000"/>
          <w:kern w:val="0"/>
          <w:szCs w:val="32"/>
        </w:rPr>
        <w:t>涪陵新城区管委会，各乡镇人民政府，各街道办事处，区级国家机关各部门，区属各企事业单位：</w:t>
      </w:r>
    </w:p>
    <w:p>
      <w:pPr>
        <w:spacing w:line="520" w:lineRule="exact"/>
        <w:ind w:firstLine="640" w:firstLineChars="200"/>
        <w:rPr>
          <w:rFonts w:ascii="方正仿宋_GBK" w:eastAsia="方正仿宋_GBK"/>
          <w:szCs w:val="32"/>
        </w:rPr>
      </w:pPr>
      <w:r>
        <w:rPr>
          <w:rFonts w:hint="eastAsia" w:ascii="方正仿宋_GBK" w:eastAsia="方正仿宋_GBK"/>
          <w:color w:val="000000"/>
          <w:szCs w:val="32"/>
        </w:rPr>
        <w:t>现将关于转发《重庆市特殊人才职称评审办法》的通知转发给你们，请遵照执行。</w:t>
      </w:r>
    </w:p>
    <w:p>
      <w:pPr>
        <w:spacing w:line="520" w:lineRule="exact"/>
        <w:ind w:right="632" w:firstLine="640" w:firstLineChars="200"/>
        <w:rPr>
          <w:rFonts w:ascii="方正仿宋_GBK" w:eastAsia="方正仿宋_GBK"/>
          <w:szCs w:val="32"/>
        </w:rPr>
      </w:pPr>
    </w:p>
    <w:p>
      <w:pPr>
        <w:spacing w:line="520" w:lineRule="exact"/>
        <w:ind w:firstLine="2880" w:firstLineChars="900"/>
        <w:jc w:val="right"/>
        <w:rPr>
          <w:rFonts w:ascii="方正仿宋_GBK" w:eastAsia="方正仿宋_GBK"/>
          <w:szCs w:val="22"/>
        </w:rPr>
      </w:pPr>
      <w:r>
        <w:rPr>
          <w:rFonts w:hint="eastAsia" w:ascii="方正仿宋_GBK" w:eastAsia="方正仿宋_GBK"/>
          <w:szCs w:val="22"/>
        </w:rPr>
        <w:t>重庆市涪陵区人力资源和社会保障局</w:t>
      </w:r>
    </w:p>
    <w:p>
      <w:pPr>
        <w:spacing w:line="520" w:lineRule="exact"/>
        <w:ind w:firstLine="5264" w:firstLineChars="1645"/>
        <w:jc w:val="left"/>
        <w:rPr>
          <w:rFonts w:ascii="方正仿宋_GBK" w:eastAsia="方正仿宋_GBK"/>
          <w:szCs w:val="22"/>
        </w:rPr>
      </w:pPr>
      <w:r>
        <w:rPr>
          <w:rFonts w:hint="eastAsia" w:ascii="方正仿宋_GBK" w:eastAsia="方正仿宋_GBK"/>
          <w:szCs w:val="22"/>
        </w:rPr>
        <w:t>2023年8月16日</w:t>
      </w:r>
    </w:p>
    <w:p>
      <w:pPr>
        <w:pStyle w:val="2"/>
        <w:spacing w:line="520" w:lineRule="exact"/>
      </w:pPr>
    </w:p>
    <w:p>
      <w:pPr>
        <w:pStyle w:val="2"/>
        <w:spacing w:line="520" w:lineRule="exact"/>
      </w:pPr>
    </w:p>
    <w:p>
      <w:pPr>
        <w:spacing w:line="520" w:lineRule="exact"/>
        <w:ind w:firstLine="640" w:firstLineChars="200"/>
        <w:jc w:val="left"/>
        <w:rPr>
          <w:rFonts w:eastAsia="方正黑体_GBK"/>
        </w:rPr>
      </w:pPr>
      <w:r>
        <w:rPr>
          <w:rFonts w:hint="eastAsia" w:ascii="方正仿宋_GBK" w:eastAsia="方正仿宋_GBK"/>
        </w:rPr>
        <w:t>（此件公开发布）</w:t>
      </w:r>
    </w:p>
    <w:p>
      <w:pPr>
        <w:spacing w:line="520" w:lineRule="exact"/>
        <w:rPr>
          <w:rFonts w:eastAsia="方正黑体_GBK"/>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重庆市人力资源和社会保障局关于</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印发《重庆市特殊人才职称评审办法》的通知</w:t>
      </w:r>
    </w:p>
    <w:p>
      <w:pPr>
        <w:spacing w:line="600" w:lineRule="exact"/>
        <w:ind w:firstLine="640" w:firstLineChars="200"/>
        <w:rPr>
          <w:rFonts w:hint="eastAsia" w:ascii="方正仿宋_GBK" w:hAnsi="方正仿宋_GBK" w:eastAsia="方正仿宋_GBK" w:cs="方正仿宋_GBK"/>
        </w:rPr>
      </w:pPr>
    </w:p>
    <w:p>
      <w:pPr>
        <w:spacing w:line="600" w:lineRule="exact"/>
        <w:rPr>
          <w:rFonts w:hint="eastAsia" w:ascii="方正仿宋_GBK" w:hAnsi="方正仿宋_GBK" w:eastAsia="方正仿宋_GBK" w:cs="方正仿宋_GBK"/>
        </w:rPr>
      </w:pPr>
      <w:r>
        <w:rPr>
          <w:rFonts w:hint="eastAsia" w:ascii="方正仿宋_GBK" w:hAnsi="方正仿宋_GBK" w:eastAsia="方正仿宋_GBK" w:cs="方正仿宋_GBK"/>
        </w:rPr>
        <w:t>各区县（自治县）人力社保局，两江新区组织人事部，西部科学城重庆高新区党群工作部，万盛经开区人力社保局，市级部门人事（干部）处，大型企事业单位人事（人力资源）部门：</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现将《重庆特殊人才职称评审办法》印发给你们，请遵照执行。</w:t>
      </w:r>
    </w:p>
    <w:p>
      <w:pPr>
        <w:ind w:firstLine="3360" w:firstLineChars="1050"/>
        <w:rPr>
          <w:rFonts w:hint="eastAsia" w:ascii="方正仿宋_GBK" w:eastAsia="方正仿宋_GBK"/>
          <w:szCs w:val="32"/>
        </w:rPr>
      </w:pPr>
    </w:p>
    <w:p>
      <w:pPr>
        <w:ind w:firstLine="3360" w:firstLineChars="1050"/>
        <w:rPr>
          <w:rFonts w:hint="eastAsia" w:ascii="方正仿宋_GBK" w:eastAsia="方正仿宋_GBK"/>
          <w:szCs w:val="32"/>
        </w:rPr>
      </w:pPr>
    </w:p>
    <w:p>
      <w:pPr>
        <w:ind w:firstLine="3360" w:firstLineChars="1050"/>
        <w:rPr>
          <w:rFonts w:hint="eastAsia" w:ascii="方正仿宋_GBK" w:eastAsia="方正仿宋_GBK"/>
          <w:szCs w:val="32"/>
        </w:rPr>
      </w:pPr>
      <w:r>
        <w:rPr>
          <w:rFonts w:hint="eastAsia" w:ascii="方正仿宋_GBK" w:eastAsia="方正仿宋_GBK"/>
          <w:szCs w:val="32"/>
        </w:rPr>
        <w:t>重庆市人力资源和社会保障局</w:t>
      </w:r>
    </w:p>
    <w:p>
      <w:pPr>
        <w:spacing w:line="520" w:lineRule="exact"/>
        <w:ind w:firstLine="4800" w:firstLineChars="1500"/>
        <w:rPr>
          <w:rFonts w:eastAsia="方正黑体_GBK"/>
        </w:rPr>
      </w:pPr>
      <w:r>
        <w:rPr>
          <w:rFonts w:hint="eastAsia" w:ascii="方正仿宋_GBK" w:eastAsia="方正仿宋_GBK"/>
          <w:szCs w:val="32"/>
        </w:rPr>
        <w:t>2023年8月7日</w:t>
      </w:r>
    </w:p>
    <w:p>
      <w:pPr>
        <w:spacing w:line="520" w:lineRule="exact"/>
        <w:rPr>
          <w:rFonts w:eastAsia="方正黑体_GBK"/>
        </w:rPr>
      </w:pPr>
    </w:p>
    <w:p>
      <w:pPr>
        <w:spacing w:line="520" w:lineRule="exact"/>
        <w:rPr>
          <w:rFonts w:eastAsia="方正黑体_GBK"/>
        </w:rPr>
      </w:pPr>
    </w:p>
    <w:p>
      <w:pPr>
        <w:spacing w:line="520" w:lineRule="exact"/>
        <w:rPr>
          <w:rFonts w:eastAsia="方正黑体_GBK"/>
        </w:rPr>
      </w:pP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（此件公开发布）</w:t>
      </w:r>
    </w:p>
    <w:p>
      <w:pPr>
        <w:spacing w:line="520" w:lineRule="exact"/>
        <w:rPr>
          <w:rFonts w:eastAsia="方正黑体_GBK"/>
        </w:rPr>
      </w:pPr>
    </w:p>
    <w:bookmarkEnd w:id="0"/>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spacing w:line="600" w:lineRule="exact"/>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shd w:val="clear" w:color="auto" w:fill="FFFFFF"/>
        </w:rPr>
        <w:t>重庆市特殊人才职称评审办法</w:t>
      </w:r>
    </w:p>
    <w:p>
      <w:pPr>
        <w:pStyle w:val="15"/>
        <w:widowControl/>
        <w:shd w:val="clear" w:color="auto" w:fill="FFFFFF"/>
        <w:spacing w:line="600" w:lineRule="exact"/>
        <w:jc w:val="center"/>
        <w:rPr>
          <w:rFonts w:hint="eastAsia" w:ascii="方正黑体_GBK" w:hAnsi="方正黑体_GBK" w:eastAsia="方正黑体_GBK" w:cs="方正黑体_GBK"/>
          <w:color w:val="333333"/>
          <w:sz w:val="32"/>
          <w:szCs w:val="32"/>
          <w:shd w:val="clear" w:color="auto" w:fill="FFFFFF"/>
        </w:rPr>
      </w:pP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第一章</w:t>
      </w:r>
      <w:r>
        <w:rPr>
          <w:rFonts w:ascii="方正黑体_GBK" w:hAnsi="方正黑体_GBK" w:eastAsia="方正黑体_GBK" w:cs="方正黑体_GBK"/>
          <w:color w:val="333333"/>
          <w:sz w:val="32"/>
          <w:szCs w:val="32"/>
          <w:shd w:val="clear" w:color="auto" w:fill="FFFFFF"/>
        </w:rPr>
        <w:t xml:space="preserve">  </w:t>
      </w:r>
      <w:r>
        <w:rPr>
          <w:rFonts w:hint="eastAsia" w:ascii="方正黑体_GBK" w:hAnsi="方正黑体_GBK" w:eastAsia="方正黑体_GBK" w:cs="方正黑体_GBK"/>
          <w:color w:val="333333"/>
          <w:sz w:val="32"/>
          <w:szCs w:val="32"/>
          <w:shd w:val="clear" w:color="auto" w:fill="FFFFFF"/>
        </w:rPr>
        <w:t>总</w:t>
      </w:r>
      <w:r>
        <w:rPr>
          <w:rFonts w:ascii="方正黑体_GBK" w:hAnsi="方正黑体_GBK" w:eastAsia="方正黑体_GBK" w:cs="方正黑体_GBK"/>
          <w:color w:val="333333"/>
          <w:sz w:val="32"/>
          <w:szCs w:val="32"/>
          <w:shd w:val="clear" w:color="auto" w:fill="FFFFFF"/>
        </w:rPr>
        <w:t xml:space="preserve">  </w:t>
      </w:r>
      <w:r>
        <w:rPr>
          <w:rFonts w:hint="eastAsia" w:ascii="方正黑体_GBK" w:hAnsi="方正黑体_GBK" w:eastAsia="方正黑体_GBK" w:cs="方正黑体_GBK"/>
          <w:color w:val="333333"/>
          <w:sz w:val="32"/>
          <w:szCs w:val="32"/>
          <w:shd w:val="clear" w:color="auto" w:fill="FFFFFF"/>
        </w:rPr>
        <w:t>则</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Style w:val="20"/>
          <w:rFonts w:ascii="Times New Roman" w:hAnsi="Times New Roman" w:eastAsia="方正仿宋_GBK"/>
          <w:b w:val="0"/>
          <w:color w:val="333333"/>
          <w:sz w:val="32"/>
          <w:szCs w:val="32"/>
          <w:shd w:val="clear" w:color="auto" w:fill="FFFFFF"/>
        </w:rPr>
        <w:t>第一条</w:t>
      </w:r>
      <w:r>
        <w:rPr>
          <w:rFonts w:ascii="Times New Roman" w:hAnsi="Times New Roman" w:eastAsia="方正仿宋_GBK"/>
          <w:color w:val="333333"/>
          <w:sz w:val="32"/>
          <w:szCs w:val="32"/>
          <w:shd w:val="clear" w:color="auto" w:fill="FFFFFF"/>
        </w:rPr>
        <w:t>　为贯彻落实《中共中央办公厅国务院办公厅</w:t>
      </w:r>
      <w:r>
        <w:rPr>
          <w:rFonts w:hint="eastAsia" w:ascii="Times New Roman" w:hAnsi="Times New Roman" w:eastAsia="方正仿宋_GBK"/>
          <w:color w:val="333333"/>
          <w:sz w:val="32"/>
          <w:szCs w:val="32"/>
          <w:shd w:val="clear" w:color="auto" w:fill="FFFFFF"/>
        </w:rPr>
        <w:t>关于印发&lt;</w:t>
      </w:r>
      <w:r>
        <w:rPr>
          <w:rFonts w:ascii="Times New Roman" w:hAnsi="Times New Roman" w:eastAsia="方正仿宋_GBK"/>
          <w:color w:val="333333"/>
          <w:sz w:val="32"/>
          <w:szCs w:val="32"/>
          <w:shd w:val="clear" w:color="auto" w:fill="FFFFFF"/>
        </w:rPr>
        <w:t>关于深化职称制度改革的意见</w:t>
      </w:r>
      <w:r>
        <w:rPr>
          <w:rFonts w:hint="eastAsia" w:ascii="Times New Roman" w:hAnsi="Times New Roman" w:eastAsia="方正仿宋_GBK"/>
          <w:color w:val="333333"/>
          <w:sz w:val="32"/>
          <w:szCs w:val="32"/>
          <w:shd w:val="clear" w:color="auto" w:fill="FFFFFF"/>
        </w:rPr>
        <w:t>&gt;的通知</w:t>
      </w:r>
      <w:r>
        <w:rPr>
          <w:rFonts w:ascii="Times New Roman" w:hAnsi="Times New Roman" w:eastAsia="方正仿宋_GBK"/>
          <w:color w:val="333333"/>
          <w:sz w:val="32"/>
          <w:szCs w:val="32"/>
          <w:shd w:val="clear" w:color="auto" w:fill="FFFFFF"/>
        </w:rPr>
        <w:t>》精神，对特殊人才通过特殊方式进行评价，探索建立以</w:t>
      </w:r>
      <w:r>
        <w:rPr>
          <w:rFonts w:hint="eastAsia" w:ascii="Times New Roman" w:hAnsi="Times New Roman" w:eastAsia="方正仿宋_GBK"/>
          <w:color w:val="333333"/>
          <w:sz w:val="32"/>
          <w:szCs w:val="32"/>
          <w:shd w:val="clear" w:color="auto" w:fill="FFFFFF"/>
        </w:rPr>
        <w:t>创新价值</w:t>
      </w:r>
      <w:r>
        <w:rPr>
          <w:rFonts w:ascii="Times New Roman" w:hAnsi="Times New Roman" w:eastAsia="方正仿宋_GBK"/>
          <w:color w:val="333333"/>
          <w:sz w:val="32"/>
          <w:szCs w:val="32"/>
          <w:shd w:val="clear" w:color="auto" w:fill="FFFFFF"/>
        </w:rPr>
        <w:t>、能力</w:t>
      </w:r>
      <w:r>
        <w:rPr>
          <w:rFonts w:hint="eastAsia" w:ascii="Times New Roman" w:hAnsi="Times New Roman" w:eastAsia="方正仿宋_GBK"/>
          <w:color w:val="333333"/>
          <w:sz w:val="32"/>
          <w:szCs w:val="32"/>
          <w:shd w:val="clear" w:color="auto" w:fill="FFFFFF"/>
        </w:rPr>
        <w:t>、贡献</w:t>
      </w:r>
      <w:r>
        <w:rPr>
          <w:rFonts w:ascii="Times New Roman" w:hAnsi="Times New Roman" w:eastAsia="方正仿宋_GBK"/>
          <w:color w:val="333333"/>
          <w:sz w:val="32"/>
          <w:szCs w:val="32"/>
          <w:shd w:val="clear" w:color="auto" w:fill="FFFFFF"/>
        </w:rPr>
        <w:t>为导向，重在业内和社会认可的专业技术人才评价机制，努力营造尊重劳动、尊重知识、尊重人才、尊重创造的人才环境，</w:t>
      </w:r>
      <w:r>
        <w:rPr>
          <w:rFonts w:hint="eastAsia" w:ascii="Times New Roman" w:hAnsi="Times New Roman" w:eastAsia="方正仿宋_GBK"/>
          <w:color w:val="333333"/>
          <w:sz w:val="32"/>
          <w:szCs w:val="32"/>
          <w:shd w:val="clear" w:color="auto" w:fill="FFFFFF"/>
        </w:rPr>
        <w:t>为重庆建设培养造就人才，</w:t>
      </w:r>
      <w:r>
        <w:rPr>
          <w:rFonts w:ascii="Times New Roman" w:hAnsi="Times New Roman" w:eastAsia="方正仿宋_GBK"/>
          <w:color w:val="333333"/>
          <w:sz w:val="32"/>
          <w:szCs w:val="32"/>
          <w:shd w:val="clear" w:color="auto" w:fill="FFFFFF"/>
        </w:rPr>
        <w:t>结合实际，制定本办法。</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Style w:val="20"/>
          <w:rFonts w:ascii="Times New Roman" w:hAnsi="Times New Roman" w:eastAsia="方正仿宋_GBK"/>
          <w:b w:val="0"/>
          <w:color w:val="333333"/>
          <w:sz w:val="32"/>
          <w:szCs w:val="32"/>
          <w:shd w:val="clear" w:color="auto" w:fill="FFFFFF"/>
        </w:rPr>
        <w:t>第二条</w:t>
      </w:r>
      <w:r>
        <w:rPr>
          <w:rFonts w:ascii="Times New Roman" w:hAnsi="Times New Roman" w:eastAsia="方正仿宋_GBK"/>
          <w:color w:val="333333"/>
          <w:sz w:val="32"/>
          <w:szCs w:val="32"/>
          <w:shd w:val="clear" w:color="auto" w:fill="FFFFFF"/>
        </w:rPr>
        <w:t>　</w:t>
      </w:r>
      <w:r>
        <w:rPr>
          <w:rFonts w:hint="eastAsia" w:ascii="Times New Roman" w:hAnsi="Times New Roman" w:eastAsia="方正仿宋_GBK"/>
          <w:color w:val="333333"/>
          <w:sz w:val="32"/>
          <w:szCs w:val="32"/>
          <w:shd w:val="clear" w:color="auto" w:fill="FFFFFF"/>
        </w:rPr>
        <w:t>全面落实科教兴国战略、人才强国战略、创新驱动发展战略，</w:t>
      </w:r>
      <w:r>
        <w:rPr>
          <w:rFonts w:ascii="Times New Roman" w:hAnsi="Times New Roman" w:eastAsia="方正仿宋_GBK"/>
          <w:color w:val="333333"/>
          <w:sz w:val="32"/>
          <w:szCs w:val="32"/>
          <w:shd w:val="clear" w:color="auto" w:fill="FFFFFF"/>
        </w:rPr>
        <w:t>创新人才评价机制，破除论资排辈的思想观念，不唯学历、不唯职称、不唯资历、不唯</w:t>
      </w:r>
      <w:r>
        <w:rPr>
          <w:rFonts w:hint="eastAsia" w:ascii="Times New Roman" w:hAnsi="Times New Roman" w:eastAsia="方正仿宋_GBK"/>
          <w:color w:val="333333"/>
          <w:sz w:val="32"/>
          <w:szCs w:val="32"/>
          <w:shd w:val="clear" w:color="auto" w:fill="FFFFFF"/>
        </w:rPr>
        <w:t>论文</w:t>
      </w:r>
      <w:r>
        <w:rPr>
          <w:rFonts w:ascii="Times New Roman" w:hAnsi="Times New Roman" w:eastAsia="方正仿宋_GBK"/>
          <w:color w:val="333333"/>
          <w:sz w:val="32"/>
          <w:szCs w:val="32"/>
          <w:shd w:val="clear" w:color="auto" w:fill="FFFFFF"/>
        </w:rPr>
        <w:t>，不拘一格选拔人才。</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Fonts w:hint="eastAsia" w:ascii="Times New Roman" w:hAnsi="Times New Roman" w:eastAsia="方正仿宋_GBK"/>
          <w:b/>
          <w:bCs/>
          <w:color w:val="333333"/>
          <w:sz w:val="32"/>
          <w:szCs w:val="32"/>
          <w:shd w:val="clear" w:color="auto" w:fill="FFFFFF"/>
        </w:rPr>
        <w:t>第三条</w:t>
      </w:r>
      <w:r>
        <w:rPr>
          <w:rFonts w:ascii="Times New Roman" w:hAnsi="Times New Roman" w:eastAsia="方正仿宋_GBK"/>
          <w:color w:val="333333"/>
          <w:sz w:val="32"/>
          <w:szCs w:val="32"/>
          <w:shd w:val="clear" w:color="auto" w:fill="FFFFFF"/>
        </w:rPr>
        <w:t>　特殊人才申报评审职称，注重实践和贡献，</w:t>
      </w:r>
      <w:r>
        <w:rPr>
          <w:rFonts w:hint="eastAsia" w:ascii="Times New Roman" w:hAnsi="Times New Roman" w:eastAsia="方正仿宋_GBK"/>
          <w:color w:val="333333"/>
          <w:sz w:val="32"/>
          <w:szCs w:val="32"/>
          <w:shd w:val="clear" w:color="auto" w:fill="FFFFFF"/>
        </w:rPr>
        <w:t>采取</w:t>
      </w:r>
      <w:r>
        <w:rPr>
          <w:rFonts w:ascii="Times New Roman" w:hAnsi="Times New Roman" w:eastAsia="方正仿宋_GBK"/>
          <w:color w:val="333333"/>
          <w:sz w:val="32"/>
          <w:szCs w:val="32"/>
          <w:shd w:val="clear" w:color="auto" w:fill="FFFFFF"/>
        </w:rPr>
        <w:t>同行</w:t>
      </w:r>
      <w:r>
        <w:rPr>
          <w:rFonts w:hint="eastAsia" w:ascii="Times New Roman" w:hAnsi="Times New Roman" w:eastAsia="方正仿宋_GBK"/>
          <w:color w:val="333333"/>
          <w:sz w:val="32"/>
          <w:szCs w:val="32"/>
          <w:shd w:val="clear" w:color="auto" w:fill="FFFFFF"/>
        </w:rPr>
        <w:t>专家</w:t>
      </w:r>
      <w:r>
        <w:rPr>
          <w:rFonts w:ascii="Times New Roman" w:hAnsi="Times New Roman" w:eastAsia="方正仿宋_GBK"/>
          <w:color w:val="333333"/>
          <w:sz w:val="32"/>
          <w:szCs w:val="32"/>
          <w:shd w:val="clear" w:color="auto" w:fill="FFFFFF"/>
        </w:rPr>
        <w:t>实名举荐与用人单位考核推荐相结合</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答辩</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考察</w:t>
      </w:r>
      <w:r>
        <w:rPr>
          <w:rFonts w:hint="eastAsia" w:ascii="Times New Roman" w:hAnsi="Times New Roman" w:eastAsia="方正仿宋_GBK"/>
          <w:color w:val="333333"/>
          <w:sz w:val="32"/>
          <w:szCs w:val="32"/>
          <w:shd w:val="clear" w:color="auto" w:fill="FFFFFF"/>
        </w:rPr>
        <w:t>）与</w:t>
      </w:r>
      <w:r>
        <w:rPr>
          <w:rFonts w:ascii="Times New Roman" w:hAnsi="Times New Roman" w:eastAsia="方正仿宋_GBK"/>
          <w:color w:val="333333"/>
          <w:sz w:val="32"/>
          <w:szCs w:val="32"/>
          <w:shd w:val="clear" w:color="auto" w:fill="FFFFFF"/>
        </w:rPr>
        <w:t>专家评议相结合的评价</w:t>
      </w:r>
      <w:r>
        <w:rPr>
          <w:rFonts w:hint="eastAsia" w:ascii="Times New Roman" w:hAnsi="Times New Roman" w:eastAsia="方正仿宋_GBK"/>
          <w:color w:val="333333"/>
          <w:sz w:val="32"/>
          <w:szCs w:val="32"/>
          <w:shd w:val="clear" w:color="auto" w:fill="FFFFFF"/>
        </w:rPr>
        <w:t>方式</w:t>
      </w:r>
      <w:r>
        <w:rPr>
          <w:rFonts w:ascii="Times New Roman" w:hAnsi="Times New Roman" w:eastAsia="方正仿宋_GBK"/>
          <w:color w:val="333333"/>
          <w:sz w:val="32"/>
          <w:szCs w:val="32"/>
          <w:shd w:val="clear" w:color="auto" w:fill="FFFFFF"/>
        </w:rPr>
        <w:t>，坚持在实践中识别人才、发现人才。</w:t>
      </w: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r>
        <w:rPr>
          <w:rFonts w:ascii="方正黑体_GBK" w:hAnsi="方正黑体_GBK" w:eastAsia="方正黑体_GBK" w:cs="方正黑体_GBK"/>
          <w:color w:val="333333"/>
          <w:sz w:val="32"/>
          <w:szCs w:val="32"/>
          <w:shd w:val="clear" w:color="auto" w:fill="FFFFFF"/>
        </w:rPr>
        <w:t>第二章</w:t>
      </w:r>
      <w:r>
        <w:rPr>
          <w:rFonts w:hint="eastAsia" w:ascii="方正黑体_GBK" w:hAnsi="方正黑体_GBK" w:eastAsia="方正黑体_GBK" w:cs="方正黑体_GBK"/>
          <w:color w:val="333333"/>
          <w:sz w:val="32"/>
          <w:szCs w:val="32"/>
          <w:shd w:val="clear" w:color="auto" w:fill="FFFFFF"/>
        </w:rPr>
        <w:t xml:space="preserve">  </w:t>
      </w:r>
      <w:r>
        <w:rPr>
          <w:rFonts w:ascii="方正黑体_GBK" w:hAnsi="方正黑体_GBK" w:eastAsia="方正黑体_GBK" w:cs="方正黑体_GBK"/>
          <w:color w:val="333333"/>
          <w:sz w:val="32"/>
          <w:szCs w:val="32"/>
          <w:shd w:val="clear" w:color="auto" w:fill="FFFFFF"/>
        </w:rPr>
        <w:t>适用范围</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Style w:val="20"/>
          <w:rFonts w:ascii="Times New Roman" w:hAnsi="Times New Roman" w:eastAsia="方正仿宋_GBK"/>
          <w:b w:val="0"/>
          <w:color w:val="333333"/>
          <w:sz w:val="32"/>
          <w:szCs w:val="32"/>
          <w:shd w:val="clear" w:color="auto" w:fill="FFFFFF"/>
        </w:rPr>
        <w:t>第</w:t>
      </w:r>
      <w:r>
        <w:rPr>
          <w:rStyle w:val="20"/>
          <w:rFonts w:hint="eastAsia" w:ascii="Times New Roman" w:hAnsi="Times New Roman" w:eastAsia="方正仿宋_GBK"/>
          <w:b w:val="0"/>
          <w:color w:val="333333"/>
          <w:sz w:val="32"/>
          <w:szCs w:val="32"/>
          <w:shd w:val="clear" w:color="auto" w:fill="FFFFFF"/>
        </w:rPr>
        <w:t>四</w:t>
      </w:r>
      <w:r>
        <w:rPr>
          <w:rStyle w:val="20"/>
          <w:rFonts w:ascii="Times New Roman" w:hAnsi="Times New Roman" w:eastAsia="方正仿宋_GBK"/>
          <w:b w:val="0"/>
          <w:color w:val="333333"/>
          <w:sz w:val="32"/>
          <w:szCs w:val="32"/>
          <w:shd w:val="clear" w:color="auto" w:fill="FFFFFF"/>
        </w:rPr>
        <w:t>条</w:t>
      </w:r>
      <w:r>
        <w:rPr>
          <w:rFonts w:ascii="Times New Roman" w:hAnsi="Times New Roman" w:eastAsia="方正仿宋_GBK"/>
          <w:color w:val="333333"/>
          <w:sz w:val="32"/>
          <w:szCs w:val="32"/>
          <w:shd w:val="clear" w:color="auto" w:fill="FFFFFF"/>
        </w:rPr>
        <w:t>　本市各类企事业单位及社会组织中确有真才实学、能力和业绩突出、业内和社会认可的专业技术人才，引进</w:t>
      </w:r>
      <w:r>
        <w:rPr>
          <w:rFonts w:hint="eastAsia" w:ascii="Times New Roman" w:hAnsi="Times New Roman" w:eastAsia="方正仿宋_GBK"/>
          <w:color w:val="333333"/>
          <w:sz w:val="32"/>
          <w:szCs w:val="32"/>
          <w:shd w:val="clear" w:color="auto" w:fill="FFFFFF"/>
        </w:rPr>
        <w:t>的</w:t>
      </w:r>
      <w:r>
        <w:rPr>
          <w:rFonts w:ascii="Times New Roman" w:hAnsi="Times New Roman" w:eastAsia="方正仿宋_GBK"/>
          <w:color w:val="333333"/>
          <w:sz w:val="32"/>
          <w:szCs w:val="32"/>
          <w:shd w:val="clear" w:color="auto" w:fill="FFFFFF"/>
        </w:rPr>
        <w:t>高层次人才、急需紧缺人才，急难险重任务中贡献突出的专业技术人才，在内地就业的港澳台专业技术人才，以及持有外国人永久居留证或各地颁发的海外高层次人才居住证的外籍人员</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申报评审特殊人才职称</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适用本办法。</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国家实行</w:t>
      </w:r>
      <w:r>
        <w:rPr>
          <w:rFonts w:hint="eastAsia"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以考代评</w:t>
      </w:r>
      <w:r>
        <w:rPr>
          <w:rFonts w:hint="eastAsia"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或</w:t>
      </w:r>
      <w:r>
        <w:rPr>
          <w:rFonts w:hint="eastAsia"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考评结合</w:t>
      </w:r>
      <w:r>
        <w:rPr>
          <w:rFonts w:hint="eastAsia"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、重庆市无评审权限以及实行指标总量控制的相应系列（专业）对应层级职称不纳入</w:t>
      </w:r>
      <w:r>
        <w:rPr>
          <w:rFonts w:hint="eastAsia" w:ascii="Times New Roman" w:hAnsi="Times New Roman" w:eastAsia="方正仿宋_GBK"/>
          <w:color w:val="333333"/>
          <w:sz w:val="32"/>
          <w:szCs w:val="32"/>
          <w:shd w:val="clear" w:color="auto" w:fill="FFFFFF"/>
        </w:rPr>
        <w:t>申报</w:t>
      </w:r>
      <w:r>
        <w:rPr>
          <w:rFonts w:ascii="Times New Roman" w:hAnsi="Times New Roman" w:eastAsia="方正仿宋_GBK"/>
          <w:color w:val="333333"/>
          <w:sz w:val="32"/>
          <w:szCs w:val="32"/>
          <w:shd w:val="clear" w:color="auto" w:fill="FFFFFF"/>
        </w:rPr>
        <w:t>评审范围。</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Fonts w:ascii="Times New Roman" w:hAnsi="Times New Roman" w:eastAsia="方正仿宋_GBK"/>
          <w:b/>
          <w:bCs/>
          <w:color w:val="333333"/>
          <w:sz w:val="32"/>
          <w:szCs w:val="32"/>
          <w:shd w:val="clear" w:color="auto" w:fill="FFFFFF"/>
        </w:rPr>
        <w:t>第</w:t>
      </w:r>
      <w:r>
        <w:rPr>
          <w:rFonts w:hint="eastAsia" w:ascii="Times New Roman" w:hAnsi="Times New Roman" w:eastAsia="方正仿宋_GBK"/>
          <w:b/>
          <w:bCs/>
          <w:color w:val="333333"/>
          <w:sz w:val="32"/>
          <w:szCs w:val="32"/>
          <w:shd w:val="clear" w:color="auto" w:fill="FFFFFF"/>
        </w:rPr>
        <w:t>五</w:t>
      </w:r>
      <w:r>
        <w:rPr>
          <w:rFonts w:ascii="Times New Roman" w:hAnsi="Times New Roman" w:eastAsia="方正仿宋_GBK"/>
          <w:b/>
          <w:bCs/>
          <w:color w:val="333333"/>
          <w:sz w:val="32"/>
          <w:szCs w:val="32"/>
          <w:shd w:val="clear" w:color="auto" w:fill="FFFFFF"/>
        </w:rPr>
        <w:t>条</w:t>
      </w:r>
      <w:r>
        <w:rPr>
          <w:rFonts w:ascii="Times New Roman" w:hAnsi="Times New Roman" w:eastAsia="方正仿宋_GBK"/>
          <w:color w:val="333333"/>
          <w:sz w:val="32"/>
          <w:szCs w:val="32"/>
          <w:shd w:val="clear" w:color="auto" w:fill="FFFFFF"/>
        </w:rPr>
        <w:t xml:space="preserve">  公务员（含参照公务员法管理的）</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离退休人员</w:t>
      </w:r>
      <w:r>
        <w:rPr>
          <w:rFonts w:hint="eastAsia" w:ascii="Times New Roman" w:hAnsi="Times New Roman" w:eastAsia="方正仿宋_GBK"/>
          <w:color w:val="333333"/>
          <w:sz w:val="32"/>
          <w:szCs w:val="32"/>
          <w:shd w:val="clear" w:color="auto" w:fill="FFFFFF"/>
        </w:rPr>
        <w:t>，以及</w:t>
      </w:r>
      <w:r>
        <w:rPr>
          <w:rFonts w:ascii="Times New Roman" w:hAnsi="Times New Roman" w:eastAsia="方正仿宋_GBK"/>
          <w:color w:val="333333"/>
          <w:sz w:val="32"/>
          <w:szCs w:val="32"/>
          <w:shd w:val="clear" w:color="auto" w:fill="FFFFFF"/>
        </w:rPr>
        <w:t>处于职称申报评审影响期内的人员，不得申报参加专业技术人才职称评审。</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Fonts w:ascii="Times New Roman" w:hAnsi="Times New Roman" w:eastAsia="方正仿宋_GBK"/>
          <w:b/>
          <w:bCs/>
          <w:color w:val="333333"/>
          <w:sz w:val="32"/>
          <w:szCs w:val="32"/>
          <w:shd w:val="clear" w:color="auto" w:fill="FFFFFF"/>
        </w:rPr>
        <w:t>第</w:t>
      </w:r>
      <w:r>
        <w:rPr>
          <w:rFonts w:hint="eastAsia" w:ascii="Times New Roman" w:hAnsi="Times New Roman" w:eastAsia="方正仿宋_GBK"/>
          <w:b/>
          <w:bCs/>
          <w:color w:val="333333"/>
          <w:sz w:val="32"/>
          <w:szCs w:val="32"/>
          <w:shd w:val="clear" w:color="auto" w:fill="FFFFFF"/>
        </w:rPr>
        <w:t>六</w:t>
      </w:r>
      <w:r>
        <w:rPr>
          <w:rFonts w:ascii="Times New Roman" w:hAnsi="Times New Roman" w:eastAsia="方正仿宋_GBK"/>
          <w:b/>
          <w:bCs/>
          <w:color w:val="333333"/>
          <w:sz w:val="32"/>
          <w:szCs w:val="32"/>
          <w:shd w:val="clear" w:color="auto" w:fill="FFFFFF"/>
        </w:rPr>
        <w:t>条</w:t>
      </w:r>
      <w:r>
        <w:rPr>
          <w:rFonts w:ascii="Times New Roman" w:hAnsi="Times New Roman" w:eastAsia="方正仿宋_GBK"/>
          <w:color w:val="333333"/>
          <w:sz w:val="32"/>
          <w:szCs w:val="32"/>
          <w:shd w:val="clear" w:color="auto" w:fill="FFFFFF"/>
        </w:rPr>
        <w:t xml:space="preserve">  高校教师系列特殊人才职称评审权限已下放至</w:t>
      </w:r>
      <w:r>
        <w:rPr>
          <w:rFonts w:hint="eastAsia" w:ascii="Times New Roman" w:hAnsi="Times New Roman" w:eastAsia="方正仿宋_GBK"/>
          <w:color w:val="333333"/>
          <w:sz w:val="32"/>
          <w:szCs w:val="32"/>
          <w:shd w:val="clear" w:color="auto" w:fill="FFFFFF"/>
        </w:rPr>
        <w:t>所有</w:t>
      </w:r>
      <w:r>
        <w:rPr>
          <w:rFonts w:ascii="Times New Roman" w:hAnsi="Times New Roman" w:eastAsia="方正仿宋_GBK"/>
          <w:color w:val="333333"/>
          <w:sz w:val="32"/>
          <w:szCs w:val="32"/>
          <w:shd w:val="clear" w:color="auto" w:fill="FFFFFF"/>
        </w:rPr>
        <w:t>高校</w:t>
      </w:r>
      <w:r>
        <w:rPr>
          <w:rFonts w:hint="eastAsia" w:ascii="Times New Roman" w:hAnsi="Times New Roman" w:eastAsia="方正仿宋_GBK"/>
          <w:color w:val="333333"/>
          <w:sz w:val="32"/>
          <w:szCs w:val="32"/>
          <w:shd w:val="clear" w:color="auto" w:fill="FFFFFF"/>
        </w:rPr>
        <w:t>，教育系统自然科学研究、社会科学研究专业特殊人才职称评审权限已下放至双一流学科建设B+及以上高校</w:t>
      </w: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各高校应按规定制定本校特殊人才职称申报评审</w:t>
      </w:r>
      <w:r>
        <w:rPr>
          <w:rFonts w:ascii="Times New Roman" w:hAnsi="Times New Roman" w:eastAsia="方正仿宋_GBK"/>
          <w:color w:val="333333"/>
          <w:sz w:val="32"/>
          <w:szCs w:val="32"/>
          <w:shd w:val="clear" w:color="auto" w:fill="FFFFFF"/>
        </w:rPr>
        <w:t>办法</w:t>
      </w:r>
      <w:r>
        <w:rPr>
          <w:rFonts w:hint="eastAsia" w:ascii="Times New Roman" w:hAnsi="Times New Roman" w:eastAsia="方正仿宋_GBK"/>
          <w:color w:val="333333"/>
          <w:sz w:val="32"/>
          <w:szCs w:val="32"/>
          <w:shd w:val="clear" w:color="auto" w:fill="FFFFFF"/>
        </w:rPr>
        <w:t>和</w:t>
      </w:r>
      <w:r>
        <w:rPr>
          <w:rFonts w:ascii="Times New Roman" w:hAnsi="Times New Roman" w:eastAsia="方正仿宋_GBK"/>
          <w:color w:val="333333"/>
          <w:sz w:val="32"/>
          <w:szCs w:val="32"/>
          <w:shd w:val="clear" w:color="auto" w:fill="FFFFFF"/>
        </w:rPr>
        <w:t>条件，专业技术人才申报相应</w:t>
      </w:r>
      <w:r>
        <w:rPr>
          <w:rFonts w:hint="eastAsia" w:ascii="Times New Roman" w:hAnsi="Times New Roman" w:eastAsia="方正仿宋_GBK"/>
          <w:color w:val="333333"/>
          <w:sz w:val="32"/>
          <w:szCs w:val="32"/>
          <w:shd w:val="clear" w:color="auto" w:fill="FFFFFF"/>
        </w:rPr>
        <w:t>的</w:t>
      </w:r>
      <w:r>
        <w:rPr>
          <w:rFonts w:ascii="Times New Roman" w:hAnsi="Times New Roman" w:eastAsia="方正仿宋_GBK"/>
          <w:color w:val="333333"/>
          <w:sz w:val="32"/>
          <w:szCs w:val="32"/>
          <w:shd w:val="clear" w:color="auto" w:fill="FFFFFF"/>
        </w:rPr>
        <w:t>职称，按</w:t>
      </w:r>
      <w:r>
        <w:rPr>
          <w:rFonts w:hint="eastAsia" w:ascii="Times New Roman" w:hAnsi="Times New Roman" w:eastAsia="方正仿宋_GBK"/>
          <w:color w:val="333333"/>
          <w:sz w:val="32"/>
          <w:szCs w:val="32"/>
          <w:shd w:val="clear" w:color="auto" w:fill="FFFFFF"/>
        </w:rPr>
        <w:t>规定</w:t>
      </w:r>
      <w:r>
        <w:rPr>
          <w:rFonts w:ascii="Times New Roman" w:hAnsi="Times New Roman" w:eastAsia="方正仿宋_GBK"/>
          <w:color w:val="333333"/>
          <w:sz w:val="32"/>
          <w:szCs w:val="32"/>
          <w:shd w:val="clear" w:color="auto" w:fill="FFFFFF"/>
        </w:rPr>
        <w:t>报所在学校自主评审。</w:t>
      </w: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r>
        <w:rPr>
          <w:rFonts w:ascii="方正黑体_GBK" w:hAnsi="方正黑体_GBK" w:eastAsia="方正黑体_GBK" w:cs="方正黑体_GBK"/>
          <w:color w:val="333333"/>
          <w:sz w:val="32"/>
          <w:szCs w:val="32"/>
          <w:shd w:val="clear" w:color="auto" w:fill="FFFFFF"/>
        </w:rPr>
        <w:t>第三章</w:t>
      </w:r>
      <w:r>
        <w:rPr>
          <w:rFonts w:hint="eastAsia" w:ascii="方正黑体_GBK" w:hAnsi="方正黑体_GBK" w:eastAsia="方正黑体_GBK" w:cs="方正黑体_GBK"/>
          <w:color w:val="333333"/>
          <w:sz w:val="32"/>
          <w:szCs w:val="32"/>
          <w:shd w:val="clear" w:color="auto" w:fill="FFFFFF"/>
        </w:rPr>
        <w:t xml:space="preserve">  </w:t>
      </w:r>
      <w:r>
        <w:rPr>
          <w:rFonts w:ascii="方正黑体_GBK" w:hAnsi="方正黑体_GBK" w:eastAsia="方正黑体_GBK" w:cs="方正黑体_GBK"/>
          <w:color w:val="333333"/>
          <w:sz w:val="32"/>
          <w:szCs w:val="32"/>
          <w:shd w:val="clear" w:color="auto" w:fill="FFFFFF"/>
        </w:rPr>
        <w:t>申报条件</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Style w:val="20"/>
          <w:rFonts w:ascii="Times New Roman" w:hAnsi="Times New Roman" w:eastAsia="方正仿宋_GBK"/>
          <w:b w:val="0"/>
          <w:color w:val="333333"/>
          <w:sz w:val="32"/>
          <w:szCs w:val="32"/>
          <w:shd w:val="clear" w:color="auto" w:fill="FFFFFF"/>
        </w:rPr>
        <w:t>第</w:t>
      </w:r>
      <w:r>
        <w:rPr>
          <w:rStyle w:val="20"/>
          <w:rFonts w:hint="eastAsia" w:ascii="Times New Roman" w:hAnsi="Times New Roman" w:eastAsia="方正仿宋_GBK"/>
          <w:b w:val="0"/>
          <w:color w:val="333333"/>
          <w:sz w:val="32"/>
          <w:szCs w:val="32"/>
          <w:shd w:val="clear" w:color="auto" w:fill="FFFFFF"/>
        </w:rPr>
        <w:t>七</w:t>
      </w:r>
      <w:r>
        <w:rPr>
          <w:rStyle w:val="20"/>
          <w:rFonts w:ascii="Times New Roman" w:hAnsi="Times New Roman" w:eastAsia="方正仿宋_GBK"/>
          <w:b w:val="0"/>
          <w:color w:val="333333"/>
          <w:sz w:val="32"/>
          <w:szCs w:val="32"/>
          <w:shd w:val="clear" w:color="auto" w:fill="FFFFFF"/>
        </w:rPr>
        <w:t>条</w:t>
      </w:r>
      <w:r>
        <w:rPr>
          <w:rFonts w:ascii="Times New Roman" w:hAnsi="Times New Roman" w:eastAsia="方正仿宋_GBK"/>
          <w:color w:val="333333"/>
          <w:sz w:val="32"/>
          <w:szCs w:val="32"/>
          <w:shd w:val="clear" w:color="auto" w:fill="FFFFFF"/>
        </w:rPr>
        <w:t>　特殊人才申报职称，</w:t>
      </w:r>
      <w:r>
        <w:rPr>
          <w:rFonts w:hint="eastAsia" w:ascii="Times New Roman" w:hAnsi="Times New Roman" w:eastAsia="方正仿宋_GBK"/>
          <w:color w:val="333333"/>
          <w:sz w:val="32"/>
          <w:szCs w:val="32"/>
          <w:shd w:val="clear" w:color="auto" w:fill="FFFFFF"/>
        </w:rPr>
        <w:t>须拥护中国共产党的领导，</w:t>
      </w:r>
      <w:r>
        <w:rPr>
          <w:rFonts w:ascii="Times New Roman" w:hAnsi="Times New Roman" w:eastAsia="方正仿宋_GBK"/>
          <w:color w:val="333333"/>
          <w:sz w:val="32"/>
          <w:szCs w:val="32"/>
          <w:shd w:val="clear" w:color="auto" w:fill="FFFFFF"/>
        </w:rPr>
        <w:t>遵守宪法和法律</w:t>
      </w:r>
      <w:r>
        <w:rPr>
          <w:rFonts w:hint="eastAsia" w:ascii="Times New Roman" w:hAnsi="Times New Roman" w:eastAsia="方正仿宋_GBK"/>
          <w:color w:val="333333"/>
          <w:sz w:val="32"/>
          <w:szCs w:val="32"/>
          <w:shd w:val="clear" w:color="auto" w:fill="FFFFFF"/>
        </w:rPr>
        <w:t>法规</w:t>
      </w:r>
      <w:r>
        <w:rPr>
          <w:rFonts w:ascii="Times New Roman" w:hAnsi="Times New Roman" w:eastAsia="方正仿宋_GBK"/>
          <w:color w:val="333333"/>
          <w:sz w:val="32"/>
          <w:szCs w:val="32"/>
          <w:shd w:val="clear" w:color="auto" w:fill="FFFFFF"/>
        </w:rPr>
        <w:t>，具有良好的职业道德和敬业精神</w:t>
      </w:r>
      <w:r>
        <w:rPr>
          <w:rFonts w:hint="eastAsia" w:ascii="Times New Roman" w:hAnsi="Times New Roman" w:eastAsia="方正仿宋_GBK"/>
          <w:color w:val="333333"/>
          <w:sz w:val="32"/>
          <w:szCs w:val="32"/>
          <w:shd w:val="clear" w:color="auto" w:fill="FFFFFF"/>
        </w:rPr>
        <w:t>，且</w:t>
      </w:r>
      <w:r>
        <w:rPr>
          <w:rFonts w:ascii="Times New Roman" w:hAnsi="Times New Roman" w:eastAsia="方正仿宋_GBK"/>
          <w:color w:val="333333"/>
          <w:sz w:val="32"/>
          <w:szCs w:val="32"/>
          <w:shd w:val="clear" w:color="auto" w:fill="FFFFFF"/>
        </w:rPr>
        <w:t>符合</w:t>
      </w:r>
      <w:r>
        <w:rPr>
          <w:rFonts w:hint="eastAsia" w:ascii="Times New Roman" w:hAnsi="Times New Roman" w:eastAsia="方正仿宋_GBK"/>
          <w:color w:val="333333"/>
          <w:sz w:val="32"/>
          <w:szCs w:val="32"/>
          <w:shd w:val="clear" w:color="auto" w:fill="FFFFFF"/>
        </w:rPr>
        <w:t>以下</w:t>
      </w:r>
      <w:r>
        <w:rPr>
          <w:rFonts w:ascii="Times New Roman" w:hAnsi="Times New Roman" w:eastAsia="方正仿宋_GBK"/>
          <w:color w:val="333333"/>
          <w:sz w:val="32"/>
          <w:szCs w:val="32"/>
          <w:shd w:val="clear" w:color="auto" w:fill="FFFFFF"/>
        </w:rPr>
        <w:t>基本条件：</w:t>
      </w:r>
    </w:p>
    <w:p>
      <w:pPr>
        <w:pStyle w:val="15"/>
        <w:widowControl/>
        <w:shd w:val="clear" w:color="auto" w:fill="FFFFFF"/>
        <w:spacing w:line="600" w:lineRule="exact"/>
        <w:ind w:firstLine="640" w:firstLineChars="200"/>
        <w:rPr>
          <w:rFonts w:hint="eastAsia"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一</w:t>
      </w:r>
      <w:r>
        <w:rPr>
          <w:rFonts w:ascii="Times New Roman" w:hAnsi="Times New Roman" w:eastAsia="方正仿宋_GBK"/>
          <w:color w:val="333333"/>
          <w:sz w:val="32"/>
          <w:szCs w:val="32"/>
          <w:shd w:val="clear" w:color="auto" w:fill="FFFFFF"/>
        </w:rPr>
        <w:t>）身</w:t>
      </w:r>
      <w:r>
        <w:rPr>
          <w:rFonts w:hint="eastAsia" w:ascii="Times New Roman" w:hAnsi="Times New Roman" w:eastAsia="方正仿宋_GBK"/>
          <w:color w:val="333333"/>
          <w:sz w:val="32"/>
          <w:szCs w:val="32"/>
          <w:shd w:val="clear" w:color="auto" w:fill="FFFFFF"/>
        </w:rPr>
        <w:t>心</w:t>
      </w:r>
      <w:r>
        <w:rPr>
          <w:rFonts w:ascii="Times New Roman" w:hAnsi="Times New Roman" w:eastAsia="方正仿宋_GBK"/>
          <w:color w:val="333333"/>
          <w:sz w:val="32"/>
          <w:szCs w:val="32"/>
          <w:shd w:val="clear" w:color="auto" w:fill="FFFFFF"/>
        </w:rPr>
        <w:t>健康，能</w:t>
      </w:r>
      <w:r>
        <w:rPr>
          <w:rFonts w:hint="eastAsia" w:ascii="Times New Roman" w:hAnsi="Times New Roman" w:eastAsia="方正仿宋_GBK"/>
          <w:color w:val="333333"/>
          <w:sz w:val="32"/>
          <w:szCs w:val="32"/>
          <w:shd w:val="clear" w:color="auto" w:fill="FFFFFF"/>
        </w:rPr>
        <w:t>全面履行</w:t>
      </w:r>
      <w:r>
        <w:rPr>
          <w:rFonts w:ascii="Times New Roman" w:hAnsi="Times New Roman" w:eastAsia="方正仿宋_GBK"/>
          <w:color w:val="333333"/>
          <w:sz w:val="32"/>
          <w:szCs w:val="32"/>
          <w:shd w:val="clear" w:color="auto" w:fill="FFFFFF"/>
        </w:rPr>
        <w:t>岗位职责；</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二</w:t>
      </w: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符合</w:t>
      </w:r>
      <w:r>
        <w:rPr>
          <w:rFonts w:ascii="Times New Roman" w:hAnsi="Times New Roman" w:eastAsia="方正仿宋_GBK"/>
          <w:color w:val="333333"/>
          <w:sz w:val="32"/>
          <w:szCs w:val="32"/>
          <w:shd w:val="clear" w:color="auto" w:fill="FFFFFF"/>
        </w:rPr>
        <w:t>国家</w:t>
      </w:r>
      <w:r>
        <w:rPr>
          <w:rFonts w:hint="eastAsia" w:ascii="Times New Roman" w:hAnsi="Times New Roman" w:eastAsia="方正仿宋_GBK"/>
          <w:color w:val="333333"/>
          <w:sz w:val="32"/>
          <w:szCs w:val="32"/>
          <w:shd w:val="clear" w:color="auto" w:fill="FFFFFF"/>
        </w:rPr>
        <w:t>对职业资格的准入要求</w:t>
      </w:r>
      <w:r>
        <w:rPr>
          <w:rFonts w:ascii="Times New Roman" w:hAnsi="Times New Roman" w:eastAsia="方正仿宋_GBK"/>
          <w:color w:val="333333"/>
          <w:sz w:val="32"/>
          <w:szCs w:val="32"/>
          <w:shd w:val="clear" w:color="auto" w:fill="FFFFFF"/>
        </w:rPr>
        <w:t>；</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三</w:t>
      </w:r>
      <w:r>
        <w:rPr>
          <w:rFonts w:ascii="Times New Roman" w:hAnsi="Times New Roman" w:eastAsia="方正仿宋_GBK"/>
          <w:color w:val="333333"/>
          <w:sz w:val="32"/>
          <w:szCs w:val="32"/>
          <w:shd w:val="clear" w:color="auto" w:fill="FFFFFF"/>
        </w:rPr>
        <w:t>）有基本工作量或基层工作经历要求的（如教师课时量、医生</w:t>
      </w:r>
      <w:r>
        <w:rPr>
          <w:rFonts w:hint="eastAsia" w:ascii="Times New Roman" w:hAnsi="Times New Roman" w:eastAsia="方正仿宋_GBK"/>
          <w:color w:val="333333"/>
          <w:sz w:val="32"/>
          <w:szCs w:val="32"/>
          <w:shd w:val="clear" w:color="auto" w:fill="FFFFFF"/>
        </w:rPr>
        <w:t>临床工作</w:t>
      </w:r>
      <w:r>
        <w:rPr>
          <w:rFonts w:ascii="Times New Roman" w:hAnsi="Times New Roman" w:eastAsia="方正仿宋_GBK"/>
          <w:color w:val="333333"/>
          <w:sz w:val="32"/>
          <w:szCs w:val="32"/>
          <w:shd w:val="clear" w:color="auto" w:fill="FFFFFF"/>
        </w:rPr>
        <w:t>量或支教、支医工作经历等）须符合相应要求；</w:t>
      </w:r>
    </w:p>
    <w:p>
      <w:pPr>
        <w:pStyle w:val="15"/>
        <w:widowControl/>
        <w:shd w:val="clear" w:color="auto" w:fill="FFFFFF"/>
        <w:spacing w:line="600" w:lineRule="exact"/>
        <w:ind w:firstLine="640" w:firstLineChars="200"/>
        <w:rPr>
          <w:rStyle w:val="20"/>
          <w:rFonts w:hint="eastAsia" w:ascii="Times New Roman" w:hAnsi="Times New Roman" w:eastAsia="方正仿宋_GBK"/>
          <w:b w:val="0"/>
          <w:color w:val="333333"/>
          <w:sz w:val="32"/>
          <w:szCs w:val="32"/>
          <w:shd w:val="clear" w:color="auto" w:fill="FFFFFF"/>
        </w:rPr>
      </w:pP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四</w:t>
      </w:r>
      <w:r>
        <w:rPr>
          <w:rFonts w:ascii="Times New Roman" w:hAnsi="Times New Roman" w:eastAsia="方正仿宋_GBK"/>
          <w:color w:val="333333"/>
          <w:sz w:val="32"/>
          <w:szCs w:val="32"/>
          <w:shd w:val="clear" w:color="auto" w:fill="FFFFFF"/>
        </w:rPr>
        <w:t>）经2名取得正高级职称5年以上的</w:t>
      </w:r>
      <w:r>
        <w:rPr>
          <w:rFonts w:hint="eastAsia" w:ascii="Times New Roman" w:hAnsi="Times New Roman" w:eastAsia="方正仿宋_GBK"/>
          <w:color w:val="333333"/>
          <w:sz w:val="32"/>
          <w:szCs w:val="32"/>
          <w:shd w:val="clear" w:color="auto" w:fill="FFFFFF"/>
        </w:rPr>
        <w:t>同行</w:t>
      </w:r>
      <w:r>
        <w:rPr>
          <w:rFonts w:ascii="Times New Roman" w:hAnsi="Times New Roman" w:eastAsia="方正仿宋_GBK"/>
          <w:color w:val="333333"/>
          <w:sz w:val="32"/>
          <w:szCs w:val="32"/>
          <w:shd w:val="clear" w:color="auto" w:fill="FFFFFF"/>
        </w:rPr>
        <w:t>专家实名举荐（援外、援藏</w:t>
      </w:r>
      <w:r>
        <w:rPr>
          <w:rFonts w:hint="eastAsia" w:ascii="Times New Roman" w:hAnsi="Times New Roman" w:eastAsia="方正仿宋_GBK"/>
          <w:color w:val="333333"/>
          <w:sz w:val="32"/>
          <w:szCs w:val="32"/>
          <w:shd w:val="clear" w:color="auto" w:fill="FFFFFF"/>
        </w:rPr>
        <w:t>、援疆、援青等</w:t>
      </w:r>
      <w:r>
        <w:rPr>
          <w:rFonts w:ascii="Times New Roman" w:hAnsi="Times New Roman" w:eastAsia="方正仿宋_GBK"/>
          <w:color w:val="333333"/>
          <w:sz w:val="32"/>
          <w:szCs w:val="32"/>
          <w:shd w:val="clear" w:color="auto" w:fill="FFFFFF"/>
        </w:rPr>
        <w:t>急难险重任务中贡献突出的专业技术人才</w:t>
      </w:r>
      <w:r>
        <w:rPr>
          <w:rFonts w:hint="eastAsia" w:ascii="Times New Roman" w:hAnsi="Times New Roman" w:eastAsia="方正仿宋_GBK"/>
          <w:color w:val="333333"/>
          <w:sz w:val="32"/>
          <w:szCs w:val="32"/>
          <w:shd w:val="clear" w:color="auto" w:fill="FFFFFF"/>
        </w:rPr>
        <w:t>申报</w:t>
      </w:r>
      <w:r>
        <w:rPr>
          <w:rFonts w:ascii="Times New Roman" w:hAnsi="Times New Roman" w:eastAsia="方正仿宋_GBK"/>
          <w:color w:val="333333"/>
          <w:sz w:val="32"/>
          <w:szCs w:val="32"/>
          <w:shd w:val="clear" w:color="auto" w:fill="FFFFFF"/>
        </w:rPr>
        <w:t>除外）。</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Style w:val="20"/>
          <w:rFonts w:ascii="Times New Roman" w:hAnsi="Times New Roman" w:eastAsia="方正仿宋_GBK"/>
          <w:b w:val="0"/>
          <w:color w:val="333333"/>
          <w:sz w:val="32"/>
          <w:szCs w:val="32"/>
          <w:shd w:val="clear" w:color="auto" w:fill="FFFFFF"/>
        </w:rPr>
        <w:t>第</w:t>
      </w:r>
      <w:r>
        <w:rPr>
          <w:rStyle w:val="20"/>
          <w:rFonts w:hint="eastAsia" w:ascii="Times New Roman" w:hAnsi="Times New Roman" w:eastAsia="方正仿宋_GBK"/>
          <w:b w:val="0"/>
          <w:color w:val="333333"/>
          <w:sz w:val="32"/>
          <w:szCs w:val="32"/>
          <w:shd w:val="clear" w:color="auto" w:fill="FFFFFF"/>
        </w:rPr>
        <w:t>八</w:t>
      </w:r>
      <w:r>
        <w:rPr>
          <w:rStyle w:val="20"/>
          <w:rFonts w:ascii="Times New Roman" w:hAnsi="Times New Roman" w:eastAsia="方正仿宋_GBK"/>
          <w:b w:val="0"/>
          <w:color w:val="333333"/>
          <w:sz w:val="32"/>
          <w:szCs w:val="32"/>
          <w:shd w:val="clear" w:color="auto" w:fill="FFFFFF"/>
        </w:rPr>
        <w:t>条</w:t>
      </w:r>
      <w:r>
        <w:rPr>
          <w:rFonts w:ascii="Times New Roman" w:hAnsi="Times New Roman" w:eastAsia="方正仿宋_GBK"/>
          <w:color w:val="333333"/>
          <w:sz w:val="32"/>
          <w:szCs w:val="32"/>
          <w:shd w:val="clear" w:color="auto" w:fill="FFFFFF"/>
        </w:rPr>
        <w:t>　特殊人才申报职称，须符合</w:t>
      </w:r>
      <w:r>
        <w:rPr>
          <w:rFonts w:hint="eastAsia" w:ascii="Times New Roman" w:hAnsi="Times New Roman" w:eastAsia="方正仿宋_GBK"/>
          <w:color w:val="333333"/>
          <w:sz w:val="32"/>
          <w:szCs w:val="32"/>
          <w:shd w:val="clear" w:color="auto" w:fill="FFFFFF"/>
        </w:rPr>
        <w:t>以下</w:t>
      </w:r>
      <w:r>
        <w:rPr>
          <w:rFonts w:ascii="Times New Roman" w:hAnsi="Times New Roman" w:eastAsia="方正仿宋_GBK"/>
          <w:color w:val="333333"/>
          <w:sz w:val="32"/>
          <w:szCs w:val="32"/>
          <w:shd w:val="clear" w:color="auto" w:fill="FFFFFF"/>
        </w:rPr>
        <w:t>业绩贡献条件之一：</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（一）</w:t>
      </w:r>
      <w:r>
        <w:rPr>
          <w:rFonts w:hint="eastAsia" w:ascii="Times New Roman" w:hAnsi="Times New Roman" w:eastAsia="方正仿宋_GBK"/>
          <w:color w:val="333333"/>
          <w:sz w:val="32"/>
          <w:szCs w:val="32"/>
          <w:shd w:val="clear" w:color="auto" w:fill="FFFFFF"/>
        </w:rPr>
        <w:t>根据</w:t>
      </w:r>
      <w:r>
        <w:rPr>
          <w:rFonts w:ascii="Times New Roman" w:hAnsi="Times New Roman" w:eastAsia="方正仿宋_GBK"/>
          <w:color w:val="333333"/>
          <w:sz w:val="32"/>
          <w:szCs w:val="32"/>
          <w:shd w:val="clear" w:color="auto" w:fill="FFFFFF"/>
        </w:rPr>
        <w:t>《重庆市引进高层次人才若干优惠政策规定》（渝府发〔2009〕58号），引进认定的第一类、第二类和第三类人才可直接申报正高级职称，引进认定的第四类人才可直接申报副高级职称。</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（二）</w:t>
      </w:r>
      <w:r>
        <w:rPr>
          <w:rFonts w:hint="eastAsia" w:ascii="方正仿宋_GBK" w:hAnsi="方正仿宋_GBK" w:eastAsia="方正仿宋_GBK" w:cs="方正仿宋_GBK"/>
          <w:color w:val="333333"/>
          <w:sz w:val="32"/>
          <w:szCs w:val="32"/>
          <w:shd w:val="clear" w:color="auto" w:fill="FFFFFF"/>
        </w:rPr>
        <w:t>“鸿雁计划”等人才</w:t>
      </w:r>
      <w:r>
        <w:rPr>
          <w:rFonts w:hint="eastAsia" w:ascii="Times New Roman" w:hAnsi="Times New Roman" w:eastAsia="方正仿宋_GBK"/>
          <w:color w:val="333333"/>
          <w:sz w:val="32"/>
          <w:szCs w:val="32"/>
          <w:shd w:val="clear" w:color="auto" w:fill="FFFFFF"/>
        </w:rPr>
        <w:t>项目入选人才，近5年以来业绩成果符合相应系列（专业）</w:t>
      </w:r>
      <w:r>
        <w:rPr>
          <w:rFonts w:ascii="Times New Roman" w:hAnsi="Times New Roman" w:eastAsia="方正仿宋_GBK"/>
          <w:color w:val="333333"/>
          <w:sz w:val="32"/>
          <w:szCs w:val="32"/>
          <w:shd w:val="clear" w:color="auto" w:fill="FFFFFF"/>
        </w:rPr>
        <w:t>正高级或副高级职称正常申报业绩条件的，可直接申报相应级别职称。</w:t>
      </w:r>
    </w:p>
    <w:p>
      <w:pPr>
        <w:pStyle w:val="15"/>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Style w:val="20"/>
          <w:rFonts w:ascii="Times New Roman" w:hAnsi="Times New Roman" w:eastAsia="方正仿宋_GBK"/>
          <w:bCs w:val="0"/>
          <w:color w:val="333333"/>
          <w:sz w:val="32"/>
          <w:szCs w:val="32"/>
          <w:shd w:val="clear" w:color="auto" w:fill="FFFFFF"/>
        </w:rPr>
        <w:t>（</w:t>
      </w:r>
      <w:r>
        <w:rPr>
          <w:rStyle w:val="20"/>
          <w:rFonts w:hint="eastAsia" w:ascii="Times New Roman" w:hAnsi="Times New Roman" w:eastAsia="方正仿宋_GBK"/>
          <w:bCs w:val="0"/>
          <w:color w:val="333333"/>
          <w:sz w:val="32"/>
          <w:szCs w:val="32"/>
          <w:shd w:val="clear" w:color="auto" w:fill="FFFFFF"/>
        </w:rPr>
        <w:t>三</w:t>
      </w:r>
      <w:r>
        <w:rPr>
          <w:rStyle w:val="20"/>
          <w:rFonts w:ascii="Times New Roman" w:hAnsi="Times New Roman" w:eastAsia="方正仿宋_GBK"/>
          <w:bCs w:val="0"/>
          <w:color w:val="333333"/>
          <w:sz w:val="32"/>
          <w:szCs w:val="32"/>
          <w:shd w:val="clear" w:color="auto" w:fill="FFFFFF"/>
        </w:rPr>
        <w:t>）</w:t>
      </w:r>
      <w:r>
        <w:rPr>
          <w:rFonts w:ascii="Times New Roman" w:hAnsi="Times New Roman" w:eastAsia="方正仿宋_GBK"/>
          <w:color w:val="333333"/>
          <w:sz w:val="32"/>
          <w:szCs w:val="32"/>
          <w:shd w:val="clear" w:color="auto" w:fill="FFFFFF"/>
        </w:rPr>
        <w:t>在内地就业的港澳台专业技术人才，以及持有外国人永久居留证或各地颁发的海外高层次人才居住证的外籍人员，近5年以来业绩成果（海外业绩参照执行）符合相应系列（专业）正高级或副高级职称正常申报业绩条件的，可直接申报相应级别职称。</w:t>
      </w:r>
    </w:p>
    <w:p>
      <w:pPr>
        <w:pStyle w:val="15"/>
        <w:shd w:val="clear" w:color="auto" w:fill="FFFFFF"/>
        <w:spacing w:line="600" w:lineRule="exact"/>
        <w:ind w:firstLine="640" w:firstLineChars="200"/>
        <w:rPr>
          <w:rFonts w:hint="eastAsia"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（四）机关流动到企事业单位工作后未取得过职称的专业技术人才，</w:t>
      </w:r>
      <w:r>
        <w:rPr>
          <w:rFonts w:ascii="Times New Roman" w:hAnsi="Times New Roman" w:eastAsia="方正仿宋_GBK"/>
          <w:color w:val="333333"/>
          <w:sz w:val="32"/>
          <w:szCs w:val="32"/>
          <w:shd w:val="clear" w:color="auto" w:fill="FFFFFF"/>
        </w:rPr>
        <w:t>业绩成果符合相应系列（专业）正高级或副高级职称正常申报业绩条件的，可直接申报相应级别职称。</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五</w:t>
      </w: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省（自治区、直辖市）</w:t>
      </w:r>
      <w:bookmarkStart w:id="1" w:name="_GoBack"/>
      <w:bookmarkEnd w:id="1"/>
      <w:r>
        <w:rPr>
          <w:rFonts w:ascii="Times New Roman" w:hAnsi="Times New Roman" w:eastAsia="方正仿宋_GBK"/>
          <w:color w:val="333333"/>
          <w:sz w:val="32"/>
          <w:szCs w:val="32"/>
          <w:shd w:val="clear" w:color="auto" w:fill="FFFFFF"/>
        </w:rPr>
        <w:t>级</w:t>
      </w:r>
      <w:r>
        <w:rPr>
          <w:rFonts w:hint="eastAsia" w:ascii="Times New Roman" w:hAnsi="Times New Roman" w:eastAsia="方正仿宋_GBK"/>
          <w:color w:val="333333"/>
          <w:sz w:val="32"/>
          <w:szCs w:val="32"/>
          <w:shd w:val="clear" w:color="auto" w:fill="FFFFFF"/>
        </w:rPr>
        <w:t>及以上</w:t>
      </w:r>
      <w:r>
        <w:rPr>
          <w:rFonts w:ascii="Times New Roman" w:hAnsi="Times New Roman" w:eastAsia="方正仿宋_GBK"/>
          <w:color w:val="333333"/>
          <w:sz w:val="32"/>
          <w:szCs w:val="32"/>
          <w:shd w:val="clear" w:color="auto" w:fill="FFFFFF"/>
        </w:rPr>
        <w:t>党委、政府（含党委、政府</w:t>
      </w:r>
      <w:r>
        <w:rPr>
          <w:rFonts w:hint="eastAsia" w:ascii="Times New Roman" w:hAnsi="Times New Roman" w:eastAsia="方正仿宋_GBK"/>
          <w:color w:val="333333"/>
          <w:sz w:val="32"/>
          <w:szCs w:val="32"/>
          <w:shd w:val="clear" w:color="auto" w:fill="FFFFFF"/>
        </w:rPr>
        <w:t>组成</w:t>
      </w:r>
      <w:r>
        <w:rPr>
          <w:rFonts w:ascii="Times New Roman" w:hAnsi="Times New Roman" w:eastAsia="方正仿宋_GBK"/>
          <w:color w:val="333333"/>
          <w:sz w:val="32"/>
          <w:szCs w:val="32"/>
          <w:shd w:val="clear" w:color="auto" w:fill="FFFFFF"/>
        </w:rPr>
        <w:t>部门）选派全职援外、援藏</w:t>
      </w:r>
      <w:r>
        <w:rPr>
          <w:rFonts w:hint="eastAsia" w:ascii="Times New Roman" w:hAnsi="Times New Roman" w:eastAsia="方正仿宋_GBK"/>
          <w:color w:val="333333"/>
          <w:sz w:val="32"/>
          <w:szCs w:val="32"/>
          <w:shd w:val="clear" w:color="auto" w:fill="FFFFFF"/>
        </w:rPr>
        <w:t>、援疆、援青1年及以上的</w:t>
      </w:r>
      <w:r>
        <w:rPr>
          <w:rFonts w:ascii="Times New Roman" w:hAnsi="Times New Roman" w:eastAsia="方正仿宋_GBK"/>
          <w:color w:val="333333"/>
          <w:sz w:val="32"/>
          <w:szCs w:val="32"/>
          <w:shd w:val="clear" w:color="auto" w:fill="FFFFFF"/>
        </w:rPr>
        <w:t>专业技术人员，援助期间年度考核为合格及以上，</w:t>
      </w:r>
      <w:r>
        <w:rPr>
          <w:rFonts w:hint="eastAsia" w:ascii="Times New Roman" w:hAnsi="Times New Roman" w:eastAsia="方正仿宋_GBK"/>
          <w:color w:val="333333"/>
          <w:sz w:val="32"/>
          <w:szCs w:val="32"/>
          <w:shd w:val="clear" w:color="auto" w:fill="FFFFFF"/>
        </w:rPr>
        <w:t>视同完成相应年度的基本工作量和相应时长的基层工作经历，</w:t>
      </w:r>
      <w:r>
        <w:rPr>
          <w:rFonts w:ascii="Times New Roman" w:hAnsi="Times New Roman" w:eastAsia="方正仿宋_GBK"/>
          <w:color w:val="333333"/>
          <w:sz w:val="32"/>
          <w:szCs w:val="32"/>
          <w:shd w:val="clear" w:color="auto" w:fill="FFFFFF"/>
        </w:rPr>
        <w:t>可提前晋升高级职称（晋升副高级职称可提前</w:t>
      </w:r>
      <w:r>
        <w:rPr>
          <w:rFonts w:hint="eastAsia" w:ascii="Times New Roman" w:hAnsi="Times New Roman" w:eastAsia="方正仿宋_GBK"/>
          <w:color w:val="333333"/>
          <w:sz w:val="32"/>
          <w:szCs w:val="32"/>
          <w:shd w:val="clear" w:color="auto" w:fill="FFFFFF"/>
        </w:rPr>
        <w:t>2</w:t>
      </w:r>
      <w:r>
        <w:rPr>
          <w:rFonts w:ascii="Times New Roman" w:hAnsi="Times New Roman" w:eastAsia="方正仿宋_GBK"/>
          <w:color w:val="333333"/>
          <w:sz w:val="32"/>
          <w:szCs w:val="32"/>
          <w:shd w:val="clear" w:color="auto" w:fill="FFFFFF"/>
        </w:rPr>
        <w:t>年</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晋升正高级职称可提前</w:t>
      </w:r>
      <w:r>
        <w:rPr>
          <w:rFonts w:hint="eastAsia" w:ascii="Times New Roman" w:hAnsi="Times New Roman" w:eastAsia="方正仿宋_GBK"/>
          <w:color w:val="333333"/>
          <w:sz w:val="32"/>
          <w:szCs w:val="32"/>
          <w:shd w:val="clear" w:color="auto" w:fill="FFFFFF"/>
        </w:rPr>
        <w:t>1</w:t>
      </w:r>
      <w:r>
        <w:rPr>
          <w:rFonts w:ascii="Times New Roman" w:hAnsi="Times New Roman" w:eastAsia="方正仿宋_GBK"/>
          <w:color w:val="333333"/>
          <w:sz w:val="32"/>
          <w:szCs w:val="32"/>
          <w:shd w:val="clear" w:color="auto" w:fill="FFFFFF"/>
        </w:rPr>
        <w:t>年）。</w:t>
      </w:r>
    </w:p>
    <w:p>
      <w:pPr>
        <w:pStyle w:val="15"/>
        <w:widowControl/>
        <w:shd w:val="clear" w:color="auto" w:fill="FFFFFF"/>
        <w:spacing w:line="600" w:lineRule="exact"/>
        <w:ind w:firstLine="640" w:firstLineChars="200"/>
        <w:rPr>
          <w:rFonts w:hint="eastAsia"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六</w:t>
      </w:r>
      <w:r>
        <w:rPr>
          <w:rFonts w:ascii="Times New Roman" w:hAnsi="Times New Roman" w:eastAsia="方正仿宋_GBK"/>
          <w:color w:val="333333"/>
          <w:sz w:val="32"/>
          <w:szCs w:val="32"/>
          <w:shd w:val="clear" w:color="auto" w:fill="FFFFFF"/>
        </w:rPr>
        <w:t>）其他确有真才实学</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能力和业绩突出</w:t>
      </w:r>
      <w:r>
        <w:rPr>
          <w:rFonts w:hint="eastAsia" w:ascii="Times New Roman" w:hAnsi="Times New Roman" w:eastAsia="方正仿宋_GBK"/>
          <w:color w:val="333333"/>
          <w:sz w:val="32"/>
          <w:szCs w:val="32"/>
          <w:shd w:val="clear" w:color="auto" w:fill="FFFFFF"/>
        </w:rPr>
        <w:t>，得到</w:t>
      </w:r>
      <w:r>
        <w:rPr>
          <w:rFonts w:ascii="Times New Roman" w:hAnsi="Times New Roman" w:eastAsia="方正仿宋_GBK"/>
          <w:color w:val="333333"/>
          <w:sz w:val="32"/>
          <w:szCs w:val="32"/>
          <w:shd w:val="clear" w:color="auto" w:fill="FFFFFF"/>
        </w:rPr>
        <w:t>业内</w:t>
      </w:r>
      <w:r>
        <w:rPr>
          <w:rFonts w:hint="eastAsia" w:ascii="Times New Roman" w:hAnsi="Times New Roman" w:eastAsia="方正仿宋_GBK"/>
          <w:color w:val="333333"/>
          <w:sz w:val="32"/>
          <w:szCs w:val="32"/>
          <w:shd w:val="clear" w:color="auto" w:fill="FFFFFF"/>
        </w:rPr>
        <w:t>和</w:t>
      </w:r>
      <w:r>
        <w:rPr>
          <w:rFonts w:ascii="Times New Roman" w:hAnsi="Times New Roman" w:eastAsia="方正仿宋_GBK"/>
          <w:color w:val="333333"/>
          <w:sz w:val="32"/>
          <w:szCs w:val="32"/>
          <w:shd w:val="clear" w:color="auto" w:fill="FFFFFF"/>
        </w:rPr>
        <w:t>社会认可的专业技术人才</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近5年以来业绩成果符合</w:t>
      </w:r>
      <w:r>
        <w:rPr>
          <w:rFonts w:hint="eastAsia" w:ascii="Times New Roman" w:hAnsi="Times New Roman" w:eastAsia="方正仿宋_GBK"/>
          <w:color w:val="333333"/>
          <w:sz w:val="32"/>
          <w:szCs w:val="32"/>
          <w:shd w:val="clear" w:color="auto" w:fill="FFFFFF"/>
        </w:rPr>
        <w:t>《特殊人才申报职称业绩成果参照表》</w:t>
      </w:r>
      <w:r>
        <w:rPr>
          <w:rFonts w:ascii="Times New Roman" w:hAnsi="Times New Roman" w:eastAsia="方正仿宋_GBK"/>
          <w:color w:val="333333"/>
          <w:sz w:val="32"/>
          <w:szCs w:val="32"/>
          <w:shd w:val="clear" w:color="auto" w:fill="FFFFFF"/>
        </w:rPr>
        <w:t>（见附件</w:t>
      </w:r>
      <w:r>
        <w:rPr>
          <w:rFonts w:hint="eastAsia" w:ascii="Times New Roman" w:hAnsi="Times New Roman" w:eastAsia="方正仿宋_GBK"/>
          <w:color w:val="333333"/>
          <w:sz w:val="32"/>
          <w:szCs w:val="32"/>
          <w:shd w:val="clear" w:color="auto" w:fill="FFFFFF"/>
        </w:rPr>
        <w:t>，根据需要动态更新调整</w:t>
      </w: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的</w:t>
      </w:r>
      <w:r>
        <w:rPr>
          <w:rFonts w:ascii="Times New Roman" w:hAnsi="Times New Roman" w:eastAsia="方正仿宋_GBK"/>
          <w:color w:val="333333"/>
          <w:sz w:val="32"/>
          <w:szCs w:val="32"/>
          <w:shd w:val="clear" w:color="auto" w:fill="FFFFFF"/>
        </w:rPr>
        <w:t>，可直接申报相应正高级或副高级职称。</w:t>
      </w: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r>
        <w:rPr>
          <w:rFonts w:ascii="方正黑体_GBK" w:hAnsi="方正黑体_GBK" w:eastAsia="方正黑体_GBK" w:cs="方正黑体_GBK"/>
          <w:color w:val="333333"/>
          <w:sz w:val="32"/>
          <w:szCs w:val="32"/>
          <w:shd w:val="clear" w:color="auto" w:fill="FFFFFF"/>
        </w:rPr>
        <w:t>第四章</w:t>
      </w:r>
      <w:r>
        <w:rPr>
          <w:rFonts w:hint="eastAsia" w:ascii="方正黑体_GBK" w:hAnsi="方正黑体_GBK" w:eastAsia="方正黑体_GBK" w:cs="方正黑体_GBK"/>
          <w:color w:val="333333"/>
          <w:sz w:val="32"/>
          <w:szCs w:val="32"/>
          <w:shd w:val="clear" w:color="auto" w:fill="FFFFFF"/>
        </w:rPr>
        <w:t xml:space="preserve">  </w:t>
      </w:r>
      <w:r>
        <w:rPr>
          <w:rFonts w:ascii="方正黑体_GBK" w:hAnsi="方正黑体_GBK" w:eastAsia="方正黑体_GBK" w:cs="方正黑体_GBK"/>
          <w:color w:val="333333"/>
          <w:sz w:val="32"/>
          <w:szCs w:val="32"/>
          <w:shd w:val="clear" w:color="auto" w:fill="FFFFFF"/>
        </w:rPr>
        <w:t>评审方式</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Style w:val="20"/>
          <w:rFonts w:ascii="Times New Roman" w:hAnsi="Times New Roman" w:eastAsia="方正仿宋_GBK"/>
          <w:b w:val="0"/>
          <w:color w:val="333333"/>
          <w:sz w:val="32"/>
          <w:szCs w:val="32"/>
          <w:shd w:val="clear" w:color="auto" w:fill="FFFFFF"/>
        </w:rPr>
        <w:t>第</w:t>
      </w:r>
      <w:r>
        <w:rPr>
          <w:rStyle w:val="20"/>
          <w:rFonts w:hint="eastAsia" w:ascii="Times New Roman" w:hAnsi="Times New Roman" w:eastAsia="方正仿宋_GBK"/>
          <w:b w:val="0"/>
          <w:color w:val="333333"/>
          <w:sz w:val="32"/>
          <w:szCs w:val="32"/>
          <w:shd w:val="clear" w:color="auto" w:fill="FFFFFF"/>
        </w:rPr>
        <w:t>九</w:t>
      </w:r>
      <w:r>
        <w:rPr>
          <w:rStyle w:val="20"/>
          <w:rFonts w:ascii="Times New Roman" w:hAnsi="Times New Roman" w:eastAsia="方正仿宋_GBK"/>
          <w:b w:val="0"/>
          <w:color w:val="333333"/>
          <w:sz w:val="32"/>
          <w:szCs w:val="32"/>
          <w:shd w:val="clear" w:color="auto" w:fill="FFFFFF"/>
        </w:rPr>
        <w:t>条</w:t>
      </w:r>
      <w:r>
        <w:rPr>
          <w:rFonts w:ascii="Times New Roman" w:hAnsi="Times New Roman" w:eastAsia="方正仿宋_GBK"/>
          <w:color w:val="333333"/>
          <w:sz w:val="32"/>
          <w:szCs w:val="32"/>
          <w:shd w:val="clear" w:color="auto" w:fill="FFFFFF"/>
        </w:rPr>
        <w:t>　市职称改革办公室</w:t>
      </w:r>
      <w:r>
        <w:rPr>
          <w:rFonts w:hint="eastAsia" w:ascii="Times New Roman" w:hAnsi="Times New Roman" w:eastAsia="方正仿宋_GBK"/>
          <w:color w:val="333333"/>
          <w:sz w:val="32"/>
          <w:szCs w:val="32"/>
          <w:shd w:val="clear" w:color="auto" w:fill="FFFFFF"/>
        </w:rPr>
        <w:t>负责</w:t>
      </w:r>
      <w:r>
        <w:rPr>
          <w:rFonts w:ascii="Times New Roman" w:hAnsi="Times New Roman" w:eastAsia="方正仿宋_GBK"/>
          <w:color w:val="333333"/>
          <w:sz w:val="32"/>
          <w:szCs w:val="32"/>
          <w:shd w:val="clear" w:color="auto" w:fill="FFFFFF"/>
        </w:rPr>
        <w:t>全市特殊人才职称评审工作，在全市专家评审库中</w:t>
      </w:r>
      <w:r>
        <w:rPr>
          <w:rFonts w:hint="eastAsia" w:ascii="Times New Roman" w:hAnsi="Times New Roman" w:eastAsia="方正仿宋_GBK"/>
          <w:color w:val="333333"/>
          <w:sz w:val="32"/>
          <w:szCs w:val="32"/>
          <w:shd w:val="clear" w:color="auto" w:fill="FFFFFF"/>
        </w:rPr>
        <w:t>抽取</w:t>
      </w:r>
      <w:r>
        <w:rPr>
          <w:rFonts w:ascii="Times New Roman" w:hAnsi="Times New Roman" w:eastAsia="方正仿宋_GBK"/>
          <w:color w:val="333333"/>
          <w:sz w:val="32"/>
          <w:szCs w:val="32"/>
          <w:shd w:val="clear" w:color="auto" w:fill="FFFFFF"/>
        </w:rPr>
        <w:t>同行专家</w:t>
      </w:r>
      <w:r>
        <w:rPr>
          <w:rFonts w:hint="eastAsia" w:ascii="Times New Roman" w:hAnsi="Times New Roman" w:eastAsia="方正仿宋_GBK"/>
          <w:color w:val="333333"/>
          <w:sz w:val="32"/>
          <w:szCs w:val="32"/>
          <w:shd w:val="clear" w:color="auto" w:fill="FFFFFF"/>
        </w:rPr>
        <w:t>组成特殊人才职称评审委员会</w:t>
      </w:r>
      <w:r>
        <w:rPr>
          <w:rFonts w:ascii="Times New Roman" w:hAnsi="Times New Roman" w:eastAsia="方正仿宋_GBK"/>
          <w:color w:val="333333"/>
          <w:sz w:val="32"/>
          <w:szCs w:val="32"/>
          <w:shd w:val="clear" w:color="auto" w:fill="FFFFFF"/>
        </w:rPr>
        <w:t>组织评审，或委托全市相应系列（专业）的职称评审委员会评审，可根据需要组织答辩或实地考察。</w:t>
      </w: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p>
    <w:p>
      <w:pPr>
        <w:pStyle w:val="15"/>
        <w:widowControl/>
        <w:shd w:val="clear" w:color="auto" w:fill="FFFFFF"/>
        <w:spacing w:line="600" w:lineRule="exact"/>
        <w:jc w:val="center"/>
        <w:rPr>
          <w:rFonts w:ascii="方正黑体_GBK" w:hAnsi="方正黑体_GBK" w:eastAsia="方正黑体_GBK" w:cs="方正黑体_GBK"/>
          <w:color w:val="333333"/>
          <w:sz w:val="32"/>
          <w:szCs w:val="32"/>
          <w:shd w:val="clear" w:color="auto" w:fill="FFFFFF"/>
        </w:rPr>
      </w:pPr>
      <w:r>
        <w:rPr>
          <w:rFonts w:ascii="方正黑体_GBK" w:hAnsi="方正黑体_GBK" w:eastAsia="方正黑体_GBK" w:cs="方正黑体_GBK"/>
          <w:color w:val="333333"/>
          <w:sz w:val="32"/>
          <w:szCs w:val="32"/>
          <w:shd w:val="clear" w:color="auto" w:fill="FFFFFF"/>
        </w:rPr>
        <w:t>第五章</w:t>
      </w:r>
      <w:r>
        <w:rPr>
          <w:rFonts w:hint="eastAsia" w:ascii="方正黑体_GBK" w:hAnsi="方正黑体_GBK" w:eastAsia="方正黑体_GBK" w:cs="方正黑体_GBK"/>
          <w:color w:val="333333"/>
          <w:sz w:val="32"/>
          <w:szCs w:val="32"/>
          <w:shd w:val="clear" w:color="auto" w:fill="FFFFFF"/>
        </w:rPr>
        <w:t xml:space="preserve">  </w:t>
      </w:r>
      <w:r>
        <w:rPr>
          <w:rFonts w:ascii="方正黑体_GBK" w:hAnsi="方正黑体_GBK" w:eastAsia="方正黑体_GBK" w:cs="方正黑体_GBK"/>
          <w:color w:val="333333"/>
          <w:sz w:val="32"/>
          <w:szCs w:val="32"/>
          <w:shd w:val="clear" w:color="auto" w:fill="FFFFFF"/>
        </w:rPr>
        <w:t>附</w:t>
      </w:r>
      <w:r>
        <w:rPr>
          <w:rFonts w:hint="eastAsia" w:ascii="方正黑体_GBK" w:hAnsi="方正黑体_GBK" w:eastAsia="方正黑体_GBK" w:cs="方正黑体_GBK"/>
          <w:color w:val="333333"/>
          <w:sz w:val="32"/>
          <w:szCs w:val="32"/>
          <w:shd w:val="clear" w:color="auto" w:fill="FFFFFF"/>
        </w:rPr>
        <w:t xml:space="preserve">  </w:t>
      </w:r>
      <w:r>
        <w:rPr>
          <w:rFonts w:ascii="方正黑体_GBK" w:hAnsi="方正黑体_GBK" w:eastAsia="方正黑体_GBK" w:cs="方正黑体_GBK"/>
          <w:color w:val="333333"/>
          <w:sz w:val="32"/>
          <w:szCs w:val="32"/>
          <w:shd w:val="clear" w:color="auto" w:fill="FFFFFF"/>
        </w:rPr>
        <w:t>则</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Style w:val="20"/>
          <w:rFonts w:ascii="Times New Roman" w:hAnsi="Times New Roman" w:eastAsia="方正仿宋_GBK"/>
          <w:b w:val="0"/>
          <w:color w:val="333333"/>
          <w:sz w:val="32"/>
          <w:szCs w:val="32"/>
          <w:shd w:val="clear" w:color="auto" w:fill="FFFFFF"/>
        </w:rPr>
        <w:t>第十条</w:t>
      </w:r>
      <w:r>
        <w:rPr>
          <w:rFonts w:ascii="Times New Roman" w:hAnsi="Times New Roman" w:eastAsia="方正仿宋_GBK"/>
          <w:color w:val="333333"/>
          <w:sz w:val="32"/>
          <w:szCs w:val="32"/>
          <w:shd w:val="clear" w:color="auto" w:fill="FFFFFF"/>
        </w:rPr>
        <w:t>　特殊人才职称评审工作，原则上每年组织一次，也可根据实际需要不定期</w:t>
      </w:r>
      <w:r>
        <w:rPr>
          <w:rFonts w:hint="eastAsia" w:ascii="Times New Roman" w:hAnsi="Times New Roman" w:eastAsia="方正仿宋_GBK"/>
          <w:color w:val="333333"/>
          <w:sz w:val="32"/>
          <w:szCs w:val="32"/>
          <w:shd w:val="clear" w:color="auto" w:fill="FFFFFF"/>
        </w:rPr>
        <w:t>组织</w:t>
      </w:r>
      <w:r>
        <w:rPr>
          <w:rFonts w:ascii="Times New Roman" w:hAnsi="Times New Roman" w:eastAsia="方正仿宋_GBK"/>
          <w:color w:val="333333"/>
          <w:sz w:val="32"/>
          <w:szCs w:val="32"/>
          <w:shd w:val="clear" w:color="auto" w:fill="FFFFFF"/>
        </w:rPr>
        <w:t>。</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Style w:val="20"/>
          <w:rFonts w:ascii="Times New Roman" w:hAnsi="Times New Roman" w:eastAsia="方正仿宋_GBK"/>
          <w:b w:val="0"/>
          <w:color w:val="333333"/>
          <w:sz w:val="32"/>
          <w:szCs w:val="32"/>
          <w:shd w:val="clear" w:color="auto" w:fill="FFFFFF"/>
        </w:rPr>
        <w:t>第十</w:t>
      </w:r>
      <w:r>
        <w:rPr>
          <w:rStyle w:val="20"/>
          <w:rFonts w:hint="eastAsia" w:ascii="Times New Roman" w:hAnsi="Times New Roman" w:eastAsia="方正仿宋_GBK"/>
          <w:b w:val="0"/>
          <w:color w:val="333333"/>
          <w:sz w:val="32"/>
          <w:szCs w:val="32"/>
          <w:shd w:val="clear" w:color="auto" w:fill="FFFFFF"/>
        </w:rPr>
        <w:t>一</w:t>
      </w:r>
      <w:r>
        <w:rPr>
          <w:rStyle w:val="20"/>
          <w:rFonts w:ascii="Times New Roman" w:hAnsi="Times New Roman" w:eastAsia="方正仿宋_GBK"/>
          <w:b w:val="0"/>
          <w:color w:val="333333"/>
          <w:sz w:val="32"/>
          <w:szCs w:val="32"/>
          <w:shd w:val="clear" w:color="auto" w:fill="FFFFFF"/>
        </w:rPr>
        <w:t>条</w:t>
      </w:r>
      <w:r>
        <w:rPr>
          <w:rFonts w:ascii="Times New Roman" w:hAnsi="Times New Roman" w:eastAsia="方正仿宋_GBK"/>
          <w:color w:val="333333"/>
          <w:sz w:val="32"/>
          <w:szCs w:val="32"/>
          <w:shd w:val="clear" w:color="auto" w:fill="FFFFFF"/>
        </w:rPr>
        <w:t>　申报所提供的业绩成果须与申报专业</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学科</w:t>
      </w:r>
      <w:r>
        <w:rPr>
          <w:rFonts w:hint="eastAsia" w:ascii="Times New Roman" w:hAnsi="Times New Roman"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相关，集体成果须提供申报书、立项书或批复等能证明申报人</w:t>
      </w:r>
      <w:r>
        <w:rPr>
          <w:rFonts w:hint="eastAsia" w:ascii="Times New Roman" w:hAnsi="Times New Roman" w:eastAsia="方正仿宋_GBK"/>
          <w:color w:val="333333"/>
          <w:sz w:val="32"/>
          <w:szCs w:val="32"/>
          <w:shd w:val="clear" w:color="auto" w:fill="FFFFFF"/>
        </w:rPr>
        <w:t>作用</w:t>
      </w:r>
      <w:r>
        <w:rPr>
          <w:rFonts w:ascii="Times New Roman" w:hAnsi="Times New Roman" w:eastAsia="方正仿宋_GBK"/>
          <w:color w:val="333333"/>
          <w:sz w:val="32"/>
          <w:szCs w:val="32"/>
          <w:shd w:val="clear" w:color="auto" w:fill="FFFFFF"/>
        </w:rPr>
        <w:t>的佐证材料。取得现职称前的业绩成果，不能用于申报评审</w:t>
      </w:r>
      <w:r>
        <w:rPr>
          <w:rFonts w:hint="eastAsia" w:ascii="Times New Roman" w:hAnsi="Times New Roman" w:eastAsia="方正仿宋_GBK"/>
          <w:color w:val="333333"/>
          <w:sz w:val="32"/>
          <w:szCs w:val="32"/>
          <w:shd w:val="clear" w:color="auto" w:fill="FFFFFF"/>
        </w:rPr>
        <w:t>高一级</w:t>
      </w:r>
      <w:r>
        <w:rPr>
          <w:rFonts w:ascii="Times New Roman" w:hAnsi="Times New Roman" w:eastAsia="方正仿宋_GBK"/>
          <w:color w:val="333333"/>
          <w:sz w:val="32"/>
          <w:szCs w:val="32"/>
          <w:shd w:val="clear" w:color="auto" w:fill="FFFFFF"/>
        </w:rPr>
        <w:t>职称。</w:t>
      </w:r>
    </w:p>
    <w:p>
      <w:pPr>
        <w:pStyle w:val="15"/>
        <w:widowControl/>
        <w:shd w:val="clear" w:color="auto" w:fill="FFFFFF"/>
        <w:spacing w:line="600" w:lineRule="exact"/>
        <w:ind w:firstLine="640" w:firstLineChars="200"/>
        <w:rPr>
          <w:rFonts w:hint="eastAsia" w:ascii="Times New Roman" w:hAnsi="Times New Roman" w:eastAsia="方正仿宋_GBK"/>
          <w:color w:val="333333"/>
          <w:sz w:val="32"/>
          <w:szCs w:val="32"/>
          <w:shd w:val="clear" w:color="auto" w:fill="FFFFFF"/>
        </w:rPr>
      </w:pPr>
      <w:r>
        <w:rPr>
          <w:rFonts w:hint="eastAsia" w:ascii="Times New Roman" w:hAnsi="Times New Roman" w:eastAsia="方正仿宋_GBK"/>
          <w:b/>
          <w:bCs/>
          <w:color w:val="333333"/>
          <w:sz w:val="32"/>
          <w:szCs w:val="32"/>
          <w:shd w:val="clear" w:color="auto" w:fill="FFFFFF"/>
        </w:rPr>
        <w:t>第十二条</w:t>
      </w:r>
      <w:r>
        <w:rPr>
          <w:rFonts w:hint="eastAsia" w:ascii="Times New Roman" w:hAnsi="Times New Roman" w:eastAsia="方正仿宋_GBK"/>
          <w:color w:val="333333"/>
          <w:sz w:val="32"/>
          <w:szCs w:val="32"/>
          <w:shd w:val="clear" w:color="auto" w:fill="FFFFFF"/>
        </w:rPr>
        <w:t xml:space="preserve"> </w:t>
      </w:r>
      <w:r>
        <w:rPr>
          <w:rFonts w:hint="eastAsia" w:eastAsia="方正仿宋_GBK"/>
          <w:color w:val="333333"/>
          <w:sz w:val="32"/>
          <w:szCs w:val="32"/>
          <w:shd w:val="clear" w:color="auto" w:fill="FFFFFF"/>
        </w:rPr>
        <w:t xml:space="preserve"> </w:t>
      </w:r>
      <w:r>
        <w:rPr>
          <w:rFonts w:hint="eastAsia" w:ascii="Times New Roman" w:hAnsi="Times New Roman" w:eastAsia="方正仿宋_GBK"/>
          <w:color w:val="333333"/>
          <w:sz w:val="32"/>
          <w:szCs w:val="32"/>
          <w:shd w:val="clear" w:color="auto" w:fill="FFFFFF"/>
        </w:rPr>
        <w:t>申报条件中所列人才项目、人才计划、赛事活动等，如有新规定，从其规定，以申报当年通知为准。</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rPr>
      </w:pPr>
      <w:r>
        <w:rPr>
          <w:rFonts w:ascii="Times New Roman" w:hAnsi="Times New Roman" w:eastAsia="方正仿宋_GBK"/>
          <w:b/>
          <w:bCs/>
          <w:color w:val="333333"/>
          <w:sz w:val="32"/>
          <w:szCs w:val="32"/>
          <w:shd w:val="clear" w:color="auto" w:fill="FFFFFF"/>
        </w:rPr>
        <w:t>第十</w:t>
      </w:r>
      <w:r>
        <w:rPr>
          <w:rFonts w:hint="eastAsia" w:ascii="Times New Roman" w:hAnsi="Times New Roman" w:eastAsia="方正仿宋_GBK"/>
          <w:b/>
          <w:bCs/>
          <w:color w:val="333333"/>
          <w:sz w:val="32"/>
          <w:szCs w:val="32"/>
          <w:shd w:val="clear" w:color="auto" w:fill="FFFFFF"/>
        </w:rPr>
        <w:t>三</w:t>
      </w:r>
      <w:r>
        <w:rPr>
          <w:rFonts w:ascii="Times New Roman" w:hAnsi="Times New Roman" w:eastAsia="方正仿宋_GBK"/>
          <w:b/>
          <w:bCs/>
          <w:color w:val="333333"/>
          <w:sz w:val="32"/>
          <w:szCs w:val="32"/>
          <w:shd w:val="clear" w:color="auto" w:fill="FFFFFF"/>
        </w:rPr>
        <w:t>条</w:t>
      </w:r>
      <w:r>
        <w:rPr>
          <w:rFonts w:hint="eastAsia" w:ascii="Times New Roman" w:hAnsi="Times New Roman" w:eastAsia="方正仿宋_GBK"/>
          <w:color w:val="333333"/>
          <w:sz w:val="32"/>
          <w:szCs w:val="32"/>
          <w:shd w:val="clear" w:color="auto" w:fill="FFFFFF"/>
        </w:rPr>
        <w:t xml:space="preserve">  本办法中的申报条件仅作为申报依据</w:t>
      </w:r>
      <w:r>
        <w:rPr>
          <w:rFonts w:ascii="Times New Roman" w:hAnsi="Times New Roman" w:eastAsia="方正仿宋_GBK"/>
          <w:color w:val="333333"/>
          <w:sz w:val="32"/>
          <w:szCs w:val="32"/>
          <w:shd w:val="clear" w:color="auto" w:fill="FFFFFF"/>
        </w:rPr>
        <w:t>，申报人是否达到相应专业技术水平，由</w:t>
      </w:r>
      <w:r>
        <w:rPr>
          <w:rFonts w:hint="eastAsia" w:ascii="Times New Roman" w:hAnsi="Times New Roman" w:eastAsia="方正仿宋_GBK"/>
          <w:color w:val="333333"/>
          <w:sz w:val="32"/>
          <w:szCs w:val="32"/>
          <w:shd w:val="clear" w:color="auto" w:fill="FFFFFF"/>
        </w:rPr>
        <w:t>评审专家综合评议</w:t>
      </w:r>
      <w:r>
        <w:rPr>
          <w:rFonts w:ascii="Times New Roman" w:hAnsi="Times New Roman" w:eastAsia="方正仿宋_GBK"/>
          <w:color w:val="333333"/>
          <w:sz w:val="32"/>
          <w:szCs w:val="32"/>
          <w:shd w:val="clear" w:color="auto" w:fill="FFFFFF"/>
        </w:rPr>
        <w:t>提出具体评审意见</w:t>
      </w:r>
      <w:r>
        <w:rPr>
          <w:rFonts w:hint="eastAsia" w:ascii="Times New Roman" w:hAnsi="Times New Roman" w:eastAsia="方正仿宋_GBK"/>
          <w:color w:val="333333"/>
          <w:sz w:val="32"/>
          <w:szCs w:val="32"/>
          <w:shd w:val="clear" w:color="auto" w:fill="FFFFFF"/>
        </w:rPr>
        <w:t>。对达不到相应专业水平者，经征询申报人同意后，可降低等级评审</w:t>
      </w:r>
      <w:r>
        <w:rPr>
          <w:rFonts w:ascii="Times New Roman" w:hAnsi="Times New Roman" w:eastAsia="方正仿宋_GBK"/>
          <w:color w:val="333333"/>
          <w:sz w:val="32"/>
          <w:szCs w:val="32"/>
          <w:shd w:val="clear" w:color="auto" w:fill="FFFFFF"/>
        </w:rPr>
        <w:t>。</w:t>
      </w:r>
    </w:p>
    <w:p>
      <w:pPr>
        <w:pStyle w:val="15"/>
        <w:widowControl/>
        <w:shd w:val="clear" w:color="auto" w:fill="FFFFFF"/>
        <w:spacing w:line="600" w:lineRule="exact"/>
        <w:ind w:firstLine="640" w:firstLineChars="200"/>
        <w:rPr>
          <w:rFonts w:ascii="Times New Roman" w:hAnsi="Times New Roman" w:eastAsia="方正仿宋_GBK"/>
          <w:color w:val="333333"/>
          <w:sz w:val="32"/>
          <w:szCs w:val="32"/>
          <w:shd w:val="clear" w:color="auto" w:fill="FFFFFF"/>
        </w:rPr>
      </w:pPr>
      <w:r>
        <w:rPr>
          <w:rStyle w:val="20"/>
          <w:rFonts w:ascii="Times New Roman" w:hAnsi="Times New Roman" w:eastAsia="方正仿宋_GBK"/>
          <w:color w:val="333333"/>
          <w:sz w:val="32"/>
          <w:szCs w:val="32"/>
          <w:shd w:val="clear" w:color="auto" w:fill="FFFFFF"/>
        </w:rPr>
        <w:t>第十</w:t>
      </w:r>
      <w:r>
        <w:rPr>
          <w:rStyle w:val="20"/>
          <w:rFonts w:hint="eastAsia" w:ascii="Times New Roman" w:hAnsi="Times New Roman" w:eastAsia="方正仿宋_GBK"/>
          <w:color w:val="333333"/>
          <w:sz w:val="32"/>
          <w:szCs w:val="32"/>
          <w:shd w:val="clear" w:color="auto" w:fill="FFFFFF"/>
        </w:rPr>
        <w:t>四</w:t>
      </w:r>
      <w:r>
        <w:rPr>
          <w:rStyle w:val="20"/>
          <w:rFonts w:ascii="Times New Roman" w:hAnsi="Times New Roman" w:eastAsia="方正仿宋_GBK"/>
          <w:color w:val="333333"/>
          <w:sz w:val="32"/>
          <w:szCs w:val="32"/>
          <w:shd w:val="clear" w:color="auto" w:fill="FFFFFF"/>
        </w:rPr>
        <w:t>条</w:t>
      </w:r>
      <w:r>
        <w:rPr>
          <w:rFonts w:ascii="Times New Roman" w:hAnsi="Times New Roman" w:eastAsia="方正仿宋_GBK"/>
          <w:color w:val="333333"/>
          <w:sz w:val="32"/>
          <w:szCs w:val="32"/>
          <w:shd w:val="clear" w:color="auto" w:fill="FFFFFF"/>
        </w:rPr>
        <w:t>　本办法自2023年</w:t>
      </w:r>
      <w:r>
        <w:rPr>
          <w:rFonts w:hint="eastAsia" w:ascii="Times New Roman" w:hAnsi="Times New Roman" w:eastAsia="方正仿宋_GBK"/>
          <w:color w:val="333333"/>
          <w:sz w:val="32"/>
          <w:szCs w:val="32"/>
          <w:shd w:val="clear" w:color="auto" w:fill="FFFFFF"/>
        </w:rPr>
        <w:t>8</w:t>
      </w:r>
      <w:r>
        <w:rPr>
          <w:rFonts w:ascii="Times New Roman" w:hAnsi="Times New Roman" w:eastAsia="方正仿宋_GBK"/>
          <w:color w:val="333333"/>
          <w:sz w:val="32"/>
          <w:szCs w:val="32"/>
          <w:shd w:val="clear" w:color="auto" w:fill="FFFFFF"/>
        </w:rPr>
        <w:t>月</w:t>
      </w:r>
      <w:r>
        <w:rPr>
          <w:rFonts w:hint="eastAsia" w:eastAsia="方正仿宋_GBK"/>
          <w:color w:val="333333"/>
          <w:sz w:val="32"/>
          <w:szCs w:val="32"/>
          <w:shd w:val="clear" w:color="auto" w:fill="FFFFFF"/>
        </w:rPr>
        <w:t>7</w:t>
      </w:r>
      <w:r>
        <w:rPr>
          <w:rFonts w:ascii="Times New Roman" w:hAnsi="Times New Roman" w:eastAsia="方正仿宋_GBK"/>
          <w:color w:val="333333"/>
          <w:sz w:val="32"/>
          <w:szCs w:val="32"/>
          <w:shd w:val="clear" w:color="auto" w:fill="FFFFFF"/>
        </w:rPr>
        <w:t>日起施行，</w:t>
      </w:r>
      <w:r>
        <w:rPr>
          <w:rFonts w:hint="eastAsia" w:ascii="Times New Roman" w:hAnsi="Times New Roman" w:eastAsia="方正仿宋_GBK"/>
          <w:color w:val="333333"/>
          <w:sz w:val="32"/>
          <w:szCs w:val="32"/>
          <w:shd w:val="clear" w:color="auto" w:fill="FFFFFF"/>
        </w:rPr>
        <w:t>原援外、援藏专业技术人员提前申报职称的政策规定与本文件不一致的，以本文件为准，</w:t>
      </w:r>
      <w:r>
        <w:rPr>
          <w:rFonts w:ascii="Times New Roman" w:hAnsi="Times New Roman" w:eastAsia="方正仿宋_GBK"/>
          <w:color w:val="333333"/>
          <w:sz w:val="32"/>
          <w:szCs w:val="32"/>
          <w:shd w:val="clear" w:color="auto" w:fill="FFFFFF"/>
        </w:rPr>
        <w:t>原《重庆市特殊人才职称评定办法》（渝人社发〔2017〕202号）同时废止。</w:t>
      </w: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rPr>
          <w:rFonts w:hint="eastAsia"/>
        </w:rPr>
      </w:pPr>
    </w:p>
    <w:p>
      <w:pPr>
        <w:spacing w:line="600" w:lineRule="exact"/>
        <w:ind w:right="24"/>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w:t>
      </w:r>
    </w:p>
    <w:p>
      <w:pPr>
        <w:spacing w:line="600" w:lineRule="exact"/>
        <w:jc w:val="center"/>
        <w:rPr>
          <w:rFonts w:eastAsia="方正小标宋_GBK"/>
          <w:sz w:val="44"/>
          <w:szCs w:val="44"/>
        </w:rPr>
      </w:pPr>
    </w:p>
    <w:p>
      <w:pPr>
        <w:spacing w:line="600" w:lineRule="exact"/>
        <w:jc w:val="center"/>
        <w:rPr>
          <w:rFonts w:eastAsia="方正小标宋_GBK"/>
          <w:sz w:val="44"/>
          <w:szCs w:val="44"/>
        </w:rPr>
      </w:pPr>
      <w:r>
        <w:rPr>
          <w:rFonts w:eastAsia="方正小标宋_GBK"/>
          <w:sz w:val="44"/>
          <w:szCs w:val="44"/>
        </w:rPr>
        <w:t>特殊人才申报职称业绩成果参照表（202</w:t>
      </w:r>
      <w:r>
        <w:rPr>
          <w:rFonts w:hint="eastAsia" w:eastAsia="方正小标宋_GBK"/>
          <w:sz w:val="44"/>
          <w:szCs w:val="44"/>
        </w:rPr>
        <w:t>3</w:t>
      </w:r>
      <w:r>
        <w:rPr>
          <w:rFonts w:eastAsia="方正小标宋_GBK"/>
          <w:sz w:val="44"/>
          <w:szCs w:val="44"/>
        </w:rPr>
        <w:t>版）</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08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Borders>
              <w:tl2br w:val="single" w:color="auto" w:sz="4" w:space="0"/>
            </w:tcBorders>
          </w:tcPr>
          <w:p>
            <w:pPr>
              <w:spacing w:line="340" w:lineRule="exact"/>
              <w:rPr>
                <w:rFonts w:eastAsia="方正仿宋_GBK"/>
                <w:bCs/>
                <w:sz w:val="24"/>
                <w:szCs w:val="24"/>
              </w:rPr>
            </w:pPr>
            <w:r>
              <w:rPr>
                <w:rFonts w:eastAsia="方正仿宋_GBK"/>
                <w:bCs/>
                <w:sz w:val="24"/>
                <w:szCs w:val="24"/>
              </w:rPr>
              <w:t xml:space="preserve">   级别</w:t>
            </w:r>
          </w:p>
          <w:p>
            <w:pPr>
              <w:spacing w:line="340" w:lineRule="exact"/>
              <w:rPr>
                <w:rFonts w:eastAsia="方正仿宋_GBK"/>
                <w:bCs/>
                <w:sz w:val="24"/>
                <w:szCs w:val="24"/>
              </w:rPr>
            </w:pPr>
            <w:r>
              <w:rPr>
                <w:rFonts w:eastAsia="方正仿宋_GBK"/>
                <w:bCs/>
                <w:sz w:val="24"/>
                <w:szCs w:val="24"/>
              </w:rPr>
              <w:t>类别</w:t>
            </w:r>
          </w:p>
        </w:tc>
        <w:tc>
          <w:tcPr>
            <w:tcW w:w="4087" w:type="dxa"/>
            <w:vAlign w:val="center"/>
          </w:tcPr>
          <w:p>
            <w:pPr>
              <w:spacing w:line="340" w:lineRule="exact"/>
              <w:jc w:val="center"/>
              <w:rPr>
                <w:rFonts w:eastAsia="方正仿宋_GBK"/>
                <w:bCs/>
                <w:sz w:val="24"/>
                <w:szCs w:val="24"/>
              </w:rPr>
            </w:pPr>
            <w:r>
              <w:rPr>
                <w:rFonts w:eastAsia="方正黑体_GBK"/>
                <w:bCs/>
                <w:sz w:val="30"/>
                <w:szCs w:val="30"/>
              </w:rPr>
              <w:t>正高级</w:t>
            </w:r>
            <w:r>
              <w:rPr>
                <w:rFonts w:eastAsia="方正仿宋_GBK"/>
                <w:bCs/>
                <w:sz w:val="24"/>
                <w:szCs w:val="24"/>
              </w:rPr>
              <w:t>（对应类别具备任意1项）</w:t>
            </w:r>
          </w:p>
        </w:tc>
        <w:tc>
          <w:tcPr>
            <w:tcW w:w="4223" w:type="dxa"/>
            <w:vAlign w:val="center"/>
          </w:tcPr>
          <w:p>
            <w:pPr>
              <w:spacing w:line="340" w:lineRule="exact"/>
              <w:jc w:val="center"/>
              <w:rPr>
                <w:rFonts w:eastAsia="方正仿宋_GBK"/>
                <w:bCs/>
                <w:sz w:val="24"/>
                <w:szCs w:val="24"/>
              </w:rPr>
            </w:pPr>
            <w:r>
              <w:rPr>
                <w:rFonts w:eastAsia="方正黑体_GBK"/>
                <w:bCs/>
                <w:sz w:val="30"/>
                <w:szCs w:val="30"/>
              </w:rPr>
              <w:t>副高级</w:t>
            </w:r>
            <w:r>
              <w:rPr>
                <w:rFonts w:eastAsia="方正仿宋_GBK"/>
                <w:bCs/>
                <w:sz w:val="24"/>
                <w:szCs w:val="24"/>
              </w:rPr>
              <w:t>（对应类别具备任意1项）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350" w:lineRule="exact"/>
              <w:jc w:val="center"/>
              <w:rPr>
                <w:rFonts w:eastAsia="方正仿宋_GBK"/>
                <w:sz w:val="24"/>
                <w:szCs w:val="24"/>
              </w:rPr>
            </w:pPr>
            <w:r>
              <w:rPr>
                <w:rFonts w:eastAsia="方正仿宋_GBK"/>
                <w:b/>
                <w:bCs/>
                <w:sz w:val="24"/>
                <w:szCs w:val="24"/>
              </w:rPr>
              <w:t>综合（</w:t>
            </w:r>
            <w:r>
              <w:rPr>
                <w:rFonts w:hint="eastAsia" w:eastAsia="方正仿宋_GBK"/>
                <w:b/>
                <w:bCs/>
                <w:sz w:val="24"/>
                <w:szCs w:val="24"/>
              </w:rPr>
              <w:t>可申报与</w:t>
            </w:r>
            <w:r>
              <w:rPr>
                <w:rFonts w:eastAsia="方正仿宋_GBK"/>
                <w:b/>
                <w:bCs/>
                <w:sz w:val="24"/>
                <w:szCs w:val="24"/>
              </w:rPr>
              <w:t>业绩成果</w:t>
            </w:r>
            <w:r>
              <w:rPr>
                <w:rFonts w:hint="eastAsia" w:eastAsia="方正仿宋_GBK"/>
                <w:b/>
                <w:bCs/>
                <w:sz w:val="24"/>
                <w:szCs w:val="24"/>
              </w:rPr>
              <w:t>相</w:t>
            </w:r>
            <w:r>
              <w:rPr>
                <w:rFonts w:eastAsia="方正仿宋_GBK"/>
                <w:b/>
                <w:bCs/>
                <w:sz w:val="24"/>
                <w:szCs w:val="24"/>
              </w:rPr>
              <w:t>对应</w:t>
            </w:r>
            <w:r>
              <w:rPr>
                <w:rFonts w:hint="eastAsia" w:eastAsia="方正仿宋_GBK"/>
                <w:b/>
                <w:bCs/>
                <w:sz w:val="24"/>
                <w:szCs w:val="24"/>
              </w:rPr>
              <w:t>的职称</w:t>
            </w:r>
            <w:r>
              <w:rPr>
                <w:rFonts w:eastAsia="方正仿宋_GBK"/>
                <w:b/>
                <w:bCs/>
                <w:sz w:val="24"/>
                <w:szCs w:val="24"/>
              </w:rPr>
              <w:t>系列</w:t>
            </w:r>
            <w:r>
              <w:rPr>
                <w:rFonts w:hint="eastAsia" w:eastAsia="方正仿宋_GBK"/>
                <w:b/>
                <w:bCs/>
                <w:sz w:val="24"/>
                <w:szCs w:val="24"/>
              </w:rPr>
              <w:t>或</w:t>
            </w:r>
            <w:r>
              <w:rPr>
                <w:rFonts w:eastAsia="方正仿宋_GBK"/>
                <w:b/>
                <w:bCs/>
                <w:sz w:val="24"/>
                <w:szCs w:val="24"/>
              </w:rPr>
              <w:t>专业）</w:t>
            </w:r>
          </w:p>
        </w:tc>
        <w:tc>
          <w:tcPr>
            <w:tcW w:w="4087" w:type="dxa"/>
            <w:vAlign w:val="center"/>
          </w:tcPr>
          <w:p>
            <w:pPr>
              <w:spacing w:line="350" w:lineRule="exact"/>
              <w:rPr>
                <w:rFonts w:eastAsia="方正仿宋_GBK"/>
                <w:sz w:val="24"/>
                <w:szCs w:val="24"/>
              </w:rPr>
            </w:pPr>
            <w:r>
              <w:rPr>
                <w:rFonts w:eastAsia="方正仿宋_GBK"/>
                <w:sz w:val="24"/>
                <w:szCs w:val="24"/>
              </w:rPr>
              <w:t>1.国家科技奖励（最高科学技术奖、国家自然科学奖、国家技术发明奖、国家科学技术进步奖或国际科学技术合作奖）的获奖者；</w:t>
            </w:r>
          </w:p>
          <w:p>
            <w:pPr>
              <w:spacing w:line="350" w:lineRule="exact"/>
              <w:rPr>
                <w:rFonts w:eastAsia="方正仿宋_GBK"/>
                <w:sz w:val="24"/>
                <w:szCs w:val="24"/>
              </w:rPr>
            </w:pPr>
            <w:r>
              <w:rPr>
                <w:rFonts w:eastAsia="方正仿宋_GBK"/>
                <w:sz w:val="24"/>
                <w:szCs w:val="24"/>
              </w:rPr>
              <w:t>2.获得省（部）科学技术奖励（自然科学奖、技术发明奖、科技进步奖等）一等奖以上（个人排名前三），或二等奖（个人排名第一）（指由省、自治区、直辖市政府或者国家部委设立的科学技术奖励，不含社会科学技术奖励）；</w:t>
            </w:r>
          </w:p>
          <w:p>
            <w:pPr>
              <w:spacing w:line="350" w:lineRule="exact"/>
              <w:rPr>
                <w:rFonts w:eastAsia="方正仿宋_GBK"/>
                <w:sz w:val="24"/>
                <w:szCs w:val="24"/>
              </w:rPr>
            </w:pPr>
            <w:r>
              <w:rPr>
                <w:rFonts w:eastAsia="方正仿宋_GBK"/>
                <w:sz w:val="24"/>
                <w:szCs w:val="24"/>
              </w:rPr>
              <w:t>3.获得中国专利金奖、银奖或中国外观设计金奖、银奖（发明人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r>
              <w:rPr>
                <w:rFonts w:eastAsia="方正仿宋_GBK"/>
                <w:sz w:val="24"/>
                <w:szCs w:val="24"/>
              </w:rPr>
              <w:t>；</w:t>
            </w:r>
          </w:p>
          <w:p>
            <w:pPr>
              <w:spacing w:line="350" w:lineRule="exact"/>
              <w:rPr>
                <w:rFonts w:hint="eastAsia" w:eastAsia="方正仿宋_GBK"/>
                <w:sz w:val="24"/>
                <w:szCs w:val="24"/>
              </w:rPr>
            </w:pPr>
            <w:r>
              <w:rPr>
                <w:rFonts w:hint="eastAsia" w:eastAsia="方正仿宋_GBK"/>
                <w:sz w:val="24"/>
                <w:szCs w:val="24"/>
              </w:rPr>
              <w:t>4.获得省级专利金奖或2项银奖</w:t>
            </w:r>
            <w:r>
              <w:rPr>
                <w:rFonts w:eastAsia="方正仿宋_GBK"/>
                <w:sz w:val="24"/>
                <w:szCs w:val="24"/>
              </w:rPr>
              <w:t>（发明人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p>
          <w:p>
            <w:pPr>
              <w:spacing w:line="350" w:lineRule="exact"/>
              <w:rPr>
                <w:rFonts w:eastAsia="方正仿宋_GBK"/>
                <w:sz w:val="24"/>
                <w:szCs w:val="24"/>
              </w:rPr>
            </w:pPr>
            <w:r>
              <w:rPr>
                <w:rFonts w:hint="eastAsia" w:eastAsia="方正仿宋_GBK"/>
                <w:sz w:val="24"/>
                <w:szCs w:val="24"/>
              </w:rPr>
              <w:t>5.富民兴渝贡献奖（含贡献奖、提名奖、特别奖）获奖个人；</w:t>
            </w:r>
          </w:p>
          <w:p>
            <w:pPr>
              <w:spacing w:line="350" w:lineRule="exact"/>
              <w:rPr>
                <w:rFonts w:eastAsia="方正仿宋_GBK"/>
                <w:sz w:val="24"/>
                <w:szCs w:val="24"/>
              </w:rPr>
            </w:pPr>
            <w:r>
              <w:rPr>
                <w:rFonts w:hint="eastAsia" w:eastAsia="方正仿宋_GBK"/>
                <w:sz w:val="24"/>
                <w:szCs w:val="24"/>
              </w:rPr>
              <w:t>6</w:t>
            </w:r>
            <w:r>
              <w:rPr>
                <w:rFonts w:eastAsia="方正仿宋_GBK"/>
                <w:sz w:val="24"/>
                <w:szCs w:val="24"/>
              </w:rPr>
              <w:t>.在本专业领域以第一完成人身份取得重大创新，或攻克关键技术难题，且成果能代表本行业领先水平，须出具成果证明（专利、成果、新产品、新工艺或新技术证明），并提供市级以上行业主管部门组织专家论证会出具的创新评价材料（评价必须载明取得何种创新或突破，该成果是否处于行业领先水平，是否转化投产，如投产，经济和社会效益如何等），附市级行业主管部门组织专家论证会的全套会议材料（附论证专家署名意见）</w:t>
            </w:r>
            <w:r>
              <w:rPr>
                <w:rFonts w:hint="eastAsia" w:eastAsia="方正仿宋_GBK"/>
                <w:sz w:val="24"/>
                <w:szCs w:val="24"/>
              </w:rPr>
              <w:t>。</w:t>
            </w:r>
          </w:p>
        </w:tc>
        <w:tc>
          <w:tcPr>
            <w:tcW w:w="4223" w:type="dxa"/>
          </w:tcPr>
          <w:p>
            <w:pPr>
              <w:spacing w:line="350" w:lineRule="exact"/>
              <w:rPr>
                <w:rFonts w:eastAsia="方正仿宋_GBK"/>
                <w:sz w:val="24"/>
                <w:szCs w:val="24"/>
              </w:rPr>
            </w:pPr>
            <w:r>
              <w:rPr>
                <w:rFonts w:eastAsia="方正仿宋_GBK"/>
                <w:sz w:val="24"/>
                <w:szCs w:val="24"/>
              </w:rPr>
              <w:t>1.获得省（部）科学技术奖励（自然科学奖、技术发明奖、科技进步奖）一等奖以上（个人排名前七），或二等奖（个人排名前三），或2项三等奖（个人排名第一）（指由省、自治区、直辖市政府或者国家部委设立的科学技术奖励，不含社会科学技术奖励）；</w:t>
            </w:r>
          </w:p>
          <w:p>
            <w:pPr>
              <w:spacing w:line="350" w:lineRule="exact"/>
              <w:rPr>
                <w:rFonts w:eastAsia="方正仿宋_GBK"/>
                <w:sz w:val="24"/>
                <w:szCs w:val="24"/>
              </w:rPr>
            </w:pPr>
            <w:r>
              <w:rPr>
                <w:rFonts w:eastAsia="方正仿宋_GBK"/>
                <w:sz w:val="24"/>
                <w:szCs w:val="24"/>
              </w:rPr>
              <w:t>2.获得中国专利优秀奖或中国外观设计优秀奖（发明人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r>
              <w:rPr>
                <w:rFonts w:eastAsia="方正仿宋_GBK"/>
                <w:sz w:val="24"/>
                <w:szCs w:val="24"/>
              </w:rPr>
              <w:t>；</w:t>
            </w:r>
            <w:r>
              <w:rPr>
                <w:rFonts w:hint="eastAsia" w:eastAsia="方正仿宋_GBK"/>
                <w:sz w:val="24"/>
                <w:szCs w:val="24"/>
              </w:rPr>
              <w:t>或</w:t>
            </w:r>
            <w:r>
              <w:rPr>
                <w:rFonts w:eastAsia="方正仿宋_GBK"/>
                <w:sz w:val="24"/>
                <w:szCs w:val="24"/>
              </w:rPr>
              <w:t>获得</w:t>
            </w:r>
            <w:r>
              <w:rPr>
                <w:rFonts w:hint="eastAsia" w:eastAsia="方正仿宋_GBK"/>
                <w:sz w:val="24"/>
                <w:szCs w:val="24"/>
              </w:rPr>
              <w:t>2项省级</w:t>
            </w:r>
            <w:r>
              <w:rPr>
                <w:rFonts w:eastAsia="方正仿宋_GBK"/>
                <w:sz w:val="24"/>
                <w:szCs w:val="24"/>
              </w:rPr>
              <w:t>专利优秀奖（发明人</w:t>
            </w:r>
            <w:r>
              <w:rPr>
                <w:rFonts w:hint="eastAsia" w:eastAsia="方正仿宋_GBK"/>
                <w:sz w:val="24"/>
                <w:szCs w:val="24"/>
              </w:rPr>
              <w:t>或设计人</w:t>
            </w:r>
            <w:r>
              <w:rPr>
                <w:rFonts w:eastAsia="方正仿宋_GBK"/>
                <w:sz w:val="24"/>
                <w:szCs w:val="24"/>
              </w:rPr>
              <w:t>排名前五</w:t>
            </w:r>
            <w:r>
              <w:rPr>
                <w:rFonts w:hint="eastAsia" w:eastAsia="方正仿宋_GBK"/>
                <w:sz w:val="24"/>
                <w:szCs w:val="24"/>
              </w:rPr>
              <w:t>）</w:t>
            </w:r>
            <w:r>
              <w:rPr>
                <w:rFonts w:eastAsia="方正仿宋_GBK"/>
                <w:sz w:val="24"/>
                <w:szCs w:val="24"/>
              </w:rPr>
              <w:t>；或获得3项中国发明专利授权或2项国外发明专利授权（发明人排名前五，须为发明专利，非实用新型专利或外观设计专利），且成果已经转化或者运营（转让、许可、质押、出资）；</w:t>
            </w:r>
          </w:p>
          <w:p>
            <w:pPr>
              <w:spacing w:line="350" w:lineRule="exact"/>
              <w:rPr>
                <w:rFonts w:eastAsia="方正仿宋_GBK"/>
                <w:sz w:val="24"/>
                <w:szCs w:val="24"/>
              </w:rPr>
            </w:pPr>
            <w:r>
              <w:rPr>
                <w:rFonts w:eastAsia="方正仿宋_GBK"/>
                <w:sz w:val="24"/>
                <w:szCs w:val="24"/>
              </w:rPr>
              <w:t>3.中华技能大奖获得者，或全国技术能手；</w:t>
            </w:r>
            <w:r>
              <w:rPr>
                <w:rFonts w:hint="eastAsia" w:eastAsia="方正仿宋_GBK"/>
                <w:sz w:val="24"/>
                <w:szCs w:val="24"/>
              </w:rPr>
              <w:t>或</w:t>
            </w:r>
            <w:r>
              <w:rPr>
                <w:rFonts w:eastAsia="方正仿宋_GBK"/>
                <w:sz w:val="24"/>
                <w:szCs w:val="24"/>
              </w:rPr>
              <w:t>世界技能大赛金、银牌获得者，</w:t>
            </w:r>
            <w:r>
              <w:rPr>
                <w:rFonts w:hint="eastAsia" w:eastAsia="方正仿宋_GBK"/>
                <w:sz w:val="24"/>
                <w:szCs w:val="24"/>
              </w:rPr>
              <w:t>或“</w:t>
            </w:r>
            <w:r>
              <w:rPr>
                <w:rFonts w:eastAsia="方正仿宋_GBK"/>
                <w:sz w:val="24"/>
                <w:szCs w:val="24"/>
              </w:rPr>
              <w:t>一带一路</w:t>
            </w:r>
            <w:r>
              <w:rPr>
                <w:rFonts w:hint="eastAsia" w:eastAsia="方正仿宋_GBK"/>
                <w:sz w:val="24"/>
                <w:szCs w:val="24"/>
              </w:rPr>
              <w:t>”</w:t>
            </w:r>
            <w:r>
              <w:rPr>
                <w:rFonts w:eastAsia="方正仿宋_GBK"/>
                <w:sz w:val="24"/>
                <w:szCs w:val="24"/>
              </w:rPr>
              <w:t>国际技能大赛、中华人民共和国职业技能大赛</w:t>
            </w:r>
            <w:r>
              <w:rPr>
                <w:rFonts w:hint="eastAsia" w:eastAsia="方正仿宋_GBK"/>
                <w:sz w:val="24"/>
                <w:szCs w:val="24"/>
              </w:rPr>
              <w:t>、</w:t>
            </w:r>
            <w:r>
              <w:rPr>
                <w:rFonts w:eastAsia="方正仿宋_GBK"/>
                <w:sz w:val="24"/>
                <w:szCs w:val="24"/>
              </w:rPr>
              <w:t>全国专项职业技能竞赛金牌获得者，</w:t>
            </w:r>
            <w:r>
              <w:rPr>
                <w:rFonts w:hint="eastAsia" w:eastAsia="方正仿宋_GBK"/>
                <w:sz w:val="24"/>
                <w:szCs w:val="24"/>
              </w:rPr>
              <w:t>或</w:t>
            </w:r>
            <w:r>
              <w:rPr>
                <w:rFonts w:eastAsia="方正仿宋_GBK"/>
                <w:sz w:val="24"/>
                <w:szCs w:val="24"/>
              </w:rPr>
              <w:t>全国行业职业技能竞赛一等奖获得者，以及相关获奖选手的优秀指导教师（个人排名第一，以人社部门颁发的证书为准）；</w:t>
            </w:r>
            <w:r>
              <w:rPr>
                <w:rFonts w:hint="eastAsia" w:eastAsia="方正仿宋_GBK"/>
                <w:sz w:val="24"/>
                <w:szCs w:val="24"/>
              </w:rPr>
              <w:t>或</w:t>
            </w:r>
            <w:r>
              <w:rPr>
                <w:rFonts w:eastAsia="方正仿宋_GBK"/>
                <w:sz w:val="24"/>
                <w:szCs w:val="24"/>
              </w:rPr>
              <w:t>全国行业技能竞赛三等奖2次及以上获奖者；</w:t>
            </w:r>
            <w:r>
              <w:rPr>
                <w:rFonts w:hint="eastAsia" w:eastAsia="方正仿宋_GBK"/>
                <w:sz w:val="24"/>
                <w:szCs w:val="24"/>
              </w:rPr>
              <w:t>或</w:t>
            </w:r>
            <w:r>
              <w:rPr>
                <w:rFonts w:eastAsia="方正仿宋_GBK"/>
                <w:sz w:val="24"/>
                <w:szCs w:val="24"/>
              </w:rPr>
              <w:t>世界级、国家级技能竞赛专家组长、专家、教练、技术翻译；</w:t>
            </w:r>
            <w:r>
              <w:rPr>
                <w:rFonts w:hint="eastAsia" w:eastAsia="方正仿宋_GBK"/>
                <w:sz w:val="24"/>
                <w:szCs w:val="24"/>
              </w:rPr>
              <w:t>或</w:t>
            </w:r>
            <w:r>
              <w:rPr>
                <w:rFonts w:eastAsia="方正仿宋_GBK"/>
                <w:sz w:val="24"/>
                <w:szCs w:val="24"/>
              </w:rPr>
              <w:t>国家级技能大师工作室命名专家；</w:t>
            </w:r>
            <w:r>
              <w:rPr>
                <w:rFonts w:hint="eastAsia" w:eastAsia="方正仿宋_GBK"/>
                <w:sz w:val="24"/>
                <w:szCs w:val="24"/>
              </w:rPr>
              <w:t>或</w:t>
            </w:r>
            <w:r>
              <w:rPr>
                <w:rFonts w:eastAsia="方正仿宋_GBK"/>
                <w:sz w:val="24"/>
                <w:szCs w:val="24"/>
              </w:rPr>
              <w:t>特</w:t>
            </w:r>
            <w:r>
              <w:rPr>
                <w:rFonts w:hint="eastAsia" w:eastAsia="方正仿宋_GBK"/>
                <w:sz w:val="24"/>
                <w:szCs w:val="24"/>
              </w:rPr>
              <w:t>级</w:t>
            </w:r>
            <w:r>
              <w:rPr>
                <w:rFonts w:eastAsia="方正仿宋_GBK"/>
                <w:sz w:val="24"/>
                <w:szCs w:val="24"/>
              </w:rPr>
              <w:t>技师、首席技师；</w:t>
            </w:r>
          </w:p>
          <w:p>
            <w:pPr>
              <w:spacing w:line="350" w:lineRule="exact"/>
              <w:rPr>
                <w:rFonts w:eastAsia="方正仿宋_GBK"/>
                <w:sz w:val="24"/>
                <w:szCs w:val="24"/>
              </w:rPr>
            </w:pPr>
            <w:r>
              <w:rPr>
                <w:rFonts w:eastAsia="方正仿宋_GBK"/>
                <w:sz w:val="24"/>
                <w:szCs w:val="24"/>
              </w:rPr>
              <w:t>4.在本专业领域以第一完成人身份取得重要创新，或在转化、推广、服务、增效、增收等方面做出突出贡献，且成果、业绩能代表本行业较高水平，须出具创新成果或突出贡献证明（专利、成果、新产品、新工艺、新品种或新技术证明），并提供市级以上行业主管部门或区县职改部门组织专家论证会出具的创新、贡献评价材料（评价必须载明取得何种创新、贡献，该创新、贡献是否处于行业较高水平，是否转化投产，如投产，经济和社会效益如何等），附行业主管部门或区县职改部门组织专家论证会的全套会议材料（附论证专家署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350" w:lineRule="exact"/>
              <w:ind w:firstLine="118" w:firstLineChars="49"/>
              <w:jc w:val="center"/>
              <w:rPr>
                <w:rFonts w:eastAsia="方正仿宋_GBK"/>
                <w:b/>
                <w:bCs/>
                <w:sz w:val="24"/>
                <w:szCs w:val="24"/>
              </w:rPr>
            </w:pPr>
            <w:r>
              <w:rPr>
                <w:rFonts w:eastAsia="方正仿宋_GBK"/>
                <w:b/>
                <w:bCs/>
                <w:sz w:val="24"/>
                <w:szCs w:val="24"/>
              </w:rPr>
              <w:t>教师</w:t>
            </w:r>
          </w:p>
        </w:tc>
        <w:tc>
          <w:tcPr>
            <w:tcW w:w="4087" w:type="dxa"/>
            <w:vAlign w:val="center"/>
          </w:tcPr>
          <w:p>
            <w:pPr>
              <w:spacing w:line="350" w:lineRule="exact"/>
              <w:rPr>
                <w:rFonts w:eastAsia="方正仿宋_GBK"/>
                <w:sz w:val="24"/>
                <w:szCs w:val="24"/>
              </w:rPr>
            </w:pPr>
            <w:r>
              <w:rPr>
                <w:rFonts w:eastAsia="方正仿宋_GBK"/>
                <w:sz w:val="24"/>
                <w:szCs w:val="24"/>
              </w:rPr>
              <w:t>1.获得国家教学成果</w:t>
            </w:r>
            <w:r>
              <w:rPr>
                <w:rFonts w:hint="eastAsia" w:eastAsia="方正仿宋_GBK"/>
                <w:sz w:val="24"/>
                <w:szCs w:val="24"/>
              </w:rPr>
              <w:t>特等奖（个人排名前五）或</w:t>
            </w:r>
            <w:r>
              <w:rPr>
                <w:rFonts w:eastAsia="方正仿宋_GBK"/>
                <w:sz w:val="24"/>
                <w:szCs w:val="24"/>
              </w:rPr>
              <w:t>一等奖（个人排名前三）或二等奖（个人排名第一）；</w:t>
            </w:r>
          </w:p>
          <w:p>
            <w:pPr>
              <w:spacing w:line="350" w:lineRule="exact"/>
              <w:rPr>
                <w:rFonts w:eastAsia="方正仿宋_GBK"/>
                <w:sz w:val="24"/>
                <w:szCs w:val="24"/>
              </w:rPr>
            </w:pPr>
            <w:r>
              <w:rPr>
                <w:rFonts w:eastAsia="方正仿宋_GBK"/>
                <w:sz w:val="24"/>
                <w:szCs w:val="24"/>
              </w:rPr>
              <w:t>2.获得高等学校科学研究优秀成果奖（含科学技术、人文社会科学）一等奖（个人排名前</w:t>
            </w:r>
            <w:r>
              <w:rPr>
                <w:rFonts w:hint="eastAsia" w:eastAsia="方正仿宋_GBK"/>
                <w:sz w:val="24"/>
                <w:szCs w:val="24"/>
              </w:rPr>
              <w:t>二</w:t>
            </w:r>
            <w:r>
              <w:rPr>
                <w:rFonts w:eastAsia="方正仿宋_GBK"/>
                <w:sz w:val="24"/>
                <w:szCs w:val="24"/>
              </w:rPr>
              <w:t>）或2项二等奖（个人排名第一）；</w:t>
            </w:r>
          </w:p>
          <w:p>
            <w:pPr>
              <w:spacing w:line="350" w:lineRule="exact"/>
              <w:rPr>
                <w:rFonts w:eastAsia="方正仿宋_GBK"/>
                <w:sz w:val="24"/>
                <w:szCs w:val="24"/>
              </w:rPr>
            </w:pPr>
            <w:r>
              <w:rPr>
                <w:rFonts w:eastAsia="方正仿宋_GBK"/>
                <w:sz w:val="24"/>
                <w:szCs w:val="24"/>
              </w:rPr>
              <w:t>3.全国职业院校技能大赛教学能力比赛、中等职业学校班主任能力比赛一等奖（个人排名第一）；</w:t>
            </w:r>
          </w:p>
          <w:p>
            <w:pPr>
              <w:spacing w:line="350" w:lineRule="exact"/>
              <w:rPr>
                <w:rFonts w:hint="eastAsia" w:eastAsia="方正仿宋_GBK"/>
                <w:sz w:val="24"/>
                <w:szCs w:val="24"/>
              </w:rPr>
            </w:pPr>
            <w:r>
              <w:rPr>
                <w:rFonts w:eastAsia="方正仿宋_GBK"/>
                <w:sz w:val="24"/>
                <w:szCs w:val="24"/>
              </w:rPr>
              <w:t>4.获得省级人民政府社会科学优秀成果奖、发展研究奖一等奖（个人排名第一）；</w:t>
            </w:r>
          </w:p>
          <w:p>
            <w:pPr>
              <w:spacing w:line="350" w:lineRule="exact"/>
              <w:rPr>
                <w:rFonts w:eastAsia="方正仿宋_GBK"/>
                <w:sz w:val="24"/>
                <w:szCs w:val="24"/>
              </w:rPr>
            </w:pPr>
            <w:r>
              <w:rPr>
                <w:rFonts w:eastAsia="方正仿宋_GBK"/>
                <w:sz w:val="24"/>
                <w:szCs w:val="24"/>
              </w:rPr>
              <w:t>5.获得省级人民政府教学成果</w:t>
            </w:r>
            <w:r>
              <w:rPr>
                <w:rFonts w:hint="eastAsia" w:eastAsia="方正仿宋_GBK"/>
                <w:sz w:val="24"/>
                <w:szCs w:val="24"/>
              </w:rPr>
              <w:t>特等奖（个人排名前二）或</w:t>
            </w:r>
            <w:r>
              <w:rPr>
                <w:rFonts w:eastAsia="方正仿宋_GBK"/>
                <w:sz w:val="24"/>
                <w:szCs w:val="24"/>
              </w:rPr>
              <w:t>一等奖（个人排名第一）。</w:t>
            </w:r>
          </w:p>
        </w:tc>
        <w:tc>
          <w:tcPr>
            <w:tcW w:w="4223" w:type="dxa"/>
            <w:vAlign w:val="center"/>
          </w:tcPr>
          <w:p>
            <w:pPr>
              <w:spacing w:line="350" w:lineRule="exact"/>
              <w:rPr>
                <w:rFonts w:eastAsia="方正仿宋_GBK"/>
                <w:sz w:val="24"/>
                <w:szCs w:val="24"/>
              </w:rPr>
            </w:pPr>
            <w:r>
              <w:rPr>
                <w:rFonts w:eastAsia="方正仿宋_GBK"/>
                <w:sz w:val="24"/>
                <w:szCs w:val="24"/>
              </w:rPr>
              <w:t>1.获得国家教学成果</w:t>
            </w:r>
            <w:r>
              <w:rPr>
                <w:rFonts w:hint="eastAsia" w:eastAsia="方正仿宋_GBK"/>
                <w:sz w:val="24"/>
                <w:szCs w:val="24"/>
              </w:rPr>
              <w:t>特等奖（个人排名前七）或一等奖（个人排名前五）或</w:t>
            </w:r>
            <w:r>
              <w:rPr>
                <w:rFonts w:eastAsia="方正仿宋_GBK"/>
                <w:sz w:val="24"/>
                <w:szCs w:val="24"/>
              </w:rPr>
              <w:t>二等奖（个人排名前三）；</w:t>
            </w:r>
          </w:p>
          <w:p>
            <w:pPr>
              <w:spacing w:line="350" w:lineRule="exact"/>
              <w:rPr>
                <w:rFonts w:eastAsia="方正仿宋_GBK"/>
                <w:sz w:val="24"/>
                <w:szCs w:val="24"/>
              </w:rPr>
            </w:pPr>
            <w:r>
              <w:rPr>
                <w:rFonts w:eastAsia="方正仿宋_GBK"/>
                <w:sz w:val="24"/>
                <w:szCs w:val="24"/>
              </w:rPr>
              <w:t>2.获得高等学校科学研究优秀成果奖（含科学技术、人文社会科学）</w:t>
            </w:r>
            <w:r>
              <w:rPr>
                <w:rFonts w:hint="eastAsia" w:eastAsia="方正仿宋_GBK"/>
                <w:sz w:val="24"/>
                <w:szCs w:val="24"/>
              </w:rPr>
              <w:t>一等奖（个人排名前三）或</w:t>
            </w:r>
            <w:r>
              <w:rPr>
                <w:rFonts w:eastAsia="方正仿宋_GBK"/>
                <w:sz w:val="24"/>
                <w:szCs w:val="24"/>
              </w:rPr>
              <w:t>二等奖（个人排名前</w:t>
            </w:r>
            <w:r>
              <w:rPr>
                <w:rFonts w:hint="eastAsia" w:eastAsia="方正仿宋_GBK"/>
                <w:sz w:val="24"/>
                <w:szCs w:val="24"/>
              </w:rPr>
              <w:t>二</w:t>
            </w:r>
            <w:r>
              <w:rPr>
                <w:rFonts w:eastAsia="方正仿宋_GBK"/>
                <w:sz w:val="24"/>
                <w:szCs w:val="24"/>
              </w:rPr>
              <w:t>）；</w:t>
            </w:r>
          </w:p>
          <w:p>
            <w:pPr>
              <w:spacing w:line="350" w:lineRule="exact"/>
              <w:rPr>
                <w:rFonts w:eastAsia="方正仿宋_GBK"/>
                <w:sz w:val="24"/>
                <w:szCs w:val="24"/>
              </w:rPr>
            </w:pPr>
            <w:r>
              <w:rPr>
                <w:rFonts w:eastAsia="方正仿宋_GBK"/>
                <w:sz w:val="24"/>
                <w:szCs w:val="24"/>
              </w:rPr>
              <w:t>3.全国职业院校技能大赛教学能力比赛、中等职业学校班主任能力比赛二等奖（个人排名第一）；</w:t>
            </w:r>
          </w:p>
          <w:p>
            <w:pPr>
              <w:spacing w:line="350" w:lineRule="exact"/>
              <w:rPr>
                <w:rFonts w:eastAsia="方正仿宋_GBK"/>
                <w:sz w:val="24"/>
                <w:szCs w:val="24"/>
              </w:rPr>
            </w:pPr>
            <w:r>
              <w:rPr>
                <w:rFonts w:eastAsia="方正仿宋_GBK"/>
                <w:sz w:val="24"/>
                <w:szCs w:val="24"/>
              </w:rPr>
              <w:t>4.获得省级人民政府社会科学优秀成果奖、发展研究奖</w:t>
            </w:r>
            <w:r>
              <w:rPr>
                <w:rFonts w:hint="eastAsia" w:eastAsia="方正仿宋_GBK"/>
                <w:sz w:val="24"/>
                <w:szCs w:val="24"/>
              </w:rPr>
              <w:t>一等奖（个人排名前二）或</w:t>
            </w:r>
            <w:r>
              <w:rPr>
                <w:rFonts w:eastAsia="方正仿宋_GBK"/>
                <w:sz w:val="24"/>
                <w:szCs w:val="24"/>
              </w:rPr>
              <w:t>二等奖（个人排名第一）；</w:t>
            </w:r>
          </w:p>
          <w:p>
            <w:pPr>
              <w:spacing w:line="350" w:lineRule="exact"/>
              <w:rPr>
                <w:rFonts w:hint="eastAsia" w:eastAsia="方正仿宋_GBK"/>
                <w:sz w:val="24"/>
                <w:szCs w:val="24"/>
              </w:rPr>
            </w:pPr>
            <w:r>
              <w:rPr>
                <w:rFonts w:hint="eastAsia" w:eastAsia="方正仿宋_GBK"/>
                <w:sz w:val="24"/>
                <w:szCs w:val="24"/>
              </w:rPr>
              <w:t>5</w:t>
            </w:r>
            <w:r>
              <w:rPr>
                <w:rFonts w:eastAsia="方正仿宋_GBK"/>
                <w:sz w:val="24"/>
                <w:szCs w:val="24"/>
              </w:rPr>
              <w:t>.获得省级人民政府教学成果</w:t>
            </w:r>
            <w:r>
              <w:rPr>
                <w:rFonts w:hint="eastAsia" w:eastAsia="方正仿宋_GBK"/>
                <w:sz w:val="24"/>
                <w:szCs w:val="24"/>
              </w:rPr>
              <w:t>特等奖（个人排名前三）或一等奖（个人排名前二）或</w:t>
            </w:r>
            <w:r>
              <w:rPr>
                <w:rFonts w:eastAsia="方正仿宋_GBK"/>
                <w:sz w:val="24"/>
                <w:szCs w:val="24"/>
              </w:rPr>
              <w:t>二等奖（个人排名第一）；</w:t>
            </w:r>
          </w:p>
          <w:p>
            <w:pPr>
              <w:spacing w:line="350" w:lineRule="exact"/>
              <w:rPr>
                <w:rFonts w:hint="eastAsia" w:eastAsia="方正仿宋_GBK"/>
                <w:sz w:val="24"/>
                <w:szCs w:val="24"/>
              </w:rPr>
            </w:pPr>
            <w:r>
              <w:rPr>
                <w:rFonts w:hint="eastAsia" w:eastAsia="方正仿宋_GBK"/>
                <w:sz w:val="24"/>
                <w:szCs w:val="24"/>
              </w:rPr>
              <w:t>6</w:t>
            </w:r>
            <w:r>
              <w:rPr>
                <w:rFonts w:eastAsia="方正仿宋_GBK"/>
                <w:sz w:val="24"/>
                <w:szCs w:val="24"/>
              </w:rPr>
              <w:t>.中国国际</w:t>
            </w:r>
            <w:r>
              <w:rPr>
                <w:rFonts w:hint="eastAsia" w:eastAsia="方正仿宋_GBK"/>
                <w:sz w:val="24"/>
                <w:szCs w:val="24"/>
              </w:rPr>
              <w:t>“</w:t>
            </w:r>
            <w:r>
              <w:rPr>
                <w:rFonts w:eastAsia="方正仿宋_GBK"/>
                <w:sz w:val="24"/>
                <w:szCs w:val="24"/>
              </w:rPr>
              <w:t>互联网+</w:t>
            </w:r>
            <w:r>
              <w:rPr>
                <w:rFonts w:hint="eastAsia" w:eastAsia="方正仿宋_GBK"/>
                <w:sz w:val="24"/>
                <w:szCs w:val="24"/>
              </w:rPr>
              <w:t>”</w:t>
            </w:r>
            <w:r>
              <w:rPr>
                <w:rFonts w:eastAsia="方正仿宋_GBK"/>
                <w:sz w:val="24"/>
                <w:szCs w:val="24"/>
              </w:rPr>
              <w:t>大学生创新创业大赛（原中国</w:t>
            </w:r>
            <w:r>
              <w:rPr>
                <w:rFonts w:hint="eastAsia" w:eastAsia="方正仿宋_GBK"/>
                <w:sz w:val="24"/>
                <w:szCs w:val="24"/>
              </w:rPr>
              <w:t>“</w:t>
            </w:r>
            <w:r>
              <w:rPr>
                <w:rFonts w:eastAsia="方正仿宋_GBK"/>
                <w:sz w:val="24"/>
                <w:szCs w:val="24"/>
              </w:rPr>
              <w:t>互联网+</w:t>
            </w:r>
            <w:r>
              <w:rPr>
                <w:rFonts w:hint="eastAsia" w:eastAsia="方正仿宋_GBK"/>
                <w:sz w:val="24"/>
                <w:szCs w:val="24"/>
              </w:rPr>
              <w:t>”</w:t>
            </w:r>
            <w:r>
              <w:rPr>
                <w:rFonts w:eastAsia="方正仿宋_GBK"/>
                <w:sz w:val="24"/>
                <w:szCs w:val="24"/>
              </w:rPr>
              <w:t>大学生创新创业大赛）国赛一等奖获得者指导教师（获得者和指导教师排名均第一）</w:t>
            </w:r>
            <w:r>
              <w:rPr>
                <w:rFonts w:hint="eastAsia" w:eastAsia="方正仿宋_GBK"/>
                <w:sz w:val="24"/>
                <w:szCs w:val="24"/>
              </w:rPr>
              <w:t>。</w:t>
            </w:r>
          </w:p>
          <w:p>
            <w:pPr>
              <w:spacing w:line="35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280" w:lineRule="exact"/>
              <w:ind w:left="-160" w:leftChars="-50" w:right="-160" w:rightChars="-50" w:firstLine="118" w:firstLineChars="49"/>
              <w:jc w:val="center"/>
              <w:rPr>
                <w:rFonts w:eastAsia="方正仿宋_GBK"/>
                <w:b/>
                <w:bCs/>
                <w:sz w:val="24"/>
                <w:szCs w:val="24"/>
              </w:rPr>
            </w:pPr>
            <w:r>
              <w:rPr>
                <w:rFonts w:hint="eastAsia" w:eastAsia="方正仿宋_GBK"/>
                <w:b/>
                <w:bCs/>
                <w:sz w:val="24"/>
                <w:szCs w:val="24"/>
              </w:rPr>
              <w:t>技校教师</w:t>
            </w:r>
          </w:p>
        </w:tc>
        <w:tc>
          <w:tcPr>
            <w:tcW w:w="4087" w:type="dxa"/>
            <w:vAlign w:val="center"/>
          </w:tcPr>
          <w:p>
            <w:pPr>
              <w:spacing w:line="280" w:lineRule="exact"/>
              <w:rPr>
                <w:rFonts w:hint="eastAsia" w:eastAsia="方正仿宋_GBK"/>
                <w:sz w:val="24"/>
                <w:szCs w:val="24"/>
              </w:rPr>
            </w:pPr>
            <w:r>
              <w:rPr>
                <w:rFonts w:eastAsia="方正仿宋_GBK"/>
                <w:sz w:val="24"/>
                <w:szCs w:val="24"/>
              </w:rPr>
              <w:t>1.全国技工院校教师职业能力大赛二等奖及以上获奖者；</w:t>
            </w:r>
          </w:p>
          <w:p>
            <w:pPr>
              <w:spacing w:line="280" w:lineRule="exact"/>
              <w:rPr>
                <w:rFonts w:hint="eastAsia" w:eastAsia="方正仿宋_GBK"/>
                <w:sz w:val="24"/>
                <w:szCs w:val="24"/>
              </w:rPr>
            </w:pPr>
            <w:r>
              <w:rPr>
                <w:rFonts w:hint="eastAsia" w:eastAsia="方正仿宋_GBK"/>
                <w:sz w:val="24"/>
                <w:szCs w:val="24"/>
              </w:rPr>
              <w:t>2.中华技能大奖获得者，或全国技术能手；或世界技能大赛金、银牌获得者，或“一带一路”国际技能大赛、中华人民共和国职业技能大赛、全国专项职业技能竞赛金牌获得者，或全国行业职业技能竞赛一等奖获得者，以及相关获奖选手的优秀指导教师（个人排名第一，以人社部门颁发的证书为准）；或全国行业技能竞赛三等奖2次及以上获奖者；或世界级、国家级技能竞赛专家组长、专家、教练、技术翻译；或国家级技能大师工作室命名专家；或特级技师、首席技师。</w:t>
            </w:r>
          </w:p>
        </w:tc>
        <w:tc>
          <w:tcPr>
            <w:tcW w:w="4223" w:type="dxa"/>
            <w:vAlign w:val="center"/>
          </w:tcPr>
          <w:p>
            <w:pPr>
              <w:spacing w:line="280" w:lineRule="exact"/>
              <w:rPr>
                <w:rFonts w:hint="eastAsia" w:eastAsia="方正仿宋_GBK"/>
                <w:sz w:val="24"/>
                <w:szCs w:val="24"/>
              </w:rPr>
            </w:pPr>
            <w:r>
              <w:rPr>
                <w:rFonts w:hint="eastAsia" w:eastAsia="方正仿宋_GBK"/>
                <w:sz w:val="24"/>
                <w:szCs w:val="24"/>
              </w:rPr>
              <w:t>1.全国技工院校学生创新创业大赛二等奖及以上获得者指导教师；</w:t>
            </w:r>
          </w:p>
          <w:p>
            <w:pPr>
              <w:spacing w:line="280" w:lineRule="exact"/>
              <w:rPr>
                <w:rFonts w:hint="eastAsia" w:eastAsia="方正仿宋_GBK"/>
                <w:sz w:val="24"/>
                <w:szCs w:val="24"/>
              </w:rPr>
            </w:pPr>
            <w:r>
              <w:rPr>
                <w:rFonts w:hint="eastAsia" w:eastAsia="方正仿宋_GBK"/>
                <w:sz w:val="24"/>
                <w:szCs w:val="24"/>
              </w:rPr>
              <w:t>2.全市技术能手；或世界技能大赛铜牌获得者，或“一带一路”国际技能大赛、中华人民共和国职业技能大赛、全国专项职业技能竞赛银牌、铜牌获得者，或全国行业职业技能竞赛二等、三等奖获得者；或中国·重庆职业技能大赛、“巴渝工匠”杯、“巴渝工匠”杯专项赛一等奖获得者；或市级首席技能大师工作室、市级技能大师工作室命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280" w:lineRule="exact"/>
              <w:jc w:val="center"/>
              <w:rPr>
                <w:rFonts w:eastAsia="方正仿宋_GBK"/>
                <w:b/>
                <w:bCs/>
                <w:sz w:val="24"/>
                <w:szCs w:val="24"/>
              </w:rPr>
            </w:pPr>
            <w:r>
              <w:rPr>
                <w:rFonts w:eastAsia="方正仿宋_GBK"/>
                <w:b/>
                <w:bCs/>
                <w:sz w:val="24"/>
                <w:szCs w:val="24"/>
              </w:rPr>
              <w:t>自科研究</w:t>
            </w:r>
          </w:p>
        </w:tc>
        <w:tc>
          <w:tcPr>
            <w:tcW w:w="4087" w:type="dxa"/>
            <w:vAlign w:val="center"/>
          </w:tcPr>
          <w:p>
            <w:pPr>
              <w:spacing w:line="280" w:lineRule="exact"/>
              <w:rPr>
                <w:rFonts w:hint="eastAsia" w:eastAsia="方正仿宋_GBK"/>
                <w:sz w:val="24"/>
                <w:szCs w:val="24"/>
              </w:rPr>
            </w:pPr>
            <w:r>
              <w:rPr>
                <w:rFonts w:hint="eastAsia" w:eastAsia="方正仿宋_GBK"/>
                <w:sz w:val="24"/>
                <w:szCs w:val="24"/>
              </w:rPr>
              <w:t>1</w:t>
            </w:r>
            <w:r>
              <w:rPr>
                <w:rFonts w:eastAsia="方正仿宋_GBK"/>
                <w:sz w:val="24"/>
                <w:szCs w:val="24"/>
              </w:rPr>
              <w:t>.何梁何利基金科学与技术成就奖；</w:t>
            </w:r>
          </w:p>
          <w:p>
            <w:pPr>
              <w:spacing w:line="280" w:lineRule="exact"/>
              <w:rPr>
                <w:rFonts w:hint="eastAsia" w:eastAsia="方正仿宋_GBK"/>
                <w:sz w:val="24"/>
                <w:szCs w:val="24"/>
              </w:rPr>
            </w:pPr>
            <w:r>
              <w:rPr>
                <w:rFonts w:hint="eastAsia" w:eastAsia="方正仿宋_GBK"/>
                <w:sz w:val="24"/>
                <w:szCs w:val="24"/>
              </w:rPr>
              <w:t>2.主持完成2项以上国家级科研项目（不含子课题），以科技主管部门结题证书为准；</w:t>
            </w:r>
          </w:p>
          <w:p>
            <w:pPr>
              <w:spacing w:line="280" w:lineRule="exact"/>
              <w:rPr>
                <w:rFonts w:hint="eastAsia" w:eastAsia="方正仿宋_GBK"/>
                <w:sz w:val="24"/>
                <w:szCs w:val="24"/>
              </w:rPr>
            </w:pPr>
            <w:r>
              <w:rPr>
                <w:rFonts w:hint="eastAsia" w:eastAsia="方正仿宋_GBK"/>
                <w:sz w:val="24"/>
                <w:szCs w:val="24"/>
              </w:rPr>
              <w:t>3.省（部）级以上杰出青年科学基金项目获得者；</w:t>
            </w:r>
          </w:p>
          <w:p>
            <w:pPr>
              <w:spacing w:line="280" w:lineRule="exact"/>
              <w:rPr>
                <w:rFonts w:eastAsia="方正仿宋_GBK"/>
                <w:sz w:val="24"/>
                <w:szCs w:val="24"/>
              </w:rPr>
            </w:pPr>
            <w:r>
              <w:rPr>
                <w:rFonts w:hint="eastAsia" w:eastAsia="方正仿宋_GBK"/>
                <w:sz w:val="24"/>
                <w:szCs w:val="24"/>
              </w:rPr>
              <w:t>4.海外引进高层次青年人才、国家青年拔尖人才、青年长江学者、优秀青年科学基金获得者。</w:t>
            </w:r>
          </w:p>
        </w:tc>
        <w:tc>
          <w:tcPr>
            <w:tcW w:w="4223" w:type="dxa"/>
            <w:vAlign w:val="center"/>
          </w:tcPr>
          <w:p>
            <w:pPr>
              <w:spacing w:line="280" w:lineRule="exact"/>
              <w:rPr>
                <w:rFonts w:eastAsia="方正仿宋_GBK"/>
                <w:sz w:val="24"/>
                <w:szCs w:val="24"/>
              </w:rPr>
            </w:pPr>
            <w:r>
              <w:rPr>
                <w:rFonts w:eastAsia="方正仿宋_GBK"/>
                <w:sz w:val="24"/>
                <w:szCs w:val="24"/>
              </w:rPr>
              <w:t>1.何梁何利基金科学与技术进步奖或成果奖；</w:t>
            </w:r>
          </w:p>
          <w:p>
            <w:pPr>
              <w:spacing w:line="280" w:lineRule="exact"/>
              <w:rPr>
                <w:rFonts w:eastAsia="方正仿宋_GBK"/>
                <w:sz w:val="24"/>
                <w:szCs w:val="24"/>
              </w:rPr>
            </w:pPr>
            <w:r>
              <w:rPr>
                <w:rFonts w:hint="eastAsia" w:eastAsia="方正仿宋_GBK"/>
                <w:sz w:val="24"/>
                <w:szCs w:val="24"/>
              </w:rPr>
              <w:t>2.主持完成2项以上省（部）级科研项目（即自然科学基金、技术创新与应用发展、技术预见与制度创新三个专项），以科技主管部门结题证书为准。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280" w:lineRule="exact"/>
              <w:jc w:val="center"/>
              <w:rPr>
                <w:rFonts w:eastAsia="方正仿宋_GBK"/>
                <w:b/>
                <w:bCs/>
                <w:sz w:val="24"/>
                <w:szCs w:val="24"/>
              </w:rPr>
            </w:pPr>
            <w:r>
              <w:rPr>
                <w:rFonts w:eastAsia="方正仿宋_GBK"/>
                <w:b/>
                <w:bCs/>
                <w:sz w:val="24"/>
                <w:szCs w:val="24"/>
              </w:rPr>
              <w:t>社科研究</w:t>
            </w:r>
          </w:p>
        </w:tc>
        <w:tc>
          <w:tcPr>
            <w:tcW w:w="4087" w:type="dxa"/>
            <w:vAlign w:val="center"/>
          </w:tcPr>
          <w:p>
            <w:pPr>
              <w:spacing w:line="280" w:lineRule="exact"/>
              <w:rPr>
                <w:rFonts w:eastAsia="方正仿宋_GBK"/>
                <w:sz w:val="24"/>
                <w:szCs w:val="24"/>
              </w:rPr>
            </w:pPr>
            <w:r>
              <w:rPr>
                <w:rFonts w:eastAsia="方正仿宋_GBK"/>
                <w:sz w:val="24"/>
                <w:szCs w:val="24"/>
              </w:rPr>
              <w:t>1.获得省级社会科学优秀成果奖、发展研究奖等一等奖（个人排名第一）；</w:t>
            </w:r>
          </w:p>
          <w:p>
            <w:pPr>
              <w:spacing w:line="280" w:lineRule="exact"/>
              <w:rPr>
                <w:rFonts w:eastAsia="方正仿宋_GBK"/>
                <w:sz w:val="24"/>
                <w:szCs w:val="24"/>
              </w:rPr>
            </w:pPr>
            <w:r>
              <w:rPr>
                <w:rFonts w:eastAsia="方正仿宋_GBK"/>
                <w:sz w:val="24"/>
                <w:szCs w:val="24"/>
              </w:rPr>
              <w:t>2.决策咨询在本专业领域取得重大突破，成果被省级及以上党委政府或国家级部委采纳（第一完成人，须出具推广应用文件并附上相关佐证材料）。</w:t>
            </w:r>
          </w:p>
        </w:tc>
        <w:tc>
          <w:tcPr>
            <w:tcW w:w="4223" w:type="dxa"/>
            <w:vAlign w:val="center"/>
          </w:tcPr>
          <w:p>
            <w:pPr>
              <w:spacing w:line="280" w:lineRule="exact"/>
              <w:rPr>
                <w:rFonts w:eastAsia="方正仿宋_GBK"/>
                <w:sz w:val="24"/>
                <w:szCs w:val="24"/>
              </w:rPr>
            </w:pPr>
            <w:r>
              <w:rPr>
                <w:rFonts w:hint="eastAsia" w:eastAsia="方正仿宋_GBK"/>
                <w:sz w:val="24"/>
                <w:szCs w:val="24"/>
              </w:rPr>
              <w:t>1.</w:t>
            </w:r>
            <w:r>
              <w:rPr>
                <w:rFonts w:eastAsia="方正仿宋_GBK"/>
                <w:sz w:val="24"/>
                <w:szCs w:val="24"/>
              </w:rPr>
              <w:t>获得省级社会科学优秀成果奖、发展研究奖等一等奖（个人排名前三）或二等奖（个人排名第一）；</w:t>
            </w:r>
          </w:p>
          <w:p>
            <w:pPr>
              <w:spacing w:line="280" w:lineRule="exact"/>
              <w:rPr>
                <w:rFonts w:eastAsia="方正仿宋_GBK"/>
                <w:sz w:val="24"/>
                <w:szCs w:val="24"/>
              </w:rPr>
            </w:pPr>
            <w:r>
              <w:rPr>
                <w:rFonts w:eastAsia="方正仿宋_GBK"/>
                <w:sz w:val="24"/>
                <w:szCs w:val="24"/>
              </w:rPr>
              <w:t>2.决策咨询在本专业领域取得重大突破，成果被省级行政主管部门采纳（第一完成人，须出具推广应用文件并附上相关佐证材料）。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280" w:lineRule="exact"/>
              <w:jc w:val="center"/>
              <w:rPr>
                <w:rFonts w:eastAsia="方正仿宋_GBK"/>
                <w:b/>
                <w:bCs/>
                <w:sz w:val="24"/>
                <w:szCs w:val="24"/>
              </w:rPr>
            </w:pPr>
            <w:r>
              <w:rPr>
                <w:rFonts w:eastAsia="方正仿宋_GBK"/>
                <w:b/>
                <w:bCs/>
                <w:sz w:val="24"/>
                <w:szCs w:val="24"/>
              </w:rPr>
              <w:t>文化艺术</w:t>
            </w:r>
          </w:p>
        </w:tc>
        <w:tc>
          <w:tcPr>
            <w:tcW w:w="4087" w:type="dxa"/>
          </w:tcPr>
          <w:p>
            <w:pPr>
              <w:adjustRightInd w:val="0"/>
              <w:snapToGrid w:val="0"/>
              <w:spacing w:line="280" w:lineRule="exact"/>
              <w:rPr>
                <w:rFonts w:eastAsia="方正仿宋_GBK"/>
                <w:sz w:val="24"/>
                <w:szCs w:val="24"/>
              </w:rPr>
            </w:pPr>
            <w:r>
              <w:rPr>
                <w:rFonts w:hint="eastAsia" w:eastAsia="方正仿宋_GBK"/>
                <w:sz w:val="24"/>
                <w:szCs w:val="24"/>
              </w:rPr>
              <w:t>1.</w:t>
            </w:r>
            <w:r>
              <w:rPr>
                <w:rFonts w:eastAsia="方正仿宋_GBK"/>
                <w:sz w:val="24"/>
                <w:szCs w:val="24"/>
              </w:rPr>
              <w:t>中宣部精神文明建设</w:t>
            </w:r>
            <w:r>
              <w:rPr>
                <w:rFonts w:hint="eastAsia" w:eastAsia="方正仿宋_GBK"/>
                <w:sz w:val="24"/>
                <w:szCs w:val="24"/>
              </w:rPr>
              <w:t>“</w:t>
            </w:r>
            <w:r>
              <w:rPr>
                <w:rFonts w:eastAsia="方正仿宋_GBK"/>
                <w:sz w:val="24"/>
                <w:szCs w:val="24"/>
              </w:rPr>
              <w:t>五个一工程</w:t>
            </w:r>
            <w:r>
              <w:rPr>
                <w:rFonts w:hint="eastAsia" w:eastAsia="方正仿宋_GBK"/>
                <w:sz w:val="24"/>
                <w:szCs w:val="24"/>
              </w:rPr>
              <w:t>”</w:t>
            </w:r>
            <w:r>
              <w:rPr>
                <w:rFonts w:eastAsia="方正仿宋_GBK"/>
                <w:sz w:val="24"/>
                <w:szCs w:val="24"/>
              </w:rPr>
              <w:t>奖(电视剧</w:t>
            </w:r>
            <w:r>
              <w:rPr>
                <w:rFonts w:hint="eastAsia" w:eastAsia="方正仿宋_GBK"/>
                <w:sz w:val="24"/>
                <w:szCs w:val="24"/>
              </w:rPr>
              <w:t>、</w:t>
            </w:r>
            <w:r>
              <w:rPr>
                <w:rFonts w:eastAsia="方正仿宋_GBK"/>
                <w:sz w:val="24"/>
                <w:szCs w:val="24"/>
              </w:rPr>
              <w:t>戏剧</w:t>
            </w:r>
            <w:r>
              <w:rPr>
                <w:rFonts w:hint="eastAsia" w:eastAsia="方正仿宋_GBK"/>
                <w:sz w:val="24"/>
                <w:szCs w:val="24"/>
              </w:rPr>
              <w:t>、</w:t>
            </w:r>
            <w:r>
              <w:rPr>
                <w:rFonts w:eastAsia="方正仿宋_GBK"/>
                <w:sz w:val="24"/>
                <w:szCs w:val="24"/>
              </w:rPr>
              <w:t>电影</w:t>
            </w:r>
            <w:r>
              <w:rPr>
                <w:rFonts w:hint="eastAsia" w:eastAsia="方正仿宋_GBK"/>
                <w:sz w:val="24"/>
                <w:szCs w:val="24"/>
              </w:rPr>
              <w:t>、</w:t>
            </w:r>
            <w:r>
              <w:rPr>
                <w:rFonts w:eastAsia="方正仿宋_GBK"/>
                <w:sz w:val="24"/>
                <w:szCs w:val="24"/>
              </w:rPr>
              <w:t>动画片</w:t>
            </w:r>
            <w:r>
              <w:rPr>
                <w:rFonts w:hint="eastAsia" w:eastAsia="方正仿宋_GBK"/>
                <w:sz w:val="24"/>
                <w:szCs w:val="24"/>
              </w:rPr>
              <w:t>、</w:t>
            </w:r>
            <w:r>
              <w:rPr>
                <w:rFonts w:eastAsia="方正仿宋_GBK"/>
                <w:sz w:val="24"/>
                <w:szCs w:val="24"/>
              </w:rPr>
              <w:t>广播剧</w:t>
            </w:r>
            <w:r>
              <w:rPr>
                <w:rFonts w:hint="eastAsia" w:eastAsia="方正仿宋_GBK"/>
                <w:sz w:val="24"/>
                <w:szCs w:val="24"/>
              </w:rPr>
              <w:t>、</w:t>
            </w:r>
            <w:r>
              <w:rPr>
                <w:rFonts w:eastAsia="方正仿宋_GBK"/>
                <w:sz w:val="24"/>
                <w:szCs w:val="24"/>
              </w:rPr>
              <w:t>歌曲</w:t>
            </w:r>
            <w:r>
              <w:rPr>
                <w:rFonts w:hint="eastAsia" w:eastAsia="方正仿宋_GBK"/>
                <w:sz w:val="24"/>
                <w:szCs w:val="24"/>
              </w:rPr>
              <w:t>、</w:t>
            </w:r>
            <w:r>
              <w:rPr>
                <w:rFonts w:eastAsia="方正仿宋_GBK"/>
                <w:sz w:val="24"/>
                <w:szCs w:val="24"/>
              </w:rPr>
              <w:t>文艺类图书)（主创</w:t>
            </w:r>
            <w:r>
              <w:rPr>
                <w:rFonts w:hint="eastAsia" w:eastAsia="方正仿宋_GBK"/>
                <w:sz w:val="24"/>
                <w:szCs w:val="24"/>
              </w:rPr>
              <w:t>、</w:t>
            </w:r>
            <w:r>
              <w:rPr>
                <w:rFonts w:eastAsia="方正仿宋_GBK"/>
                <w:sz w:val="24"/>
                <w:szCs w:val="24"/>
              </w:rPr>
              <w:t>主演，个人排名第一）；</w:t>
            </w:r>
          </w:p>
          <w:p>
            <w:pPr>
              <w:adjustRightInd w:val="0"/>
              <w:snapToGrid w:val="0"/>
              <w:spacing w:line="280" w:lineRule="exact"/>
              <w:rPr>
                <w:rFonts w:eastAsia="方正仿宋_GBK"/>
                <w:sz w:val="24"/>
                <w:szCs w:val="24"/>
              </w:rPr>
            </w:pPr>
            <w:r>
              <w:rPr>
                <w:rFonts w:hint="eastAsia" w:eastAsia="方正仿宋_GBK"/>
                <w:sz w:val="24"/>
                <w:szCs w:val="24"/>
              </w:rPr>
              <w:t>2.文化和旅游部国家舞台艺术精品创作工程重点扶持剧目（主创、主演，个人排名第一）；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3</w:t>
            </w:r>
            <w:r>
              <w:rPr>
                <w:rFonts w:eastAsia="方正仿宋_GBK"/>
                <w:sz w:val="24"/>
                <w:szCs w:val="24"/>
              </w:rPr>
              <w:t>.中宣部中国电影华表奖（主创、主演，个人排名第一）；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4</w:t>
            </w:r>
            <w:r>
              <w:rPr>
                <w:rFonts w:eastAsia="方正仿宋_GBK"/>
                <w:sz w:val="24"/>
                <w:szCs w:val="24"/>
              </w:rPr>
              <w:t>.广电总局中国广播电视大奖（中国电视剧</w:t>
            </w:r>
            <w:r>
              <w:rPr>
                <w:rFonts w:hint="eastAsia" w:eastAsia="方正仿宋_GBK"/>
                <w:sz w:val="24"/>
                <w:szCs w:val="24"/>
              </w:rPr>
              <w:t>“</w:t>
            </w:r>
            <w:r>
              <w:rPr>
                <w:rFonts w:eastAsia="方正仿宋_GBK"/>
                <w:sz w:val="24"/>
                <w:szCs w:val="24"/>
              </w:rPr>
              <w:t>飞天奖</w:t>
            </w:r>
            <w:r>
              <w:rPr>
                <w:rFonts w:hint="eastAsia" w:eastAsia="方正仿宋_GBK"/>
                <w:sz w:val="24"/>
                <w:szCs w:val="24"/>
              </w:rPr>
              <w:t>”</w:t>
            </w:r>
            <w:r>
              <w:rPr>
                <w:rFonts w:eastAsia="方正仿宋_GBK"/>
                <w:sz w:val="24"/>
                <w:szCs w:val="24"/>
              </w:rPr>
              <w:t>、中国电视文艺</w:t>
            </w:r>
            <w:r>
              <w:rPr>
                <w:rFonts w:hint="eastAsia" w:eastAsia="方正仿宋_GBK"/>
                <w:sz w:val="24"/>
                <w:szCs w:val="24"/>
              </w:rPr>
              <w:t>“</w:t>
            </w:r>
            <w:r>
              <w:rPr>
                <w:rFonts w:eastAsia="方正仿宋_GBK"/>
                <w:sz w:val="24"/>
                <w:szCs w:val="24"/>
              </w:rPr>
              <w:t>星光奖</w:t>
            </w:r>
            <w:r>
              <w:rPr>
                <w:rFonts w:hint="eastAsia" w:eastAsia="方正仿宋_GBK"/>
                <w:sz w:val="24"/>
                <w:szCs w:val="24"/>
              </w:rPr>
              <w:t>”</w:t>
            </w:r>
            <w:r>
              <w:rPr>
                <w:rFonts w:eastAsia="方正仿宋_GBK"/>
                <w:sz w:val="24"/>
                <w:szCs w:val="24"/>
              </w:rPr>
              <w:t>、中国广播电视节目奖）（主创、主演，个人排名第一）；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5</w:t>
            </w:r>
            <w:r>
              <w:rPr>
                <w:rFonts w:eastAsia="方正仿宋_GBK"/>
                <w:sz w:val="24"/>
                <w:szCs w:val="24"/>
              </w:rPr>
              <w:t>.</w:t>
            </w:r>
            <w:r>
              <w:rPr>
                <w:rFonts w:hint="eastAsia" w:eastAsia="方正仿宋_GBK"/>
                <w:sz w:val="24"/>
                <w:szCs w:val="24"/>
              </w:rPr>
              <w:t>文化和旅游部中国文化艺术政府奖（文华奖、群星奖、动漫奖）（主创、主演，个人排名第一）；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6</w:t>
            </w:r>
            <w:r>
              <w:rPr>
                <w:rFonts w:eastAsia="方正仿宋_GBK"/>
                <w:sz w:val="24"/>
                <w:szCs w:val="24"/>
              </w:rPr>
              <w:t>.国家民委、文化和旅游部、广电总局、中央广电总台和北京市人民政府全国少数民族文艺会演剧目奖和单项奖（主创、主演，个人排名第一）；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7</w:t>
            </w:r>
            <w:r>
              <w:rPr>
                <w:rFonts w:eastAsia="方正仿宋_GBK"/>
                <w:sz w:val="24"/>
                <w:szCs w:val="24"/>
              </w:rPr>
              <w:t>.中国文联中国戏剧奖·梅花表演奖，中国文联中国戏剧奖·曹禺剧本奖（主创、主演，个人排名第一）；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8</w:t>
            </w:r>
            <w:r>
              <w:rPr>
                <w:rFonts w:eastAsia="方正仿宋_GBK"/>
                <w:sz w:val="24"/>
                <w:szCs w:val="24"/>
              </w:rPr>
              <w:t>.中国文联中国电影金鸡奖（主创、主演，个人排名第一）；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9</w:t>
            </w:r>
            <w:r>
              <w:rPr>
                <w:rFonts w:eastAsia="方正仿宋_GBK"/>
                <w:sz w:val="24"/>
                <w:szCs w:val="24"/>
              </w:rPr>
              <w:t>.中国文联大众电影百花奖（主创、主演，个人排名第一）；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10</w:t>
            </w:r>
            <w:r>
              <w:rPr>
                <w:rFonts w:eastAsia="方正仿宋_GBK"/>
                <w:sz w:val="24"/>
                <w:szCs w:val="24"/>
              </w:rPr>
              <w:t>.中国文联中国音乐金钟奖（主创、主演，个人排名第一）；</w:t>
            </w:r>
          </w:p>
          <w:p>
            <w:pPr>
              <w:adjustRightInd w:val="0"/>
              <w:snapToGrid w:val="0"/>
              <w:spacing w:line="280" w:lineRule="exact"/>
              <w:rPr>
                <w:rFonts w:eastAsia="方正仿宋_GBK"/>
                <w:sz w:val="24"/>
                <w:szCs w:val="24"/>
              </w:rPr>
            </w:pPr>
            <w:r>
              <w:rPr>
                <w:rFonts w:eastAsia="方正仿宋_GBK"/>
                <w:sz w:val="24"/>
                <w:szCs w:val="24"/>
              </w:rPr>
              <w:t>1</w:t>
            </w:r>
            <w:r>
              <w:rPr>
                <w:rFonts w:hint="eastAsia" w:eastAsia="方正仿宋_GBK"/>
                <w:sz w:val="24"/>
                <w:szCs w:val="24"/>
              </w:rPr>
              <w:t>1</w:t>
            </w:r>
            <w:r>
              <w:rPr>
                <w:rFonts w:eastAsia="方正仿宋_GBK"/>
                <w:sz w:val="24"/>
                <w:szCs w:val="24"/>
              </w:rPr>
              <w:t>.中国文联中国美术奖（创作奖银奖以上）（主创、个人排名第一）；</w:t>
            </w:r>
          </w:p>
          <w:p>
            <w:pPr>
              <w:adjustRightInd w:val="0"/>
              <w:snapToGrid w:val="0"/>
              <w:spacing w:line="280" w:lineRule="exact"/>
              <w:rPr>
                <w:rFonts w:eastAsia="方正仿宋_GBK"/>
                <w:sz w:val="24"/>
                <w:szCs w:val="24"/>
              </w:rPr>
            </w:pPr>
            <w:r>
              <w:rPr>
                <w:rFonts w:eastAsia="方正仿宋_GBK"/>
                <w:sz w:val="24"/>
                <w:szCs w:val="24"/>
              </w:rPr>
              <w:t>1</w:t>
            </w:r>
            <w:r>
              <w:rPr>
                <w:rFonts w:hint="eastAsia" w:eastAsia="方正仿宋_GBK"/>
                <w:sz w:val="24"/>
                <w:szCs w:val="24"/>
              </w:rPr>
              <w:t>2</w:t>
            </w:r>
            <w:r>
              <w:rPr>
                <w:rFonts w:eastAsia="方正仿宋_GBK"/>
                <w:sz w:val="24"/>
                <w:szCs w:val="24"/>
              </w:rPr>
              <w:t>.中国文联中国曲艺牡丹奖（节目奖、文学奖、表演奖、新人奖）（主创、主演，个人排名第一）；</w:t>
            </w:r>
          </w:p>
          <w:p>
            <w:pPr>
              <w:adjustRightInd w:val="0"/>
              <w:snapToGrid w:val="0"/>
              <w:spacing w:line="280" w:lineRule="exact"/>
              <w:rPr>
                <w:rFonts w:eastAsia="方正仿宋_GBK"/>
                <w:sz w:val="24"/>
                <w:szCs w:val="24"/>
              </w:rPr>
            </w:pPr>
            <w:r>
              <w:rPr>
                <w:rFonts w:hint="eastAsia" w:eastAsia="方正仿宋_GBK"/>
                <w:sz w:val="24"/>
                <w:szCs w:val="24"/>
              </w:rPr>
              <w:t>13.中国文联中国舞蹈荷花奖（主创、主演，个人排名第一）；</w:t>
            </w:r>
          </w:p>
          <w:p>
            <w:pPr>
              <w:adjustRightInd w:val="0"/>
              <w:snapToGrid w:val="0"/>
              <w:spacing w:line="280" w:lineRule="exact"/>
              <w:rPr>
                <w:rFonts w:eastAsia="方正仿宋_GBK"/>
                <w:sz w:val="24"/>
                <w:szCs w:val="24"/>
              </w:rPr>
            </w:pPr>
            <w:r>
              <w:rPr>
                <w:rFonts w:eastAsia="方正仿宋_GBK"/>
                <w:sz w:val="24"/>
                <w:szCs w:val="24"/>
              </w:rPr>
              <w:t>1</w:t>
            </w:r>
            <w:r>
              <w:rPr>
                <w:rFonts w:hint="eastAsia" w:eastAsia="方正仿宋_GBK"/>
                <w:sz w:val="24"/>
                <w:szCs w:val="24"/>
              </w:rPr>
              <w:t>4</w:t>
            </w:r>
            <w:r>
              <w:rPr>
                <w:rFonts w:eastAsia="方正仿宋_GBK"/>
                <w:sz w:val="24"/>
                <w:szCs w:val="24"/>
              </w:rPr>
              <w:t>.中国文联中国民间文艺山花奖（优秀民间艺术表演作品奖、优秀民间文艺学术著作奖、优秀民间文学作品奖、优秀民间工艺美术作品奖）（主创、主演，个人排名第一）；</w:t>
            </w:r>
          </w:p>
          <w:p>
            <w:pPr>
              <w:adjustRightInd w:val="0"/>
              <w:snapToGrid w:val="0"/>
              <w:spacing w:line="280" w:lineRule="exact"/>
              <w:rPr>
                <w:rFonts w:eastAsia="方正仿宋_GBK"/>
                <w:sz w:val="24"/>
                <w:szCs w:val="24"/>
              </w:rPr>
            </w:pPr>
            <w:r>
              <w:rPr>
                <w:rFonts w:eastAsia="方正仿宋_GBK"/>
                <w:sz w:val="24"/>
                <w:szCs w:val="24"/>
              </w:rPr>
              <w:t>1</w:t>
            </w:r>
            <w:r>
              <w:rPr>
                <w:rFonts w:hint="eastAsia" w:eastAsia="方正仿宋_GBK"/>
                <w:sz w:val="24"/>
                <w:szCs w:val="24"/>
              </w:rPr>
              <w:t>5</w:t>
            </w:r>
            <w:r>
              <w:rPr>
                <w:rFonts w:eastAsia="方正仿宋_GBK"/>
                <w:sz w:val="24"/>
                <w:szCs w:val="24"/>
              </w:rPr>
              <w:t>.中国文联中国摄影金像奖（主创，个人排名第一）；</w:t>
            </w:r>
          </w:p>
          <w:p>
            <w:pPr>
              <w:adjustRightInd w:val="0"/>
              <w:snapToGrid w:val="0"/>
              <w:spacing w:line="280" w:lineRule="exact"/>
              <w:rPr>
                <w:rFonts w:eastAsia="方正仿宋_GBK"/>
                <w:sz w:val="24"/>
                <w:szCs w:val="24"/>
              </w:rPr>
            </w:pPr>
            <w:r>
              <w:rPr>
                <w:rFonts w:eastAsia="方正仿宋_GBK"/>
                <w:sz w:val="24"/>
                <w:szCs w:val="24"/>
              </w:rPr>
              <w:t>1</w:t>
            </w:r>
            <w:r>
              <w:rPr>
                <w:rFonts w:hint="eastAsia" w:eastAsia="方正仿宋_GBK"/>
                <w:sz w:val="24"/>
                <w:szCs w:val="24"/>
              </w:rPr>
              <w:t>6.</w:t>
            </w:r>
            <w:r>
              <w:rPr>
                <w:rFonts w:eastAsia="方正仿宋_GBK"/>
                <w:sz w:val="24"/>
                <w:szCs w:val="24"/>
              </w:rPr>
              <w:t>中国文联中国书法兰亭奖银奖以上（主创、个人排名第一）；</w:t>
            </w:r>
          </w:p>
          <w:p>
            <w:pPr>
              <w:adjustRightInd w:val="0"/>
              <w:snapToGrid w:val="0"/>
              <w:spacing w:line="280" w:lineRule="exact"/>
              <w:rPr>
                <w:rFonts w:eastAsia="方正仿宋_GBK"/>
                <w:sz w:val="24"/>
                <w:szCs w:val="24"/>
              </w:rPr>
            </w:pPr>
            <w:r>
              <w:rPr>
                <w:rFonts w:hint="eastAsia" w:eastAsia="方正仿宋_GBK"/>
                <w:sz w:val="24"/>
                <w:szCs w:val="24"/>
              </w:rPr>
              <w:t>17.</w:t>
            </w:r>
            <w:r>
              <w:rPr>
                <w:rFonts w:eastAsia="方正仿宋_GBK"/>
                <w:sz w:val="24"/>
                <w:szCs w:val="24"/>
              </w:rPr>
              <w:t>中国文联中国杂技金菊奖（主创、主演，个人排名第一）；</w:t>
            </w:r>
          </w:p>
          <w:p>
            <w:pPr>
              <w:adjustRightInd w:val="0"/>
              <w:snapToGrid w:val="0"/>
              <w:spacing w:line="280" w:lineRule="exact"/>
              <w:rPr>
                <w:rFonts w:eastAsia="方正仿宋_GBK"/>
                <w:sz w:val="24"/>
                <w:szCs w:val="24"/>
              </w:rPr>
            </w:pPr>
            <w:r>
              <w:rPr>
                <w:rFonts w:eastAsia="方正仿宋_GBK"/>
                <w:sz w:val="24"/>
                <w:szCs w:val="24"/>
              </w:rPr>
              <w:t>1</w:t>
            </w:r>
            <w:r>
              <w:rPr>
                <w:rFonts w:hint="eastAsia" w:eastAsia="方正仿宋_GBK"/>
                <w:sz w:val="24"/>
                <w:szCs w:val="24"/>
              </w:rPr>
              <w:t>8</w:t>
            </w:r>
            <w:r>
              <w:rPr>
                <w:rFonts w:eastAsia="方正仿宋_GBK"/>
                <w:sz w:val="24"/>
                <w:szCs w:val="24"/>
              </w:rPr>
              <w:t>.中国文联中国电视金鹰奖（主创、主演，个人排名第一）；</w:t>
            </w:r>
          </w:p>
          <w:p>
            <w:pPr>
              <w:adjustRightInd w:val="0"/>
              <w:snapToGrid w:val="0"/>
              <w:spacing w:line="280" w:lineRule="exact"/>
              <w:rPr>
                <w:rFonts w:eastAsia="方正仿宋_GBK"/>
                <w:sz w:val="24"/>
                <w:szCs w:val="24"/>
              </w:rPr>
            </w:pPr>
            <w:r>
              <w:rPr>
                <w:rFonts w:eastAsia="方正仿宋_GBK"/>
                <w:sz w:val="24"/>
                <w:szCs w:val="24"/>
              </w:rPr>
              <w:t>1</w:t>
            </w:r>
            <w:r>
              <w:rPr>
                <w:rFonts w:hint="eastAsia" w:eastAsia="方正仿宋_GBK"/>
                <w:sz w:val="24"/>
                <w:szCs w:val="24"/>
              </w:rPr>
              <w:t>9</w:t>
            </w:r>
            <w:r>
              <w:rPr>
                <w:rFonts w:eastAsia="方正仿宋_GBK"/>
                <w:sz w:val="24"/>
                <w:szCs w:val="24"/>
              </w:rPr>
              <w:t>.中国作协茅盾文学奖（第一作者）；</w:t>
            </w:r>
          </w:p>
          <w:p>
            <w:pPr>
              <w:adjustRightInd w:val="0"/>
              <w:snapToGrid w:val="0"/>
              <w:spacing w:line="280" w:lineRule="exact"/>
              <w:rPr>
                <w:rFonts w:eastAsia="方正仿宋_GBK"/>
                <w:sz w:val="24"/>
                <w:szCs w:val="24"/>
              </w:rPr>
            </w:pPr>
            <w:r>
              <w:rPr>
                <w:rFonts w:hint="eastAsia" w:eastAsia="方正仿宋_GBK"/>
                <w:sz w:val="24"/>
                <w:szCs w:val="24"/>
              </w:rPr>
              <w:t>20.中国作协鲁迅文学奖（第一作者）；</w:t>
            </w:r>
          </w:p>
          <w:p>
            <w:pPr>
              <w:adjustRightInd w:val="0"/>
              <w:snapToGrid w:val="0"/>
              <w:spacing w:line="280" w:lineRule="exact"/>
              <w:rPr>
                <w:rFonts w:eastAsia="方正仿宋_GBK"/>
                <w:sz w:val="24"/>
                <w:szCs w:val="24"/>
              </w:rPr>
            </w:pPr>
            <w:r>
              <w:rPr>
                <w:rFonts w:hint="eastAsia" w:eastAsia="方正仿宋_GBK"/>
                <w:sz w:val="24"/>
                <w:szCs w:val="24"/>
              </w:rPr>
              <w:t>21.</w:t>
            </w:r>
            <w:r>
              <w:rPr>
                <w:rFonts w:eastAsia="方正仿宋_GBK"/>
                <w:sz w:val="24"/>
                <w:szCs w:val="24"/>
              </w:rPr>
              <w:t>中国作协全国优秀儿童文学奖（第一作者）；</w:t>
            </w:r>
          </w:p>
          <w:p>
            <w:pPr>
              <w:adjustRightInd w:val="0"/>
              <w:snapToGrid w:val="0"/>
              <w:spacing w:line="280" w:lineRule="exact"/>
              <w:rPr>
                <w:rFonts w:eastAsia="方正仿宋_GBK"/>
                <w:sz w:val="24"/>
                <w:szCs w:val="24"/>
              </w:rPr>
            </w:pPr>
            <w:r>
              <w:rPr>
                <w:rFonts w:hint="eastAsia" w:eastAsia="方正仿宋_GBK"/>
                <w:sz w:val="24"/>
                <w:szCs w:val="24"/>
              </w:rPr>
              <w:t>22.</w:t>
            </w:r>
            <w:r>
              <w:rPr>
                <w:rFonts w:eastAsia="方正仿宋_GBK"/>
                <w:sz w:val="24"/>
                <w:szCs w:val="24"/>
              </w:rPr>
              <w:t>中国作协全国少数民族文学</w:t>
            </w:r>
            <w:r>
              <w:rPr>
                <w:rFonts w:hint="eastAsia" w:eastAsia="方正仿宋_GBK"/>
                <w:sz w:val="24"/>
                <w:szCs w:val="24"/>
              </w:rPr>
              <w:t>创作“</w:t>
            </w:r>
            <w:r>
              <w:rPr>
                <w:rFonts w:eastAsia="方正仿宋_GBK"/>
                <w:sz w:val="24"/>
                <w:szCs w:val="24"/>
              </w:rPr>
              <w:t>骏马奖</w:t>
            </w:r>
            <w:r>
              <w:rPr>
                <w:rFonts w:hint="eastAsia" w:eastAsia="方正仿宋_GBK"/>
                <w:sz w:val="24"/>
                <w:szCs w:val="24"/>
              </w:rPr>
              <w:t>”</w:t>
            </w:r>
            <w:r>
              <w:rPr>
                <w:rFonts w:eastAsia="方正仿宋_GBK"/>
                <w:sz w:val="24"/>
                <w:szCs w:val="24"/>
              </w:rPr>
              <w:t>（第一作者）；</w:t>
            </w:r>
          </w:p>
          <w:p>
            <w:pPr>
              <w:adjustRightInd w:val="0"/>
              <w:snapToGrid w:val="0"/>
              <w:spacing w:line="280" w:lineRule="exact"/>
              <w:rPr>
                <w:rFonts w:eastAsia="方正仿宋_GBK"/>
                <w:sz w:val="24"/>
                <w:szCs w:val="24"/>
              </w:rPr>
            </w:pPr>
            <w:r>
              <w:rPr>
                <w:rFonts w:eastAsia="方正仿宋_GBK"/>
                <w:sz w:val="24"/>
                <w:szCs w:val="24"/>
              </w:rPr>
              <w:t>2</w:t>
            </w:r>
            <w:r>
              <w:rPr>
                <w:rFonts w:hint="eastAsia" w:eastAsia="方正仿宋_GBK"/>
                <w:sz w:val="24"/>
                <w:szCs w:val="24"/>
              </w:rPr>
              <w:t>3</w:t>
            </w:r>
            <w:r>
              <w:rPr>
                <w:rFonts w:eastAsia="方正仿宋_GBK"/>
                <w:sz w:val="24"/>
                <w:szCs w:val="24"/>
              </w:rPr>
              <w:t>.中宣部</w:t>
            </w:r>
            <w:r>
              <w:rPr>
                <w:rFonts w:hint="eastAsia" w:eastAsia="方正仿宋_GBK"/>
                <w:sz w:val="24"/>
                <w:szCs w:val="24"/>
              </w:rPr>
              <w:t>、</w:t>
            </w:r>
            <w:r>
              <w:rPr>
                <w:rFonts w:eastAsia="方正仿宋_GBK"/>
                <w:sz w:val="24"/>
                <w:szCs w:val="24"/>
              </w:rPr>
              <w:t>文化部</w:t>
            </w:r>
            <w:r>
              <w:rPr>
                <w:rFonts w:hint="eastAsia" w:eastAsia="方正仿宋_GBK"/>
                <w:sz w:val="24"/>
                <w:szCs w:val="24"/>
              </w:rPr>
              <w:t>、</w:t>
            </w:r>
            <w:r>
              <w:rPr>
                <w:rFonts w:eastAsia="方正仿宋_GBK"/>
                <w:sz w:val="24"/>
                <w:szCs w:val="24"/>
              </w:rPr>
              <w:t>财政部主办的国家重大题材美术创作工程入选作品（主创，个人排名第一）</w:t>
            </w:r>
            <w:r>
              <w:rPr>
                <w:rFonts w:hint="eastAsia" w:eastAsia="方正仿宋_GBK"/>
                <w:sz w:val="24"/>
                <w:szCs w:val="24"/>
              </w:rPr>
              <w:t>。</w:t>
            </w:r>
          </w:p>
          <w:p>
            <w:pPr>
              <w:adjustRightInd w:val="0"/>
              <w:snapToGrid w:val="0"/>
              <w:spacing w:line="280" w:lineRule="exact"/>
              <w:rPr>
                <w:rFonts w:eastAsia="方正仿宋_GBK"/>
                <w:sz w:val="24"/>
                <w:szCs w:val="24"/>
              </w:rPr>
            </w:pPr>
            <w:r>
              <w:rPr>
                <w:rFonts w:eastAsia="方正仿宋_GBK"/>
                <w:b/>
                <w:bCs/>
                <w:sz w:val="24"/>
                <w:szCs w:val="24"/>
              </w:rPr>
              <w:t>※个人排名第二可申报副高。</w:t>
            </w:r>
          </w:p>
        </w:tc>
        <w:tc>
          <w:tcPr>
            <w:tcW w:w="4223" w:type="dxa"/>
          </w:tcPr>
          <w:p>
            <w:pPr>
              <w:spacing w:line="280" w:lineRule="exact"/>
              <w:rPr>
                <w:rFonts w:eastAsia="方正仿宋_GBK"/>
                <w:sz w:val="24"/>
                <w:szCs w:val="24"/>
              </w:rPr>
            </w:pPr>
            <w:r>
              <w:rPr>
                <w:rFonts w:eastAsia="方正仿宋_GBK"/>
                <w:sz w:val="24"/>
                <w:szCs w:val="24"/>
              </w:rPr>
              <w:t>1.中宣部</w:t>
            </w:r>
            <w:r>
              <w:rPr>
                <w:rFonts w:hint="eastAsia" w:eastAsia="方正仿宋_GBK"/>
                <w:sz w:val="24"/>
                <w:szCs w:val="24"/>
              </w:rPr>
              <w:t>“</w:t>
            </w:r>
            <w:r>
              <w:rPr>
                <w:rFonts w:eastAsia="方正仿宋_GBK"/>
                <w:sz w:val="24"/>
                <w:szCs w:val="24"/>
              </w:rPr>
              <w:t>夏衍杯</w:t>
            </w:r>
            <w:r>
              <w:rPr>
                <w:rFonts w:hint="eastAsia" w:eastAsia="方正仿宋_GBK"/>
                <w:sz w:val="24"/>
                <w:szCs w:val="24"/>
              </w:rPr>
              <w:t>”</w:t>
            </w:r>
            <w:r>
              <w:rPr>
                <w:rFonts w:eastAsia="方正仿宋_GBK"/>
                <w:sz w:val="24"/>
                <w:szCs w:val="24"/>
              </w:rPr>
              <w:t>优秀电影剧本征集活动获奖剧本（第一作者）；</w:t>
            </w:r>
          </w:p>
          <w:p>
            <w:pPr>
              <w:spacing w:line="280" w:lineRule="exact"/>
              <w:rPr>
                <w:rFonts w:eastAsia="方正仿宋_GBK"/>
                <w:sz w:val="24"/>
                <w:szCs w:val="24"/>
              </w:rPr>
            </w:pPr>
            <w:r>
              <w:rPr>
                <w:rFonts w:eastAsia="方正仿宋_GBK"/>
                <w:sz w:val="24"/>
                <w:szCs w:val="24"/>
              </w:rPr>
              <w:t>2.中国文联中国美术奖创作奖铜奖（主创、个人排名第一）；</w:t>
            </w:r>
          </w:p>
          <w:p>
            <w:pPr>
              <w:spacing w:line="280" w:lineRule="exact"/>
              <w:rPr>
                <w:rFonts w:eastAsia="方正仿宋_GBK"/>
                <w:sz w:val="24"/>
                <w:szCs w:val="24"/>
              </w:rPr>
            </w:pPr>
            <w:r>
              <w:rPr>
                <w:rFonts w:hint="eastAsia" w:eastAsia="方正仿宋_GBK"/>
                <w:sz w:val="24"/>
                <w:szCs w:val="24"/>
              </w:rPr>
              <w:t>3.中国文联中国书法兰亭奖铜奖（主创、个人排名第一）；</w:t>
            </w:r>
          </w:p>
          <w:p>
            <w:pPr>
              <w:spacing w:line="280" w:lineRule="exact"/>
              <w:rPr>
                <w:rFonts w:eastAsia="方正仿宋_GBK"/>
                <w:sz w:val="24"/>
                <w:szCs w:val="24"/>
              </w:rPr>
            </w:pPr>
            <w:r>
              <w:rPr>
                <w:rFonts w:hint="eastAsia" w:eastAsia="方正仿宋_GBK"/>
                <w:sz w:val="24"/>
                <w:szCs w:val="24"/>
              </w:rPr>
              <w:t>4</w:t>
            </w:r>
            <w:r>
              <w:rPr>
                <w:rFonts w:eastAsia="方正仿宋_GBK"/>
                <w:sz w:val="24"/>
                <w:szCs w:val="24"/>
              </w:rPr>
              <w:t>.中国文联</w:t>
            </w:r>
            <w:r>
              <w:rPr>
                <w:rFonts w:hint="eastAsia" w:eastAsia="方正仿宋_GBK"/>
                <w:sz w:val="24"/>
                <w:szCs w:val="24"/>
              </w:rPr>
              <w:t>“</w:t>
            </w:r>
            <w:r>
              <w:rPr>
                <w:rFonts w:eastAsia="方正仿宋_GBK"/>
                <w:sz w:val="24"/>
                <w:szCs w:val="24"/>
              </w:rPr>
              <w:t>啄木鸟杯</w:t>
            </w:r>
            <w:r>
              <w:rPr>
                <w:rFonts w:hint="eastAsia" w:eastAsia="方正仿宋_GBK"/>
                <w:sz w:val="24"/>
                <w:szCs w:val="24"/>
              </w:rPr>
              <w:t>”</w:t>
            </w:r>
            <w:r>
              <w:rPr>
                <w:rFonts w:eastAsia="方正仿宋_GBK"/>
                <w:sz w:val="24"/>
                <w:szCs w:val="24"/>
              </w:rPr>
              <w:t>中国文艺评论年度优秀作品（主创、个人排名第一）；</w:t>
            </w:r>
          </w:p>
          <w:p>
            <w:pPr>
              <w:spacing w:line="280" w:lineRule="exact"/>
              <w:rPr>
                <w:rFonts w:eastAsia="方正仿宋_GBK"/>
                <w:sz w:val="24"/>
                <w:szCs w:val="24"/>
              </w:rPr>
            </w:pPr>
            <w:r>
              <w:rPr>
                <w:rFonts w:hint="eastAsia" w:eastAsia="方正仿宋_GBK"/>
                <w:sz w:val="24"/>
                <w:szCs w:val="24"/>
              </w:rPr>
              <w:t>5</w:t>
            </w:r>
            <w:r>
              <w:rPr>
                <w:rFonts w:eastAsia="方正仿宋_GBK"/>
                <w:sz w:val="24"/>
                <w:szCs w:val="24"/>
              </w:rPr>
              <w:t>.市委宣传部精神文明建设</w:t>
            </w:r>
            <w:r>
              <w:rPr>
                <w:rFonts w:hint="eastAsia" w:eastAsia="方正仿宋_GBK"/>
                <w:sz w:val="24"/>
                <w:szCs w:val="24"/>
              </w:rPr>
              <w:t>“</w:t>
            </w:r>
            <w:r>
              <w:rPr>
                <w:rFonts w:eastAsia="方正仿宋_GBK"/>
                <w:sz w:val="24"/>
                <w:szCs w:val="24"/>
              </w:rPr>
              <w:t>五个一工程</w:t>
            </w:r>
            <w:r>
              <w:rPr>
                <w:rFonts w:hint="eastAsia" w:eastAsia="方正仿宋_GBK"/>
                <w:sz w:val="24"/>
                <w:szCs w:val="24"/>
              </w:rPr>
              <w:t>”</w:t>
            </w:r>
            <w:r>
              <w:rPr>
                <w:rFonts w:eastAsia="方正仿宋_GBK"/>
                <w:sz w:val="24"/>
                <w:szCs w:val="24"/>
              </w:rPr>
              <w:t>优秀作品奖（电视剧、电影、广播剧、舞台剧、歌曲、文学图书、曲艺、美术、书法、摄影）1项（主创、主演，个人排名第一），或2项（主创、主演，个人排名前三）。</w:t>
            </w:r>
          </w:p>
          <w:p>
            <w:pPr>
              <w:spacing w:line="280" w:lineRule="exact"/>
              <w:rPr>
                <w:rFonts w:eastAsia="方正仿宋_GBK"/>
                <w:sz w:val="24"/>
                <w:szCs w:val="24"/>
              </w:rPr>
            </w:pPr>
            <w:r>
              <w:rPr>
                <w:rFonts w:hint="eastAsia" w:eastAsia="方正仿宋_GBK"/>
                <w:sz w:val="24"/>
                <w:szCs w:val="24"/>
              </w:rPr>
              <w:t>6</w:t>
            </w:r>
            <w:r>
              <w:rPr>
                <w:rFonts w:eastAsia="方正仿宋_GBK"/>
                <w:sz w:val="24"/>
                <w:szCs w:val="24"/>
              </w:rPr>
              <w:t>.市文化旅游委、市文联等部门重庆市声乐比赛、重庆市舞蹈比赛、重庆市舞台艺术之星选拔比赛、重庆市戏剧曲艺大赛、重庆市乡村艺术节（乡村文艺汇演）、重庆市美术书法摄影联展一等奖2次（主创、主演，个人排名第一）；</w:t>
            </w:r>
          </w:p>
          <w:p>
            <w:pPr>
              <w:spacing w:line="280" w:lineRule="exact"/>
              <w:rPr>
                <w:rFonts w:eastAsia="方正仿宋_GBK"/>
                <w:sz w:val="24"/>
                <w:szCs w:val="24"/>
              </w:rPr>
            </w:pPr>
            <w:r>
              <w:rPr>
                <w:rFonts w:hint="eastAsia" w:eastAsia="方正仿宋_GBK"/>
                <w:sz w:val="24"/>
                <w:szCs w:val="24"/>
              </w:rPr>
              <w:t>7</w:t>
            </w:r>
            <w:r>
              <w:rPr>
                <w:rFonts w:eastAsia="方正仿宋_GBK"/>
                <w:sz w:val="24"/>
                <w:szCs w:val="24"/>
              </w:rPr>
              <w:t>.市文化旅游委重庆市十佳播音员主持人2次；</w:t>
            </w:r>
          </w:p>
          <w:p>
            <w:pPr>
              <w:spacing w:line="280" w:lineRule="exact"/>
              <w:rPr>
                <w:rFonts w:hint="eastAsia" w:eastAsia="方正仿宋_GBK"/>
                <w:sz w:val="24"/>
                <w:szCs w:val="24"/>
              </w:rPr>
            </w:pPr>
            <w:r>
              <w:rPr>
                <w:rFonts w:hint="eastAsia" w:eastAsia="方正仿宋_GBK"/>
                <w:sz w:val="24"/>
                <w:szCs w:val="24"/>
              </w:rPr>
              <w:t>8</w:t>
            </w:r>
            <w:r>
              <w:rPr>
                <w:rFonts w:eastAsia="方正仿宋_GBK"/>
                <w:sz w:val="24"/>
                <w:szCs w:val="24"/>
              </w:rPr>
              <w:t>.市委宣传部、市文联重庆市曲艺大赛</w:t>
            </w:r>
            <w:r>
              <w:rPr>
                <w:rFonts w:hint="eastAsia" w:eastAsia="方正仿宋_GBK"/>
                <w:sz w:val="24"/>
                <w:szCs w:val="24"/>
              </w:rPr>
              <w:t>单项奖</w:t>
            </w:r>
            <w:r>
              <w:rPr>
                <w:rFonts w:eastAsia="方正仿宋_GBK"/>
                <w:sz w:val="24"/>
                <w:szCs w:val="24"/>
              </w:rPr>
              <w:t>2次（主创</w:t>
            </w:r>
            <w:r>
              <w:rPr>
                <w:rFonts w:hint="eastAsia" w:eastAsia="方正仿宋_GBK"/>
                <w:sz w:val="24"/>
                <w:szCs w:val="24"/>
              </w:rPr>
              <w:t>，</w:t>
            </w:r>
            <w:r>
              <w:rPr>
                <w:rFonts w:eastAsia="方正仿宋_GBK"/>
                <w:sz w:val="24"/>
                <w:szCs w:val="24"/>
              </w:rPr>
              <w:t>个人排名第一）；</w:t>
            </w:r>
          </w:p>
          <w:p>
            <w:pPr>
              <w:spacing w:line="280" w:lineRule="exact"/>
              <w:rPr>
                <w:rFonts w:hint="eastAsia" w:eastAsia="方正仿宋_GBK"/>
                <w:sz w:val="24"/>
                <w:szCs w:val="24"/>
              </w:rPr>
            </w:pPr>
            <w:r>
              <w:rPr>
                <w:rFonts w:hint="eastAsia" w:eastAsia="方正仿宋_GBK"/>
                <w:sz w:val="24"/>
                <w:szCs w:val="24"/>
              </w:rPr>
              <w:t>9</w:t>
            </w:r>
            <w:r>
              <w:rPr>
                <w:rFonts w:eastAsia="方正仿宋_GBK"/>
                <w:sz w:val="24"/>
                <w:szCs w:val="24"/>
              </w:rPr>
              <w:t>.市文联</w:t>
            </w:r>
            <w:r>
              <w:rPr>
                <w:rFonts w:hint="eastAsia" w:eastAsia="方正仿宋_GBK"/>
                <w:sz w:val="24"/>
                <w:szCs w:val="24"/>
              </w:rPr>
              <w:t>“</w:t>
            </w:r>
            <w:r>
              <w:rPr>
                <w:rFonts w:eastAsia="方正仿宋_GBK"/>
                <w:sz w:val="24"/>
                <w:szCs w:val="24"/>
              </w:rPr>
              <w:t>重影杯</w:t>
            </w:r>
            <w:r>
              <w:rPr>
                <w:rFonts w:hint="eastAsia" w:eastAsia="方正仿宋_GBK"/>
                <w:sz w:val="24"/>
                <w:szCs w:val="24"/>
              </w:rPr>
              <w:t>”</w:t>
            </w:r>
            <w:r>
              <w:rPr>
                <w:rFonts w:eastAsia="方正仿宋_GBK"/>
                <w:sz w:val="24"/>
                <w:szCs w:val="24"/>
              </w:rPr>
              <w:t>重庆市电影剧本征集评选活动一等奖2次（主创</w:t>
            </w:r>
            <w:r>
              <w:rPr>
                <w:rFonts w:hint="eastAsia" w:eastAsia="方正仿宋_GBK"/>
                <w:sz w:val="24"/>
                <w:szCs w:val="24"/>
              </w:rPr>
              <w:t>，</w:t>
            </w:r>
            <w:r>
              <w:rPr>
                <w:rFonts w:eastAsia="方正仿宋_GBK"/>
                <w:sz w:val="24"/>
                <w:szCs w:val="24"/>
              </w:rPr>
              <w:t>个人排名第一）</w:t>
            </w:r>
            <w:r>
              <w:rPr>
                <w:rFonts w:hint="eastAsia" w:eastAsia="方正仿宋_GBK"/>
                <w:sz w:val="24"/>
                <w:szCs w:val="24"/>
              </w:rPr>
              <w:t>；</w:t>
            </w:r>
          </w:p>
          <w:p>
            <w:pPr>
              <w:spacing w:line="280" w:lineRule="exact"/>
              <w:rPr>
                <w:rFonts w:hint="eastAsia" w:eastAsia="方正仿宋_GBK"/>
                <w:sz w:val="24"/>
                <w:szCs w:val="24"/>
              </w:rPr>
            </w:pPr>
            <w:r>
              <w:rPr>
                <w:rFonts w:hint="eastAsia" w:eastAsia="方正仿宋_GBK"/>
                <w:sz w:val="24"/>
                <w:szCs w:val="24"/>
              </w:rPr>
              <w:t>10.市文联重庆市书法篆刻届展获奖2次（主创，个人排名第一）；</w:t>
            </w:r>
          </w:p>
          <w:p>
            <w:pPr>
              <w:spacing w:line="280" w:lineRule="exact"/>
              <w:rPr>
                <w:rFonts w:hint="eastAsia" w:eastAsia="方正仿宋_GBK"/>
                <w:sz w:val="24"/>
                <w:szCs w:val="24"/>
              </w:rPr>
            </w:pPr>
            <w:r>
              <w:rPr>
                <w:rFonts w:hint="eastAsia" w:eastAsia="方正仿宋_GBK"/>
                <w:sz w:val="24"/>
                <w:szCs w:val="24"/>
              </w:rPr>
              <w:t>11.市委宣传部、市文化旅游委、市文联重庆市美术作品展获一等奖2次（主创，个人排名第一）；</w:t>
            </w:r>
          </w:p>
          <w:p>
            <w:pPr>
              <w:spacing w:line="280" w:lineRule="exact"/>
              <w:rPr>
                <w:rFonts w:hint="eastAsia" w:eastAsia="方正仿宋_GBK"/>
                <w:sz w:val="24"/>
                <w:szCs w:val="24"/>
              </w:rPr>
            </w:pPr>
            <w:r>
              <w:rPr>
                <w:rFonts w:hint="eastAsia" w:eastAsia="方正仿宋_GBK"/>
                <w:sz w:val="24"/>
                <w:szCs w:val="24"/>
              </w:rPr>
              <w:t>12.市文联中国音协金钟奖重庆赛区选拔赛一等奖2次（主创，个人排名第一）；</w:t>
            </w:r>
          </w:p>
          <w:p>
            <w:pPr>
              <w:spacing w:line="280" w:lineRule="exact"/>
              <w:rPr>
                <w:rFonts w:hint="eastAsia" w:eastAsia="方正仿宋_GBK"/>
                <w:sz w:val="24"/>
                <w:szCs w:val="24"/>
              </w:rPr>
            </w:pPr>
            <w:r>
              <w:rPr>
                <w:rFonts w:hint="eastAsia" w:eastAsia="方正仿宋_GBK"/>
                <w:sz w:val="24"/>
                <w:szCs w:val="24"/>
              </w:rPr>
              <w:t>13.市文联重庆市摄影艺术展金奖2次；</w:t>
            </w:r>
          </w:p>
          <w:p>
            <w:pPr>
              <w:spacing w:line="280" w:lineRule="exact"/>
              <w:rPr>
                <w:rFonts w:eastAsia="方正仿宋_GBK"/>
                <w:sz w:val="24"/>
                <w:szCs w:val="24"/>
              </w:rPr>
            </w:pPr>
            <w:r>
              <w:rPr>
                <w:rFonts w:eastAsia="方正仿宋_GBK"/>
                <w:sz w:val="24"/>
                <w:szCs w:val="24"/>
              </w:rPr>
              <w:t>1</w:t>
            </w:r>
            <w:r>
              <w:rPr>
                <w:rFonts w:hint="eastAsia" w:eastAsia="方正仿宋_GBK"/>
                <w:sz w:val="24"/>
                <w:szCs w:val="24"/>
              </w:rPr>
              <w:t>4</w:t>
            </w:r>
            <w:r>
              <w:rPr>
                <w:rFonts w:eastAsia="方正仿宋_GBK"/>
                <w:sz w:val="24"/>
                <w:szCs w:val="24"/>
              </w:rPr>
              <w:t>.市委宣传部、市文化旅游委、市文联重庆青年戏剧演出季优秀剧目奖、单项奖2次（主创、主演，个人排名第一）；</w:t>
            </w:r>
          </w:p>
          <w:p>
            <w:pPr>
              <w:spacing w:line="280" w:lineRule="exact"/>
              <w:rPr>
                <w:rFonts w:hint="eastAsia" w:eastAsia="方正仿宋_GBK"/>
                <w:sz w:val="24"/>
                <w:szCs w:val="24"/>
              </w:rPr>
            </w:pPr>
            <w:r>
              <w:rPr>
                <w:rFonts w:hint="eastAsia" w:eastAsia="方正仿宋_GBK"/>
                <w:sz w:val="24"/>
                <w:szCs w:val="24"/>
              </w:rPr>
              <w:t>15.市文联、市作协、市民宗委重庆市文学和艺术奖（含少数民族文学）1次（原重庆文学奖（含少数民族文学）、重庆艺术奖）（主创、主演，个人排名第一）,或2次（主创、主演，个人排名前三）。</w:t>
            </w:r>
          </w:p>
          <w:p>
            <w:pPr>
              <w:spacing w:line="280" w:lineRule="exact"/>
              <w:rPr>
                <w:rFonts w:eastAsia="方正仿宋_GBK"/>
                <w:sz w:val="24"/>
                <w:szCs w:val="24"/>
              </w:rPr>
            </w:pPr>
            <w:r>
              <w:rPr>
                <w:rFonts w:eastAsia="方正仿宋_GBK"/>
                <w:b/>
                <w:bCs/>
                <w:sz w:val="24"/>
                <w:szCs w:val="24"/>
              </w:rPr>
              <w:t>※具备5-15项累计2次也可申报副高</w:t>
            </w:r>
            <w:r>
              <w:rPr>
                <w:rFonts w:hint="eastAsia" w:eastAsia="方正仿宋_GBK"/>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340" w:lineRule="exact"/>
              <w:jc w:val="center"/>
              <w:rPr>
                <w:rFonts w:eastAsia="方正仿宋_GBK"/>
                <w:b/>
                <w:bCs/>
                <w:sz w:val="24"/>
                <w:szCs w:val="24"/>
              </w:rPr>
            </w:pPr>
            <w:r>
              <w:rPr>
                <w:rFonts w:eastAsia="方正仿宋_GBK"/>
                <w:b/>
                <w:bCs/>
                <w:sz w:val="24"/>
                <w:szCs w:val="24"/>
              </w:rPr>
              <w:t>新闻出版</w:t>
            </w:r>
          </w:p>
        </w:tc>
        <w:tc>
          <w:tcPr>
            <w:tcW w:w="4087" w:type="dxa"/>
            <w:vAlign w:val="center"/>
          </w:tcPr>
          <w:p>
            <w:pPr>
              <w:spacing w:line="340" w:lineRule="exact"/>
              <w:rPr>
                <w:rFonts w:eastAsia="方正仿宋_GBK"/>
                <w:sz w:val="24"/>
                <w:szCs w:val="24"/>
              </w:rPr>
            </w:pPr>
            <w:r>
              <w:rPr>
                <w:rFonts w:eastAsia="方正仿宋_GBK"/>
                <w:sz w:val="24"/>
                <w:szCs w:val="24"/>
              </w:rPr>
              <w:t>1.中华全国新闻工作者协会</w:t>
            </w:r>
            <w:r>
              <w:rPr>
                <w:rFonts w:hint="eastAsia" w:eastAsia="方正仿宋_GBK"/>
                <w:sz w:val="24"/>
                <w:szCs w:val="24"/>
              </w:rPr>
              <w:t>“</w:t>
            </w:r>
            <w:r>
              <w:rPr>
                <w:rFonts w:eastAsia="方正仿宋_GBK"/>
                <w:sz w:val="24"/>
                <w:szCs w:val="24"/>
              </w:rPr>
              <w:t>长江韬奋奖</w:t>
            </w:r>
            <w:r>
              <w:rPr>
                <w:rFonts w:hint="eastAsia" w:eastAsia="方正仿宋_GBK"/>
                <w:sz w:val="24"/>
                <w:szCs w:val="24"/>
              </w:rPr>
              <w:t>”</w:t>
            </w:r>
            <w:r>
              <w:rPr>
                <w:rFonts w:eastAsia="方正仿宋_GBK"/>
                <w:sz w:val="24"/>
                <w:szCs w:val="24"/>
              </w:rPr>
              <w:t>；</w:t>
            </w:r>
          </w:p>
          <w:p>
            <w:pPr>
              <w:spacing w:line="340" w:lineRule="exact"/>
              <w:rPr>
                <w:rFonts w:hint="eastAsia" w:eastAsia="方正仿宋_GBK"/>
                <w:sz w:val="24"/>
                <w:szCs w:val="24"/>
              </w:rPr>
            </w:pPr>
            <w:r>
              <w:rPr>
                <w:rFonts w:eastAsia="方正仿宋_GBK"/>
                <w:sz w:val="24"/>
                <w:szCs w:val="24"/>
              </w:rPr>
              <w:t>2.中华全国新闻工作者协会</w:t>
            </w:r>
            <w:r>
              <w:rPr>
                <w:rFonts w:hint="eastAsia" w:eastAsia="方正仿宋_GBK"/>
                <w:sz w:val="24"/>
                <w:szCs w:val="24"/>
              </w:rPr>
              <w:t>“</w:t>
            </w:r>
            <w:r>
              <w:rPr>
                <w:rFonts w:eastAsia="方正仿宋_GBK"/>
                <w:sz w:val="24"/>
                <w:szCs w:val="24"/>
              </w:rPr>
              <w:t>中国新闻奖</w:t>
            </w:r>
            <w:r>
              <w:rPr>
                <w:rFonts w:hint="eastAsia" w:eastAsia="方正仿宋_GBK"/>
                <w:sz w:val="24"/>
                <w:szCs w:val="24"/>
              </w:rPr>
              <w:t>”</w:t>
            </w:r>
            <w:r>
              <w:rPr>
                <w:rFonts w:eastAsia="方正仿宋_GBK"/>
                <w:sz w:val="24"/>
                <w:szCs w:val="24"/>
              </w:rPr>
              <w:t>一等奖1项或二等奖</w:t>
            </w:r>
            <w:r>
              <w:rPr>
                <w:rFonts w:hint="eastAsia" w:eastAsia="方正仿宋_GBK"/>
                <w:sz w:val="24"/>
                <w:szCs w:val="24"/>
              </w:rPr>
              <w:t>2</w:t>
            </w:r>
            <w:r>
              <w:rPr>
                <w:rFonts w:eastAsia="方正仿宋_GBK"/>
                <w:sz w:val="24"/>
                <w:szCs w:val="24"/>
              </w:rPr>
              <w:t>项（集体奖除外）</w:t>
            </w:r>
            <w:r>
              <w:rPr>
                <w:rFonts w:hint="eastAsia" w:eastAsia="方正仿宋_GBK"/>
                <w:sz w:val="24"/>
                <w:szCs w:val="24"/>
              </w:rPr>
              <w:t>；</w:t>
            </w:r>
          </w:p>
          <w:p>
            <w:pPr>
              <w:spacing w:line="340" w:lineRule="exact"/>
              <w:rPr>
                <w:rFonts w:eastAsia="方正仿宋_GBK"/>
                <w:b/>
                <w:sz w:val="24"/>
                <w:szCs w:val="24"/>
                <w:u w:val="single"/>
              </w:rPr>
            </w:pPr>
            <w:r>
              <w:rPr>
                <w:rFonts w:eastAsia="方正仿宋_GBK"/>
                <w:sz w:val="24"/>
                <w:szCs w:val="24"/>
              </w:rPr>
              <w:t>3.中国出版政府奖出版物奖（责任编辑排名第一）</w:t>
            </w:r>
            <w:r>
              <w:rPr>
                <w:rFonts w:hint="eastAsia" w:eastAsia="方正仿宋_GBK"/>
                <w:sz w:val="24"/>
                <w:szCs w:val="24"/>
              </w:rPr>
              <w:t>。</w:t>
            </w:r>
          </w:p>
        </w:tc>
        <w:tc>
          <w:tcPr>
            <w:tcW w:w="4223" w:type="dxa"/>
            <w:vAlign w:val="center"/>
          </w:tcPr>
          <w:p>
            <w:pPr>
              <w:spacing w:line="340" w:lineRule="exact"/>
              <w:rPr>
                <w:rFonts w:eastAsia="方正仿宋_GBK"/>
                <w:sz w:val="24"/>
                <w:szCs w:val="24"/>
              </w:rPr>
            </w:pPr>
            <w:r>
              <w:rPr>
                <w:rFonts w:eastAsia="方正仿宋_GBK"/>
                <w:sz w:val="24"/>
                <w:szCs w:val="24"/>
              </w:rPr>
              <w:t>1.中华全国新闻工作者协会</w:t>
            </w:r>
            <w:r>
              <w:rPr>
                <w:rFonts w:hint="eastAsia" w:eastAsia="方正仿宋_GBK"/>
                <w:sz w:val="24"/>
                <w:szCs w:val="24"/>
              </w:rPr>
              <w:t>“</w:t>
            </w:r>
            <w:r>
              <w:rPr>
                <w:rFonts w:eastAsia="方正仿宋_GBK"/>
                <w:sz w:val="24"/>
                <w:szCs w:val="24"/>
              </w:rPr>
              <w:t>中国新闻奖</w:t>
            </w:r>
            <w:r>
              <w:rPr>
                <w:rFonts w:hint="eastAsia" w:eastAsia="方正仿宋_GBK"/>
                <w:sz w:val="24"/>
                <w:szCs w:val="24"/>
              </w:rPr>
              <w:t>”</w:t>
            </w:r>
            <w:r>
              <w:rPr>
                <w:rFonts w:eastAsia="方正仿宋_GBK"/>
                <w:sz w:val="24"/>
                <w:szCs w:val="24"/>
              </w:rPr>
              <w:t>二等奖1项</w:t>
            </w:r>
            <w:r>
              <w:rPr>
                <w:rFonts w:hint="eastAsia" w:eastAsia="方正仿宋_GBK"/>
                <w:sz w:val="24"/>
                <w:szCs w:val="24"/>
              </w:rPr>
              <w:t>或三等奖2项</w:t>
            </w:r>
            <w:r>
              <w:rPr>
                <w:rFonts w:eastAsia="方正仿宋_GBK"/>
                <w:sz w:val="24"/>
                <w:szCs w:val="24"/>
              </w:rPr>
              <w:t>（集体奖除外）；</w:t>
            </w:r>
          </w:p>
          <w:p>
            <w:pPr>
              <w:spacing w:line="340" w:lineRule="exact"/>
              <w:rPr>
                <w:rFonts w:hint="eastAsia" w:eastAsia="方正仿宋_GBK"/>
                <w:sz w:val="24"/>
                <w:szCs w:val="24"/>
              </w:rPr>
            </w:pPr>
            <w:r>
              <w:rPr>
                <w:rFonts w:eastAsia="方正仿宋_GBK"/>
                <w:sz w:val="24"/>
                <w:szCs w:val="24"/>
              </w:rPr>
              <w:t>2.中华优秀出版物奖（责任编辑排名第一）</w:t>
            </w:r>
            <w:r>
              <w:rPr>
                <w:rFonts w:hint="eastAsia" w:eastAsia="方正仿宋_GBK"/>
                <w:sz w:val="24"/>
                <w:szCs w:val="24"/>
              </w:rPr>
              <w:t>；</w:t>
            </w:r>
          </w:p>
          <w:p>
            <w:pPr>
              <w:spacing w:line="340" w:lineRule="exact"/>
              <w:rPr>
                <w:rFonts w:eastAsia="方正仿宋_GBK"/>
                <w:sz w:val="24"/>
                <w:szCs w:val="24"/>
              </w:rPr>
            </w:pPr>
            <w:r>
              <w:rPr>
                <w:rFonts w:hint="eastAsia" w:eastAsia="方正仿宋_GBK"/>
                <w:sz w:val="24"/>
                <w:szCs w:val="24"/>
              </w:rPr>
              <w:t>3.国家新闻出版署“中国报业深度融合发展创新案例”（个人排名第一）。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340" w:lineRule="exact"/>
              <w:jc w:val="center"/>
              <w:rPr>
                <w:rFonts w:hint="eastAsia" w:eastAsia="方正仿宋_GBK"/>
                <w:b/>
                <w:bCs/>
                <w:sz w:val="24"/>
                <w:szCs w:val="24"/>
              </w:rPr>
            </w:pPr>
            <w:r>
              <w:rPr>
                <w:rFonts w:hint="eastAsia" w:eastAsia="方正仿宋_GBK"/>
                <w:b/>
                <w:bCs/>
                <w:sz w:val="24"/>
                <w:szCs w:val="24"/>
              </w:rPr>
              <w:t>工艺美术</w:t>
            </w:r>
          </w:p>
        </w:tc>
        <w:tc>
          <w:tcPr>
            <w:tcW w:w="4087" w:type="dxa"/>
            <w:vAlign w:val="center"/>
          </w:tcPr>
          <w:p>
            <w:pPr>
              <w:spacing w:line="340" w:lineRule="exact"/>
              <w:rPr>
                <w:rFonts w:eastAsia="方正仿宋_GBK"/>
                <w:sz w:val="24"/>
                <w:szCs w:val="24"/>
              </w:rPr>
            </w:pPr>
          </w:p>
        </w:tc>
        <w:tc>
          <w:tcPr>
            <w:tcW w:w="4223" w:type="dxa"/>
            <w:vAlign w:val="center"/>
          </w:tcPr>
          <w:p>
            <w:pPr>
              <w:spacing w:line="340" w:lineRule="exact"/>
              <w:rPr>
                <w:rFonts w:hint="eastAsia" w:eastAsia="方正仿宋_GBK"/>
                <w:sz w:val="24"/>
                <w:szCs w:val="24"/>
              </w:rPr>
            </w:pPr>
            <w:r>
              <w:rPr>
                <w:rFonts w:hint="eastAsia" w:eastAsia="方正仿宋_GBK"/>
                <w:sz w:val="24"/>
                <w:szCs w:val="24"/>
              </w:rPr>
              <w:t>1.中国工艺美术协会“百花杯”金奖（设计、制作，个人排名第一）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340" w:lineRule="exact"/>
              <w:ind w:firstLine="118" w:firstLineChars="49"/>
              <w:jc w:val="center"/>
              <w:rPr>
                <w:rFonts w:eastAsia="方正仿宋_GBK"/>
                <w:b/>
                <w:bCs/>
                <w:sz w:val="24"/>
                <w:szCs w:val="24"/>
              </w:rPr>
            </w:pPr>
            <w:r>
              <w:rPr>
                <w:rFonts w:eastAsia="方正仿宋_GBK"/>
                <w:b/>
                <w:bCs/>
                <w:sz w:val="24"/>
                <w:szCs w:val="24"/>
              </w:rPr>
              <w:t>农业</w:t>
            </w:r>
          </w:p>
        </w:tc>
        <w:tc>
          <w:tcPr>
            <w:tcW w:w="4087" w:type="dxa"/>
            <w:vAlign w:val="center"/>
          </w:tcPr>
          <w:p>
            <w:pPr>
              <w:spacing w:line="340" w:lineRule="exact"/>
              <w:rPr>
                <w:rFonts w:eastAsia="方正仿宋_GBK"/>
                <w:sz w:val="24"/>
                <w:szCs w:val="24"/>
              </w:rPr>
            </w:pPr>
            <w:r>
              <w:rPr>
                <w:rFonts w:eastAsia="方正仿宋_GBK"/>
                <w:sz w:val="24"/>
                <w:szCs w:val="24"/>
              </w:rPr>
              <w:t>1.中华农业英才奖；</w:t>
            </w:r>
          </w:p>
          <w:p>
            <w:pPr>
              <w:spacing w:line="340" w:lineRule="exact"/>
              <w:rPr>
                <w:rFonts w:eastAsia="方正仿宋_GBK"/>
                <w:sz w:val="24"/>
                <w:szCs w:val="24"/>
              </w:rPr>
            </w:pPr>
            <w:r>
              <w:rPr>
                <w:rFonts w:eastAsia="方正仿宋_GBK"/>
                <w:sz w:val="24"/>
                <w:szCs w:val="24"/>
              </w:rPr>
              <w:t>2.神农中华农业科技奖一等奖（个人排名前三）</w:t>
            </w:r>
            <w:r>
              <w:rPr>
                <w:rFonts w:hint="eastAsia" w:eastAsia="方正仿宋_GBK"/>
                <w:sz w:val="24"/>
                <w:szCs w:val="24"/>
              </w:rPr>
              <w:t>，</w:t>
            </w:r>
            <w:r>
              <w:rPr>
                <w:rFonts w:eastAsia="方正仿宋_GBK"/>
                <w:sz w:val="24"/>
                <w:szCs w:val="24"/>
              </w:rPr>
              <w:t>或二等奖（个人排名第一）；</w:t>
            </w:r>
          </w:p>
          <w:p>
            <w:pPr>
              <w:spacing w:line="340" w:lineRule="exact"/>
              <w:rPr>
                <w:rFonts w:hint="eastAsia" w:eastAsia="方正仿宋_GBK"/>
                <w:sz w:val="24"/>
                <w:szCs w:val="24"/>
              </w:rPr>
            </w:pPr>
            <w:r>
              <w:rPr>
                <w:rFonts w:eastAsia="方正仿宋_GBK"/>
                <w:sz w:val="24"/>
                <w:szCs w:val="24"/>
              </w:rPr>
              <w:t>3.全国农牧渔业丰收奖：农业技术推广成果奖一等奖（</w:t>
            </w:r>
            <w:r>
              <w:rPr>
                <w:rFonts w:hint="eastAsia" w:eastAsia="方正仿宋_GBK"/>
                <w:sz w:val="24"/>
                <w:szCs w:val="24"/>
              </w:rPr>
              <w:t>个人</w:t>
            </w:r>
            <w:r>
              <w:rPr>
                <w:rFonts w:eastAsia="方正仿宋_GBK"/>
                <w:sz w:val="24"/>
                <w:szCs w:val="24"/>
              </w:rPr>
              <w:t>排名前三），</w:t>
            </w:r>
            <w:r>
              <w:rPr>
                <w:rFonts w:hint="eastAsia" w:eastAsia="方正仿宋_GBK"/>
                <w:sz w:val="24"/>
                <w:szCs w:val="24"/>
              </w:rPr>
              <w:t>或</w:t>
            </w:r>
            <w:r>
              <w:rPr>
                <w:rFonts w:eastAsia="方正仿宋_GBK"/>
                <w:sz w:val="24"/>
                <w:szCs w:val="24"/>
              </w:rPr>
              <w:t>二等奖（</w:t>
            </w:r>
            <w:r>
              <w:rPr>
                <w:rFonts w:hint="eastAsia" w:eastAsia="方正仿宋_GBK"/>
                <w:sz w:val="24"/>
                <w:szCs w:val="24"/>
              </w:rPr>
              <w:t>个人</w:t>
            </w:r>
            <w:r>
              <w:rPr>
                <w:rFonts w:eastAsia="方正仿宋_GBK"/>
                <w:sz w:val="24"/>
                <w:szCs w:val="24"/>
              </w:rPr>
              <w:t>排名第一）；</w:t>
            </w:r>
            <w:r>
              <w:rPr>
                <w:rFonts w:hint="eastAsia" w:eastAsia="方正仿宋_GBK"/>
                <w:sz w:val="24"/>
                <w:szCs w:val="24"/>
              </w:rPr>
              <w:t>或</w:t>
            </w:r>
            <w:r>
              <w:rPr>
                <w:rFonts w:eastAsia="方正仿宋_GBK"/>
                <w:sz w:val="24"/>
                <w:szCs w:val="24"/>
              </w:rPr>
              <w:t>合作奖（个人排名前三）</w:t>
            </w:r>
            <w:r>
              <w:rPr>
                <w:rFonts w:hint="eastAsia" w:eastAsia="方正仿宋_GBK"/>
                <w:sz w:val="24"/>
                <w:szCs w:val="24"/>
              </w:rPr>
              <w:t>；</w:t>
            </w:r>
          </w:p>
          <w:p>
            <w:pPr>
              <w:spacing w:line="340" w:lineRule="exact"/>
              <w:rPr>
                <w:rFonts w:hint="eastAsia" w:eastAsia="方正仿宋_GBK"/>
                <w:sz w:val="24"/>
                <w:szCs w:val="24"/>
              </w:rPr>
            </w:pPr>
            <w:r>
              <w:rPr>
                <w:rFonts w:eastAsia="方正仿宋_GBK"/>
                <w:sz w:val="24"/>
                <w:szCs w:val="24"/>
              </w:rPr>
              <w:t>4.中国水产学会范蠡科学技术奖特等奖（个人排名前三）</w:t>
            </w:r>
            <w:r>
              <w:rPr>
                <w:rFonts w:hint="eastAsia" w:eastAsia="方正仿宋_GBK"/>
                <w:sz w:val="24"/>
                <w:szCs w:val="24"/>
              </w:rPr>
              <w:t>，</w:t>
            </w:r>
            <w:r>
              <w:rPr>
                <w:rFonts w:eastAsia="方正仿宋_GBK"/>
                <w:sz w:val="24"/>
                <w:szCs w:val="24"/>
              </w:rPr>
              <w:t>或一等奖（个人排名第一）</w:t>
            </w:r>
            <w:r>
              <w:rPr>
                <w:rFonts w:hint="eastAsia" w:eastAsia="方正仿宋_GBK"/>
                <w:sz w:val="24"/>
                <w:szCs w:val="24"/>
              </w:rPr>
              <w:t>。</w:t>
            </w:r>
          </w:p>
        </w:tc>
        <w:tc>
          <w:tcPr>
            <w:tcW w:w="4223" w:type="dxa"/>
            <w:vAlign w:val="center"/>
          </w:tcPr>
          <w:p>
            <w:pPr>
              <w:spacing w:line="340" w:lineRule="exact"/>
              <w:rPr>
                <w:rFonts w:eastAsia="方正仿宋_GBK"/>
                <w:sz w:val="24"/>
                <w:szCs w:val="24"/>
              </w:rPr>
            </w:pPr>
            <w:r>
              <w:rPr>
                <w:rFonts w:eastAsia="方正仿宋_GBK"/>
                <w:sz w:val="24"/>
                <w:szCs w:val="24"/>
              </w:rPr>
              <w:t>1.神农中华农业科技奖一等奖（个人排名前</w:t>
            </w:r>
            <w:r>
              <w:rPr>
                <w:rFonts w:hint="eastAsia" w:eastAsia="方正仿宋_GBK"/>
                <w:sz w:val="24"/>
                <w:szCs w:val="24"/>
              </w:rPr>
              <w:t>五</w:t>
            </w:r>
            <w:r>
              <w:rPr>
                <w:rFonts w:eastAsia="方正仿宋_GBK"/>
                <w:sz w:val="24"/>
                <w:szCs w:val="24"/>
              </w:rPr>
              <w:t>）</w:t>
            </w:r>
            <w:r>
              <w:rPr>
                <w:rFonts w:hint="eastAsia" w:eastAsia="方正仿宋_GBK"/>
                <w:sz w:val="24"/>
                <w:szCs w:val="24"/>
              </w:rPr>
              <w:t>，</w:t>
            </w:r>
            <w:r>
              <w:rPr>
                <w:rFonts w:eastAsia="方正仿宋_GBK"/>
                <w:sz w:val="24"/>
                <w:szCs w:val="24"/>
              </w:rPr>
              <w:t>或二等奖（个人排名</w:t>
            </w:r>
            <w:r>
              <w:rPr>
                <w:rFonts w:hint="eastAsia" w:eastAsia="方正仿宋_GBK"/>
                <w:sz w:val="24"/>
                <w:szCs w:val="24"/>
              </w:rPr>
              <w:t>前二</w:t>
            </w:r>
            <w:r>
              <w:rPr>
                <w:rFonts w:eastAsia="方正仿宋_GBK"/>
                <w:sz w:val="24"/>
                <w:szCs w:val="24"/>
              </w:rPr>
              <w:t>）；</w:t>
            </w:r>
          </w:p>
          <w:p>
            <w:pPr>
              <w:spacing w:line="340" w:lineRule="exact"/>
              <w:rPr>
                <w:rFonts w:eastAsia="方正仿宋_GBK"/>
                <w:sz w:val="24"/>
                <w:szCs w:val="24"/>
              </w:rPr>
            </w:pPr>
            <w:r>
              <w:rPr>
                <w:rFonts w:eastAsia="方正仿宋_GBK"/>
                <w:sz w:val="24"/>
                <w:szCs w:val="24"/>
              </w:rPr>
              <w:t>2.全国农牧渔业丰收奖</w:t>
            </w:r>
            <w:r>
              <w:rPr>
                <w:rFonts w:hint="eastAsia" w:eastAsia="方正仿宋_GBK"/>
                <w:sz w:val="24"/>
                <w:szCs w:val="24"/>
              </w:rPr>
              <w:t>：</w:t>
            </w:r>
            <w:r>
              <w:rPr>
                <w:rFonts w:eastAsia="方正仿宋_GBK"/>
                <w:sz w:val="24"/>
                <w:szCs w:val="24"/>
              </w:rPr>
              <w:t>农业技术推广成果奖一等奖（</w:t>
            </w:r>
            <w:r>
              <w:rPr>
                <w:rFonts w:hint="eastAsia" w:eastAsia="方正仿宋_GBK"/>
                <w:sz w:val="24"/>
                <w:szCs w:val="24"/>
              </w:rPr>
              <w:t>个人</w:t>
            </w:r>
            <w:r>
              <w:rPr>
                <w:rFonts w:eastAsia="方正仿宋_GBK"/>
                <w:sz w:val="24"/>
                <w:szCs w:val="24"/>
              </w:rPr>
              <w:t>排名前</w:t>
            </w:r>
            <w:r>
              <w:rPr>
                <w:rFonts w:hint="eastAsia" w:eastAsia="方正仿宋_GBK"/>
                <w:sz w:val="24"/>
                <w:szCs w:val="24"/>
              </w:rPr>
              <w:t>五</w:t>
            </w:r>
            <w:r>
              <w:rPr>
                <w:rFonts w:eastAsia="方正仿宋_GBK"/>
                <w:sz w:val="24"/>
                <w:szCs w:val="24"/>
              </w:rPr>
              <w:t>），</w:t>
            </w:r>
            <w:r>
              <w:rPr>
                <w:rFonts w:hint="eastAsia" w:eastAsia="方正仿宋_GBK"/>
                <w:sz w:val="24"/>
                <w:szCs w:val="24"/>
              </w:rPr>
              <w:t>或</w:t>
            </w:r>
            <w:r>
              <w:rPr>
                <w:rFonts w:eastAsia="方正仿宋_GBK"/>
                <w:sz w:val="24"/>
                <w:szCs w:val="24"/>
              </w:rPr>
              <w:t>二等奖（</w:t>
            </w:r>
            <w:r>
              <w:rPr>
                <w:rFonts w:hint="eastAsia" w:eastAsia="方正仿宋_GBK"/>
                <w:sz w:val="24"/>
                <w:szCs w:val="24"/>
              </w:rPr>
              <w:t>个人</w:t>
            </w:r>
            <w:r>
              <w:rPr>
                <w:rFonts w:eastAsia="方正仿宋_GBK"/>
                <w:sz w:val="24"/>
                <w:szCs w:val="24"/>
              </w:rPr>
              <w:t>排名前</w:t>
            </w:r>
            <w:r>
              <w:rPr>
                <w:rFonts w:hint="eastAsia" w:eastAsia="方正仿宋_GBK"/>
                <w:sz w:val="24"/>
                <w:szCs w:val="24"/>
              </w:rPr>
              <w:t>二</w:t>
            </w:r>
            <w:r>
              <w:rPr>
                <w:rFonts w:eastAsia="方正仿宋_GBK"/>
                <w:sz w:val="24"/>
                <w:szCs w:val="24"/>
              </w:rPr>
              <w:t>）</w:t>
            </w:r>
            <w:r>
              <w:rPr>
                <w:rFonts w:hint="eastAsia" w:eastAsia="方正仿宋_GBK"/>
                <w:sz w:val="24"/>
                <w:szCs w:val="24"/>
              </w:rPr>
              <w:t>；或贡献奖；或合作奖（个人排名前五）</w:t>
            </w:r>
            <w:r>
              <w:rPr>
                <w:rFonts w:eastAsia="方正仿宋_GBK"/>
                <w:sz w:val="24"/>
                <w:szCs w:val="24"/>
              </w:rPr>
              <w:t>；</w:t>
            </w:r>
          </w:p>
          <w:p>
            <w:pPr>
              <w:spacing w:line="340" w:lineRule="exact"/>
              <w:rPr>
                <w:rFonts w:eastAsia="方正仿宋_GBK"/>
                <w:sz w:val="24"/>
                <w:szCs w:val="24"/>
              </w:rPr>
            </w:pPr>
            <w:r>
              <w:rPr>
                <w:rFonts w:eastAsia="方正仿宋_GBK"/>
                <w:sz w:val="24"/>
                <w:szCs w:val="24"/>
              </w:rPr>
              <w:t>3.中国水产学会范蠡科学技术奖一等奖（个人排名前三）</w:t>
            </w:r>
            <w:r>
              <w:rPr>
                <w:rFonts w:hint="eastAsia" w:eastAsia="方正仿宋_GBK"/>
                <w:sz w:val="24"/>
                <w:szCs w:val="24"/>
              </w:rPr>
              <w:t>，</w:t>
            </w:r>
            <w:r>
              <w:rPr>
                <w:rFonts w:eastAsia="方正仿宋_GBK"/>
                <w:sz w:val="24"/>
                <w:szCs w:val="24"/>
              </w:rPr>
              <w:t>或二等奖（个人排名第一）。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spacing w:line="300" w:lineRule="exact"/>
              <w:ind w:firstLine="235" w:firstLineChars="98"/>
              <w:rPr>
                <w:rFonts w:eastAsia="方正仿宋_GBK"/>
                <w:b/>
                <w:bCs/>
                <w:sz w:val="24"/>
                <w:szCs w:val="24"/>
              </w:rPr>
            </w:pPr>
            <w:r>
              <w:rPr>
                <w:rFonts w:eastAsia="方正仿宋_GBK"/>
                <w:b/>
                <w:bCs/>
                <w:sz w:val="24"/>
                <w:szCs w:val="24"/>
              </w:rPr>
              <w:t>工程</w:t>
            </w:r>
          </w:p>
        </w:tc>
        <w:tc>
          <w:tcPr>
            <w:tcW w:w="4087" w:type="dxa"/>
            <w:vAlign w:val="center"/>
          </w:tcPr>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1.中国建筑工程鲁班奖（国家优质工程）：获奖承建单位项目经理或技术负责人；</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2.中国土木工程詹天佑大奖：获奖单位项目负责人或技术负责人；</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3.全国优秀工程勘察设计奖金奖（个人排名前三）</w:t>
            </w:r>
            <w:r>
              <w:rPr>
                <w:rFonts w:hint="eastAsia" w:ascii="Times New Roman" w:hAnsi="Times New Roman" w:eastAsia="方正仿宋_GBK" w:cs="Times New Roman"/>
              </w:rPr>
              <w:t>，或</w:t>
            </w:r>
            <w:r>
              <w:rPr>
                <w:rFonts w:ascii="Times New Roman" w:hAnsi="Times New Roman" w:eastAsia="方正仿宋_GBK" w:cs="Times New Roman"/>
              </w:rPr>
              <w:t>银奖（个人排名第一）；</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4.全国勘察设计行业优秀工程勘察设计行业奖一等奖（个人排名前三）</w:t>
            </w:r>
            <w:r>
              <w:rPr>
                <w:rFonts w:hint="eastAsia" w:ascii="Times New Roman" w:hAnsi="Times New Roman" w:eastAsia="方正仿宋_GBK" w:cs="Times New Roman"/>
              </w:rPr>
              <w:t>，或</w:t>
            </w:r>
            <w:r>
              <w:rPr>
                <w:rFonts w:ascii="Times New Roman" w:hAnsi="Times New Roman" w:eastAsia="方正仿宋_GBK" w:cs="Times New Roman"/>
              </w:rPr>
              <w:t>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5.建筑装饰行业科学技术奖一等奖（个人排名第一）；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6</w:t>
            </w:r>
            <w:r>
              <w:rPr>
                <w:rFonts w:ascii="Times New Roman" w:hAnsi="Times New Roman" w:eastAsia="方正仿宋_GBK" w:cs="Times New Roman"/>
              </w:rPr>
              <w:t>.全国优秀城乡规划设计一等奖（个人排名前三）</w:t>
            </w:r>
            <w:r>
              <w:rPr>
                <w:rFonts w:hint="eastAsia" w:ascii="Times New Roman" w:hAnsi="Times New Roman" w:eastAsia="方正仿宋_GBK" w:cs="Times New Roman"/>
              </w:rPr>
              <w:t>，或</w:t>
            </w:r>
            <w:r>
              <w:rPr>
                <w:rFonts w:ascii="Times New Roman" w:hAnsi="Times New Roman" w:eastAsia="方正仿宋_GBK" w:cs="Times New Roman"/>
              </w:rPr>
              <w:t>二等奖（个人排名第一）；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7</w:t>
            </w:r>
            <w:r>
              <w:rPr>
                <w:rFonts w:ascii="Times New Roman" w:hAnsi="Times New Roman" w:eastAsia="方正仿宋_GBK" w:cs="Times New Roman"/>
              </w:rPr>
              <w:t>.中国测绘科学技术奖（含科技进步奖、优秀工程奖、地图作品裴秀奖）特等奖（个人排名前五），或一等奖（金奖）（个人排名前三），或二等奖（银奖）（个人排名第一）；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8</w:t>
            </w:r>
            <w:r>
              <w:rPr>
                <w:rFonts w:ascii="Times New Roman" w:hAnsi="Times New Roman" w:eastAsia="方正仿宋_GBK" w:cs="Times New Roman"/>
              </w:rPr>
              <w:t>.中国地理信息科学技术奖（含科技进步奖、优秀工程奖）特等奖（个人排名前五），或一等奖（金奖）（个人排名前三），或二等奖（银奖）（个人排名第一）；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9</w:t>
            </w:r>
            <w:r>
              <w:rPr>
                <w:rFonts w:ascii="Times New Roman" w:hAnsi="Times New Roman" w:eastAsia="方正仿宋_GBK" w:cs="Times New Roman"/>
              </w:rPr>
              <w:t>.李四光地质科学奖；</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10</w:t>
            </w:r>
            <w:r>
              <w:rPr>
                <w:rFonts w:ascii="Times New Roman" w:hAnsi="Times New Roman" w:eastAsia="方正仿宋_GBK" w:cs="Times New Roman"/>
              </w:rPr>
              <w:t>.青年地质科技奖（中国地质学会）金锤奖；</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1</w:t>
            </w:r>
            <w:r>
              <w:rPr>
                <w:rFonts w:ascii="Times New Roman" w:hAnsi="Times New Roman" w:eastAsia="方正仿宋_GBK" w:cs="Times New Roman"/>
              </w:rPr>
              <w:t>.黄汲清青年地质科学技术奖；</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2</w:t>
            </w:r>
            <w:r>
              <w:rPr>
                <w:rFonts w:ascii="Times New Roman" w:hAnsi="Times New Roman" w:eastAsia="方正仿宋_GBK" w:cs="Times New Roman"/>
              </w:rPr>
              <w:t>.孙越崎能源科学技术奖；</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3</w:t>
            </w:r>
            <w:r>
              <w:rPr>
                <w:rFonts w:ascii="Times New Roman" w:hAnsi="Times New Roman" w:eastAsia="方正仿宋_GBK" w:cs="Times New Roman"/>
              </w:rPr>
              <w:t>.中国风景园林学会科技进步奖一等奖（个人排名前三）</w:t>
            </w:r>
            <w:r>
              <w:rPr>
                <w:rFonts w:hint="eastAsia" w:ascii="Times New Roman" w:hAnsi="Times New Roman" w:eastAsia="方正仿宋_GBK" w:cs="Times New Roman"/>
              </w:rPr>
              <w:t>，</w:t>
            </w:r>
            <w:r>
              <w:rPr>
                <w:rFonts w:ascii="Times New Roman" w:hAnsi="Times New Roman" w:eastAsia="方正仿宋_GBK" w:cs="Times New Roman"/>
              </w:rPr>
              <w:t>或二等奖（个人排名第一）；</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4</w:t>
            </w:r>
            <w:r>
              <w:rPr>
                <w:rFonts w:ascii="Times New Roman" w:hAnsi="Times New Roman" w:eastAsia="方正仿宋_GBK" w:cs="Times New Roman"/>
              </w:rPr>
              <w:t>.中国国际园林博览会施工（设计）一等奖（金奖）（项目经理或技术负责人）；</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5</w:t>
            </w:r>
            <w:r>
              <w:rPr>
                <w:rFonts w:ascii="Times New Roman" w:hAnsi="Times New Roman" w:eastAsia="方正仿宋_GBK" w:cs="Times New Roman"/>
              </w:rPr>
              <w:t>.中照照明奖科技创新奖（含工程设计奖）一等奖（项目经理或技术负责人）；</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6</w:t>
            </w:r>
            <w:r>
              <w:rPr>
                <w:rFonts w:ascii="Times New Roman" w:hAnsi="Times New Roman" w:eastAsia="方正仿宋_GBK" w:cs="Times New Roman"/>
              </w:rPr>
              <w:t>.公路交通优质工程奖（李春奖）获奖建设单位优秀项目建设者；</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7</w:t>
            </w:r>
            <w:r>
              <w:rPr>
                <w:rFonts w:ascii="Times New Roman" w:hAnsi="Times New Roman" w:eastAsia="方正仿宋_GBK" w:cs="Times New Roman"/>
              </w:rPr>
              <w:t>.詹天佑铁道科学技术奖詹天佑大奖；</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8</w:t>
            </w:r>
            <w:r>
              <w:rPr>
                <w:rFonts w:ascii="Times New Roman" w:hAnsi="Times New Roman" w:eastAsia="方正仿宋_GBK" w:cs="Times New Roman"/>
              </w:rPr>
              <w:t>.茅以升桥梁大奖（含桥梁青年奖）、茅以升土力学及岩土工程大奖（含土力学及岩土工程青年奖）；</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9</w:t>
            </w:r>
            <w:r>
              <w:rPr>
                <w:rFonts w:ascii="Times New Roman" w:hAnsi="Times New Roman" w:eastAsia="方正仿宋_GBK" w:cs="Times New Roman"/>
              </w:rPr>
              <w:t>.中国航空运输协会民航科学技术奖一等奖（个人排名前三），或二等奖（个人排名第一）；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20</w:t>
            </w:r>
            <w:r>
              <w:rPr>
                <w:rFonts w:ascii="Times New Roman" w:hAnsi="Times New Roman" w:eastAsia="方正仿宋_GBK" w:cs="Times New Roman"/>
              </w:rPr>
              <w:t>.中国造船工程学会科学技术奖特等奖（个人排名前五），或一等奖（个人排名前三），或二等奖（个人排名第一）；</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1</w:t>
            </w:r>
            <w:r>
              <w:rPr>
                <w:rFonts w:ascii="Times New Roman" w:hAnsi="Times New Roman" w:eastAsia="方正仿宋_GBK" w:cs="Times New Roman"/>
              </w:rPr>
              <w:t>.中国航海学会科学技术奖特等奖（个人排名前五），或一等奖（个人排名前三），或二等奖（个人排名第一），或航海科学技术奖，或航海科学技术突出贡献奖；</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2</w:t>
            </w:r>
            <w:r>
              <w:rPr>
                <w:rFonts w:ascii="Times New Roman" w:hAnsi="Times New Roman" w:eastAsia="方正仿宋_GBK" w:cs="Times New Roman"/>
              </w:rPr>
              <w:t>.中国汽车工程学会科学技术奖（原中国汽车工业科学技术奖）特等奖（个人排名前五），或一等奖（个人排名前三），或二等奖（个人排名第一），或中国汽车工业优秀人才奖；</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23.中国港口协会科学技术奖特等奖（个人排名前五），或一等奖（个人排名前三），或二等奖（个人排名第一）；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24.中国水运建设行业协会水运交通优秀勘察奖、水运交通优秀设计奖、水运工程优秀咨询成果奖一等奖（个人排名前三），或二等奖（个人排名第一）；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25.铁路优质工程（勘察设计）奖一等奖（个人排名前三），或二等奖（个人排名第一）；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26.中国林业工程建设协会林业行业优秀工程咨询奖、优秀工程勘察设计奖一等奖（个人排名前三），或二等奖（个人排名第—）；</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27.制定、修订国家标准（含国家计量、特种设备安全技术规范）1项（个人排名第一），或2项（个人排名前三）；或行业标准（含行业计量、特种设备安全技术规范）2项（个人排名第一），或3项（个人排名前三）；</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8</w:t>
            </w:r>
            <w:r>
              <w:rPr>
                <w:rFonts w:ascii="Times New Roman" w:hAnsi="Times New Roman" w:eastAsia="方正仿宋_GBK" w:cs="Times New Roman"/>
              </w:rPr>
              <w:t>.制定国家职业技术技能标准2项（个人排名第一），或3项（个人排名前三）；</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29.中国质量奖（含提名奖）获奖个人；</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30.中国标准创新贡献奖个人奖（含终身成就奖、个人突出贡献奖、个人优秀青年奖）；或项目奖一等奖（个人排名前三），或二等奖（个人排名第一）；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31.中国水利工程优质（大禹）奖（个人排名前三）；</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32.大禹水利科学技术奖特等奖（个人排名前五），或一等奖（个人排名前三），或二等奖（个人排名第一）；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33.全国优秀水利水电工程勘察设计奖金质奖（个人排名前三），或银质奖（个人排名第一）；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34.环境保护科学技术奖一等奖（个人排名前三），或二等奖（个人排名第一）；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35.环境技术进步奖一等奖（个人排名前三），或二等奖（个人排名第一）；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36.获得国家生态环境保护专业技术青年拔尖人才称号；</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37.中国仪器仪表学会科技进步奖一等奖（个人排名前三），或二等奖（个人排名第一）；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38.中国机械工业科学技术奖</w:t>
            </w:r>
            <w:r>
              <w:rPr>
                <w:rFonts w:ascii="Times New Roman" w:hAnsi="Times New Roman" w:eastAsia="方正仿宋_GBK" w:cs="Times New Roman"/>
              </w:rPr>
              <w:t>特等奖（个人排名前五），或一等奖（个人排名前三），或二等奖（个人排名第一）</w:t>
            </w:r>
            <w:r>
              <w:rPr>
                <w:rFonts w:hint="eastAsia" w:ascii="Times New Roman" w:hAnsi="Times New Roman" w:eastAsia="方正仿宋_GBK" w:cs="Times New Roman"/>
              </w:rPr>
              <w:t>；</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39.王选新闻科学技术奖特等奖（个人排名前五），或一等奖（个人排名前三），或二等奖（个人排名第一）。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40.卓越工程师大赛金奖获奖个人或团队技术负责人。</w:t>
            </w:r>
          </w:p>
        </w:tc>
        <w:tc>
          <w:tcPr>
            <w:tcW w:w="4223" w:type="dxa"/>
            <w:vAlign w:val="center"/>
          </w:tcPr>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1.中国建筑工程鲁班奖（国家优质工程）：获奖参建单位项目负责人或技术负责人；</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2.全国优秀工程勘察设计奖金奖（个人排名前五），或银奖（个人排名前二）；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3.全国勘察设计行业优秀工程勘察设计行业奖一等奖（个人排名前五），或二等奖（个人排名前二）；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4.建筑装饰行业科学技术奖一等奖（个人排名前二）；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5.重庆市优秀勘察设计奖一等奖（个人排名第一）；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6.全国优秀城乡规划设计一等奖（个人排名前五），或二等奖（个人排名前二）；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7.中国测绘科学技术奖（含科技进步奖、优秀工程奖、地图作品裴秀奖）一等奖（金奖）（个人排名前五），或二等奖（银奖）（个人排名前二）；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8.中国地理信息科学技术奖（含科技进步奖、优秀工程奖）一等奖（金奖）（个人排名前五），或二等奖（银奖）（个人排名前二）；</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9.青年地质科技奖（中国地质学会）银锤奖；</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10.中国地质学会金罗盘奖（野外青年地质贡献奖）；</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11.重庆市优秀青年设计师（原重庆市勘察设计“优秀青年建筑师”和“优秀青年设计师”)；</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12.重庆市优秀城乡规划设计一等奖（个人排名第一）；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13.重庆市规划和测绘科技进步一等奖（个人排名第一）；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14.中国风景园林学会科技进步奖一等奖（个人排名前五），或二等奖（个人排名前二）；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15.中国国际园林博览会施工（设计）二等奖（金奖）（项目经理或技术负责人）；</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16.中照照明奖科技创新奖（含工程设计奖）二等奖（项目经理或技术负责人）；</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17.重庆市“茶花杯”优秀园林绿化工程奖金奖（项目经理或技术负责人）</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18.重庆市“茶花杯”优秀风景园林规划设计奖金奖及以上（项目经理或技术负责人）；</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19.公路交通优质工程奖（李春奖）获奖施工单位、监理单位优秀项目建设者（个人排名前二）；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20.重庆市路港杯（优秀勘察奖、优秀设计奖、优质工程奖）一等奖（个人排名第一）；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21.詹天佑铁道科学技术奖詹天佑成就奖、詹天佑贡献奖、詹天佑青年奖；</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22.茅以升铁道科学技术奖、茅以升铁道工程师奖、茅以升建造师奖；</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23.中国航空运输协会民航科学技术奖一等奖（个人排名前五），或二等奖（个人排名第一）；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24.中国造船工程学会科学技术奖一等奖（个人排名前五），或二等奖（个人排名前二）；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25.中国航海学会科学技术奖一等奖（个人排名前五），或二等奖（个人排名前二），或航海青年科技奖，或航海科学技术普及奖；</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26.中国汽车工程学会科学技术奖（原中国汽车工业科学技术奖）一等奖（个人排名前五），或二等奖（个人排名前二）；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27.中国港口协会科学技术奖一等奖（个人排名前五），或二等奖（个人排名前二）；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28.中国水运建设行业协会水运交通优秀勘察奖、水运交通优秀设计奖、水运工程优秀咨询成果奖一等奖（个人排名前五），或二等奖（个人排名前二）；</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29.铁路优质工程（勘察设计）奖一等奖（个人排名前五），或二等奖（个人排名前二）；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30.中国林业工程建设协会林业行业优秀工程咨询奖、优秀工程勘察设计奖一等奖（个人排名前五），或二等奖（个人排名前二）；</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31.制国家级工法（个人排名前三）；</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2</w:t>
            </w:r>
            <w:r>
              <w:rPr>
                <w:rFonts w:ascii="Times New Roman" w:hAnsi="Times New Roman" w:eastAsia="方正仿宋_GBK" w:cs="Times New Roman"/>
              </w:rPr>
              <w:t>.制定、修订国家标准（含国家计量、特种设备安全技术规范）（个人排名前三），或行业标准（含行业计量、特种设备安全技术规范）（个人排名前二），或地方标准（含地方计量技术规范）2项（个人排名第一）；</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3</w:t>
            </w:r>
            <w:r>
              <w:rPr>
                <w:rFonts w:ascii="Times New Roman" w:hAnsi="Times New Roman" w:eastAsia="方正仿宋_GBK" w:cs="Times New Roman"/>
              </w:rPr>
              <w:t>.制定国家职业技术技能标准（个人排名前二）；</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4</w:t>
            </w:r>
            <w:r>
              <w:rPr>
                <w:rFonts w:ascii="Times New Roman" w:hAnsi="Times New Roman" w:eastAsia="方正仿宋_GBK" w:cs="Times New Roman"/>
              </w:rPr>
              <w:t>.中国标准创新贡献奖项目奖一等奖（个人排名前五），或二等奖（个人排名前二）</w:t>
            </w:r>
            <w:r>
              <w:rPr>
                <w:rFonts w:hint="eastAsia" w:ascii="Times New Roman" w:hAnsi="Times New Roman" w:eastAsia="方正仿宋_GBK" w:cs="Times New Roman"/>
              </w:rPr>
              <w:t>；</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5</w:t>
            </w:r>
            <w:r>
              <w:rPr>
                <w:rFonts w:ascii="Times New Roman" w:hAnsi="Times New Roman" w:eastAsia="方正仿宋_GBK" w:cs="Times New Roman"/>
              </w:rPr>
              <w:t>.中国水利工程优质（大禹）奖（个人排名前五）；</w:t>
            </w:r>
          </w:p>
          <w:p>
            <w:pPr>
              <w:pStyle w:val="14"/>
              <w:spacing w:line="300" w:lineRule="exact"/>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6</w:t>
            </w:r>
            <w:r>
              <w:rPr>
                <w:rFonts w:ascii="Times New Roman" w:hAnsi="Times New Roman" w:eastAsia="方正仿宋_GBK" w:cs="Times New Roman"/>
              </w:rPr>
              <w:t>.大禹水利科学技术奖一等奖（个人排名前五）</w:t>
            </w:r>
            <w:r>
              <w:rPr>
                <w:rFonts w:hint="eastAsia" w:ascii="Times New Roman" w:hAnsi="Times New Roman" w:eastAsia="方正仿宋_GBK" w:cs="Times New Roman"/>
              </w:rPr>
              <w:t>，</w:t>
            </w:r>
            <w:r>
              <w:rPr>
                <w:rFonts w:ascii="Times New Roman" w:hAnsi="Times New Roman" w:eastAsia="方正仿宋_GBK" w:cs="Times New Roman"/>
              </w:rPr>
              <w:t>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37.全国优秀水利水电工程勘察设计奖金质奖（个人排名前五），或银质奖（个人排名前二）；</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38.重庆市水利科技进步一等奖（个人排名第一）；</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39.环境保护科学技术奖一等奖（个人排名前五），或二等奖（个人排名前二）；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40.获得环境技术进步奖一等奖（个人排名前五），或二等奖（个人排名前二）；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41.中国仪器仪表学会科技进步奖一等奖（个人排名前五 ），或二等奖（排名前二）；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42.中国机械工业科学技术奖一等奖（个人排名前五），或二等奖（个人排名前二）；</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43.王选新闻科学技术奖一等奖（个人排名前五），或二等奖（个人排名前二 ）；</w:t>
            </w:r>
          </w:p>
          <w:p>
            <w:pPr>
              <w:pStyle w:val="14"/>
              <w:spacing w:line="300" w:lineRule="exact"/>
              <w:rPr>
                <w:rFonts w:hint="eastAsia" w:ascii="Times New Roman" w:hAnsi="Times New Roman" w:eastAsia="方正仿宋_GBK" w:cs="Times New Roman"/>
              </w:rPr>
            </w:pPr>
            <w:r>
              <w:rPr>
                <w:rFonts w:hint="eastAsia" w:ascii="Times New Roman" w:hAnsi="Times New Roman" w:eastAsia="方正仿宋_GBK" w:cs="Times New Roman"/>
              </w:rPr>
              <w:t>44.获得中国电影电视技术学会科学技术奖一等奖（个人排名前三），或二等奖（个人排第一）。</w:t>
            </w:r>
          </w:p>
          <w:p>
            <w:pPr>
              <w:pStyle w:val="14"/>
              <w:spacing w:line="300" w:lineRule="exact"/>
              <w:rPr>
                <w:rFonts w:ascii="Times New Roman" w:hAnsi="Times New Roman" w:eastAsia="方正仿宋_GBK" w:cs="Times New Roman"/>
              </w:rPr>
            </w:pPr>
            <w:r>
              <w:rPr>
                <w:rFonts w:hint="eastAsia" w:ascii="Times New Roman" w:hAnsi="Times New Roman" w:eastAsia="方正仿宋_GBK" w:cs="Times New Roman"/>
              </w:rPr>
              <w:t>45.卓越工程师大赛银奖获奖个人或团队技术负责人。</w:t>
            </w:r>
          </w:p>
        </w:tc>
      </w:tr>
    </w:tbl>
    <w:p>
      <w:pPr>
        <w:spacing w:line="360" w:lineRule="exact"/>
        <w:rPr>
          <w:rFonts w:eastAsia="方正仿宋_GBK"/>
          <w:sz w:val="24"/>
          <w:szCs w:val="24"/>
        </w:rPr>
      </w:pPr>
      <w:r>
        <w:rPr>
          <w:rFonts w:hint="eastAsia" w:eastAsia="方正仿宋_GBK"/>
          <w:sz w:val="24"/>
          <w:szCs w:val="24"/>
        </w:rPr>
        <w:t xml:space="preserve">    注：本表不适用于申报卫生技术职称。达到正高级职称申报业绩的，也可自愿选择申报副高级职称。</w:t>
      </w:r>
    </w:p>
    <w:p>
      <w:pPr>
        <w:rPr>
          <w:rFonts w:eastAsia="方正仿宋_GBK"/>
          <w:szCs w:val="32"/>
        </w:rPr>
      </w:pPr>
    </w:p>
    <w:p/>
    <w:p>
      <w:pPr>
        <w:pStyle w:val="15"/>
        <w:widowControl/>
        <w:shd w:val="clear" w:color="auto" w:fill="FFFFFF"/>
        <w:spacing w:after="120"/>
        <w:rPr>
          <w:rFonts w:ascii="Times New Roman" w:hAnsi="Times New Roman" w:eastAsia="方正仿宋_GBK"/>
          <w:color w:val="333333"/>
          <w:sz w:val="32"/>
          <w:szCs w:val="32"/>
          <w:shd w:val="clear" w:color="auto" w:fill="FFFFFF"/>
        </w:rPr>
      </w:pPr>
    </w:p>
    <w:p>
      <w:pPr>
        <w:adjustRightInd w:val="0"/>
        <w:snapToGrid w:val="0"/>
        <w:spacing w:line="579" w:lineRule="exact"/>
        <w:ind w:firstLine="640" w:firstLineChars="200"/>
        <w:rPr>
          <w:rFonts w:eastAsia="方正仿宋_GBK"/>
          <w:szCs w:val="32"/>
        </w:rPr>
      </w:pPr>
    </w:p>
    <w:p>
      <w:pPr>
        <w:pStyle w:val="16"/>
        <w:rPr>
          <w:rFonts w:ascii="Times New Roman" w:hAnsi="Times New Roman" w:eastAsia="方正仿宋_GBK"/>
          <w:szCs w:val="32"/>
        </w:rPr>
      </w:pPr>
    </w:p>
    <w:p>
      <w:pPr>
        <w:pStyle w:val="5"/>
        <w:ind w:left="640"/>
        <w:rPr>
          <w:rFonts w:eastAsia="方正仿宋_GBK"/>
          <w:szCs w:val="32"/>
        </w:rPr>
      </w:pPr>
    </w:p>
    <w:p>
      <w:pPr>
        <w:rPr>
          <w:rFonts w:eastAsia="方正仿宋_GBK"/>
          <w:szCs w:val="32"/>
        </w:rPr>
      </w:pPr>
    </w:p>
    <w:p>
      <w:pPr>
        <w:pStyle w:val="16"/>
        <w:spacing w:before="0" w:after="0" w:line="240" w:lineRule="exact"/>
      </w:pPr>
    </w:p>
    <w:p>
      <w:pPr>
        <w:rPr>
          <w:rFonts w:hint="eastAsia" w:ascii="方正仿宋_GBK" w:hAnsi="方正仿宋_GBK" w:eastAsia="方正仿宋_GBK" w:cs="方正仿宋_GBK"/>
          <w:szCs w:val="32"/>
        </w:rPr>
      </w:pPr>
    </w:p>
    <w:tbl>
      <w:tblPr>
        <w:tblStyle w:val="17"/>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371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vAlign w:val="center"/>
          </w:tcPr>
          <w:p>
            <w:pPr>
              <w:snapToGrid w:val="0"/>
              <w:rPr>
                <w:rFonts w:hint="eastAsia"/>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103" w:type="dxa"/>
            <w:tcBorders>
              <w:right w:val="nil"/>
            </w:tcBorders>
            <w:vAlign w:val="center"/>
          </w:tcPr>
          <w:p>
            <w:pPr>
              <w:snapToGrid w:val="0"/>
              <w:ind w:firstLine="240" w:firstLineChars="100"/>
              <w:rPr>
                <w:rFonts w:hint="eastAsia" w:ascii="方正仿宋_GBK" w:hAnsi="方正仿宋_GBK" w:eastAsia="方正仿宋_GBK" w:cs="方正仿宋_GBK"/>
                <w:spacing w:val="-20"/>
                <w:sz w:val="28"/>
                <w:szCs w:val="28"/>
              </w:rPr>
            </w:pPr>
            <w:r>
              <w:rPr>
                <w:rFonts w:hint="eastAsia" w:ascii="方正仿宋_GBK" w:hAnsi="方正仿宋_GBK" w:eastAsia="方正仿宋_GBK" w:cs="方正仿宋_GBK"/>
                <w:spacing w:val="-20"/>
                <w:sz w:val="28"/>
                <w:szCs w:val="28"/>
              </w:rPr>
              <w:t>重庆市人力资源和社会保障局办公室</w:t>
            </w:r>
          </w:p>
        </w:tc>
        <w:tc>
          <w:tcPr>
            <w:tcW w:w="3717" w:type="dxa"/>
            <w:tcBorders>
              <w:top w:val="single" w:color="auto" w:sz="4" w:space="0"/>
              <w:left w:val="nil"/>
            </w:tcBorders>
            <w:vAlign w:val="center"/>
          </w:tcPr>
          <w:p>
            <w:pPr>
              <w:snapToGrid w:val="0"/>
              <w:jc w:val="right"/>
              <w:rPr>
                <w:rFonts w:hint="eastAsia" w:ascii="方正仿宋_GBK" w:hAnsi="方正仿宋_GBK" w:eastAsia="方正仿宋_GBK" w:cs="方正仿宋_GBK"/>
                <w:sz w:val="28"/>
                <w:szCs w:val="28"/>
              </w:rPr>
            </w:pPr>
            <w:r>
              <w:rPr>
                <w:rFonts w:hint="eastAsia" w:eastAsia="方正仿宋_GBK"/>
                <w:sz w:val="28"/>
                <w:szCs w:val="28"/>
              </w:rPr>
              <w:t>2023年8月7日</w:t>
            </w:r>
            <w:r>
              <w:rPr>
                <w:rFonts w:hint="eastAsia" w:ascii="方正仿宋_GBK" w:hAnsi="方正仿宋_GBK" w:eastAsia="方正仿宋_GBK" w:cs="方正仿宋_GBK"/>
                <w:sz w:val="28"/>
                <w:szCs w:val="28"/>
              </w:rPr>
              <w:t>印发</w:t>
            </w:r>
          </w:p>
        </w:tc>
      </w:tr>
    </w:tbl>
    <w:p>
      <w:pPr>
        <w:pStyle w:val="2"/>
        <w:spacing w:line="440" w:lineRule="exact"/>
      </w:pPr>
    </w:p>
    <w:sectPr>
      <w:headerReference r:id="rId3" w:type="default"/>
      <w:footerReference r:id="rId4" w:type="default"/>
      <w:footerReference r:id="rId5" w:type="even"/>
      <w:pgSz w:w="11906" w:h="16838"/>
      <w:pgMar w:top="2098" w:right="1474" w:bottom="1985" w:left="1588" w:header="851" w:footer="1134"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汉鼎简中黑">
    <w:altName w:val="黑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82"/>
    <w:multiLevelType w:val="singleLevel"/>
    <w:tmpl w:val="0FFFFF82"/>
    <w:lvl w:ilvl="0" w:tentative="0">
      <w:start w:val="1"/>
      <w:numFmt w:val="bullet"/>
      <w:pStyle w:val="49"/>
      <w:lvlText w:val=""/>
      <w:lvlJc w:val="left"/>
      <w:pPr>
        <w:tabs>
          <w:tab w:val="left" w:pos="1200"/>
        </w:tabs>
        <w:ind w:left="1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9447BD"/>
    <w:rsid w:val="000007F3"/>
    <w:rsid w:val="00000C89"/>
    <w:rsid w:val="00001199"/>
    <w:rsid w:val="000014F3"/>
    <w:rsid w:val="0000165A"/>
    <w:rsid w:val="000026BD"/>
    <w:rsid w:val="00004641"/>
    <w:rsid w:val="00004B1E"/>
    <w:rsid w:val="0000509D"/>
    <w:rsid w:val="000058B6"/>
    <w:rsid w:val="000059B2"/>
    <w:rsid w:val="0000641E"/>
    <w:rsid w:val="000072EE"/>
    <w:rsid w:val="000108BC"/>
    <w:rsid w:val="00010D32"/>
    <w:rsid w:val="00010E73"/>
    <w:rsid w:val="000110A8"/>
    <w:rsid w:val="00011388"/>
    <w:rsid w:val="00011663"/>
    <w:rsid w:val="00011AD6"/>
    <w:rsid w:val="00011B0B"/>
    <w:rsid w:val="00011DDE"/>
    <w:rsid w:val="00012C0B"/>
    <w:rsid w:val="000130DB"/>
    <w:rsid w:val="000132F0"/>
    <w:rsid w:val="00013745"/>
    <w:rsid w:val="000146D2"/>
    <w:rsid w:val="00014A06"/>
    <w:rsid w:val="000156C8"/>
    <w:rsid w:val="0001580A"/>
    <w:rsid w:val="00015936"/>
    <w:rsid w:val="00015A65"/>
    <w:rsid w:val="000177E6"/>
    <w:rsid w:val="00017DD1"/>
    <w:rsid w:val="000201DD"/>
    <w:rsid w:val="0002082D"/>
    <w:rsid w:val="000215A2"/>
    <w:rsid w:val="000222CE"/>
    <w:rsid w:val="00023A14"/>
    <w:rsid w:val="00023D18"/>
    <w:rsid w:val="0002473D"/>
    <w:rsid w:val="00024896"/>
    <w:rsid w:val="0002520F"/>
    <w:rsid w:val="00025A27"/>
    <w:rsid w:val="000260E1"/>
    <w:rsid w:val="00026DDB"/>
    <w:rsid w:val="00026F4B"/>
    <w:rsid w:val="00031380"/>
    <w:rsid w:val="00031919"/>
    <w:rsid w:val="00032FAF"/>
    <w:rsid w:val="00034292"/>
    <w:rsid w:val="000357B2"/>
    <w:rsid w:val="00035D75"/>
    <w:rsid w:val="00035E0C"/>
    <w:rsid w:val="00036585"/>
    <w:rsid w:val="00036808"/>
    <w:rsid w:val="00036FFD"/>
    <w:rsid w:val="000375D7"/>
    <w:rsid w:val="00037C6C"/>
    <w:rsid w:val="0004000A"/>
    <w:rsid w:val="00040248"/>
    <w:rsid w:val="00041699"/>
    <w:rsid w:val="00041BD7"/>
    <w:rsid w:val="00042A5B"/>
    <w:rsid w:val="00042ABE"/>
    <w:rsid w:val="00044137"/>
    <w:rsid w:val="000449D3"/>
    <w:rsid w:val="000458ED"/>
    <w:rsid w:val="00046A10"/>
    <w:rsid w:val="00046EB6"/>
    <w:rsid w:val="000474B4"/>
    <w:rsid w:val="00047CB4"/>
    <w:rsid w:val="00047DA7"/>
    <w:rsid w:val="00047ED3"/>
    <w:rsid w:val="0005014C"/>
    <w:rsid w:val="00050666"/>
    <w:rsid w:val="00052D08"/>
    <w:rsid w:val="00054C83"/>
    <w:rsid w:val="00055EE6"/>
    <w:rsid w:val="0005646F"/>
    <w:rsid w:val="00057E3F"/>
    <w:rsid w:val="00061FFD"/>
    <w:rsid w:val="00062210"/>
    <w:rsid w:val="00062320"/>
    <w:rsid w:val="00063445"/>
    <w:rsid w:val="00064B8E"/>
    <w:rsid w:val="00064BC7"/>
    <w:rsid w:val="000654E2"/>
    <w:rsid w:val="0006667D"/>
    <w:rsid w:val="00067317"/>
    <w:rsid w:val="0006769B"/>
    <w:rsid w:val="00067989"/>
    <w:rsid w:val="00067E1F"/>
    <w:rsid w:val="0007036E"/>
    <w:rsid w:val="0007059F"/>
    <w:rsid w:val="0007114D"/>
    <w:rsid w:val="0007168D"/>
    <w:rsid w:val="000718DC"/>
    <w:rsid w:val="00071BF1"/>
    <w:rsid w:val="00071C49"/>
    <w:rsid w:val="00071E40"/>
    <w:rsid w:val="0007221D"/>
    <w:rsid w:val="0007389B"/>
    <w:rsid w:val="00073CB6"/>
    <w:rsid w:val="000746A3"/>
    <w:rsid w:val="000747B5"/>
    <w:rsid w:val="0007489C"/>
    <w:rsid w:val="000758BF"/>
    <w:rsid w:val="00075B64"/>
    <w:rsid w:val="00075DEA"/>
    <w:rsid w:val="00076961"/>
    <w:rsid w:val="00080256"/>
    <w:rsid w:val="00080350"/>
    <w:rsid w:val="000808FD"/>
    <w:rsid w:val="00080FF2"/>
    <w:rsid w:val="00082272"/>
    <w:rsid w:val="00082E4B"/>
    <w:rsid w:val="00084251"/>
    <w:rsid w:val="0008434B"/>
    <w:rsid w:val="000848D3"/>
    <w:rsid w:val="00085671"/>
    <w:rsid w:val="00085A9C"/>
    <w:rsid w:val="0008615E"/>
    <w:rsid w:val="00087496"/>
    <w:rsid w:val="000874EC"/>
    <w:rsid w:val="000876A9"/>
    <w:rsid w:val="00091A68"/>
    <w:rsid w:val="00091DAF"/>
    <w:rsid w:val="00092445"/>
    <w:rsid w:val="00094DAA"/>
    <w:rsid w:val="00096069"/>
    <w:rsid w:val="00096AF9"/>
    <w:rsid w:val="00096CE4"/>
    <w:rsid w:val="000A051F"/>
    <w:rsid w:val="000A0559"/>
    <w:rsid w:val="000A0D07"/>
    <w:rsid w:val="000A0FCF"/>
    <w:rsid w:val="000A1D52"/>
    <w:rsid w:val="000A250B"/>
    <w:rsid w:val="000A39DE"/>
    <w:rsid w:val="000A3EA8"/>
    <w:rsid w:val="000A4BC8"/>
    <w:rsid w:val="000A4ED2"/>
    <w:rsid w:val="000A538A"/>
    <w:rsid w:val="000A55B4"/>
    <w:rsid w:val="000A59C0"/>
    <w:rsid w:val="000A5D1E"/>
    <w:rsid w:val="000A5DF5"/>
    <w:rsid w:val="000A5EFD"/>
    <w:rsid w:val="000A72F7"/>
    <w:rsid w:val="000A7457"/>
    <w:rsid w:val="000A77EE"/>
    <w:rsid w:val="000B01A9"/>
    <w:rsid w:val="000B1E1B"/>
    <w:rsid w:val="000B2AD1"/>
    <w:rsid w:val="000B2DC9"/>
    <w:rsid w:val="000B4553"/>
    <w:rsid w:val="000B5418"/>
    <w:rsid w:val="000B5641"/>
    <w:rsid w:val="000B64A1"/>
    <w:rsid w:val="000B69C3"/>
    <w:rsid w:val="000B7235"/>
    <w:rsid w:val="000B79FE"/>
    <w:rsid w:val="000B7E5B"/>
    <w:rsid w:val="000C00E0"/>
    <w:rsid w:val="000C01B9"/>
    <w:rsid w:val="000C0214"/>
    <w:rsid w:val="000C0567"/>
    <w:rsid w:val="000C11A6"/>
    <w:rsid w:val="000C11AA"/>
    <w:rsid w:val="000C1D23"/>
    <w:rsid w:val="000C2B31"/>
    <w:rsid w:val="000C3830"/>
    <w:rsid w:val="000C386D"/>
    <w:rsid w:val="000C4758"/>
    <w:rsid w:val="000C5182"/>
    <w:rsid w:val="000C53C7"/>
    <w:rsid w:val="000C600A"/>
    <w:rsid w:val="000C6E82"/>
    <w:rsid w:val="000C724B"/>
    <w:rsid w:val="000C7743"/>
    <w:rsid w:val="000C7D64"/>
    <w:rsid w:val="000C7EC4"/>
    <w:rsid w:val="000D036B"/>
    <w:rsid w:val="000D0C92"/>
    <w:rsid w:val="000D1BAB"/>
    <w:rsid w:val="000D1C10"/>
    <w:rsid w:val="000D2D8F"/>
    <w:rsid w:val="000D308D"/>
    <w:rsid w:val="000D43F7"/>
    <w:rsid w:val="000D4E8C"/>
    <w:rsid w:val="000D5C30"/>
    <w:rsid w:val="000D7973"/>
    <w:rsid w:val="000D7FEC"/>
    <w:rsid w:val="000E02D3"/>
    <w:rsid w:val="000E101D"/>
    <w:rsid w:val="000E16CD"/>
    <w:rsid w:val="000E1949"/>
    <w:rsid w:val="000E1B82"/>
    <w:rsid w:val="000E27D5"/>
    <w:rsid w:val="000E31B5"/>
    <w:rsid w:val="000E3C89"/>
    <w:rsid w:val="000E498B"/>
    <w:rsid w:val="000E55E0"/>
    <w:rsid w:val="000E59E9"/>
    <w:rsid w:val="000E618C"/>
    <w:rsid w:val="000E654F"/>
    <w:rsid w:val="000E6DCA"/>
    <w:rsid w:val="000E73A2"/>
    <w:rsid w:val="000E77CF"/>
    <w:rsid w:val="000E7871"/>
    <w:rsid w:val="000E7EAA"/>
    <w:rsid w:val="000F0548"/>
    <w:rsid w:val="000F091C"/>
    <w:rsid w:val="000F0D57"/>
    <w:rsid w:val="000F1159"/>
    <w:rsid w:val="000F243A"/>
    <w:rsid w:val="000F26B2"/>
    <w:rsid w:val="000F27A2"/>
    <w:rsid w:val="000F2AA1"/>
    <w:rsid w:val="000F3EE9"/>
    <w:rsid w:val="000F401D"/>
    <w:rsid w:val="000F41ED"/>
    <w:rsid w:val="000F49D0"/>
    <w:rsid w:val="000F5085"/>
    <w:rsid w:val="000F7065"/>
    <w:rsid w:val="000F7460"/>
    <w:rsid w:val="001007C1"/>
    <w:rsid w:val="00100CF4"/>
    <w:rsid w:val="00101D6C"/>
    <w:rsid w:val="00102403"/>
    <w:rsid w:val="001024D5"/>
    <w:rsid w:val="001025DA"/>
    <w:rsid w:val="00102921"/>
    <w:rsid w:val="001029A9"/>
    <w:rsid w:val="001036C6"/>
    <w:rsid w:val="00103A16"/>
    <w:rsid w:val="00103DA0"/>
    <w:rsid w:val="001040BD"/>
    <w:rsid w:val="001051A5"/>
    <w:rsid w:val="00105403"/>
    <w:rsid w:val="00105BBF"/>
    <w:rsid w:val="00106330"/>
    <w:rsid w:val="001065DD"/>
    <w:rsid w:val="00106C10"/>
    <w:rsid w:val="00107D5A"/>
    <w:rsid w:val="001106CC"/>
    <w:rsid w:val="0011082C"/>
    <w:rsid w:val="00112247"/>
    <w:rsid w:val="001125D4"/>
    <w:rsid w:val="001126CE"/>
    <w:rsid w:val="00112ABA"/>
    <w:rsid w:val="001136DC"/>
    <w:rsid w:val="00114821"/>
    <w:rsid w:val="00114E3E"/>
    <w:rsid w:val="00115CAA"/>
    <w:rsid w:val="00116166"/>
    <w:rsid w:val="001163B2"/>
    <w:rsid w:val="00116402"/>
    <w:rsid w:val="00116775"/>
    <w:rsid w:val="0011693F"/>
    <w:rsid w:val="0011694F"/>
    <w:rsid w:val="001177A6"/>
    <w:rsid w:val="00117B8E"/>
    <w:rsid w:val="00117CE7"/>
    <w:rsid w:val="00117ED1"/>
    <w:rsid w:val="00121127"/>
    <w:rsid w:val="00121234"/>
    <w:rsid w:val="001213D9"/>
    <w:rsid w:val="001215D8"/>
    <w:rsid w:val="001228D0"/>
    <w:rsid w:val="0012522B"/>
    <w:rsid w:val="00125A80"/>
    <w:rsid w:val="00126B17"/>
    <w:rsid w:val="00126E7F"/>
    <w:rsid w:val="00127D81"/>
    <w:rsid w:val="00130579"/>
    <w:rsid w:val="001312B2"/>
    <w:rsid w:val="0013141D"/>
    <w:rsid w:val="00132749"/>
    <w:rsid w:val="0013303D"/>
    <w:rsid w:val="001331F9"/>
    <w:rsid w:val="0013321A"/>
    <w:rsid w:val="00134AB9"/>
    <w:rsid w:val="00134C44"/>
    <w:rsid w:val="00135975"/>
    <w:rsid w:val="00135B7D"/>
    <w:rsid w:val="0013645F"/>
    <w:rsid w:val="00136865"/>
    <w:rsid w:val="001369F5"/>
    <w:rsid w:val="00136F7C"/>
    <w:rsid w:val="00140302"/>
    <w:rsid w:val="001409A9"/>
    <w:rsid w:val="00140F84"/>
    <w:rsid w:val="00141972"/>
    <w:rsid w:val="00141E4C"/>
    <w:rsid w:val="00142A68"/>
    <w:rsid w:val="00143585"/>
    <w:rsid w:val="00143CBE"/>
    <w:rsid w:val="00143FE2"/>
    <w:rsid w:val="00144665"/>
    <w:rsid w:val="00145225"/>
    <w:rsid w:val="00146A06"/>
    <w:rsid w:val="00146E17"/>
    <w:rsid w:val="00147180"/>
    <w:rsid w:val="0015007B"/>
    <w:rsid w:val="001504AC"/>
    <w:rsid w:val="001506E5"/>
    <w:rsid w:val="00150BCA"/>
    <w:rsid w:val="00151229"/>
    <w:rsid w:val="00151BB3"/>
    <w:rsid w:val="00152BEE"/>
    <w:rsid w:val="00153A80"/>
    <w:rsid w:val="0015432F"/>
    <w:rsid w:val="00154E18"/>
    <w:rsid w:val="001550D9"/>
    <w:rsid w:val="0015606B"/>
    <w:rsid w:val="001562C4"/>
    <w:rsid w:val="001568A3"/>
    <w:rsid w:val="001571A1"/>
    <w:rsid w:val="00157287"/>
    <w:rsid w:val="00157766"/>
    <w:rsid w:val="00157BE2"/>
    <w:rsid w:val="00157D10"/>
    <w:rsid w:val="00161003"/>
    <w:rsid w:val="0016113A"/>
    <w:rsid w:val="00161740"/>
    <w:rsid w:val="00161C3A"/>
    <w:rsid w:val="00161D5A"/>
    <w:rsid w:val="001631DD"/>
    <w:rsid w:val="00163A34"/>
    <w:rsid w:val="001640F0"/>
    <w:rsid w:val="00164211"/>
    <w:rsid w:val="00164F86"/>
    <w:rsid w:val="001651BB"/>
    <w:rsid w:val="0016548E"/>
    <w:rsid w:val="00166718"/>
    <w:rsid w:val="001671E9"/>
    <w:rsid w:val="00170E59"/>
    <w:rsid w:val="00171AC8"/>
    <w:rsid w:val="001722AB"/>
    <w:rsid w:val="0017247F"/>
    <w:rsid w:val="00172483"/>
    <w:rsid w:val="00173014"/>
    <w:rsid w:val="0017450F"/>
    <w:rsid w:val="001749D4"/>
    <w:rsid w:val="00175989"/>
    <w:rsid w:val="00176192"/>
    <w:rsid w:val="0017776C"/>
    <w:rsid w:val="00180016"/>
    <w:rsid w:val="00180084"/>
    <w:rsid w:val="001803C6"/>
    <w:rsid w:val="00180868"/>
    <w:rsid w:val="001810B1"/>
    <w:rsid w:val="00181F31"/>
    <w:rsid w:val="001828E0"/>
    <w:rsid w:val="001834A8"/>
    <w:rsid w:val="00183554"/>
    <w:rsid w:val="00184A53"/>
    <w:rsid w:val="00184D59"/>
    <w:rsid w:val="00184E42"/>
    <w:rsid w:val="001850FF"/>
    <w:rsid w:val="00185F1B"/>
    <w:rsid w:val="001868D4"/>
    <w:rsid w:val="00187465"/>
    <w:rsid w:val="0019042B"/>
    <w:rsid w:val="001907D6"/>
    <w:rsid w:val="00191576"/>
    <w:rsid w:val="001918DA"/>
    <w:rsid w:val="00191B2B"/>
    <w:rsid w:val="00191F62"/>
    <w:rsid w:val="00192249"/>
    <w:rsid w:val="0019244A"/>
    <w:rsid w:val="0019287E"/>
    <w:rsid w:val="001928B0"/>
    <w:rsid w:val="0019297B"/>
    <w:rsid w:val="001934CD"/>
    <w:rsid w:val="00196BD7"/>
    <w:rsid w:val="0019793F"/>
    <w:rsid w:val="001A03E2"/>
    <w:rsid w:val="001A1A08"/>
    <w:rsid w:val="001A2BC7"/>
    <w:rsid w:val="001A354F"/>
    <w:rsid w:val="001A39EC"/>
    <w:rsid w:val="001A3F6A"/>
    <w:rsid w:val="001A4BA6"/>
    <w:rsid w:val="001A533F"/>
    <w:rsid w:val="001A608D"/>
    <w:rsid w:val="001A7074"/>
    <w:rsid w:val="001A76F8"/>
    <w:rsid w:val="001A7884"/>
    <w:rsid w:val="001A7B08"/>
    <w:rsid w:val="001A7D78"/>
    <w:rsid w:val="001B0A91"/>
    <w:rsid w:val="001B0E4B"/>
    <w:rsid w:val="001B1247"/>
    <w:rsid w:val="001B1D8A"/>
    <w:rsid w:val="001B2115"/>
    <w:rsid w:val="001B2875"/>
    <w:rsid w:val="001B2E8C"/>
    <w:rsid w:val="001B3034"/>
    <w:rsid w:val="001B3636"/>
    <w:rsid w:val="001B3971"/>
    <w:rsid w:val="001B3B45"/>
    <w:rsid w:val="001B3FB7"/>
    <w:rsid w:val="001B4E16"/>
    <w:rsid w:val="001B5239"/>
    <w:rsid w:val="001B5D08"/>
    <w:rsid w:val="001B6160"/>
    <w:rsid w:val="001B61D2"/>
    <w:rsid w:val="001B6E46"/>
    <w:rsid w:val="001B722F"/>
    <w:rsid w:val="001C03E8"/>
    <w:rsid w:val="001C04D5"/>
    <w:rsid w:val="001C2F5B"/>
    <w:rsid w:val="001C33E5"/>
    <w:rsid w:val="001C50AE"/>
    <w:rsid w:val="001C602C"/>
    <w:rsid w:val="001C6705"/>
    <w:rsid w:val="001C6BC3"/>
    <w:rsid w:val="001C6E13"/>
    <w:rsid w:val="001C6FF7"/>
    <w:rsid w:val="001D0792"/>
    <w:rsid w:val="001D0ECB"/>
    <w:rsid w:val="001D126A"/>
    <w:rsid w:val="001D1297"/>
    <w:rsid w:val="001D1559"/>
    <w:rsid w:val="001D203B"/>
    <w:rsid w:val="001D28D5"/>
    <w:rsid w:val="001D3159"/>
    <w:rsid w:val="001D41FC"/>
    <w:rsid w:val="001D47E7"/>
    <w:rsid w:val="001D6587"/>
    <w:rsid w:val="001D6BF0"/>
    <w:rsid w:val="001D75E2"/>
    <w:rsid w:val="001D7813"/>
    <w:rsid w:val="001E3C7E"/>
    <w:rsid w:val="001E544C"/>
    <w:rsid w:val="001E66F3"/>
    <w:rsid w:val="001E68F4"/>
    <w:rsid w:val="001E789C"/>
    <w:rsid w:val="001E7B11"/>
    <w:rsid w:val="001E7E93"/>
    <w:rsid w:val="001E7FB3"/>
    <w:rsid w:val="001F0BF1"/>
    <w:rsid w:val="001F0E94"/>
    <w:rsid w:val="001F1861"/>
    <w:rsid w:val="001F267D"/>
    <w:rsid w:val="001F486A"/>
    <w:rsid w:val="001F4C73"/>
    <w:rsid w:val="001F4FEF"/>
    <w:rsid w:val="002000D1"/>
    <w:rsid w:val="00200DA9"/>
    <w:rsid w:val="00200DBC"/>
    <w:rsid w:val="002012F9"/>
    <w:rsid w:val="00201A15"/>
    <w:rsid w:val="00201B68"/>
    <w:rsid w:val="00201C25"/>
    <w:rsid w:val="002024BA"/>
    <w:rsid w:val="00202697"/>
    <w:rsid w:val="00202776"/>
    <w:rsid w:val="002028BD"/>
    <w:rsid w:val="00202937"/>
    <w:rsid w:val="002029B9"/>
    <w:rsid w:val="00202D9E"/>
    <w:rsid w:val="00203019"/>
    <w:rsid w:val="0020373A"/>
    <w:rsid w:val="00204FE0"/>
    <w:rsid w:val="00205C67"/>
    <w:rsid w:val="00205E90"/>
    <w:rsid w:val="00206627"/>
    <w:rsid w:val="00207091"/>
    <w:rsid w:val="00207388"/>
    <w:rsid w:val="00207A37"/>
    <w:rsid w:val="00210590"/>
    <w:rsid w:val="002107B0"/>
    <w:rsid w:val="002128AF"/>
    <w:rsid w:val="00213051"/>
    <w:rsid w:val="0021316F"/>
    <w:rsid w:val="002140B5"/>
    <w:rsid w:val="002142DE"/>
    <w:rsid w:val="00214A14"/>
    <w:rsid w:val="002151D6"/>
    <w:rsid w:val="00215201"/>
    <w:rsid w:val="002168C9"/>
    <w:rsid w:val="00216D9D"/>
    <w:rsid w:val="0022001A"/>
    <w:rsid w:val="00220888"/>
    <w:rsid w:val="0022103E"/>
    <w:rsid w:val="00222650"/>
    <w:rsid w:val="00223059"/>
    <w:rsid w:val="00223A62"/>
    <w:rsid w:val="00223B9D"/>
    <w:rsid w:val="00223CF1"/>
    <w:rsid w:val="00224A8D"/>
    <w:rsid w:val="00225368"/>
    <w:rsid w:val="0022544F"/>
    <w:rsid w:val="0022585A"/>
    <w:rsid w:val="00225C90"/>
    <w:rsid w:val="00226E44"/>
    <w:rsid w:val="00230044"/>
    <w:rsid w:val="00231168"/>
    <w:rsid w:val="00231449"/>
    <w:rsid w:val="002325A3"/>
    <w:rsid w:val="002329CA"/>
    <w:rsid w:val="00232B6C"/>
    <w:rsid w:val="00233B47"/>
    <w:rsid w:val="00233E4C"/>
    <w:rsid w:val="00234117"/>
    <w:rsid w:val="00234AE9"/>
    <w:rsid w:val="0023538E"/>
    <w:rsid w:val="0023599B"/>
    <w:rsid w:val="00235A0E"/>
    <w:rsid w:val="00235E7F"/>
    <w:rsid w:val="002361B0"/>
    <w:rsid w:val="0023694D"/>
    <w:rsid w:val="00236FCE"/>
    <w:rsid w:val="00237028"/>
    <w:rsid w:val="002379AA"/>
    <w:rsid w:val="00237BC2"/>
    <w:rsid w:val="00240C3B"/>
    <w:rsid w:val="00240ED7"/>
    <w:rsid w:val="0024134D"/>
    <w:rsid w:val="00241458"/>
    <w:rsid w:val="0024243A"/>
    <w:rsid w:val="00242C04"/>
    <w:rsid w:val="00243206"/>
    <w:rsid w:val="0024375F"/>
    <w:rsid w:val="00245B8B"/>
    <w:rsid w:val="002462AE"/>
    <w:rsid w:val="0024632E"/>
    <w:rsid w:val="00246E40"/>
    <w:rsid w:val="00247011"/>
    <w:rsid w:val="00250C3B"/>
    <w:rsid w:val="00251069"/>
    <w:rsid w:val="00251279"/>
    <w:rsid w:val="00251578"/>
    <w:rsid w:val="002516EA"/>
    <w:rsid w:val="002525F9"/>
    <w:rsid w:val="002531DF"/>
    <w:rsid w:val="002534EA"/>
    <w:rsid w:val="00253775"/>
    <w:rsid w:val="002541C8"/>
    <w:rsid w:val="00254700"/>
    <w:rsid w:val="00254FD8"/>
    <w:rsid w:val="002554FC"/>
    <w:rsid w:val="00255A7A"/>
    <w:rsid w:val="0025628D"/>
    <w:rsid w:val="0025667C"/>
    <w:rsid w:val="0025733A"/>
    <w:rsid w:val="00260143"/>
    <w:rsid w:val="00260572"/>
    <w:rsid w:val="00260849"/>
    <w:rsid w:val="00262407"/>
    <w:rsid w:val="002625C7"/>
    <w:rsid w:val="00262F7D"/>
    <w:rsid w:val="00264019"/>
    <w:rsid w:val="0026432B"/>
    <w:rsid w:val="00264343"/>
    <w:rsid w:val="002647F0"/>
    <w:rsid w:val="002654A5"/>
    <w:rsid w:val="002654E6"/>
    <w:rsid w:val="002678F4"/>
    <w:rsid w:val="00267FC8"/>
    <w:rsid w:val="002707DC"/>
    <w:rsid w:val="00270AC2"/>
    <w:rsid w:val="00270ECD"/>
    <w:rsid w:val="0027133C"/>
    <w:rsid w:val="002727D6"/>
    <w:rsid w:val="002729FB"/>
    <w:rsid w:val="00273989"/>
    <w:rsid w:val="002745FF"/>
    <w:rsid w:val="00274726"/>
    <w:rsid w:val="00274EBF"/>
    <w:rsid w:val="0027512B"/>
    <w:rsid w:val="002754F0"/>
    <w:rsid w:val="0027560E"/>
    <w:rsid w:val="00275938"/>
    <w:rsid w:val="00275D83"/>
    <w:rsid w:val="00276F82"/>
    <w:rsid w:val="00277D15"/>
    <w:rsid w:val="00281256"/>
    <w:rsid w:val="00281370"/>
    <w:rsid w:val="00281987"/>
    <w:rsid w:val="00281DD3"/>
    <w:rsid w:val="00282337"/>
    <w:rsid w:val="00282CEB"/>
    <w:rsid w:val="00282FE1"/>
    <w:rsid w:val="002834E0"/>
    <w:rsid w:val="00284727"/>
    <w:rsid w:val="0028486B"/>
    <w:rsid w:val="0028542C"/>
    <w:rsid w:val="002855B3"/>
    <w:rsid w:val="002858FA"/>
    <w:rsid w:val="00285A2F"/>
    <w:rsid w:val="00285B3C"/>
    <w:rsid w:val="00285B8E"/>
    <w:rsid w:val="0028615A"/>
    <w:rsid w:val="0028743C"/>
    <w:rsid w:val="0028746B"/>
    <w:rsid w:val="00287494"/>
    <w:rsid w:val="00287C41"/>
    <w:rsid w:val="002913F9"/>
    <w:rsid w:val="00291DB1"/>
    <w:rsid w:val="00291F50"/>
    <w:rsid w:val="00292328"/>
    <w:rsid w:val="002927C2"/>
    <w:rsid w:val="002934FA"/>
    <w:rsid w:val="00293531"/>
    <w:rsid w:val="00293A76"/>
    <w:rsid w:val="002945B0"/>
    <w:rsid w:val="00294DBA"/>
    <w:rsid w:val="00296B92"/>
    <w:rsid w:val="00296D47"/>
    <w:rsid w:val="002977F6"/>
    <w:rsid w:val="002A020E"/>
    <w:rsid w:val="002A0345"/>
    <w:rsid w:val="002A094E"/>
    <w:rsid w:val="002A0A63"/>
    <w:rsid w:val="002A1332"/>
    <w:rsid w:val="002A1854"/>
    <w:rsid w:val="002A1C9E"/>
    <w:rsid w:val="002A1F9A"/>
    <w:rsid w:val="002A2EF3"/>
    <w:rsid w:val="002A3381"/>
    <w:rsid w:val="002A47AE"/>
    <w:rsid w:val="002A5C25"/>
    <w:rsid w:val="002A5E0A"/>
    <w:rsid w:val="002A5EAC"/>
    <w:rsid w:val="002A5FE1"/>
    <w:rsid w:val="002A69D6"/>
    <w:rsid w:val="002A6DB1"/>
    <w:rsid w:val="002B25ED"/>
    <w:rsid w:val="002B286D"/>
    <w:rsid w:val="002B3B23"/>
    <w:rsid w:val="002B3C7B"/>
    <w:rsid w:val="002B3D30"/>
    <w:rsid w:val="002B4165"/>
    <w:rsid w:val="002B4DBB"/>
    <w:rsid w:val="002B5181"/>
    <w:rsid w:val="002B5357"/>
    <w:rsid w:val="002B6CDB"/>
    <w:rsid w:val="002B734E"/>
    <w:rsid w:val="002C0B0C"/>
    <w:rsid w:val="002C0BEE"/>
    <w:rsid w:val="002C0C60"/>
    <w:rsid w:val="002C0FA6"/>
    <w:rsid w:val="002C1114"/>
    <w:rsid w:val="002C1ACA"/>
    <w:rsid w:val="002C1EA2"/>
    <w:rsid w:val="002C1F59"/>
    <w:rsid w:val="002C2CC1"/>
    <w:rsid w:val="002C38FC"/>
    <w:rsid w:val="002C3BDC"/>
    <w:rsid w:val="002C3D2E"/>
    <w:rsid w:val="002C3FAA"/>
    <w:rsid w:val="002C4438"/>
    <w:rsid w:val="002C5ADD"/>
    <w:rsid w:val="002C614C"/>
    <w:rsid w:val="002C6E85"/>
    <w:rsid w:val="002D0115"/>
    <w:rsid w:val="002D0FE6"/>
    <w:rsid w:val="002D102B"/>
    <w:rsid w:val="002D3A61"/>
    <w:rsid w:val="002D497B"/>
    <w:rsid w:val="002D4F38"/>
    <w:rsid w:val="002D5312"/>
    <w:rsid w:val="002D5606"/>
    <w:rsid w:val="002D5C94"/>
    <w:rsid w:val="002D6A54"/>
    <w:rsid w:val="002D6E46"/>
    <w:rsid w:val="002D75A9"/>
    <w:rsid w:val="002D76C7"/>
    <w:rsid w:val="002E034D"/>
    <w:rsid w:val="002E0424"/>
    <w:rsid w:val="002E090F"/>
    <w:rsid w:val="002E0AB8"/>
    <w:rsid w:val="002E1A2A"/>
    <w:rsid w:val="002E1C33"/>
    <w:rsid w:val="002E1F44"/>
    <w:rsid w:val="002E2264"/>
    <w:rsid w:val="002E30C2"/>
    <w:rsid w:val="002E30FA"/>
    <w:rsid w:val="002E3A62"/>
    <w:rsid w:val="002E3C47"/>
    <w:rsid w:val="002E3E6E"/>
    <w:rsid w:val="002E43CC"/>
    <w:rsid w:val="002E6942"/>
    <w:rsid w:val="002E7E0B"/>
    <w:rsid w:val="002F14A8"/>
    <w:rsid w:val="002F1903"/>
    <w:rsid w:val="002F198E"/>
    <w:rsid w:val="002F2993"/>
    <w:rsid w:val="002F4232"/>
    <w:rsid w:val="002F423A"/>
    <w:rsid w:val="002F48EA"/>
    <w:rsid w:val="002F48FD"/>
    <w:rsid w:val="002F4B79"/>
    <w:rsid w:val="002F4FBD"/>
    <w:rsid w:val="002F598F"/>
    <w:rsid w:val="002F5BF8"/>
    <w:rsid w:val="002F7140"/>
    <w:rsid w:val="002F7C71"/>
    <w:rsid w:val="00300037"/>
    <w:rsid w:val="0030283F"/>
    <w:rsid w:val="00302979"/>
    <w:rsid w:val="0030371C"/>
    <w:rsid w:val="00303E43"/>
    <w:rsid w:val="00304C2B"/>
    <w:rsid w:val="00306320"/>
    <w:rsid w:val="003073DB"/>
    <w:rsid w:val="003073EC"/>
    <w:rsid w:val="00307ADC"/>
    <w:rsid w:val="003106E6"/>
    <w:rsid w:val="00310FA1"/>
    <w:rsid w:val="003112FB"/>
    <w:rsid w:val="00311311"/>
    <w:rsid w:val="003119AD"/>
    <w:rsid w:val="00311A8E"/>
    <w:rsid w:val="00313627"/>
    <w:rsid w:val="00313C72"/>
    <w:rsid w:val="0031421A"/>
    <w:rsid w:val="0031457E"/>
    <w:rsid w:val="003147A2"/>
    <w:rsid w:val="00314B0A"/>
    <w:rsid w:val="00315133"/>
    <w:rsid w:val="00315233"/>
    <w:rsid w:val="003157D8"/>
    <w:rsid w:val="00316900"/>
    <w:rsid w:val="003169B4"/>
    <w:rsid w:val="00316A6B"/>
    <w:rsid w:val="00317274"/>
    <w:rsid w:val="00317C58"/>
    <w:rsid w:val="003207C5"/>
    <w:rsid w:val="00321614"/>
    <w:rsid w:val="00321F56"/>
    <w:rsid w:val="003235F7"/>
    <w:rsid w:val="003247EE"/>
    <w:rsid w:val="00324C32"/>
    <w:rsid w:val="0032524C"/>
    <w:rsid w:val="00325DB9"/>
    <w:rsid w:val="00327E56"/>
    <w:rsid w:val="0033182A"/>
    <w:rsid w:val="003324EC"/>
    <w:rsid w:val="00332D40"/>
    <w:rsid w:val="00333517"/>
    <w:rsid w:val="00334291"/>
    <w:rsid w:val="003344ED"/>
    <w:rsid w:val="00334E31"/>
    <w:rsid w:val="00335AA3"/>
    <w:rsid w:val="0033605C"/>
    <w:rsid w:val="003371AB"/>
    <w:rsid w:val="003371FB"/>
    <w:rsid w:val="00337693"/>
    <w:rsid w:val="00337875"/>
    <w:rsid w:val="0033787F"/>
    <w:rsid w:val="00337CB5"/>
    <w:rsid w:val="00341C60"/>
    <w:rsid w:val="00341EF4"/>
    <w:rsid w:val="00342676"/>
    <w:rsid w:val="00343204"/>
    <w:rsid w:val="00343207"/>
    <w:rsid w:val="00343273"/>
    <w:rsid w:val="00343CDA"/>
    <w:rsid w:val="00343FEF"/>
    <w:rsid w:val="003440BE"/>
    <w:rsid w:val="00344AB2"/>
    <w:rsid w:val="00345122"/>
    <w:rsid w:val="00345341"/>
    <w:rsid w:val="00345D0B"/>
    <w:rsid w:val="00345D31"/>
    <w:rsid w:val="00346A7C"/>
    <w:rsid w:val="00347260"/>
    <w:rsid w:val="0035136C"/>
    <w:rsid w:val="003516F2"/>
    <w:rsid w:val="00351B61"/>
    <w:rsid w:val="00351C90"/>
    <w:rsid w:val="00352188"/>
    <w:rsid w:val="00352C6B"/>
    <w:rsid w:val="0035315C"/>
    <w:rsid w:val="00353BAF"/>
    <w:rsid w:val="0035407E"/>
    <w:rsid w:val="003545B6"/>
    <w:rsid w:val="00354D6E"/>
    <w:rsid w:val="00354D9A"/>
    <w:rsid w:val="00354F09"/>
    <w:rsid w:val="00355129"/>
    <w:rsid w:val="00355213"/>
    <w:rsid w:val="003555F7"/>
    <w:rsid w:val="00356465"/>
    <w:rsid w:val="003604D0"/>
    <w:rsid w:val="00360811"/>
    <w:rsid w:val="00360B0B"/>
    <w:rsid w:val="003613B2"/>
    <w:rsid w:val="00362AB2"/>
    <w:rsid w:val="00363C48"/>
    <w:rsid w:val="00363C80"/>
    <w:rsid w:val="0036413F"/>
    <w:rsid w:val="00364567"/>
    <w:rsid w:val="003653DB"/>
    <w:rsid w:val="00365422"/>
    <w:rsid w:val="00365578"/>
    <w:rsid w:val="003658A0"/>
    <w:rsid w:val="00365CF3"/>
    <w:rsid w:val="0037029B"/>
    <w:rsid w:val="0037036F"/>
    <w:rsid w:val="003711DD"/>
    <w:rsid w:val="00371769"/>
    <w:rsid w:val="003726CE"/>
    <w:rsid w:val="00372710"/>
    <w:rsid w:val="003733A4"/>
    <w:rsid w:val="0037343D"/>
    <w:rsid w:val="0037382F"/>
    <w:rsid w:val="00373903"/>
    <w:rsid w:val="00375715"/>
    <w:rsid w:val="00375BA0"/>
    <w:rsid w:val="00376437"/>
    <w:rsid w:val="00376B36"/>
    <w:rsid w:val="00377D51"/>
    <w:rsid w:val="00377F6C"/>
    <w:rsid w:val="0038009F"/>
    <w:rsid w:val="00381647"/>
    <w:rsid w:val="00382161"/>
    <w:rsid w:val="003824E3"/>
    <w:rsid w:val="003826F4"/>
    <w:rsid w:val="00382973"/>
    <w:rsid w:val="003838A2"/>
    <w:rsid w:val="00384634"/>
    <w:rsid w:val="00386398"/>
    <w:rsid w:val="0038686D"/>
    <w:rsid w:val="00386D88"/>
    <w:rsid w:val="003871CD"/>
    <w:rsid w:val="003875E5"/>
    <w:rsid w:val="0039032A"/>
    <w:rsid w:val="003909EB"/>
    <w:rsid w:val="00390E19"/>
    <w:rsid w:val="003910D4"/>
    <w:rsid w:val="003916DB"/>
    <w:rsid w:val="00391C3B"/>
    <w:rsid w:val="0039231C"/>
    <w:rsid w:val="00393DCB"/>
    <w:rsid w:val="00393FF0"/>
    <w:rsid w:val="003945F2"/>
    <w:rsid w:val="00395D53"/>
    <w:rsid w:val="00395F95"/>
    <w:rsid w:val="00396AEC"/>
    <w:rsid w:val="00397FE9"/>
    <w:rsid w:val="003A0876"/>
    <w:rsid w:val="003A1F0A"/>
    <w:rsid w:val="003A2432"/>
    <w:rsid w:val="003A257E"/>
    <w:rsid w:val="003A26FB"/>
    <w:rsid w:val="003A36B5"/>
    <w:rsid w:val="003A3C4D"/>
    <w:rsid w:val="003A445F"/>
    <w:rsid w:val="003A53A9"/>
    <w:rsid w:val="003A5F15"/>
    <w:rsid w:val="003A6850"/>
    <w:rsid w:val="003A6B0B"/>
    <w:rsid w:val="003A6D03"/>
    <w:rsid w:val="003A7270"/>
    <w:rsid w:val="003A7394"/>
    <w:rsid w:val="003A7F14"/>
    <w:rsid w:val="003B0ABC"/>
    <w:rsid w:val="003B1975"/>
    <w:rsid w:val="003B27A3"/>
    <w:rsid w:val="003B3727"/>
    <w:rsid w:val="003B54E2"/>
    <w:rsid w:val="003B644F"/>
    <w:rsid w:val="003B66F5"/>
    <w:rsid w:val="003B70CA"/>
    <w:rsid w:val="003B782E"/>
    <w:rsid w:val="003B796A"/>
    <w:rsid w:val="003C0D6C"/>
    <w:rsid w:val="003C302B"/>
    <w:rsid w:val="003C395B"/>
    <w:rsid w:val="003C43A1"/>
    <w:rsid w:val="003C5453"/>
    <w:rsid w:val="003C62C8"/>
    <w:rsid w:val="003C7451"/>
    <w:rsid w:val="003C75F5"/>
    <w:rsid w:val="003D024A"/>
    <w:rsid w:val="003D02DF"/>
    <w:rsid w:val="003D0814"/>
    <w:rsid w:val="003D0AD7"/>
    <w:rsid w:val="003D137B"/>
    <w:rsid w:val="003D185C"/>
    <w:rsid w:val="003D2EEC"/>
    <w:rsid w:val="003D37A6"/>
    <w:rsid w:val="003D3F1E"/>
    <w:rsid w:val="003D4550"/>
    <w:rsid w:val="003D4785"/>
    <w:rsid w:val="003D56F8"/>
    <w:rsid w:val="003D6048"/>
    <w:rsid w:val="003D6802"/>
    <w:rsid w:val="003D6B88"/>
    <w:rsid w:val="003D7262"/>
    <w:rsid w:val="003D759E"/>
    <w:rsid w:val="003D7766"/>
    <w:rsid w:val="003D7F60"/>
    <w:rsid w:val="003D7FEE"/>
    <w:rsid w:val="003E1227"/>
    <w:rsid w:val="003E2DD5"/>
    <w:rsid w:val="003E41F8"/>
    <w:rsid w:val="003E5143"/>
    <w:rsid w:val="003E5829"/>
    <w:rsid w:val="003E7F10"/>
    <w:rsid w:val="003F0542"/>
    <w:rsid w:val="003F07E6"/>
    <w:rsid w:val="003F0B28"/>
    <w:rsid w:val="003F454E"/>
    <w:rsid w:val="003F45F9"/>
    <w:rsid w:val="003F4E4F"/>
    <w:rsid w:val="003F5357"/>
    <w:rsid w:val="003F575E"/>
    <w:rsid w:val="003F7184"/>
    <w:rsid w:val="003F7471"/>
    <w:rsid w:val="003F76A3"/>
    <w:rsid w:val="003F7F59"/>
    <w:rsid w:val="00401011"/>
    <w:rsid w:val="004014CD"/>
    <w:rsid w:val="00401506"/>
    <w:rsid w:val="0040179C"/>
    <w:rsid w:val="00401815"/>
    <w:rsid w:val="00401D5F"/>
    <w:rsid w:val="00402335"/>
    <w:rsid w:val="00402847"/>
    <w:rsid w:val="00403ED0"/>
    <w:rsid w:val="0040454C"/>
    <w:rsid w:val="00404C7F"/>
    <w:rsid w:val="0040558C"/>
    <w:rsid w:val="00405FA2"/>
    <w:rsid w:val="0040667B"/>
    <w:rsid w:val="00406B10"/>
    <w:rsid w:val="00406BF7"/>
    <w:rsid w:val="00406C94"/>
    <w:rsid w:val="00407331"/>
    <w:rsid w:val="00407A18"/>
    <w:rsid w:val="00407B36"/>
    <w:rsid w:val="00407E31"/>
    <w:rsid w:val="004104D3"/>
    <w:rsid w:val="00410F9D"/>
    <w:rsid w:val="004117FC"/>
    <w:rsid w:val="00411E49"/>
    <w:rsid w:val="00411FF3"/>
    <w:rsid w:val="004122F8"/>
    <w:rsid w:val="004131E7"/>
    <w:rsid w:val="00413433"/>
    <w:rsid w:val="0041577A"/>
    <w:rsid w:val="00417A9E"/>
    <w:rsid w:val="004200BA"/>
    <w:rsid w:val="004205E2"/>
    <w:rsid w:val="00420853"/>
    <w:rsid w:val="0042089E"/>
    <w:rsid w:val="00422147"/>
    <w:rsid w:val="0042218C"/>
    <w:rsid w:val="00422AB5"/>
    <w:rsid w:val="00424904"/>
    <w:rsid w:val="00424CC5"/>
    <w:rsid w:val="004250EE"/>
    <w:rsid w:val="00425966"/>
    <w:rsid w:val="004275A2"/>
    <w:rsid w:val="004302E9"/>
    <w:rsid w:val="00430ECB"/>
    <w:rsid w:val="00431043"/>
    <w:rsid w:val="00431533"/>
    <w:rsid w:val="0043192E"/>
    <w:rsid w:val="00432B7B"/>
    <w:rsid w:val="004331D2"/>
    <w:rsid w:val="00435828"/>
    <w:rsid w:val="0043649D"/>
    <w:rsid w:val="00436F78"/>
    <w:rsid w:val="0043719F"/>
    <w:rsid w:val="004379F3"/>
    <w:rsid w:val="004401CC"/>
    <w:rsid w:val="00440476"/>
    <w:rsid w:val="0044061E"/>
    <w:rsid w:val="00442A1F"/>
    <w:rsid w:val="004432AE"/>
    <w:rsid w:val="004440F2"/>
    <w:rsid w:val="0044415C"/>
    <w:rsid w:val="00444742"/>
    <w:rsid w:val="004457EA"/>
    <w:rsid w:val="00446749"/>
    <w:rsid w:val="00447FCA"/>
    <w:rsid w:val="004500CC"/>
    <w:rsid w:val="00450AEF"/>
    <w:rsid w:val="00450BAE"/>
    <w:rsid w:val="00450D91"/>
    <w:rsid w:val="00451594"/>
    <w:rsid w:val="00451836"/>
    <w:rsid w:val="004530EF"/>
    <w:rsid w:val="004537CB"/>
    <w:rsid w:val="00455CA9"/>
    <w:rsid w:val="00455DF2"/>
    <w:rsid w:val="004565A2"/>
    <w:rsid w:val="00456603"/>
    <w:rsid w:val="00457114"/>
    <w:rsid w:val="00457DB7"/>
    <w:rsid w:val="00457ED3"/>
    <w:rsid w:val="004600F4"/>
    <w:rsid w:val="00460693"/>
    <w:rsid w:val="004608E1"/>
    <w:rsid w:val="004613CA"/>
    <w:rsid w:val="004617DD"/>
    <w:rsid w:val="00461A47"/>
    <w:rsid w:val="00461AD3"/>
    <w:rsid w:val="00461DC7"/>
    <w:rsid w:val="004629DB"/>
    <w:rsid w:val="004631B0"/>
    <w:rsid w:val="0046450B"/>
    <w:rsid w:val="0046507D"/>
    <w:rsid w:val="0046566A"/>
    <w:rsid w:val="00465672"/>
    <w:rsid w:val="00466C44"/>
    <w:rsid w:val="004671D8"/>
    <w:rsid w:val="004702A5"/>
    <w:rsid w:val="00470CFD"/>
    <w:rsid w:val="0047133D"/>
    <w:rsid w:val="00471FA9"/>
    <w:rsid w:val="00472E92"/>
    <w:rsid w:val="00473E46"/>
    <w:rsid w:val="00473FC5"/>
    <w:rsid w:val="00474057"/>
    <w:rsid w:val="004748D4"/>
    <w:rsid w:val="00474989"/>
    <w:rsid w:val="00474ADB"/>
    <w:rsid w:val="004750C9"/>
    <w:rsid w:val="004756A4"/>
    <w:rsid w:val="00476589"/>
    <w:rsid w:val="00476C81"/>
    <w:rsid w:val="0047747B"/>
    <w:rsid w:val="00482F87"/>
    <w:rsid w:val="00483EF6"/>
    <w:rsid w:val="004840E9"/>
    <w:rsid w:val="0048485D"/>
    <w:rsid w:val="0048488C"/>
    <w:rsid w:val="00484A26"/>
    <w:rsid w:val="00485683"/>
    <w:rsid w:val="00485CCD"/>
    <w:rsid w:val="00486370"/>
    <w:rsid w:val="00486486"/>
    <w:rsid w:val="00486770"/>
    <w:rsid w:val="00486DC2"/>
    <w:rsid w:val="0048797B"/>
    <w:rsid w:val="0048799E"/>
    <w:rsid w:val="00490781"/>
    <w:rsid w:val="00490B44"/>
    <w:rsid w:val="00490EE0"/>
    <w:rsid w:val="00491DF3"/>
    <w:rsid w:val="004929D1"/>
    <w:rsid w:val="00492C68"/>
    <w:rsid w:val="004953A1"/>
    <w:rsid w:val="00495842"/>
    <w:rsid w:val="00496041"/>
    <w:rsid w:val="004964E7"/>
    <w:rsid w:val="004A02FA"/>
    <w:rsid w:val="004A033B"/>
    <w:rsid w:val="004A0394"/>
    <w:rsid w:val="004A0A4C"/>
    <w:rsid w:val="004A0B1A"/>
    <w:rsid w:val="004A0C6E"/>
    <w:rsid w:val="004A18C9"/>
    <w:rsid w:val="004A20D5"/>
    <w:rsid w:val="004A27E7"/>
    <w:rsid w:val="004A3594"/>
    <w:rsid w:val="004A3D7A"/>
    <w:rsid w:val="004A4276"/>
    <w:rsid w:val="004A694C"/>
    <w:rsid w:val="004A6ED0"/>
    <w:rsid w:val="004A6FB7"/>
    <w:rsid w:val="004A7102"/>
    <w:rsid w:val="004A7F53"/>
    <w:rsid w:val="004B0150"/>
    <w:rsid w:val="004B058E"/>
    <w:rsid w:val="004B059A"/>
    <w:rsid w:val="004B0B04"/>
    <w:rsid w:val="004B0D56"/>
    <w:rsid w:val="004B1065"/>
    <w:rsid w:val="004B1E27"/>
    <w:rsid w:val="004B3BA8"/>
    <w:rsid w:val="004B3BC8"/>
    <w:rsid w:val="004B51B2"/>
    <w:rsid w:val="004B5796"/>
    <w:rsid w:val="004B5D6B"/>
    <w:rsid w:val="004B5FC3"/>
    <w:rsid w:val="004B65AD"/>
    <w:rsid w:val="004B7836"/>
    <w:rsid w:val="004C1B3A"/>
    <w:rsid w:val="004C2FFA"/>
    <w:rsid w:val="004C3475"/>
    <w:rsid w:val="004C37B7"/>
    <w:rsid w:val="004C380D"/>
    <w:rsid w:val="004C3B23"/>
    <w:rsid w:val="004C4A65"/>
    <w:rsid w:val="004C4CDC"/>
    <w:rsid w:val="004C5AAE"/>
    <w:rsid w:val="004C659A"/>
    <w:rsid w:val="004C689B"/>
    <w:rsid w:val="004C727B"/>
    <w:rsid w:val="004D098C"/>
    <w:rsid w:val="004D11FD"/>
    <w:rsid w:val="004D263C"/>
    <w:rsid w:val="004D2921"/>
    <w:rsid w:val="004D2D01"/>
    <w:rsid w:val="004D5464"/>
    <w:rsid w:val="004D5472"/>
    <w:rsid w:val="004D5875"/>
    <w:rsid w:val="004D6DAC"/>
    <w:rsid w:val="004D7BDD"/>
    <w:rsid w:val="004E1360"/>
    <w:rsid w:val="004E1373"/>
    <w:rsid w:val="004E1AD6"/>
    <w:rsid w:val="004E1D2F"/>
    <w:rsid w:val="004E2909"/>
    <w:rsid w:val="004E32B8"/>
    <w:rsid w:val="004E3531"/>
    <w:rsid w:val="004E3595"/>
    <w:rsid w:val="004E397E"/>
    <w:rsid w:val="004E4929"/>
    <w:rsid w:val="004E4A55"/>
    <w:rsid w:val="004E4BA3"/>
    <w:rsid w:val="004E4F87"/>
    <w:rsid w:val="004E534D"/>
    <w:rsid w:val="004E5418"/>
    <w:rsid w:val="004E5F2D"/>
    <w:rsid w:val="004E6102"/>
    <w:rsid w:val="004E638A"/>
    <w:rsid w:val="004E6B41"/>
    <w:rsid w:val="004E6B9A"/>
    <w:rsid w:val="004F0EB5"/>
    <w:rsid w:val="004F2355"/>
    <w:rsid w:val="004F2BCE"/>
    <w:rsid w:val="004F3768"/>
    <w:rsid w:val="004F4830"/>
    <w:rsid w:val="004F4E90"/>
    <w:rsid w:val="004F52E2"/>
    <w:rsid w:val="004F6DEF"/>
    <w:rsid w:val="005004A8"/>
    <w:rsid w:val="00500961"/>
    <w:rsid w:val="00501743"/>
    <w:rsid w:val="00501C3B"/>
    <w:rsid w:val="00501C87"/>
    <w:rsid w:val="00501EEF"/>
    <w:rsid w:val="00502127"/>
    <w:rsid w:val="00502553"/>
    <w:rsid w:val="00502854"/>
    <w:rsid w:val="005037C3"/>
    <w:rsid w:val="00503BDE"/>
    <w:rsid w:val="00503BFE"/>
    <w:rsid w:val="00503FF4"/>
    <w:rsid w:val="00504700"/>
    <w:rsid w:val="0050498B"/>
    <w:rsid w:val="00504BE8"/>
    <w:rsid w:val="005068B9"/>
    <w:rsid w:val="005105CE"/>
    <w:rsid w:val="00510EAD"/>
    <w:rsid w:val="00513243"/>
    <w:rsid w:val="005135ED"/>
    <w:rsid w:val="00514F2F"/>
    <w:rsid w:val="0051553C"/>
    <w:rsid w:val="0051611B"/>
    <w:rsid w:val="0051797B"/>
    <w:rsid w:val="0052033E"/>
    <w:rsid w:val="0052058F"/>
    <w:rsid w:val="00522848"/>
    <w:rsid w:val="00522AF8"/>
    <w:rsid w:val="00522BF2"/>
    <w:rsid w:val="00522C7E"/>
    <w:rsid w:val="0052333C"/>
    <w:rsid w:val="005238C4"/>
    <w:rsid w:val="00524BAE"/>
    <w:rsid w:val="00524F6E"/>
    <w:rsid w:val="00526514"/>
    <w:rsid w:val="00526847"/>
    <w:rsid w:val="00526D50"/>
    <w:rsid w:val="005300C9"/>
    <w:rsid w:val="005304A3"/>
    <w:rsid w:val="00530877"/>
    <w:rsid w:val="005308ED"/>
    <w:rsid w:val="00530E0E"/>
    <w:rsid w:val="0053153B"/>
    <w:rsid w:val="00531919"/>
    <w:rsid w:val="005326B1"/>
    <w:rsid w:val="005331F8"/>
    <w:rsid w:val="00533AFF"/>
    <w:rsid w:val="00533EF5"/>
    <w:rsid w:val="00533F8A"/>
    <w:rsid w:val="005341CC"/>
    <w:rsid w:val="0053478A"/>
    <w:rsid w:val="00534FB6"/>
    <w:rsid w:val="00535D93"/>
    <w:rsid w:val="00536013"/>
    <w:rsid w:val="00536A2E"/>
    <w:rsid w:val="00536BF0"/>
    <w:rsid w:val="00536D29"/>
    <w:rsid w:val="00540046"/>
    <w:rsid w:val="00541581"/>
    <w:rsid w:val="00542830"/>
    <w:rsid w:val="005429AC"/>
    <w:rsid w:val="00543230"/>
    <w:rsid w:val="00543329"/>
    <w:rsid w:val="0054500C"/>
    <w:rsid w:val="0054515F"/>
    <w:rsid w:val="005459BC"/>
    <w:rsid w:val="00545AE8"/>
    <w:rsid w:val="005460B6"/>
    <w:rsid w:val="00546337"/>
    <w:rsid w:val="005464E0"/>
    <w:rsid w:val="005464EB"/>
    <w:rsid w:val="00546530"/>
    <w:rsid w:val="00546649"/>
    <w:rsid w:val="005473C7"/>
    <w:rsid w:val="00550274"/>
    <w:rsid w:val="005520AD"/>
    <w:rsid w:val="005532A6"/>
    <w:rsid w:val="005537C3"/>
    <w:rsid w:val="00553935"/>
    <w:rsid w:val="00553D31"/>
    <w:rsid w:val="00555C27"/>
    <w:rsid w:val="005567C5"/>
    <w:rsid w:val="00557152"/>
    <w:rsid w:val="0055748D"/>
    <w:rsid w:val="005575E7"/>
    <w:rsid w:val="0056152C"/>
    <w:rsid w:val="0056177F"/>
    <w:rsid w:val="00561B97"/>
    <w:rsid w:val="00561F79"/>
    <w:rsid w:val="005622E8"/>
    <w:rsid w:val="0056281A"/>
    <w:rsid w:val="005638D4"/>
    <w:rsid w:val="005639D5"/>
    <w:rsid w:val="00563CEA"/>
    <w:rsid w:val="00563D71"/>
    <w:rsid w:val="00563E95"/>
    <w:rsid w:val="00563F21"/>
    <w:rsid w:val="00565104"/>
    <w:rsid w:val="00565248"/>
    <w:rsid w:val="00565959"/>
    <w:rsid w:val="00565B89"/>
    <w:rsid w:val="005701E2"/>
    <w:rsid w:val="005703E3"/>
    <w:rsid w:val="0057104B"/>
    <w:rsid w:val="00576B2F"/>
    <w:rsid w:val="00577996"/>
    <w:rsid w:val="00577C6B"/>
    <w:rsid w:val="00577E1C"/>
    <w:rsid w:val="00577ECF"/>
    <w:rsid w:val="0058015D"/>
    <w:rsid w:val="005805EA"/>
    <w:rsid w:val="00581B88"/>
    <w:rsid w:val="00582179"/>
    <w:rsid w:val="00582A57"/>
    <w:rsid w:val="00582AF8"/>
    <w:rsid w:val="00583368"/>
    <w:rsid w:val="0058348D"/>
    <w:rsid w:val="00583A02"/>
    <w:rsid w:val="00583B56"/>
    <w:rsid w:val="00583C00"/>
    <w:rsid w:val="00583C81"/>
    <w:rsid w:val="00583F86"/>
    <w:rsid w:val="005842ED"/>
    <w:rsid w:val="0058469C"/>
    <w:rsid w:val="005849B5"/>
    <w:rsid w:val="00584AA9"/>
    <w:rsid w:val="005865A3"/>
    <w:rsid w:val="005871F7"/>
    <w:rsid w:val="005879C8"/>
    <w:rsid w:val="00590360"/>
    <w:rsid w:val="00590A0B"/>
    <w:rsid w:val="00590C94"/>
    <w:rsid w:val="0059119A"/>
    <w:rsid w:val="005912AE"/>
    <w:rsid w:val="00591C90"/>
    <w:rsid w:val="00592066"/>
    <w:rsid w:val="0059206A"/>
    <w:rsid w:val="00593E50"/>
    <w:rsid w:val="00594AB6"/>
    <w:rsid w:val="005951FF"/>
    <w:rsid w:val="005955A7"/>
    <w:rsid w:val="00596394"/>
    <w:rsid w:val="00597743"/>
    <w:rsid w:val="005977DE"/>
    <w:rsid w:val="005A0009"/>
    <w:rsid w:val="005A0C5C"/>
    <w:rsid w:val="005A125C"/>
    <w:rsid w:val="005A23BD"/>
    <w:rsid w:val="005A2A44"/>
    <w:rsid w:val="005A423E"/>
    <w:rsid w:val="005A5B56"/>
    <w:rsid w:val="005A618B"/>
    <w:rsid w:val="005A6612"/>
    <w:rsid w:val="005A7991"/>
    <w:rsid w:val="005B079A"/>
    <w:rsid w:val="005B1271"/>
    <w:rsid w:val="005B2928"/>
    <w:rsid w:val="005B2B4C"/>
    <w:rsid w:val="005B2C75"/>
    <w:rsid w:val="005B31EB"/>
    <w:rsid w:val="005B3FA2"/>
    <w:rsid w:val="005B58BB"/>
    <w:rsid w:val="005B5DBB"/>
    <w:rsid w:val="005B64CB"/>
    <w:rsid w:val="005B6FCA"/>
    <w:rsid w:val="005B7D69"/>
    <w:rsid w:val="005C0A09"/>
    <w:rsid w:val="005C11BA"/>
    <w:rsid w:val="005C159C"/>
    <w:rsid w:val="005C2DC0"/>
    <w:rsid w:val="005C2FF6"/>
    <w:rsid w:val="005C4267"/>
    <w:rsid w:val="005C67BF"/>
    <w:rsid w:val="005C6836"/>
    <w:rsid w:val="005C685E"/>
    <w:rsid w:val="005C686C"/>
    <w:rsid w:val="005C6ACC"/>
    <w:rsid w:val="005C77AC"/>
    <w:rsid w:val="005C7A47"/>
    <w:rsid w:val="005C7D7C"/>
    <w:rsid w:val="005D0240"/>
    <w:rsid w:val="005D062C"/>
    <w:rsid w:val="005D0856"/>
    <w:rsid w:val="005D0C78"/>
    <w:rsid w:val="005D0F4D"/>
    <w:rsid w:val="005D104F"/>
    <w:rsid w:val="005D1901"/>
    <w:rsid w:val="005D1B5F"/>
    <w:rsid w:val="005D2340"/>
    <w:rsid w:val="005D2EEE"/>
    <w:rsid w:val="005D387F"/>
    <w:rsid w:val="005D394F"/>
    <w:rsid w:val="005D5106"/>
    <w:rsid w:val="005D5782"/>
    <w:rsid w:val="005D5D54"/>
    <w:rsid w:val="005D65B9"/>
    <w:rsid w:val="005D6AC4"/>
    <w:rsid w:val="005D72C8"/>
    <w:rsid w:val="005D7965"/>
    <w:rsid w:val="005E00CB"/>
    <w:rsid w:val="005E024D"/>
    <w:rsid w:val="005E0F0C"/>
    <w:rsid w:val="005E1291"/>
    <w:rsid w:val="005E33D9"/>
    <w:rsid w:val="005E3441"/>
    <w:rsid w:val="005E488A"/>
    <w:rsid w:val="005E5169"/>
    <w:rsid w:val="005E59AC"/>
    <w:rsid w:val="005E5E1E"/>
    <w:rsid w:val="005E67F6"/>
    <w:rsid w:val="005E6D69"/>
    <w:rsid w:val="005E6D92"/>
    <w:rsid w:val="005E75D6"/>
    <w:rsid w:val="005F0144"/>
    <w:rsid w:val="005F0773"/>
    <w:rsid w:val="005F0830"/>
    <w:rsid w:val="005F0CF9"/>
    <w:rsid w:val="005F0D4D"/>
    <w:rsid w:val="005F1D7C"/>
    <w:rsid w:val="005F2914"/>
    <w:rsid w:val="005F3786"/>
    <w:rsid w:val="005F440E"/>
    <w:rsid w:val="005F50DC"/>
    <w:rsid w:val="005F5B3C"/>
    <w:rsid w:val="005F7100"/>
    <w:rsid w:val="005F7218"/>
    <w:rsid w:val="005F725F"/>
    <w:rsid w:val="0060071B"/>
    <w:rsid w:val="00600F0C"/>
    <w:rsid w:val="00600F60"/>
    <w:rsid w:val="006041CB"/>
    <w:rsid w:val="006054C1"/>
    <w:rsid w:val="00605DF6"/>
    <w:rsid w:val="00606D63"/>
    <w:rsid w:val="0060793B"/>
    <w:rsid w:val="00607A87"/>
    <w:rsid w:val="006100C6"/>
    <w:rsid w:val="006106C1"/>
    <w:rsid w:val="00612205"/>
    <w:rsid w:val="00612D2E"/>
    <w:rsid w:val="00612DA6"/>
    <w:rsid w:val="00614983"/>
    <w:rsid w:val="00614A95"/>
    <w:rsid w:val="00615527"/>
    <w:rsid w:val="00616B62"/>
    <w:rsid w:val="00616E7E"/>
    <w:rsid w:val="00616EC7"/>
    <w:rsid w:val="0061793B"/>
    <w:rsid w:val="00617F92"/>
    <w:rsid w:val="00620074"/>
    <w:rsid w:val="0062051A"/>
    <w:rsid w:val="006205A8"/>
    <w:rsid w:val="00620ADC"/>
    <w:rsid w:val="00621137"/>
    <w:rsid w:val="00621272"/>
    <w:rsid w:val="0062134F"/>
    <w:rsid w:val="00622411"/>
    <w:rsid w:val="00622934"/>
    <w:rsid w:val="006258D7"/>
    <w:rsid w:val="006262A3"/>
    <w:rsid w:val="006265AF"/>
    <w:rsid w:val="00626D29"/>
    <w:rsid w:val="00626EBB"/>
    <w:rsid w:val="00627852"/>
    <w:rsid w:val="00630575"/>
    <w:rsid w:val="00630DD7"/>
    <w:rsid w:val="00632FF6"/>
    <w:rsid w:val="00634AE8"/>
    <w:rsid w:val="00634EE6"/>
    <w:rsid w:val="00634F72"/>
    <w:rsid w:val="006354A1"/>
    <w:rsid w:val="00636276"/>
    <w:rsid w:val="00636540"/>
    <w:rsid w:val="00637561"/>
    <w:rsid w:val="00637B07"/>
    <w:rsid w:val="00641568"/>
    <w:rsid w:val="00641682"/>
    <w:rsid w:val="00643A02"/>
    <w:rsid w:val="00644572"/>
    <w:rsid w:val="00644987"/>
    <w:rsid w:val="00644B11"/>
    <w:rsid w:val="0064516B"/>
    <w:rsid w:val="0064584C"/>
    <w:rsid w:val="00645F7F"/>
    <w:rsid w:val="00647A8B"/>
    <w:rsid w:val="0065015F"/>
    <w:rsid w:val="00650C72"/>
    <w:rsid w:val="00650EF7"/>
    <w:rsid w:val="00651194"/>
    <w:rsid w:val="00651F64"/>
    <w:rsid w:val="006523A2"/>
    <w:rsid w:val="00652FBF"/>
    <w:rsid w:val="00654EDE"/>
    <w:rsid w:val="00655EF6"/>
    <w:rsid w:val="006577CA"/>
    <w:rsid w:val="006577D8"/>
    <w:rsid w:val="00657E93"/>
    <w:rsid w:val="00660CB7"/>
    <w:rsid w:val="00661697"/>
    <w:rsid w:val="00661D6C"/>
    <w:rsid w:val="0066213D"/>
    <w:rsid w:val="0066221C"/>
    <w:rsid w:val="00662605"/>
    <w:rsid w:val="00662824"/>
    <w:rsid w:val="00663A95"/>
    <w:rsid w:val="0066435B"/>
    <w:rsid w:val="006652CA"/>
    <w:rsid w:val="00665FE3"/>
    <w:rsid w:val="00666543"/>
    <w:rsid w:val="00666F75"/>
    <w:rsid w:val="00667130"/>
    <w:rsid w:val="006704C5"/>
    <w:rsid w:val="00670B87"/>
    <w:rsid w:val="00672A65"/>
    <w:rsid w:val="00672F98"/>
    <w:rsid w:val="0067305A"/>
    <w:rsid w:val="0067399D"/>
    <w:rsid w:val="006743CD"/>
    <w:rsid w:val="006743E1"/>
    <w:rsid w:val="00675886"/>
    <w:rsid w:val="00675C6E"/>
    <w:rsid w:val="00675D58"/>
    <w:rsid w:val="0067627E"/>
    <w:rsid w:val="006767F6"/>
    <w:rsid w:val="00676B7B"/>
    <w:rsid w:val="00677E55"/>
    <w:rsid w:val="00680970"/>
    <w:rsid w:val="00680A39"/>
    <w:rsid w:val="00680BF2"/>
    <w:rsid w:val="006818DB"/>
    <w:rsid w:val="00682047"/>
    <w:rsid w:val="00682F70"/>
    <w:rsid w:val="006832E1"/>
    <w:rsid w:val="00683419"/>
    <w:rsid w:val="006841A8"/>
    <w:rsid w:val="006841DF"/>
    <w:rsid w:val="00684A4E"/>
    <w:rsid w:val="00685F35"/>
    <w:rsid w:val="00686E09"/>
    <w:rsid w:val="0069134C"/>
    <w:rsid w:val="0069160C"/>
    <w:rsid w:val="00691B08"/>
    <w:rsid w:val="0069253E"/>
    <w:rsid w:val="006927AB"/>
    <w:rsid w:val="006933EF"/>
    <w:rsid w:val="006934AE"/>
    <w:rsid w:val="00694008"/>
    <w:rsid w:val="00694185"/>
    <w:rsid w:val="00694B0D"/>
    <w:rsid w:val="00694FAB"/>
    <w:rsid w:val="00695BC3"/>
    <w:rsid w:val="00697755"/>
    <w:rsid w:val="006A0247"/>
    <w:rsid w:val="006A02BA"/>
    <w:rsid w:val="006A05B3"/>
    <w:rsid w:val="006A0649"/>
    <w:rsid w:val="006A0E51"/>
    <w:rsid w:val="006A0F22"/>
    <w:rsid w:val="006A12B7"/>
    <w:rsid w:val="006A18BF"/>
    <w:rsid w:val="006A42CA"/>
    <w:rsid w:val="006A4F73"/>
    <w:rsid w:val="006A5562"/>
    <w:rsid w:val="006A593F"/>
    <w:rsid w:val="006A5A39"/>
    <w:rsid w:val="006A68BF"/>
    <w:rsid w:val="006A6C09"/>
    <w:rsid w:val="006A6E27"/>
    <w:rsid w:val="006A6FBC"/>
    <w:rsid w:val="006B0375"/>
    <w:rsid w:val="006B0499"/>
    <w:rsid w:val="006B0594"/>
    <w:rsid w:val="006B0FC3"/>
    <w:rsid w:val="006B13F4"/>
    <w:rsid w:val="006B191B"/>
    <w:rsid w:val="006B1F41"/>
    <w:rsid w:val="006B38A1"/>
    <w:rsid w:val="006B3943"/>
    <w:rsid w:val="006B3FFE"/>
    <w:rsid w:val="006B4730"/>
    <w:rsid w:val="006B473F"/>
    <w:rsid w:val="006B5C2A"/>
    <w:rsid w:val="006B5E58"/>
    <w:rsid w:val="006B6561"/>
    <w:rsid w:val="006B7309"/>
    <w:rsid w:val="006B740F"/>
    <w:rsid w:val="006B7B83"/>
    <w:rsid w:val="006B7E0C"/>
    <w:rsid w:val="006C2015"/>
    <w:rsid w:val="006C295A"/>
    <w:rsid w:val="006C2F3E"/>
    <w:rsid w:val="006C3216"/>
    <w:rsid w:val="006C374D"/>
    <w:rsid w:val="006C3A97"/>
    <w:rsid w:val="006C5306"/>
    <w:rsid w:val="006C5E36"/>
    <w:rsid w:val="006C6161"/>
    <w:rsid w:val="006C69FA"/>
    <w:rsid w:val="006C7392"/>
    <w:rsid w:val="006C7E89"/>
    <w:rsid w:val="006D0436"/>
    <w:rsid w:val="006D044B"/>
    <w:rsid w:val="006D1687"/>
    <w:rsid w:val="006D1762"/>
    <w:rsid w:val="006D182C"/>
    <w:rsid w:val="006D1BAC"/>
    <w:rsid w:val="006D1DBA"/>
    <w:rsid w:val="006D223D"/>
    <w:rsid w:val="006D2839"/>
    <w:rsid w:val="006D30C8"/>
    <w:rsid w:val="006D35B2"/>
    <w:rsid w:val="006D43E3"/>
    <w:rsid w:val="006D48E8"/>
    <w:rsid w:val="006D4B93"/>
    <w:rsid w:val="006D4DA4"/>
    <w:rsid w:val="006E0287"/>
    <w:rsid w:val="006E096D"/>
    <w:rsid w:val="006E0D1E"/>
    <w:rsid w:val="006E2D42"/>
    <w:rsid w:val="006E3315"/>
    <w:rsid w:val="006E38B9"/>
    <w:rsid w:val="006E3BB2"/>
    <w:rsid w:val="006E51EB"/>
    <w:rsid w:val="006E5706"/>
    <w:rsid w:val="006E660A"/>
    <w:rsid w:val="006E66C3"/>
    <w:rsid w:val="006E67E1"/>
    <w:rsid w:val="006E6AFB"/>
    <w:rsid w:val="006E7059"/>
    <w:rsid w:val="006F22C6"/>
    <w:rsid w:val="006F2C77"/>
    <w:rsid w:val="006F2D95"/>
    <w:rsid w:val="006F30C5"/>
    <w:rsid w:val="006F310D"/>
    <w:rsid w:val="006F43BA"/>
    <w:rsid w:val="006F4A1F"/>
    <w:rsid w:val="0070012A"/>
    <w:rsid w:val="00700C7F"/>
    <w:rsid w:val="00700DEC"/>
    <w:rsid w:val="00700F3C"/>
    <w:rsid w:val="007010A0"/>
    <w:rsid w:val="0070284F"/>
    <w:rsid w:val="00702986"/>
    <w:rsid w:val="00703522"/>
    <w:rsid w:val="007037F7"/>
    <w:rsid w:val="00705089"/>
    <w:rsid w:val="00705559"/>
    <w:rsid w:val="007058F6"/>
    <w:rsid w:val="00706066"/>
    <w:rsid w:val="00706C15"/>
    <w:rsid w:val="00706D50"/>
    <w:rsid w:val="00707012"/>
    <w:rsid w:val="0070710B"/>
    <w:rsid w:val="0070711D"/>
    <w:rsid w:val="00707C14"/>
    <w:rsid w:val="00710E47"/>
    <w:rsid w:val="0071116A"/>
    <w:rsid w:val="007115A7"/>
    <w:rsid w:val="00711622"/>
    <w:rsid w:val="00711935"/>
    <w:rsid w:val="00711BE0"/>
    <w:rsid w:val="00711C25"/>
    <w:rsid w:val="00712C31"/>
    <w:rsid w:val="007131BA"/>
    <w:rsid w:val="00714047"/>
    <w:rsid w:val="007144CD"/>
    <w:rsid w:val="00714BE8"/>
    <w:rsid w:val="00714D72"/>
    <w:rsid w:val="0071515D"/>
    <w:rsid w:val="00715275"/>
    <w:rsid w:val="00715C84"/>
    <w:rsid w:val="00716522"/>
    <w:rsid w:val="007205E7"/>
    <w:rsid w:val="007208EC"/>
    <w:rsid w:val="0072111D"/>
    <w:rsid w:val="0072157E"/>
    <w:rsid w:val="007215C9"/>
    <w:rsid w:val="00721C9E"/>
    <w:rsid w:val="00722987"/>
    <w:rsid w:val="00722E3B"/>
    <w:rsid w:val="0072306A"/>
    <w:rsid w:val="007232A2"/>
    <w:rsid w:val="00723C9C"/>
    <w:rsid w:val="00723E4F"/>
    <w:rsid w:val="00724660"/>
    <w:rsid w:val="00724744"/>
    <w:rsid w:val="00725002"/>
    <w:rsid w:val="00725742"/>
    <w:rsid w:val="00725BC0"/>
    <w:rsid w:val="00725BEC"/>
    <w:rsid w:val="007266F3"/>
    <w:rsid w:val="0072779F"/>
    <w:rsid w:val="00727A93"/>
    <w:rsid w:val="00730393"/>
    <w:rsid w:val="00730CD5"/>
    <w:rsid w:val="00731341"/>
    <w:rsid w:val="007315CB"/>
    <w:rsid w:val="00731B76"/>
    <w:rsid w:val="00732402"/>
    <w:rsid w:val="00732EE3"/>
    <w:rsid w:val="007330C3"/>
    <w:rsid w:val="00733478"/>
    <w:rsid w:val="00734762"/>
    <w:rsid w:val="0073499C"/>
    <w:rsid w:val="007351FC"/>
    <w:rsid w:val="00735B69"/>
    <w:rsid w:val="00736A7A"/>
    <w:rsid w:val="00737358"/>
    <w:rsid w:val="00737919"/>
    <w:rsid w:val="00737CC9"/>
    <w:rsid w:val="0074062E"/>
    <w:rsid w:val="00740A78"/>
    <w:rsid w:val="00740DC5"/>
    <w:rsid w:val="007416D6"/>
    <w:rsid w:val="00741779"/>
    <w:rsid w:val="00741BD4"/>
    <w:rsid w:val="007434A0"/>
    <w:rsid w:val="00743D63"/>
    <w:rsid w:val="00743EB1"/>
    <w:rsid w:val="007445C4"/>
    <w:rsid w:val="00745FE4"/>
    <w:rsid w:val="00746399"/>
    <w:rsid w:val="00746660"/>
    <w:rsid w:val="0074759E"/>
    <w:rsid w:val="00747E36"/>
    <w:rsid w:val="0075173A"/>
    <w:rsid w:val="007519D0"/>
    <w:rsid w:val="00751B7E"/>
    <w:rsid w:val="00751C8E"/>
    <w:rsid w:val="007532B4"/>
    <w:rsid w:val="00754196"/>
    <w:rsid w:val="00755E57"/>
    <w:rsid w:val="007563A3"/>
    <w:rsid w:val="00756585"/>
    <w:rsid w:val="007567DE"/>
    <w:rsid w:val="00756B51"/>
    <w:rsid w:val="00757318"/>
    <w:rsid w:val="00757767"/>
    <w:rsid w:val="007578E8"/>
    <w:rsid w:val="0076023B"/>
    <w:rsid w:val="007608C9"/>
    <w:rsid w:val="00761598"/>
    <w:rsid w:val="0076246F"/>
    <w:rsid w:val="007627D6"/>
    <w:rsid w:val="0076310F"/>
    <w:rsid w:val="0076382C"/>
    <w:rsid w:val="00763980"/>
    <w:rsid w:val="00763D4D"/>
    <w:rsid w:val="00764942"/>
    <w:rsid w:val="00764E38"/>
    <w:rsid w:val="00765C22"/>
    <w:rsid w:val="00766FE6"/>
    <w:rsid w:val="00767B3E"/>
    <w:rsid w:val="00770B7D"/>
    <w:rsid w:val="00771928"/>
    <w:rsid w:val="00771CBD"/>
    <w:rsid w:val="00772000"/>
    <w:rsid w:val="0077222D"/>
    <w:rsid w:val="007732A6"/>
    <w:rsid w:val="00773471"/>
    <w:rsid w:val="00774A73"/>
    <w:rsid w:val="00775085"/>
    <w:rsid w:val="0077510F"/>
    <w:rsid w:val="007753E8"/>
    <w:rsid w:val="007769F6"/>
    <w:rsid w:val="007777CA"/>
    <w:rsid w:val="00780BF8"/>
    <w:rsid w:val="00780FC4"/>
    <w:rsid w:val="00781872"/>
    <w:rsid w:val="00781EAC"/>
    <w:rsid w:val="00782A8E"/>
    <w:rsid w:val="00783B41"/>
    <w:rsid w:val="00784696"/>
    <w:rsid w:val="007846BA"/>
    <w:rsid w:val="00784807"/>
    <w:rsid w:val="0078602A"/>
    <w:rsid w:val="0078621C"/>
    <w:rsid w:val="00786749"/>
    <w:rsid w:val="00786A9B"/>
    <w:rsid w:val="0078757D"/>
    <w:rsid w:val="00790478"/>
    <w:rsid w:val="00791115"/>
    <w:rsid w:val="0079213C"/>
    <w:rsid w:val="007928A4"/>
    <w:rsid w:val="00792CD1"/>
    <w:rsid w:val="00792E8D"/>
    <w:rsid w:val="00793DDB"/>
    <w:rsid w:val="00794E5A"/>
    <w:rsid w:val="0079643F"/>
    <w:rsid w:val="007966C0"/>
    <w:rsid w:val="00796ACB"/>
    <w:rsid w:val="00796C84"/>
    <w:rsid w:val="007977DA"/>
    <w:rsid w:val="007A1683"/>
    <w:rsid w:val="007A19FF"/>
    <w:rsid w:val="007A376A"/>
    <w:rsid w:val="007A4531"/>
    <w:rsid w:val="007A51D8"/>
    <w:rsid w:val="007A5457"/>
    <w:rsid w:val="007A6639"/>
    <w:rsid w:val="007A6F02"/>
    <w:rsid w:val="007A7CA7"/>
    <w:rsid w:val="007B002C"/>
    <w:rsid w:val="007B00B2"/>
    <w:rsid w:val="007B142C"/>
    <w:rsid w:val="007B1524"/>
    <w:rsid w:val="007B2E52"/>
    <w:rsid w:val="007B2F21"/>
    <w:rsid w:val="007B353D"/>
    <w:rsid w:val="007B4EB9"/>
    <w:rsid w:val="007B50C1"/>
    <w:rsid w:val="007B5D0E"/>
    <w:rsid w:val="007B5EEB"/>
    <w:rsid w:val="007B61AF"/>
    <w:rsid w:val="007B65F9"/>
    <w:rsid w:val="007B7256"/>
    <w:rsid w:val="007B794A"/>
    <w:rsid w:val="007C02A5"/>
    <w:rsid w:val="007C0868"/>
    <w:rsid w:val="007C0F4A"/>
    <w:rsid w:val="007C148E"/>
    <w:rsid w:val="007C236E"/>
    <w:rsid w:val="007C2B0B"/>
    <w:rsid w:val="007C3095"/>
    <w:rsid w:val="007C3816"/>
    <w:rsid w:val="007C3A7D"/>
    <w:rsid w:val="007C44AC"/>
    <w:rsid w:val="007C4F2F"/>
    <w:rsid w:val="007C4FD0"/>
    <w:rsid w:val="007C5032"/>
    <w:rsid w:val="007C7028"/>
    <w:rsid w:val="007C7E48"/>
    <w:rsid w:val="007D0447"/>
    <w:rsid w:val="007D048D"/>
    <w:rsid w:val="007D04EF"/>
    <w:rsid w:val="007D079C"/>
    <w:rsid w:val="007D1635"/>
    <w:rsid w:val="007D174B"/>
    <w:rsid w:val="007D1E0B"/>
    <w:rsid w:val="007D2284"/>
    <w:rsid w:val="007D258E"/>
    <w:rsid w:val="007D2A4B"/>
    <w:rsid w:val="007D2FB1"/>
    <w:rsid w:val="007D3887"/>
    <w:rsid w:val="007D3DF2"/>
    <w:rsid w:val="007D3E87"/>
    <w:rsid w:val="007D412B"/>
    <w:rsid w:val="007D5081"/>
    <w:rsid w:val="007D598F"/>
    <w:rsid w:val="007D7039"/>
    <w:rsid w:val="007E0358"/>
    <w:rsid w:val="007E0DEF"/>
    <w:rsid w:val="007E1C3E"/>
    <w:rsid w:val="007E1E2D"/>
    <w:rsid w:val="007E31FE"/>
    <w:rsid w:val="007E3323"/>
    <w:rsid w:val="007E356B"/>
    <w:rsid w:val="007E3A07"/>
    <w:rsid w:val="007E3A71"/>
    <w:rsid w:val="007E3ABC"/>
    <w:rsid w:val="007E4D69"/>
    <w:rsid w:val="007E52DA"/>
    <w:rsid w:val="007E5405"/>
    <w:rsid w:val="007E5B5C"/>
    <w:rsid w:val="007E5F73"/>
    <w:rsid w:val="007E6669"/>
    <w:rsid w:val="007E66FF"/>
    <w:rsid w:val="007E6B5F"/>
    <w:rsid w:val="007F0A23"/>
    <w:rsid w:val="007F107E"/>
    <w:rsid w:val="007F18F2"/>
    <w:rsid w:val="007F1D75"/>
    <w:rsid w:val="007F1E76"/>
    <w:rsid w:val="007F39BC"/>
    <w:rsid w:val="007F4485"/>
    <w:rsid w:val="007F4622"/>
    <w:rsid w:val="007F4907"/>
    <w:rsid w:val="007F4BCD"/>
    <w:rsid w:val="007F4CC8"/>
    <w:rsid w:val="007F5313"/>
    <w:rsid w:val="007F5ADB"/>
    <w:rsid w:val="007F5BF8"/>
    <w:rsid w:val="007F674B"/>
    <w:rsid w:val="007F6B35"/>
    <w:rsid w:val="007F6F05"/>
    <w:rsid w:val="007F7647"/>
    <w:rsid w:val="007F7F35"/>
    <w:rsid w:val="008000F3"/>
    <w:rsid w:val="00800CA1"/>
    <w:rsid w:val="008020DC"/>
    <w:rsid w:val="00802CC6"/>
    <w:rsid w:val="00803749"/>
    <w:rsid w:val="00803C0A"/>
    <w:rsid w:val="00804163"/>
    <w:rsid w:val="008047E2"/>
    <w:rsid w:val="00805466"/>
    <w:rsid w:val="00806282"/>
    <w:rsid w:val="008065DE"/>
    <w:rsid w:val="00806EA4"/>
    <w:rsid w:val="0080742B"/>
    <w:rsid w:val="00807DAD"/>
    <w:rsid w:val="0081007F"/>
    <w:rsid w:val="008111FD"/>
    <w:rsid w:val="00811920"/>
    <w:rsid w:val="0081195F"/>
    <w:rsid w:val="00813159"/>
    <w:rsid w:val="008134D5"/>
    <w:rsid w:val="00813D0D"/>
    <w:rsid w:val="00813EFF"/>
    <w:rsid w:val="008140AE"/>
    <w:rsid w:val="00814A50"/>
    <w:rsid w:val="00814BAA"/>
    <w:rsid w:val="00814CA3"/>
    <w:rsid w:val="0081529A"/>
    <w:rsid w:val="0081669F"/>
    <w:rsid w:val="00816C0A"/>
    <w:rsid w:val="008176B7"/>
    <w:rsid w:val="00820325"/>
    <w:rsid w:val="00820719"/>
    <w:rsid w:val="008209D1"/>
    <w:rsid w:val="0082191D"/>
    <w:rsid w:val="00821D5E"/>
    <w:rsid w:val="00822C3F"/>
    <w:rsid w:val="00824392"/>
    <w:rsid w:val="008253AE"/>
    <w:rsid w:val="008254B4"/>
    <w:rsid w:val="0082586A"/>
    <w:rsid w:val="00825E80"/>
    <w:rsid w:val="00827183"/>
    <w:rsid w:val="00827489"/>
    <w:rsid w:val="008304EB"/>
    <w:rsid w:val="00831449"/>
    <w:rsid w:val="00831DFA"/>
    <w:rsid w:val="00831FD4"/>
    <w:rsid w:val="008320FD"/>
    <w:rsid w:val="008329EE"/>
    <w:rsid w:val="00833489"/>
    <w:rsid w:val="0083379E"/>
    <w:rsid w:val="00834360"/>
    <w:rsid w:val="008349AC"/>
    <w:rsid w:val="00835052"/>
    <w:rsid w:val="00835447"/>
    <w:rsid w:val="00836365"/>
    <w:rsid w:val="0083685F"/>
    <w:rsid w:val="00837144"/>
    <w:rsid w:val="0084035F"/>
    <w:rsid w:val="0084186B"/>
    <w:rsid w:val="00841912"/>
    <w:rsid w:val="008432C9"/>
    <w:rsid w:val="00843E16"/>
    <w:rsid w:val="008450EF"/>
    <w:rsid w:val="00845201"/>
    <w:rsid w:val="00845270"/>
    <w:rsid w:val="00846B9B"/>
    <w:rsid w:val="008472BC"/>
    <w:rsid w:val="008504E1"/>
    <w:rsid w:val="00850CB8"/>
    <w:rsid w:val="0085126C"/>
    <w:rsid w:val="00851835"/>
    <w:rsid w:val="008520A1"/>
    <w:rsid w:val="00852FBA"/>
    <w:rsid w:val="00853308"/>
    <w:rsid w:val="0085364D"/>
    <w:rsid w:val="00853C68"/>
    <w:rsid w:val="008548D7"/>
    <w:rsid w:val="00854B0A"/>
    <w:rsid w:val="008555CB"/>
    <w:rsid w:val="008558F0"/>
    <w:rsid w:val="0085646F"/>
    <w:rsid w:val="008576D2"/>
    <w:rsid w:val="00857859"/>
    <w:rsid w:val="00860CE5"/>
    <w:rsid w:val="00860F10"/>
    <w:rsid w:val="008617A0"/>
    <w:rsid w:val="008620BE"/>
    <w:rsid w:val="0086242F"/>
    <w:rsid w:val="0086282B"/>
    <w:rsid w:val="00862B3B"/>
    <w:rsid w:val="008630BF"/>
    <w:rsid w:val="008637F5"/>
    <w:rsid w:val="00863E63"/>
    <w:rsid w:val="00863FB0"/>
    <w:rsid w:val="008641B9"/>
    <w:rsid w:val="00865110"/>
    <w:rsid w:val="008662F3"/>
    <w:rsid w:val="00866488"/>
    <w:rsid w:val="00866866"/>
    <w:rsid w:val="00866EB4"/>
    <w:rsid w:val="00867E2B"/>
    <w:rsid w:val="00870E0B"/>
    <w:rsid w:val="00871D95"/>
    <w:rsid w:val="00872361"/>
    <w:rsid w:val="008728DD"/>
    <w:rsid w:val="00873100"/>
    <w:rsid w:val="00873F3C"/>
    <w:rsid w:val="0087471C"/>
    <w:rsid w:val="00875834"/>
    <w:rsid w:val="00875A92"/>
    <w:rsid w:val="00877198"/>
    <w:rsid w:val="00877743"/>
    <w:rsid w:val="00880A5D"/>
    <w:rsid w:val="008815F4"/>
    <w:rsid w:val="0088234B"/>
    <w:rsid w:val="00883B62"/>
    <w:rsid w:val="00885889"/>
    <w:rsid w:val="008859B4"/>
    <w:rsid w:val="00885CBA"/>
    <w:rsid w:val="00885FE2"/>
    <w:rsid w:val="00887334"/>
    <w:rsid w:val="0089155A"/>
    <w:rsid w:val="00891A10"/>
    <w:rsid w:val="00891EA4"/>
    <w:rsid w:val="00893071"/>
    <w:rsid w:val="008933DD"/>
    <w:rsid w:val="00893525"/>
    <w:rsid w:val="00893871"/>
    <w:rsid w:val="0089395C"/>
    <w:rsid w:val="00893D3A"/>
    <w:rsid w:val="00894570"/>
    <w:rsid w:val="008950E3"/>
    <w:rsid w:val="00896153"/>
    <w:rsid w:val="008A05FA"/>
    <w:rsid w:val="008A069E"/>
    <w:rsid w:val="008A0AB5"/>
    <w:rsid w:val="008A130D"/>
    <w:rsid w:val="008A1500"/>
    <w:rsid w:val="008A1783"/>
    <w:rsid w:val="008A2D36"/>
    <w:rsid w:val="008A3D12"/>
    <w:rsid w:val="008A447E"/>
    <w:rsid w:val="008A5906"/>
    <w:rsid w:val="008A6BEF"/>
    <w:rsid w:val="008A6C28"/>
    <w:rsid w:val="008A6F35"/>
    <w:rsid w:val="008A7B3D"/>
    <w:rsid w:val="008A7D46"/>
    <w:rsid w:val="008A7DB8"/>
    <w:rsid w:val="008A7E0A"/>
    <w:rsid w:val="008B04D4"/>
    <w:rsid w:val="008B0874"/>
    <w:rsid w:val="008B101E"/>
    <w:rsid w:val="008B174A"/>
    <w:rsid w:val="008B1811"/>
    <w:rsid w:val="008B20AC"/>
    <w:rsid w:val="008B2319"/>
    <w:rsid w:val="008B3C25"/>
    <w:rsid w:val="008B3D94"/>
    <w:rsid w:val="008B3EE7"/>
    <w:rsid w:val="008B430A"/>
    <w:rsid w:val="008B56EC"/>
    <w:rsid w:val="008B590E"/>
    <w:rsid w:val="008C2155"/>
    <w:rsid w:val="008C444D"/>
    <w:rsid w:val="008C48E4"/>
    <w:rsid w:val="008C55E6"/>
    <w:rsid w:val="008C6B49"/>
    <w:rsid w:val="008C6CD9"/>
    <w:rsid w:val="008C7360"/>
    <w:rsid w:val="008C7A7F"/>
    <w:rsid w:val="008D1730"/>
    <w:rsid w:val="008D1926"/>
    <w:rsid w:val="008D331E"/>
    <w:rsid w:val="008D38FA"/>
    <w:rsid w:val="008D4876"/>
    <w:rsid w:val="008D4BF6"/>
    <w:rsid w:val="008D50A0"/>
    <w:rsid w:val="008D5403"/>
    <w:rsid w:val="008D5C58"/>
    <w:rsid w:val="008D5EAC"/>
    <w:rsid w:val="008D6921"/>
    <w:rsid w:val="008D7AED"/>
    <w:rsid w:val="008E29A2"/>
    <w:rsid w:val="008E2EEC"/>
    <w:rsid w:val="008E4550"/>
    <w:rsid w:val="008E4F56"/>
    <w:rsid w:val="008E541C"/>
    <w:rsid w:val="008E54A5"/>
    <w:rsid w:val="008E567D"/>
    <w:rsid w:val="008E58AD"/>
    <w:rsid w:val="008E6119"/>
    <w:rsid w:val="008E6290"/>
    <w:rsid w:val="008E6FF6"/>
    <w:rsid w:val="008E72E7"/>
    <w:rsid w:val="008E7B74"/>
    <w:rsid w:val="008F018C"/>
    <w:rsid w:val="008F03BA"/>
    <w:rsid w:val="008F18F4"/>
    <w:rsid w:val="008F3275"/>
    <w:rsid w:val="008F3E63"/>
    <w:rsid w:val="008F4E1D"/>
    <w:rsid w:val="008F5A21"/>
    <w:rsid w:val="008F6356"/>
    <w:rsid w:val="008F684F"/>
    <w:rsid w:val="008F6B30"/>
    <w:rsid w:val="008F7BA5"/>
    <w:rsid w:val="009004AF"/>
    <w:rsid w:val="00900759"/>
    <w:rsid w:val="00900AA5"/>
    <w:rsid w:val="009011D0"/>
    <w:rsid w:val="00901233"/>
    <w:rsid w:val="00901CCB"/>
    <w:rsid w:val="00901F6A"/>
    <w:rsid w:val="00901F94"/>
    <w:rsid w:val="0090240A"/>
    <w:rsid w:val="00903DCB"/>
    <w:rsid w:val="009040D8"/>
    <w:rsid w:val="009044A8"/>
    <w:rsid w:val="009057D4"/>
    <w:rsid w:val="00905A9F"/>
    <w:rsid w:val="00905DE8"/>
    <w:rsid w:val="0090661E"/>
    <w:rsid w:val="00906D89"/>
    <w:rsid w:val="00907C78"/>
    <w:rsid w:val="00907F3E"/>
    <w:rsid w:val="00910003"/>
    <w:rsid w:val="0091055B"/>
    <w:rsid w:val="00912004"/>
    <w:rsid w:val="00912EA6"/>
    <w:rsid w:val="00913025"/>
    <w:rsid w:val="00913EBC"/>
    <w:rsid w:val="00913F4D"/>
    <w:rsid w:val="0091541A"/>
    <w:rsid w:val="009159E0"/>
    <w:rsid w:val="00915A56"/>
    <w:rsid w:val="00916ECA"/>
    <w:rsid w:val="00916FD4"/>
    <w:rsid w:val="009171A6"/>
    <w:rsid w:val="00917412"/>
    <w:rsid w:val="009176CC"/>
    <w:rsid w:val="00917C8E"/>
    <w:rsid w:val="0092042B"/>
    <w:rsid w:val="00920ADB"/>
    <w:rsid w:val="00921259"/>
    <w:rsid w:val="009215FE"/>
    <w:rsid w:val="00921BEB"/>
    <w:rsid w:val="009228B9"/>
    <w:rsid w:val="00922D93"/>
    <w:rsid w:val="00923023"/>
    <w:rsid w:val="00923749"/>
    <w:rsid w:val="0092398D"/>
    <w:rsid w:val="00923ABD"/>
    <w:rsid w:val="00924074"/>
    <w:rsid w:val="00924C94"/>
    <w:rsid w:val="00924DEB"/>
    <w:rsid w:val="009250D8"/>
    <w:rsid w:val="00925644"/>
    <w:rsid w:val="009257BC"/>
    <w:rsid w:val="00925B82"/>
    <w:rsid w:val="00926A28"/>
    <w:rsid w:val="0092708C"/>
    <w:rsid w:val="009272A6"/>
    <w:rsid w:val="009274CD"/>
    <w:rsid w:val="009306E1"/>
    <w:rsid w:val="0093358D"/>
    <w:rsid w:val="00933678"/>
    <w:rsid w:val="00934013"/>
    <w:rsid w:val="00934C20"/>
    <w:rsid w:val="009352C3"/>
    <w:rsid w:val="009358A7"/>
    <w:rsid w:val="00936A87"/>
    <w:rsid w:val="00944722"/>
    <w:rsid w:val="009447BD"/>
    <w:rsid w:val="009464F4"/>
    <w:rsid w:val="009469A3"/>
    <w:rsid w:val="00946E0C"/>
    <w:rsid w:val="00946E65"/>
    <w:rsid w:val="00946EED"/>
    <w:rsid w:val="009479DA"/>
    <w:rsid w:val="00950269"/>
    <w:rsid w:val="0095107D"/>
    <w:rsid w:val="0095156C"/>
    <w:rsid w:val="0095171F"/>
    <w:rsid w:val="00951AD9"/>
    <w:rsid w:val="0095293A"/>
    <w:rsid w:val="009529BB"/>
    <w:rsid w:val="00953631"/>
    <w:rsid w:val="0095383F"/>
    <w:rsid w:val="00953859"/>
    <w:rsid w:val="0095398D"/>
    <w:rsid w:val="009539CB"/>
    <w:rsid w:val="00953CB3"/>
    <w:rsid w:val="0095551F"/>
    <w:rsid w:val="00955AC7"/>
    <w:rsid w:val="0095650D"/>
    <w:rsid w:val="00956FF6"/>
    <w:rsid w:val="009570B2"/>
    <w:rsid w:val="00957110"/>
    <w:rsid w:val="00960D4D"/>
    <w:rsid w:val="00961782"/>
    <w:rsid w:val="009617DB"/>
    <w:rsid w:val="00961D75"/>
    <w:rsid w:val="009628AF"/>
    <w:rsid w:val="009628F8"/>
    <w:rsid w:val="00962A02"/>
    <w:rsid w:val="00962D04"/>
    <w:rsid w:val="00963203"/>
    <w:rsid w:val="00963386"/>
    <w:rsid w:val="009634E9"/>
    <w:rsid w:val="0096409C"/>
    <w:rsid w:val="009644F1"/>
    <w:rsid w:val="009652AB"/>
    <w:rsid w:val="00966975"/>
    <w:rsid w:val="009706F9"/>
    <w:rsid w:val="00970E09"/>
    <w:rsid w:val="0097158B"/>
    <w:rsid w:val="00974FC5"/>
    <w:rsid w:val="009754DF"/>
    <w:rsid w:val="009756DC"/>
    <w:rsid w:val="00977575"/>
    <w:rsid w:val="00977FCB"/>
    <w:rsid w:val="00980229"/>
    <w:rsid w:val="00980582"/>
    <w:rsid w:val="00980EF8"/>
    <w:rsid w:val="00982AC4"/>
    <w:rsid w:val="00983FC2"/>
    <w:rsid w:val="00984AB7"/>
    <w:rsid w:val="00984C01"/>
    <w:rsid w:val="00984CB7"/>
    <w:rsid w:val="00985372"/>
    <w:rsid w:val="00985FB4"/>
    <w:rsid w:val="00986026"/>
    <w:rsid w:val="00986455"/>
    <w:rsid w:val="0098707C"/>
    <w:rsid w:val="009900E0"/>
    <w:rsid w:val="0099023F"/>
    <w:rsid w:val="00990886"/>
    <w:rsid w:val="0099134F"/>
    <w:rsid w:val="00993077"/>
    <w:rsid w:val="00993F7A"/>
    <w:rsid w:val="009940F2"/>
    <w:rsid w:val="009944DD"/>
    <w:rsid w:val="00994AF5"/>
    <w:rsid w:val="00995E61"/>
    <w:rsid w:val="0099620A"/>
    <w:rsid w:val="0099676E"/>
    <w:rsid w:val="00996B0A"/>
    <w:rsid w:val="009A0582"/>
    <w:rsid w:val="009A0835"/>
    <w:rsid w:val="009A1485"/>
    <w:rsid w:val="009A14D5"/>
    <w:rsid w:val="009A1661"/>
    <w:rsid w:val="009A1ABB"/>
    <w:rsid w:val="009A2647"/>
    <w:rsid w:val="009A39C7"/>
    <w:rsid w:val="009A4097"/>
    <w:rsid w:val="009A419C"/>
    <w:rsid w:val="009A4682"/>
    <w:rsid w:val="009A58FC"/>
    <w:rsid w:val="009A5A7B"/>
    <w:rsid w:val="009A689E"/>
    <w:rsid w:val="009A68AE"/>
    <w:rsid w:val="009A6D7B"/>
    <w:rsid w:val="009A7076"/>
    <w:rsid w:val="009A7262"/>
    <w:rsid w:val="009A75E5"/>
    <w:rsid w:val="009A79C6"/>
    <w:rsid w:val="009A7E4C"/>
    <w:rsid w:val="009B219A"/>
    <w:rsid w:val="009B2EC7"/>
    <w:rsid w:val="009B39C4"/>
    <w:rsid w:val="009B483B"/>
    <w:rsid w:val="009B49F8"/>
    <w:rsid w:val="009B4C6C"/>
    <w:rsid w:val="009B4D0E"/>
    <w:rsid w:val="009B528A"/>
    <w:rsid w:val="009B5DB7"/>
    <w:rsid w:val="009B6F78"/>
    <w:rsid w:val="009B7156"/>
    <w:rsid w:val="009C0A71"/>
    <w:rsid w:val="009C0CCE"/>
    <w:rsid w:val="009C1132"/>
    <w:rsid w:val="009C155D"/>
    <w:rsid w:val="009C3C60"/>
    <w:rsid w:val="009C51BC"/>
    <w:rsid w:val="009C5E6D"/>
    <w:rsid w:val="009C78E8"/>
    <w:rsid w:val="009C7DC3"/>
    <w:rsid w:val="009D0B6C"/>
    <w:rsid w:val="009D0F65"/>
    <w:rsid w:val="009D16E2"/>
    <w:rsid w:val="009D1E8F"/>
    <w:rsid w:val="009D2310"/>
    <w:rsid w:val="009D25E5"/>
    <w:rsid w:val="009D2E00"/>
    <w:rsid w:val="009D3C22"/>
    <w:rsid w:val="009D414D"/>
    <w:rsid w:val="009D4212"/>
    <w:rsid w:val="009D429F"/>
    <w:rsid w:val="009D492E"/>
    <w:rsid w:val="009D5F62"/>
    <w:rsid w:val="009D6363"/>
    <w:rsid w:val="009D67AB"/>
    <w:rsid w:val="009D6952"/>
    <w:rsid w:val="009D77B5"/>
    <w:rsid w:val="009D799B"/>
    <w:rsid w:val="009D7A85"/>
    <w:rsid w:val="009D7E9E"/>
    <w:rsid w:val="009E004B"/>
    <w:rsid w:val="009E0084"/>
    <w:rsid w:val="009E09FF"/>
    <w:rsid w:val="009E0CF0"/>
    <w:rsid w:val="009E1E21"/>
    <w:rsid w:val="009E20E8"/>
    <w:rsid w:val="009E28AC"/>
    <w:rsid w:val="009E2F3A"/>
    <w:rsid w:val="009E2F89"/>
    <w:rsid w:val="009E55AC"/>
    <w:rsid w:val="009E6C83"/>
    <w:rsid w:val="009E7EDC"/>
    <w:rsid w:val="009F0DB3"/>
    <w:rsid w:val="009F1121"/>
    <w:rsid w:val="009F189B"/>
    <w:rsid w:val="009F2E6C"/>
    <w:rsid w:val="009F38BC"/>
    <w:rsid w:val="009F466C"/>
    <w:rsid w:val="009F5399"/>
    <w:rsid w:val="009F5B8F"/>
    <w:rsid w:val="009F72CF"/>
    <w:rsid w:val="009F777D"/>
    <w:rsid w:val="009F77D2"/>
    <w:rsid w:val="00A00737"/>
    <w:rsid w:val="00A00E8B"/>
    <w:rsid w:val="00A01110"/>
    <w:rsid w:val="00A02721"/>
    <w:rsid w:val="00A02BAE"/>
    <w:rsid w:val="00A02CF8"/>
    <w:rsid w:val="00A02D00"/>
    <w:rsid w:val="00A02D91"/>
    <w:rsid w:val="00A02EA8"/>
    <w:rsid w:val="00A03908"/>
    <w:rsid w:val="00A0459D"/>
    <w:rsid w:val="00A0543B"/>
    <w:rsid w:val="00A064FB"/>
    <w:rsid w:val="00A06694"/>
    <w:rsid w:val="00A06EDC"/>
    <w:rsid w:val="00A070DA"/>
    <w:rsid w:val="00A07907"/>
    <w:rsid w:val="00A10F62"/>
    <w:rsid w:val="00A11225"/>
    <w:rsid w:val="00A11868"/>
    <w:rsid w:val="00A12447"/>
    <w:rsid w:val="00A12CCC"/>
    <w:rsid w:val="00A142EC"/>
    <w:rsid w:val="00A14B16"/>
    <w:rsid w:val="00A156CF"/>
    <w:rsid w:val="00A15A98"/>
    <w:rsid w:val="00A15CAD"/>
    <w:rsid w:val="00A16A38"/>
    <w:rsid w:val="00A177CC"/>
    <w:rsid w:val="00A17ACE"/>
    <w:rsid w:val="00A17B44"/>
    <w:rsid w:val="00A2071E"/>
    <w:rsid w:val="00A20842"/>
    <w:rsid w:val="00A20BA6"/>
    <w:rsid w:val="00A2223E"/>
    <w:rsid w:val="00A23B9F"/>
    <w:rsid w:val="00A243A4"/>
    <w:rsid w:val="00A244A8"/>
    <w:rsid w:val="00A254CC"/>
    <w:rsid w:val="00A259F3"/>
    <w:rsid w:val="00A25D04"/>
    <w:rsid w:val="00A261E3"/>
    <w:rsid w:val="00A26581"/>
    <w:rsid w:val="00A266B1"/>
    <w:rsid w:val="00A2690E"/>
    <w:rsid w:val="00A279CC"/>
    <w:rsid w:val="00A303CD"/>
    <w:rsid w:val="00A305B1"/>
    <w:rsid w:val="00A3151D"/>
    <w:rsid w:val="00A31C0A"/>
    <w:rsid w:val="00A34F6D"/>
    <w:rsid w:val="00A35065"/>
    <w:rsid w:val="00A35138"/>
    <w:rsid w:val="00A35E52"/>
    <w:rsid w:val="00A37A17"/>
    <w:rsid w:val="00A40AFA"/>
    <w:rsid w:val="00A40D9D"/>
    <w:rsid w:val="00A410DF"/>
    <w:rsid w:val="00A42DEB"/>
    <w:rsid w:val="00A42F87"/>
    <w:rsid w:val="00A43B28"/>
    <w:rsid w:val="00A43BD9"/>
    <w:rsid w:val="00A43E82"/>
    <w:rsid w:val="00A44542"/>
    <w:rsid w:val="00A44A07"/>
    <w:rsid w:val="00A471F3"/>
    <w:rsid w:val="00A4792B"/>
    <w:rsid w:val="00A47B26"/>
    <w:rsid w:val="00A47C03"/>
    <w:rsid w:val="00A5028D"/>
    <w:rsid w:val="00A502D5"/>
    <w:rsid w:val="00A507E3"/>
    <w:rsid w:val="00A517C3"/>
    <w:rsid w:val="00A521F9"/>
    <w:rsid w:val="00A52973"/>
    <w:rsid w:val="00A5315D"/>
    <w:rsid w:val="00A543DB"/>
    <w:rsid w:val="00A55AFE"/>
    <w:rsid w:val="00A560E1"/>
    <w:rsid w:val="00A57290"/>
    <w:rsid w:val="00A575B9"/>
    <w:rsid w:val="00A5788A"/>
    <w:rsid w:val="00A61448"/>
    <w:rsid w:val="00A61C55"/>
    <w:rsid w:val="00A61F71"/>
    <w:rsid w:val="00A62138"/>
    <w:rsid w:val="00A63327"/>
    <w:rsid w:val="00A64580"/>
    <w:rsid w:val="00A6492F"/>
    <w:rsid w:val="00A64B57"/>
    <w:rsid w:val="00A6525B"/>
    <w:rsid w:val="00A65AB4"/>
    <w:rsid w:val="00A66072"/>
    <w:rsid w:val="00A6642C"/>
    <w:rsid w:val="00A666F1"/>
    <w:rsid w:val="00A706A0"/>
    <w:rsid w:val="00A70956"/>
    <w:rsid w:val="00A70C60"/>
    <w:rsid w:val="00A70C96"/>
    <w:rsid w:val="00A761C0"/>
    <w:rsid w:val="00A777F4"/>
    <w:rsid w:val="00A77DC4"/>
    <w:rsid w:val="00A80418"/>
    <w:rsid w:val="00A81069"/>
    <w:rsid w:val="00A8183A"/>
    <w:rsid w:val="00A81932"/>
    <w:rsid w:val="00A825D5"/>
    <w:rsid w:val="00A8468F"/>
    <w:rsid w:val="00A84E17"/>
    <w:rsid w:val="00A85DB8"/>
    <w:rsid w:val="00A866F4"/>
    <w:rsid w:val="00A871E8"/>
    <w:rsid w:val="00A8735B"/>
    <w:rsid w:val="00A87BC7"/>
    <w:rsid w:val="00A87F10"/>
    <w:rsid w:val="00A9062F"/>
    <w:rsid w:val="00A9159A"/>
    <w:rsid w:val="00A91F76"/>
    <w:rsid w:val="00A9288C"/>
    <w:rsid w:val="00A92AD3"/>
    <w:rsid w:val="00A93593"/>
    <w:rsid w:val="00A93AA3"/>
    <w:rsid w:val="00A93EF4"/>
    <w:rsid w:val="00A93FA7"/>
    <w:rsid w:val="00A9439D"/>
    <w:rsid w:val="00A94BCB"/>
    <w:rsid w:val="00A94D12"/>
    <w:rsid w:val="00A952B4"/>
    <w:rsid w:val="00A956FA"/>
    <w:rsid w:val="00A95C5E"/>
    <w:rsid w:val="00A95CB7"/>
    <w:rsid w:val="00A965FA"/>
    <w:rsid w:val="00A97763"/>
    <w:rsid w:val="00A97928"/>
    <w:rsid w:val="00A97C92"/>
    <w:rsid w:val="00A97E4E"/>
    <w:rsid w:val="00AA12D7"/>
    <w:rsid w:val="00AA12F2"/>
    <w:rsid w:val="00AA148A"/>
    <w:rsid w:val="00AA2DE5"/>
    <w:rsid w:val="00AA4088"/>
    <w:rsid w:val="00AA653D"/>
    <w:rsid w:val="00AA6545"/>
    <w:rsid w:val="00AA6A9E"/>
    <w:rsid w:val="00AA6F20"/>
    <w:rsid w:val="00AA72C3"/>
    <w:rsid w:val="00AA7676"/>
    <w:rsid w:val="00AA7AA0"/>
    <w:rsid w:val="00AB0076"/>
    <w:rsid w:val="00AB0618"/>
    <w:rsid w:val="00AB16FB"/>
    <w:rsid w:val="00AB25E1"/>
    <w:rsid w:val="00AB2851"/>
    <w:rsid w:val="00AB2E5C"/>
    <w:rsid w:val="00AB3AC3"/>
    <w:rsid w:val="00AB3B62"/>
    <w:rsid w:val="00AB4573"/>
    <w:rsid w:val="00AB55FC"/>
    <w:rsid w:val="00AB562B"/>
    <w:rsid w:val="00AB5D50"/>
    <w:rsid w:val="00AB5FF2"/>
    <w:rsid w:val="00AB635F"/>
    <w:rsid w:val="00AB66C5"/>
    <w:rsid w:val="00AB7782"/>
    <w:rsid w:val="00AC0075"/>
    <w:rsid w:val="00AC07C8"/>
    <w:rsid w:val="00AC1228"/>
    <w:rsid w:val="00AC1C5A"/>
    <w:rsid w:val="00AC2523"/>
    <w:rsid w:val="00AC33AE"/>
    <w:rsid w:val="00AC425E"/>
    <w:rsid w:val="00AC465E"/>
    <w:rsid w:val="00AC470B"/>
    <w:rsid w:val="00AC593A"/>
    <w:rsid w:val="00AC6456"/>
    <w:rsid w:val="00AC6A36"/>
    <w:rsid w:val="00AC7D00"/>
    <w:rsid w:val="00AD0C62"/>
    <w:rsid w:val="00AD12DB"/>
    <w:rsid w:val="00AD1D54"/>
    <w:rsid w:val="00AD2C23"/>
    <w:rsid w:val="00AD2F03"/>
    <w:rsid w:val="00AD3388"/>
    <w:rsid w:val="00AD3893"/>
    <w:rsid w:val="00AD390D"/>
    <w:rsid w:val="00AD39B0"/>
    <w:rsid w:val="00AD5277"/>
    <w:rsid w:val="00AD528D"/>
    <w:rsid w:val="00AD53CE"/>
    <w:rsid w:val="00AD6758"/>
    <w:rsid w:val="00AD74B6"/>
    <w:rsid w:val="00AD7D23"/>
    <w:rsid w:val="00AE064C"/>
    <w:rsid w:val="00AE08EF"/>
    <w:rsid w:val="00AE0A78"/>
    <w:rsid w:val="00AE0D13"/>
    <w:rsid w:val="00AE0E86"/>
    <w:rsid w:val="00AE16F4"/>
    <w:rsid w:val="00AE2210"/>
    <w:rsid w:val="00AE2EE8"/>
    <w:rsid w:val="00AE314A"/>
    <w:rsid w:val="00AE4024"/>
    <w:rsid w:val="00AE4083"/>
    <w:rsid w:val="00AE4CE2"/>
    <w:rsid w:val="00AE5CF8"/>
    <w:rsid w:val="00AE60B7"/>
    <w:rsid w:val="00AE62A4"/>
    <w:rsid w:val="00AE632E"/>
    <w:rsid w:val="00AE6B7D"/>
    <w:rsid w:val="00AE6F30"/>
    <w:rsid w:val="00AE7E92"/>
    <w:rsid w:val="00AF01F5"/>
    <w:rsid w:val="00AF059B"/>
    <w:rsid w:val="00AF0AC8"/>
    <w:rsid w:val="00AF12A8"/>
    <w:rsid w:val="00AF1B68"/>
    <w:rsid w:val="00AF22C8"/>
    <w:rsid w:val="00AF24D7"/>
    <w:rsid w:val="00AF2CAC"/>
    <w:rsid w:val="00AF2CBB"/>
    <w:rsid w:val="00AF3ED1"/>
    <w:rsid w:val="00AF4056"/>
    <w:rsid w:val="00AF411D"/>
    <w:rsid w:val="00AF5F05"/>
    <w:rsid w:val="00AF66A4"/>
    <w:rsid w:val="00AF74E9"/>
    <w:rsid w:val="00B03037"/>
    <w:rsid w:val="00B035E5"/>
    <w:rsid w:val="00B038EE"/>
    <w:rsid w:val="00B040A7"/>
    <w:rsid w:val="00B0492E"/>
    <w:rsid w:val="00B0594F"/>
    <w:rsid w:val="00B0610F"/>
    <w:rsid w:val="00B062E8"/>
    <w:rsid w:val="00B0710C"/>
    <w:rsid w:val="00B07812"/>
    <w:rsid w:val="00B07AED"/>
    <w:rsid w:val="00B07BDB"/>
    <w:rsid w:val="00B1071C"/>
    <w:rsid w:val="00B138C0"/>
    <w:rsid w:val="00B14C2C"/>
    <w:rsid w:val="00B14F66"/>
    <w:rsid w:val="00B15579"/>
    <w:rsid w:val="00B166D4"/>
    <w:rsid w:val="00B16768"/>
    <w:rsid w:val="00B167FB"/>
    <w:rsid w:val="00B16FD1"/>
    <w:rsid w:val="00B1732D"/>
    <w:rsid w:val="00B208E5"/>
    <w:rsid w:val="00B220FC"/>
    <w:rsid w:val="00B224F2"/>
    <w:rsid w:val="00B235B9"/>
    <w:rsid w:val="00B23686"/>
    <w:rsid w:val="00B23BA2"/>
    <w:rsid w:val="00B244B2"/>
    <w:rsid w:val="00B2457B"/>
    <w:rsid w:val="00B248E4"/>
    <w:rsid w:val="00B24C0F"/>
    <w:rsid w:val="00B24D81"/>
    <w:rsid w:val="00B24EC4"/>
    <w:rsid w:val="00B26465"/>
    <w:rsid w:val="00B26EE9"/>
    <w:rsid w:val="00B276A6"/>
    <w:rsid w:val="00B31BCF"/>
    <w:rsid w:val="00B323EA"/>
    <w:rsid w:val="00B32515"/>
    <w:rsid w:val="00B32AC0"/>
    <w:rsid w:val="00B33B6A"/>
    <w:rsid w:val="00B3501D"/>
    <w:rsid w:val="00B3606E"/>
    <w:rsid w:val="00B36324"/>
    <w:rsid w:val="00B36D2C"/>
    <w:rsid w:val="00B3728A"/>
    <w:rsid w:val="00B3783C"/>
    <w:rsid w:val="00B40F50"/>
    <w:rsid w:val="00B43440"/>
    <w:rsid w:val="00B4463C"/>
    <w:rsid w:val="00B448AB"/>
    <w:rsid w:val="00B4491D"/>
    <w:rsid w:val="00B450BE"/>
    <w:rsid w:val="00B456CE"/>
    <w:rsid w:val="00B457EA"/>
    <w:rsid w:val="00B458A0"/>
    <w:rsid w:val="00B47857"/>
    <w:rsid w:val="00B50189"/>
    <w:rsid w:val="00B503E8"/>
    <w:rsid w:val="00B5128E"/>
    <w:rsid w:val="00B51E6E"/>
    <w:rsid w:val="00B52341"/>
    <w:rsid w:val="00B52424"/>
    <w:rsid w:val="00B52DFE"/>
    <w:rsid w:val="00B5360B"/>
    <w:rsid w:val="00B53DEB"/>
    <w:rsid w:val="00B54BAE"/>
    <w:rsid w:val="00B54F67"/>
    <w:rsid w:val="00B550F2"/>
    <w:rsid w:val="00B5580D"/>
    <w:rsid w:val="00B55D2E"/>
    <w:rsid w:val="00B55D56"/>
    <w:rsid w:val="00B55F94"/>
    <w:rsid w:val="00B564F0"/>
    <w:rsid w:val="00B57B96"/>
    <w:rsid w:val="00B6157B"/>
    <w:rsid w:val="00B624EA"/>
    <w:rsid w:val="00B62A40"/>
    <w:rsid w:val="00B62A41"/>
    <w:rsid w:val="00B6360A"/>
    <w:rsid w:val="00B6378C"/>
    <w:rsid w:val="00B64B12"/>
    <w:rsid w:val="00B64FE6"/>
    <w:rsid w:val="00B6581D"/>
    <w:rsid w:val="00B65AC3"/>
    <w:rsid w:val="00B67695"/>
    <w:rsid w:val="00B67E4D"/>
    <w:rsid w:val="00B70B7F"/>
    <w:rsid w:val="00B71809"/>
    <w:rsid w:val="00B71A40"/>
    <w:rsid w:val="00B71D12"/>
    <w:rsid w:val="00B726D5"/>
    <w:rsid w:val="00B72C4A"/>
    <w:rsid w:val="00B72D01"/>
    <w:rsid w:val="00B73BD1"/>
    <w:rsid w:val="00B73CF4"/>
    <w:rsid w:val="00B740E4"/>
    <w:rsid w:val="00B741E2"/>
    <w:rsid w:val="00B74330"/>
    <w:rsid w:val="00B74425"/>
    <w:rsid w:val="00B744AD"/>
    <w:rsid w:val="00B748E6"/>
    <w:rsid w:val="00B74CA8"/>
    <w:rsid w:val="00B7517C"/>
    <w:rsid w:val="00B75238"/>
    <w:rsid w:val="00B75412"/>
    <w:rsid w:val="00B75730"/>
    <w:rsid w:val="00B75881"/>
    <w:rsid w:val="00B7634A"/>
    <w:rsid w:val="00B763F6"/>
    <w:rsid w:val="00B76D3B"/>
    <w:rsid w:val="00B777D9"/>
    <w:rsid w:val="00B80329"/>
    <w:rsid w:val="00B81BBE"/>
    <w:rsid w:val="00B837CD"/>
    <w:rsid w:val="00B83B47"/>
    <w:rsid w:val="00B8414D"/>
    <w:rsid w:val="00B8454F"/>
    <w:rsid w:val="00B8638C"/>
    <w:rsid w:val="00B86F12"/>
    <w:rsid w:val="00B870C8"/>
    <w:rsid w:val="00B87AB7"/>
    <w:rsid w:val="00B90020"/>
    <w:rsid w:val="00B900C6"/>
    <w:rsid w:val="00B91EB7"/>
    <w:rsid w:val="00B925A5"/>
    <w:rsid w:val="00B92607"/>
    <w:rsid w:val="00B92A8D"/>
    <w:rsid w:val="00B939B7"/>
    <w:rsid w:val="00B94852"/>
    <w:rsid w:val="00B95357"/>
    <w:rsid w:val="00B95D20"/>
    <w:rsid w:val="00B96AC8"/>
    <w:rsid w:val="00B97023"/>
    <w:rsid w:val="00BA1AA5"/>
    <w:rsid w:val="00BA1C08"/>
    <w:rsid w:val="00BA29C9"/>
    <w:rsid w:val="00BA3144"/>
    <w:rsid w:val="00BA33C8"/>
    <w:rsid w:val="00BA3E29"/>
    <w:rsid w:val="00BA538D"/>
    <w:rsid w:val="00BA5558"/>
    <w:rsid w:val="00BA57BE"/>
    <w:rsid w:val="00BA583B"/>
    <w:rsid w:val="00BA6082"/>
    <w:rsid w:val="00BA6246"/>
    <w:rsid w:val="00BA6A79"/>
    <w:rsid w:val="00BA6CBD"/>
    <w:rsid w:val="00BB0BF5"/>
    <w:rsid w:val="00BB0C49"/>
    <w:rsid w:val="00BB15BB"/>
    <w:rsid w:val="00BB15D6"/>
    <w:rsid w:val="00BB2AAF"/>
    <w:rsid w:val="00BB30B1"/>
    <w:rsid w:val="00BB3AF2"/>
    <w:rsid w:val="00BB3E1F"/>
    <w:rsid w:val="00BB3EF5"/>
    <w:rsid w:val="00BB41C2"/>
    <w:rsid w:val="00BB60C5"/>
    <w:rsid w:val="00BB60F9"/>
    <w:rsid w:val="00BB6820"/>
    <w:rsid w:val="00BB73F4"/>
    <w:rsid w:val="00BB7418"/>
    <w:rsid w:val="00BB7AF1"/>
    <w:rsid w:val="00BC0F0B"/>
    <w:rsid w:val="00BC0FD7"/>
    <w:rsid w:val="00BC1F92"/>
    <w:rsid w:val="00BC263B"/>
    <w:rsid w:val="00BC352D"/>
    <w:rsid w:val="00BC35B0"/>
    <w:rsid w:val="00BC3932"/>
    <w:rsid w:val="00BC39D8"/>
    <w:rsid w:val="00BC4652"/>
    <w:rsid w:val="00BC51FA"/>
    <w:rsid w:val="00BC54C9"/>
    <w:rsid w:val="00BC670C"/>
    <w:rsid w:val="00BC69B4"/>
    <w:rsid w:val="00BC6D2B"/>
    <w:rsid w:val="00BC7282"/>
    <w:rsid w:val="00BC7940"/>
    <w:rsid w:val="00BC7EEB"/>
    <w:rsid w:val="00BD09CB"/>
    <w:rsid w:val="00BD0B94"/>
    <w:rsid w:val="00BD0E38"/>
    <w:rsid w:val="00BD11DC"/>
    <w:rsid w:val="00BD2467"/>
    <w:rsid w:val="00BD2F29"/>
    <w:rsid w:val="00BD377D"/>
    <w:rsid w:val="00BD4007"/>
    <w:rsid w:val="00BD49FC"/>
    <w:rsid w:val="00BD4A28"/>
    <w:rsid w:val="00BD4D3D"/>
    <w:rsid w:val="00BD5D66"/>
    <w:rsid w:val="00BD5FAA"/>
    <w:rsid w:val="00BD70AB"/>
    <w:rsid w:val="00BD7324"/>
    <w:rsid w:val="00BD7AFA"/>
    <w:rsid w:val="00BE017A"/>
    <w:rsid w:val="00BE05BE"/>
    <w:rsid w:val="00BE17C3"/>
    <w:rsid w:val="00BE1DC3"/>
    <w:rsid w:val="00BE371C"/>
    <w:rsid w:val="00BE4073"/>
    <w:rsid w:val="00BE4132"/>
    <w:rsid w:val="00BE4206"/>
    <w:rsid w:val="00BE42A1"/>
    <w:rsid w:val="00BE4C74"/>
    <w:rsid w:val="00BE5940"/>
    <w:rsid w:val="00BE5D58"/>
    <w:rsid w:val="00BE6D06"/>
    <w:rsid w:val="00BE7A0E"/>
    <w:rsid w:val="00BE7C43"/>
    <w:rsid w:val="00BE7EAE"/>
    <w:rsid w:val="00BF0186"/>
    <w:rsid w:val="00BF1809"/>
    <w:rsid w:val="00BF25DA"/>
    <w:rsid w:val="00BF47D7"/>
    <w:rsid w:val="00BF486D"/>
    <w:rsid w:val="00BF4BD0"/>
    <w:rsid w:val="00BF559A"/>
    <w:rsid w:val="00BF6AE5"/>
    <w:rsid w:val="00BF7C44"/>
    <w:rsid w:val="00BF7C5D"/>
    <w:rsid w:val="00BF7FBB"/>
    <w:rsid w:val="00BF7FDA"/>
    <w:rsid w:val="00C004DD"/>
    <w:rsid w:val="00C007DF"/>
    <w:rsid w:val="00C0192F"/>
    <w:rsid w:val="00C01E74"/>
    <w:rsid w:val="00C0374D"/>
    <w:rsid w:val="00C03B01"/>
    <w:rsid w:val="00C056ED"/>
    <w:rsid w:val="00C05861"/>
    <w:rsid w:val="00C05C68"/>
    <w:rsid w:val="00C072BD"/>
    <w:rsid w:val="00C101E8"/>
    <w:rsid w:val="00C12381"/>
    <w:rsid w:val="00C12A7F"/>
    <w:rsid w:val="00C133E5"/>
    <w:rsid w:val="00C13C23"/>
    <w:rsid w:val="00C14328"/>
    <w:rsid w:val="00C15715"/>
    <w:rsid w:val="00C16244"/>
    <w:rsid w:val="00C16B41"/>
    <w:rsid w:val="00C16BDA"/>
    <w:rsid w:val="00C1707C"/>
    <w:rsid w:val="00C173A8"/>
    <w:rsid w:val="00C175FA"/>
    <w:rsid w:val="00C2013F"/>
    <w:rsid w:val="00C20213"/>
    <w:rsid w:val="00C20348"/>
    <w:rsid w:val="00C20518"/>
    <w:rsid w:val="00C20F55"/>
    <w:rsid w:val="00C21173"/>
    <w:rsid w:val="00C23AD6"/>
    <w:rsid w:val="00C23D80"/>
    <w:rsid w:val="00C2477E"/>
    <w:rsid w:val="00C24950"/>
    <w:rsid w:val="00C24985"/>
    <w:rsid w:val="00C25EFD"/>
    <w:rsid w:val="00C26493"/>
    <w:rsid w:val="00C27C44"/>
    <w:rsid w:val="00C30A14"/>
    <w:rsid w:val="00C31F43"/>
    <w:rsid w:val="00C3204C"/>
    <w:rsid w:val="00C32347"/>
    <w:rsid w:val="00C334D9"/>
    <w:rsid w:val="00C3393E"/>
    <w:rsid w:val="00C341F3"/>
    <w:rsid w:val="00C34582"/>
    <w:rsid w:val="00C3536D"/>
    <w:rsid w:val="00C35957"/>
    <w:rsid w:val="00C35B8F"/>
    <w:rsid w:val="00C35D7A"/>
    <w:rsid w:val="00C35F55"/>
    <w:rsid w:val="00C36BB2"/>
    <w:rsid w:val="00C372C1"/>
    <w:rsid w:val="00C40E6B"/>
    <w:rsid w:val="00C40F7D"/>
    <w:rsid w:val="00C4128A"/>
    <w:rsid w:val="00C412D0"/>
    <w:rsid w:val="00C41B35"/>
    <w:rsid w:val="00C41BBC"/>
    <w:rsid w:val="00C42268"/>
    <w:rsid w:val="00C43217"/>
    <w:rsid w:val="00C43493"/>
    <w:rsid w:val="00C43B4F"/>
    <w:rsid w:val="00C44A80"/>
    <w:rsid w:val="00C44B7D"/>
    <w:rsid w:val="00C44FA4"/>
    <w:rsid w:val="00C45F66"/>
    <w:rsid w:val="00C462E3"/>
    <w:rsid w:val="00C47AB7"/>
    <w:rsid w:val="00C47D41"/>
    <w:rsid w:val="00C50479"/>
    <w:rsid w:val="00C50BC8"/>
    <w:rsid w:val="00C51120"/>
    <w:rsid w:val="00C51660"/>
    <w:rsid w:val="00C51AB2"/>
    <w:rsid w:val="00C52713"/>
    <w:rsid w:val="00C5292B"/>
    <w:rsid w:val="00C52E4B"/>
    <w:rsid w:val="00C53280"/>
    <w:rsid w:val="00C532D8"/>
    <w:rsid w:val="00C53E06"/>
    <w:rsid w:val="00C552A4"/>
    <w:rsid w:val="00C557C5"/>
    <w:rsid w:val="00C564F8"/>
    <w:rsid w:val="00C565BD"/>
    <w:rsid w:val="00C56989"/>
    <w:rsid w:val="00C572D6"/>
    <w:rsid w:val="00C575CA"/>
    <w:rsid w:val="00C60240"/>
    <w:rsid w:val="00C62874"/>
    <w:rsid w:val="00C63249"/>
    <w:rsid w:val="00C636F8"/>
    <w:rsid w:val="00C639BF"/>
    <w:rsid w:val="00C63DF8"/>
    <w:rsid w:val="00C63E76"/>
    <w:rsid w:val="00C65109"/>
    <w:rsid w:val="00C655E2"/>
    <w:rsid w:val="00C66137"/>
    <w:rsid w:val="00C66FC8"/>
    <w:rsid w:val="00C67FAA"/>
    <w:rsid w:val="00C719BD"/>
    <w:rsid w:val="00C71F1E"/>
    <w:rsid w:val="00C73286"/>
    <w:rsid w:val="00C733A9"/>
    <w:rsid w:val="00C736BC"/>
    <w:rsid w:val="00C74269"/>
    <w:rsid w:val="00C74280"/>
    <w:rsid w:val="00C74974"/>
    <w:rsid w:val="00C75364"/>
    <w:rsid w:val="00C7575B"/>
    <w:rsid w:val="00C75B18"/>
    <w:rsid w:val="00C75C94"/>
    <w:rsid w:val="00C75F32"/>
    <w:rsid w:val="00C76416"/>
    <w:rsid w:val="00C7743D"/>
    <w:rsid w:val="00C7744F"/>
    <w:rsid w:val="00C7792C"/>
    <w:rsid w:val="00C77FD3"/>
    <w:rsid w:val="00C8070B"/>
    <w:rsid w:val="00C80C70"/>
    <w:rsid w:val="00C811BC"/>
    <w:rsid w:val="00C812EB"/>
    <w:rsid w:val="00C81C45"/>
    <w:rsid w:val="00C81C95"/>
    <w:rsid w:val="00C82343"/>
    <w:rsid w:val="00C82A87"/>
    <w:rsid w:val="00C83313"/>
    <w:rsid w:val="00C84E07"/>
    <w:rsid w:val="00C8607E"/>
    <w:rsid w:val="00C8620C"/>
    <w:rsid w:val="00C865EA"/>
    <w:rsid w:val="00C868A3"/>
    <w:rsid w:val="00C86C02"/>
    <w:rsid w:val="00C86C64"/>
    <w:rsid w:val="00C874C7"/>
    <w:rsid w:val="00C87537"/>
    <w:rsid w:val="00C87805"/>
    <w:rsid w:val="00C87E37"/>
    <w:rsid w:val="00C90143"/>
    <w:rsid w:val="00C91598"/>
    <w:rsid w:val="00C91654"/>
    <w:rsid w:val="00C91A60"/>
    <w:rsid w:val="00C92189"/>
    <w:rsid w:val="00C921E5"/>
    <w:rsid w:val="00C923A3"/>
    <w:rsid w:val="00C928BD"/>
    <w:rsid w:val="00C92B70"/>
    <w:rsid w:val="00C93286"/>
    <w:rsid w:val="00C9393A"/>
    <w:rsid w:val="00C93FDF"/>
    <w:rsid w:val="00C9439D"/>
    <w:rsid w:val="00C94625"/>
    <w:rsid w:val="00C94677"/>
    <w:rsid w:val="00C9499F"/>
    <w:rsid w:val="00C94CCB"/>
    <w:rsid w:val="00C9626C"/>
    <w:rsid w:val="00C96617"/>
    <w:rsid w:val="00C96C53"/>
    <w:rsid w:val="00CA0CBB"/>
    <w:rsid w:val="00CA0D52"/>
    <w:rsid w:val="00CA167D"/>
    <w:rsid w:val="00CA1D7D"/>
    <w:rsid w:val="00CA1F29"/>
    <w:rsid w:val="00CA2557"/>
    <w:rsid w:val="00CA2C2D"/>
    <w:rsid w:val="00CA383D"/>
    <w:rsid w:val="00CA3D0D"/>
    <w:rsid w:val="00CA3FD0"/>
    <w:rsid w:val="00CA472E"/>
    <w:rsid w:val="00CA4B30"/>
    <w:rsid w:val="00CA69AD"/>
    <w:rsid w:val="00CA6EB9"/>
    <w:rsid w:val="00CA70A1"/>
    <w:rsid w:val="00CA7635"/>
    <w:rsid w:val="00CA7B98"/>
    <w:rsid w:val="00CB243D"/>
    <w:rsid w:val="00CB2453"/>
    <w:rsid w:val="00CB30D3"/>
    <w:rsid w:val="00CB34C3"/>
    <w:rsid w:val="00CB39E2"/>
    <w:rsid w:val="00CB43A9"/>
    <w:rsid w:val="00CB4482"/>
    <w:rsid w:val="00CB55CA"/>
    <w:rsid w:val="00CB5C3A"/>
    <w:rsid w:val="00CB628F"/>
    <w:rsid w:val="00CB78C7"/>
    <w:rsid w:val="00CC0E04"/>
    <w:rsid w:val="00CC1774"/>
    <w:rsid w:val="00CC2C8D"/>
    <w:rsid w:val="00CC2D7A"/>
    <w:rsid w:val="00CC6814"/>
    <w:rsid w:val="00CC6A2C"/>
    <w:rsid w:val="00CC6B29"/>
    <w:rsid w:val="00CC6CFC"/>
    <w:rsid w:val="00CC7878"/>
    <w:rsid w:val="00CC7982"/>
    <w:rsid w:val="00CC7D9B"/>
    <w:rsid w:val="00CD22C7"/>
    <w:rsid w:val="00CD237F"/>
    <w:rsid w:val="00CD3A8F"/>
    <w:rsid w:val="00CD484D"/>
    <w:rsid w:val="00CD49A1"/>
    <w:rsid w:val="00CD5F0F"/>
    <w:rsid w:val="00CD6BC4"/>
    <w:rsid w:val="00CD72B8"/>
    <w:rsid w:val="00CD761A"/>
    <w:rsid w:val="00CE002C"/>
    <w:rsid w:val="00CE0964"/>
    <w:rsid w:val="00CE14F9"/>
    <w:rsid w:val="00CE178F"/>
    <w:rsid w:val="00CE1C59"/>
    <w:rsid w:val="00CE1DAB"/>
    <w:rsid w:val="00CE23DC"/>
    <w:rsid w:val="00CE2569"/>
    <w:rsid w:val="00CE2AD9"/>
    <w:rsid w:val="00CE3505"/>
    <w:rsid w:val="00CE3EFF"/>
    <w:rsid w:val="00CE4463"/>
    <w:rsid w:val="00CE61DE"/>
    <w:rsid w:val="00CE6CBF"/>
    <w:rsid w:val="00CF0083"/>
    <w:rsid w:val="00CF09F6"/>
    <w:rsid w:val="00CF0B35"/>
    <w:rsid w:val="00CF1499"/>
    <w:rsid w:val="00CF18A9"/>
    <w:rsid w:val="00CF1CA2"/>
    <w:rsid w:val="00CF2CAF"/>
    <w:rsid w:val="00CF3275"/>
    <w:rsid w:val="00CF33EF"/>
    <w:rsid w:val="00CF39A5"/>
    <w:rsid w:val="00CF44DF"/>
    <w:rsid w:val="00CF4506"/>
    <w:rsid w:val="00CF48CD"/>
    <w:rsid w:val="00CF4A4C"/>
    <w:rsid w:val="00D0163E"/>
    <w:rsid w:val="00D02137"/>
    <w:rsid w:val="00D03202"/>
    <w:rsid w:val="00D0350C"/>
    <w:rsid w:val="00D03CC1"/>
    <w:rsid w:val="00D040AA"/>
    <w:rsid w:val="00D04664"/>
    <w:rsid w:val="00D05C3A"/>
    <w:rsid w:val="00D06505"/>
    <w:rsid w:val="00D075EF"/>
    <w:rsid w:val="00D116CD"/>
    <w:rsid w:val="00D11B5E"/>
    <w:rsid w:val="00D11C93"/>
    <w:rsid w:val="00D127DA"/>
    <w:rsid w:val="00D12AD2"/>
    <w:rsid w:val="00D12AE5"/>
    <w:rsid w:val="00D13347"/>
    <w:rsid w:val="00D13B5A"/>
    <w:rsid w:val="00D15219"/>
    <w:rsid w:val="00D1530A"/>
    <w:rsid w:val="00D15E88"/>
    <w:rsid w:val="00D162E9"/>
    <w:rsid w:val="00D17146"/>
    <w:rsid w:val="00D17F33"/>
    <w:rsid w:val="00D20605"/>
    <w:rsid w:val="00D20B38"/>
    <w:rsid w:val="00D20D08"/>
    <w:rsid w:val="00D20E96"/>
    <w:rsid w:val="00D21725"/>
    <w:rsid w:val="00D21AAF"/>
    <w:rsid w:val="00D21C06"/>
    <w:rsid w:val="00D2245C"/>
    <w:rsid w:val="00D225DE"/>
    <w:rsid w:val="00D228F2"/>
    <w:rsid w:val="00D23881"/>
    <w:rsid w:val="00D23C34"/>
    <w:rsid w:val="00D244CB"/>
    <w:rsid w:val="00D24E4B"/>
    <w:rsid w:val="00D2573C"/>
    <w:rsid w:val="00D25EEB"/>
    <w:rsid w:val="00D26033"/>
    <w:rsid w:val="00D260C7"/>
    <w:rsid w:val="00D2665E"/>
    <w:rsid w:val="00D26BAF"/>
    <w:rsid w:val="00D26DFC"/>
    <w:rsid w:val="00D278E2"/>
    <w:rsid w:val="00D27E3D"/>
    <w:rsid w:val="00D27F5F"/>
    <w:rsid w:val="00D301FA"/>
    <w:rsid w:val="00D30A12"/>
    <w:rsid w:val="00D327B6"/>
    <w:rsid w:val="00D33DB6"/>
    <w:rsid w:val="00D340AF"/>
    <w:rsid w:val="00D34219"/>
    <w:rsid w:val="00D34F3B"/>
    <w:rsid w:val="00D35938"/>
    <w:rsid w:val="00D3652D"/>
    <w:rsid w:val="00D36E89"/>
    <w:rsid w:val="00D37CBE"/>
    <w:rsid w:val="00D423B3"/>
    <w:rsid w:val="00D42839"/>
    <w:rsid w:val="00D4286C"/>
    <w:rsid w:val="00D42B1C"/>
    <w:rsid w:val="00D4429F"/>
    <w:rsid w:val="00D445D0"/>
    <w:rsid w:val="00D45227"/>
    <w:rsid w:val="00D456D2"/>
    <w:rsid w:val="00D45BDA"/>
    <w:rsid w:val="00D45F7B"/>
    <w:rsid w:val="00D46A98"/>
    <w:rsid w:val="00D46B8D"/>
    <w:rsid w:val="00D46F1C"/>
    <w:rsid w:val="00D5062A"/>
    <w:rsid w:val="00D50716"/>
    <w:rsid w:val="00D50F70"/>
    <w:rsid w:val="00D51BC9"/>
    <w:rsid w:val="00D51CDE"/>
    <w:rsid w:val="00D51FF1"/>
    <w:rsid w:val="00D521E3"/>
    <w:rsid w:val="00D52319"/>
    <w:rsid w:val="00D52B3E"/>
    <w:rsid w:val="00D531A1"/>
    <w:rsid w:val="00D53270"/>
    <w:rsid w:val="00D53604"/>
    <w:rsid w:val="00D5379C"/>
    <w:rsid w:val="00D53A4E"/>
    <w:rsid w:val="00D53D59"/>
    <w:rsid w:val="00D54BEA"/>
    <w:rsid w:val="00D55031"/>
    <w:rsid w:val="00D55CD1"/>
    <w:rsid w:val="00D56E5B"/>
    <w:rsid w:val="00D57002"/>
    <w:rsid w:val="00D57673"/>
    <w:rsid w:val="00D577FD"/>
    <w:rsid w:val="00D57AB5"/>
    <w:rsid w:val="00D57B68"/>
    <w:rsid w:val="00D60E79"/>
    <w:rsid w:val="00D6152F"/>
    <w:rsid w:val="00D61A89"/>
    <w:rsid w:val="00D623F2"/>
    <w:rsid w:val="00D62D73"/>
    <w:rsid w:val="00D637A3"/>
    <w:rsid w:val="00D643D0"/>
    <w:rsid w:val="00D6476D"/>
    <w:rsid w:val="00D65170"/>
    <w:rsid w:val="00D65B7C"/>
    <w:rsid w:val="00D66A9D"/>
    <w:rsid w:val="00D66D11"/>
    <w:rsid w:val="00D67BD6"/>
    <w:rsid w:val="00D67E08"/>
    <w:rsid w:val="00D70265"/>
    <w:rsid w:val="00D7319C"/>
    <w:rsid w:val="00D73CE2"/>
    <w:rsid w:val="00D73FB6"/>
    <w:rsid w:val="00D73FBA"/>
    <w:rsid w:val="00D74458"/>
    <w:rsid w:val="00D747CF"/>
    <w:rsid w:val="00D74D30"/>
    <w:rsid w:val="00D751AB"/>
    <w:rsid w:val="00D75219"/>
    <w:rsid w:val="00D760CB"/>
    <w:rsid w:val="00D76209"/>
    <w:rsid w:val="00D76B07"/>
    <w:rsid w:val="00D77DCE"/>
    <w:rsid w:val="00D8036A"/>
    <w:rsid w:val="00D808C7"/>
    <w:rsid w:val="00D80BC4"/>
    <w:rsid w:val="00D80C96"/>
    <w:rsid w:val="00D80E31"/>
    <w:rsid w:val="00D80EEA"/>
    <w:rsid w:val="00D813EB"/>
    <w:rsid w:val="00D81A6D"/>
    <w:rsid w:val="00D81BE6"/>
    <w:rsid w:val="00D821F9"/>
    <w:rsid w:val="00D82638"/>
    <w:rsid w:val="00D82787"/>
    <w:rsid w:val="00D83482"/>
    <w:rsid w:val="00D83706"/>
    <w:rsid w:val="00D8549C"/>
    <w:rsid w:val="00D87616"/>
    <w:rsid w:val="00D87935"/>
    <w:rsid w:val="00D87CFF"/>
    <w:rsid w:val="00D90DC7"/>
    <w:rsid w:val="00D916E3"/>
    <w:rsid w:val="00D92A71"/>
    <w:rsid w:val="00D931E9"/>
    <w:rsid w:val="00D934FC"/>
    <w:rsid w:val="00D93692"/>
    <w:rsid w:val="00D93ACF"/>
    <w:rsid w:val="00D943FC"/>
    <w:rsid w:val="00D9456B"/>
    <w:rsid w:val="00D9571B"/>
    <w:rsid w:val="00D95E07"/>
    <w:rsid w:val="00D96689"/>
    <w:rsid w:val="00D97522"/>
    <w:rsid w:val="00DA03FA"/>
    <w:rsid w:val="00DA0AFB"/>
    <w:rsid w:val="00DA122A"/>
    <w:rsid w:val="00DA184D"/>
    <w:rsid w:val="00DA1CEA"/>
    <w:rsid w:val="00DA2334"/>
    <w:rsid w:val="00DA2C96"/>
    <w:rsid w:val="00DA2E4D"/>
    <w:rsid w:val="00DA3497"/>
    <w:rsid w:val="00DA3BFE"/>
    <w:rsid w:val="00DA4655"/>
    <w:rsid w:val="00DA4DF7"/>
    <w:rsid w:val="00DA4EB2"/>
    <w:rsid w:val="00DA509C"/>
    <w:rsid w:val="00DA5C86"/>
    <w:rsid w:val="00DB0235"/>
    <w:rsid w:val="00DB025D"/>
    <w:rsid w:val="00DB1CDA"/>
    <w:rsid w:val="00DB1ED6"/>
    <w:rsid w:val="00DB253C"/>
    <w:rsid w:val="00DB39F6"/>
    <w:rsid w:val="00DB5D21"/>
    <w:rsid w:val="00DB5DAB"/>
    <w:rsid w:val="00DB60C7"/>
    <w:rsid w:val="00DB6411"/>
    <w:rsid w:val="00DB6AFF"/>
    <w:rsid w:val="00DB6B71"/>
    <w:rsid w:val="00DB6C8F"/>
    <w:rsid w:val="00DC0BE0"/>
    <w:rsid w:val="00DC0D0A"/>
    <w:rsid w:val="00DC0DDE"/>
    <w:rsid w:val="00DC0F0E"/>
    <w:rsid w:val="00DC0FFA"/>
    <w:rsid w:val="00DC124E"/>
    <w:rsid w:val="00DC18FD"/>
    <w:rsid w:val="00DC2AD2"/>
    <w:rsid w:val="00DC3C33"/>
    <w:rsid w:val="00DC4C0B"/>
    <w:rsid w:val="00DC4DD6"/>
    <w:rsid w:val="00DC4E03"/>
    <w:rsid w:val="00DC4ED8"/>
    <w:rsid w:val="00DC54FC"/>
    <w:rsid w:val="00DC5A1A"/>
    <w:rsid w:val="00DC5C61"/>
    <w:rsid w:val="00DC5D64"/>
    <w:rsid w:val="00DC5FF8"/>
    <w:rsid w:val="00DC6343"/>
    <w:rsid w:val="00DC67A4"/>
    <w:rsid w:val="00DD0E55"/>
    <w:rsid w:val="00DD0ED0"/>
    <w:rsid w:val="00DD1463"/>
    <w:rsid w:val="00DD1489"/>
    <w:rsid w:val="00DD23CB"/>
    <w:rsid w:val="00DD58C8"/>
    <w:rsid w:val="00DD5A4D"/>
    <w:rsid w:val="00DD5D19"/>
    <w:rsid w:val="00DD7344"/>
    <w:rsid w:val="00DD7AEE"/>
    <w:rsid w:val="00DD7E06"/>
    <w:rsid w:val="00DE00B6"/>
    <w:rsid w:val="00DE00CC"/>
    <w:rsid w:val="00DE03C0"/>
    <w:rsid w:val="00DE0790"/>
    <w:rsid w:val="00DE1E1E"/>
    <w:rsid w:val="00DE26C4"/>
    <w:rsid w:val="00DE46C2"/>
    <w:rsid w:val="00DE52B7"/>
    <w:rsid w:val="00DE5CD7"/>
    <w:rsid w:val="00DE6C66"/>
    <w:rsid w:val="00DE7793"/>
    <w:rsid w:val="00DE7C6B"/>
    <w:rsid w:val="00DE7D12"/>
    <w:rsid w:val="00DF0789"/>
    <w:rsid w:val="00DF15AB"/>
    <w:rsid w:val="00DF1688"/>
    <w:rsid w:val="00DF1C8A"/>
    <w:rsid w:val="00DF209E"/>
    <w:rsid w:val="00DF2283"/>
    <w:rsid w:val="00DF22CC"/>
    <w:rsid w:val="00DF28C2"/>
    <w:rsid w:val="00DF2B74"/>
    <w:rsid w:val="00DF3606"/>
    <w:rsid w:val="00DF431B"/>
    <w:rsid w:val="00DF480F"/>
    <w:rsid w:val="00DF56BC"/>
    <w:rsid w:val="00DF5EE5"/>
    <w:rsid w:val="00DF64BA"/>
    <w:rsid w:val="00DF6D8D"/>
    <w:rsid w:val="00DF7444"/>
    <w:rsid w:val="00E0019D"/>
    <w:rsid w:val="00E001BD"/>
    <w:rsid w:val="00E00490"/>
    <w:rsid w:val="00E020C6"/>
    <w:rsid w:val="00E02A0C"/>
    <w:rsid w:val="00E02B8A"/>
    <w:rsid w:val="00E02C21"/>
    <w:rsid w:val="00E03F66"/>
    <w:rsid w:val="00E0419B"/>
    <w:rsid w:val="00E05721"/>
    <w:rsid w:val="00E0607B"/>
    <w:rsid w:val="00E06B54"/>
    <w:rsid w:val="00E070A6"/>
    <w:rsid w:val="00E07353"/>
    <w:rsid w:val="00E07F64"/>
    <w:rsid w:val="00E11240"/>
    <w:rsid w:val="00E11613"/>
    <w:rsid w:val="00E1162F"/>
    <w:rsid w:val="00E11FC6"/>
    <w:rsid w:val="00E1216F"/>
    <w:rsid w:val="00E12B23"/>
    <w:rsid w:val="00E131D4"/>
    <w:rsid w:val="00E13334"/>
    <w:rsid w:val="00E13B59"/>
    <w:rsid w:val="00E13DB3"/>
    <w:rsid w:val="00E14030"/>
    <w:rsid w:val="00E14341"/>
    <w:rsid w:val="00E14452"/>
    <w:rsid w:val="00E153B8"/>
    <w:rsid w:val="00E15A11"/>
    <w:rsid w:val="00E1629E"/>
    <w:rsid w:val="00E164E4"/>
    <w:rsid w:val="00E164F1"/>
    <w:rsid w:val="00E171DD"/>
    <w:rsid w:val="00E175AF"/>
    <w:rsid w:val="00E17C83"/>
    <w:rsid w:val="00E20F9D"/>
    <w:rsid w:val="00E21216"/>
    <w:rsid w:val="00E2184D"/>
    <w:rsid w:val="00E218AD"/>
    <w:rsid w:val="00E218FB"/>
    <w:rsid w:val="00E21A0F"/>
    <w:rsid w:val="00E21DFC"/>
    <w:rsid w:val="00E221DA"/>
    <w:rsid w:val="00E226BF"/>
    <w:rsid w:val="00E22ADC"/>
    <w:rsid w:val="00E24196"/>
    <w:rsid w:val="00E246F0"/>
    <w:rsid w:val="00E24BC8"/>
    <w:rsid w:val="00E25856"/>
    <w:rsid w:val="00E26FC7"/>
    <w:rsid w:val="00E30252"/>
    <w:rsid w:val="00E31564"/>
    <w:rsid w:val="00E31815"/>
    <w:rsid w:val="00E3197B"/>
    <w:rsid w:val="00E32209"/>
    <w:rsid w:val="00E33353"/>
    <w:rsid w:val="00E3417A"/>
    <w:rsid w:val="00E343B1"/>
    <w:rsid w:val="00E355F4"/>
    <w:rsid w:val="00E356DD"/>
    <w:rsid w:val="00E367FF"/>
    <w:rsid w:val="00E36F99"/>
    <w:rsid w:val="00E374C9"/>
    <w:rsid w:val="00E37551"/>
    <w:rsid w:val="00E37580"/>
    <w:rsid w:val="00E40C2C"/>
    <w:rsid w:val="00E41E1F"/>
    <w:rsid w:val="00E421F9"/>
    <w:rsid w:val="00E42BFF"/>
    <w:rsid w:val="00E4496E"/>
    <w:rsid w:val="00E45F46"/>
    <w:rsid w:val="00E46242"/>
    <w:rsid w:val="00E51D3F"/>
    <w:rsid w:val="00E51E95"/>
    <w:rsid w:val="00E52624"/>
    <w:rsid w:val="00E54C25"/>
    <w:rsid w:val="00E54E01"/>
    <w:rsid w:val="00E54FB2"/>
    <w:rsid w:val="00E55410"/>
    <w:rsid w:val="00E5564C"/>
    <w:rsid w:val="00E55A65"/>
    <w:rsid w:val="00E56F1F"/>
    <w:rsid w:val="00E572B1"/>
    <w:rsid w:val="00E57A96"/>
    <w:rsid w:val="00E57C50"/>
    <w:rsid w:val="00E613F1"/>
    <w:rsid w:val="00E61432"/>
    <w:rsid w:val="00E619CE"/>
    <w:rsid w:val="00E62600"/>
    <w:rsid w:val="00E6292B"/>
    <w:rsid w:val="00E629E6"/>
    <w:rsid w:val="00E632B0"/>
    <w:rsid w:val="00E644D4"/>
    <w:rsid w:val="00E64825"/>
    <w:rsid w:val="00E65598"/>
    <w:rsid w:val="00E65673"/>
    <w:rsid w:val="00E658C0"/>
    <w:rsid w:val="00E65E07"/>
    <w:rsid w:val="00E66603"/>
    <w:rsid w:val="00E66867"/>
    <w:rsid w:val="00E66E39"/>
    <w:rsid w:val="00E6701B"/>
    <w:rsid w:val="00E67173"/>
    <w:rsid w:val="00E672A6"/>
    <w:rsid w:val="00E70718"/>
    <w:rsid w:val="00E70840"/>
    <w:rsid w:val="00E70B0D"/>
    <w:rsid w:val="00E7166B"/>
    <w:rsid w:val="00E71678"/>
    <w:rsid w:val="00E7339E"/>
    <w:rsid w:val="00E740B4"/>
    <w:rsid w:val="00E74E08"/>
    <w:rsid w:val="00E75398"/>
    <w:rsid w:val="00E75662"/>
    <w:rsid w:val="00E76012"/>
    <w:rsid w:val="00E76428"/>
    <w:rsid w:val="00E76B32"/>
    <w:rsid w:val="00E76B39"/>
    <w:rsid w:val="00E77526"/>
    <w:rsid w:val="00E77BE2"/>
    <w:rsid w:val="00E80891"/>
    <w:rsid w:val="00E80B28"/>
    <w:rsid w:val="00E81778"/>
    <w:rsid w:val="00E83232"/>
    <w:rsid w:val="00E8381C"/>
    <w:rsid w:val="00E839D8"/>
    <w:rsid w:val="00E83EA4"/>
    <w:rsid w:val="00E84DB2"/>
    <w:rsid w:val="00E850A2"/>
    <w:rsid w:val="00E85105"/>
    <w:rsid w:val="00E86990"/>
    <w:rsid w:val="00E8740C"/>
    <w:rsid w:val="00E875B1"/>
    <w:rsid w:val="00E87930"/>
    <w:rsid w:val="00E87D5F"/>
    <w:rsid w:val="00E87F4F"/>
    <w:rsid w:val="00E902E4"/>
    <w:rsid w:val="00E907DC"/>
    <w:rsid w:val="00E911BD"/>
    <w:rsid w:val="00E9193D"/>
    <w:rsid w:val="00E91AEA"/>
    <w:rsid w:val="00E91D19"/>
    <w:rsid w:val="00E91FE6"/>
    <w:rsid w:val="00E92A01"/>
    <w:rsid w:val="00E93493"/>
    <w:rsid w:val="00E93905"/>
    <w:rsid w:val="00E94AA9"/>
    <w:rsid w:val="00E94D26"/>
    <w:rsid w:val="00E9540F"/>
    <w:rsid w:val="00E9553E"/>
    <w:rsid w:val="00E95737"/>
    <w:rsid w:val="00E95767"/>
    <w:rsid w:val="00E95BED"/>
    <w:rsid w:val="00E965F9"/>
    <w:rsid w:val="00E96F9A"/>
    <w:rsid w:val="00E9742E"/>
    <w:rsid w:val="00E97C63"/>
    <w:rsid w:val="00EA0F2B"/>
    <w:rsid w:val="00EA2C4B"/>
    <w:rsid w:val="00EA3C12"/>
    <w:rsid w:val="00EA4254"/>
    <w:rsid w:val="00EA450D"/>
    <w:rsid w:val="00EA5CE9"/>
    <w:rsid w:val="00EA5D2C"/>
    <w:rsid w:val="00EA63BD"/>
    <w:rsid w:val="00EA6F45"/>
    <w:rsid w:val="00EA749C"/>
    <w:rsid w:val="00EA7BC1"/>
    <w:rsid w:val="00EB07ED"/>
    <w:rsid w:val="00EB1E83"/>
    <w:rsid w:val="00EB252E"/>
    <w:rsid w:val="00EB3476"/>
    <w:rsid w:val="00EB3661"/>
    <w:rsid w:val="00EB4044"/>
    <w:rsid w:val="00EB482F"/>
    <w:rsid w:val="00EB4ED9"/>
    <w:rsid w:val="00EB4F37"/>
    <w:rsid w:val="00EB5D63"/>
    <w:rsid w:val="00EB5F5C"/>
    <w:rsid w:val="00EC03DB"/>
    <w:rsid w:val="00EC121B"/>
    <w:rsid w:val="00EC1761"/>
    <w:rsid w:val="00EC220D"/>
    <w:rsid w:val="00EC237F"/>
    <w:rsid w:val="00EC2AAE"/>
    <w:rsid w:val="00EC3395"/>
    <w:rsid w:val="00EC3B0B"/>
    <w:rsid w:val="00EC459A"/>
    <w:rsid w:val="00EC4D92"/>
    <w:rsid w:val="00EC541F"/>
    <w:rsid w:val="00EC544D"/>
    <w:rsid w:val="00EC5485"/>
    <w:rsid w:val="00EC749C"/>
    <w:rsid w:val="00EC76DA"/>
    <w:rsid w:val="00ED0699"/>
    <w:rsid w:val="00ED071C"/>
    <w:rsid w:val="00ED0A6D"/>
    <w:rsid w:val="00ED0BF6"/>
    <w:rsid w:val="00ED12EF"/>
    <w:rsid w:val="00ED1862"/>
    <w:rsid w:val="00ED2238"/>
    <w:rsid w:val="00ED29B9"/>
    <w:rsid w:val="00ED3612"/>
    <w:rsid w:val="00ED3641"/>
    <w:rsid w:val="00ED3963"/>
    <w:rsid w:val="00ED4731"/>
    <w:rsid w:val="00ED51C3"/>
    <w:rsid w:val="00ED5E6F"/>
    <w:rsid w:val="00ED7263"/>
    <w:rsid w:val="00EE0C0F"/>
    <w:rsid w:val="00EE21BD"/>
    <w:rsid w:val="00EE22B3"/>
    <w:rsid w:val="00EE2DA1"/>
    <w:rsid w:val="00EE351A"/>
    <w:rsid w:val="00EE4C53"/>
    <w:rsid w:val="00EE5C59"/>
    <w:rsid w:val="00EE6DF7"/>
    <w:rsid w:val="00EE74D7"/>
    <w:rsid w:val="00EE7590"/>
    <w:rsid w:val="00EE7ADB"/>
    <w:rsid w:val="00EF1430"/>
    <w:rsid w:val="00EF2EB4"/>
    <w:rsid w:val="00EF40B1"/>
    <w:rsid w:val="00EF4D17"/>
    <w:rsid w:val="00EF52A7"/>
    <w:rsid w:val="00EF56C4"/>
    <w:rsid w:val="00EF5801"/>
    <w:rsid w:val="00EF59CA"/>
    <w:rsid w:val="00EF5E19"/>
    <w:rsid w:val="00EF69DB"/>
    <w:rsid w:val="00EF7565"/>
    <w:rsid w:val="00F00A6E"/>
    <w:rsid w:val="00F01D46"/>
    <w:rsid w:val="00F0327B"/>
    <w:rsid w:val="00F03289"/>
    <w:rsid w:val="00F03345"/>
    <w:rsid w:val="00F036F5"/>
    <w:rsid w:val="00F05AD3"/>
    <w:rsid w:val="00F05AEB"/>
    <w:rsid w:val="00F05BA3"/>
    <w:rsid w:val="00F060DE"/>
    <w:rsid w:val="00F06B02"/>
    <w:rsid w:val="00F06C1F"/>
    <w:rsid w:val="00F070E0"/>
    <w:rsid w:val="00F0778D"/>
    <w:rsid w:val="00F07A24"/>
    <w:rsid w:val="00F07FD1"/>
    <w:rsid w:val="00F1045A"/>
    <w:rsid w:val="00F10CEF"/>
    <w:rsid w:val="00F113CE"/>
    <w:rsid w:val="00F115B5"/>
    <w:rsid w:val="00F1185F"/>
    <w:rsid w:val="00F11C1F"/>
    <w:rsid w:val="00F11F5F"/>
    <w:rsid w:val="00F12279"/>
    <w:rsid w:val="00F13450"/>
    <w:rsid w:val="00F140FC"/>
    <w:rsid w:val="00F14503"/>
    <w:rsid w:val="00F15484"/>
    <w:rsid w:val="00F15F31"/>
    <w:rsid w:val="00F16496"/>
    <w:rsid w:val="00F16BC2"/>
    <w:rsid w:val="00F1723D"/>
    <w:rsid w:val="00F201F4"/>
    <w:rsid w:val="00F209F3"/>
    <w:rsid w:val="00F21376"/>
    <w:rsid w:val="00F21926"/>
    <w:rsid w:val="00F219D0"/>
    <w:rsid w:val="00F21FE8"/>
    <w:rsid w:val="00F22186"/>
    <w:rsid w:val="00F2250A"/>
    <w:rsid w:val="00F22B10"/>
    <w:rsid w:val="00F22F2C"/>
    <w:rsid w:val="00F2332C"/>
    <w:rsid w:val="00F23C9F"/>
    <w:rsid w:val="00F242DE"/>
    <w:rsid w:val="00F24E89"/>
    <w:rsid w:val="00F24FDD"/>
    <w:rsid w:val="00F25BE1"/>
    <w:rsid w:val="00F2604E"/>
    <w:rsid w:val="00F2680A"/>
    <w:rsid w:val="00F2699F"/>
    <w:rsid w:val="00F275DD"/>
    <w:rsid w:val="00F27AF5"/>
    <w:rsid w:val="00F27AFA"/>
    <w:rsid w:val="00F3023F"/>
    <w:rsid w:val="00F305DE"/>
    <w:rsid w:val="00F3092F"/>
    <w:rsid w:val="00F31A9F"/>
    <w:rsid w:val="00F320D0"/>
    <w:rsid w:val="00F34FE9"/>
    <w:rsid w:val="00F355FF"/>
    <w:rsid w:val="00F35A22"/>
    <w:rsid w:val="00F3684C"/>
    <w:rsid w:val="00F3747E"/>
    <w:rsid w:val="00F37A36"/>
    <w:rsid w:val="00F37B05"/>
    <w:rsid w:val="00F40D08"/>
    <w:rsid w:val="00F40D89"/>
    <w:rsid w:val="00F422F8"/>
    <w:rsid w:val="00F4273B"/>
    <w:rsid w:val="00F435CB"/>
    <w:rsid w:val="00F43B8F"/>
    <w:rsid w:val="00F44535"/>
    <w:rsid w:val="00F449B3"/>
    <w:rsid w:val="00F44DE0"/>
    <w:rsid w:val="00F45211"/>
    <w:rsid w:val="00F45397"/>
    <w:rsid w:val="00F455FB"/>
    <w:rsid w:val="00F4672D"/>
    <w:rsid w:val="00F47458"/>
    <w:rsid w:val="00F50319"/>
    <w:rsid w:val="00F504D7"/>
    <w:rsid w:val="00F50A20"/>
    <w:rsid w:val="00F52007"/>
    <w:rsid w:val="00F524AA"/>
    <w:rsid w:val="00F52AFE"/>
    <w:rsid w:val="00F5409F"/>
    <w:rsid w:val="00F54364"/>
    <w:rsid w:val="00F54FBC"/>
    <w:rsid w:val="00F55DB3"/>
    <w:rsid w:val="00F56CDF"/>
    <w:rsid w:val="00F576EA"/>
    <w:rsid w:val="00F60CAC"/>
    <w:rsid w:val="00F6140E"/>
    <w:rsid w:val="00F614BD"/>
    <w:rsid w:val="00F62348"/>
    <w:rsid w:val="00F63025"/>
    <w:rsid w:val="00F644CA"/>
    <w:rsid w:val="00F653CA"/>
    <w:rsid w:val="00F653EB"/>
    <w:rsid w:val="00F654D6"/>
    <w:rsid w:val="00F6556C"/>
    <w:rsid w:val="00F66AE7"/>
    <w:rsid w:val="00F66ECD"/>
    <w:rsid w:val="00F67051"/>
    <w:rsid w:val="00F67546"/>
    <w:rsid w:val="00F6759D"/>
    <w:rsid w:val="00F67F7F"/>
    <w:rsid w:val="00F67FCB"/>
    <w:rsid w:val="00F70459"/>
    <w:rsid w:val="00F734D1"/>
    <w:rsid w:val="00F7376C"/>
    <w:rsid w:val="00F73E0F"/>
    <w:rsid w:val="00F746F9"/>
    <w:rsid w:val="00F7477F"/>
    <w:rsid w:val="00F7519B"/>
    <w:rsid w:val="00F7679D"/>
    <w:rsid w:val="00F77114"/>
    <w:rsid w:val="00F773B0"/>
    <w:rsid w:val="00F80092"/>
    <w:rsid w:val="00F81AC1"/>
    <w:rsid w:val="00F81E1E"/>
    <w:rsid w:val="00F823CD"/>
    <w:rsid w:val="00F82A74"/>
    <w:rsid w:val="00F82F27"/>
    <w:rsid w:val="00F82F31"/>
    <w:rsid w:val="00F834E2"/>
    <w:rsid w:val="00F83983"/>
    <w:rsid w:val="00F84FD3"/>
    <w:rsid w:val="00F8520A"/>
    <w:rsid w:val="00F854CA"/>
    <w:rsid w:val="00F85554"/>
    <w:rsid w:val="00F86061"/>
    <w:rsid w:val="00F865D8"/>
    <w:rsid w:val="00F8724B"/>
    <w:rsid w:val="00F87A35"/>
    <w:rsid w:val="00F87AA1"/>
    <w:rsid w:val="00F87DF9"/>
    <w:rsid w:val="00F90463"/>
    <w:rsid w:val="00F91116"/>
    <w:rsid w:val="00F926D3"/>
    <w:rsid w:val="00F92AC8"/>
    <w:rsid w:val="00F93072"/>
    <w:rsid w:val="00F93F86"/>
    <w:rsid w:val="00F9418A"/>
    <w:rsid w:val="00F94329"/>
    <w:rsid w:val="00F94893"/>
    <w:rsid w:val="00F950F0"/>
    <w:rsid w:val="00F961BE"/>
    <w:rsid w:val="00F96A0B"/>
    <w:rsid w:val="00F96E7F"/>
    <w:rsid w:val="00F97331"/>
    <w:rsid w:val="00F97CA7"/>
    <w:rsid w:val="00F97E2F"/>
    <w:rsid w:val="00FA0614"/>
    <w:rsid w:val="00FA061E"/>
    <w:rsid w:val="00FA0DBB"/>
    <w:rsid w:val="00FA17E4"/>
    <w:rsid w:val="00FA188E"/>
    <w:rsid w:val="00FA1CE8"/>
    <w:rsid w:val="00FA1E6D"/>
    <w:rsid w:val="00FA1F62"/>
    <w:rsid w:val="00FA207F"/>
    <w:rsid w:val="00FA2AA8"/>
    <w:rsid w:val="00FA2D57"/>
    <w:rsid w:val="00FA36BF"/>
    <w:rsid w:val="00FA384F"/>
    <w:rsid w:val="00FA3942"/>
    <w:rsid w:val="00FA410C"/>
    <w:rsid w:val="00FA4752"/>
    <w:rsid w:val="00FA49D6"/>
    <w:rsid w:val="00FA4A07"/>
    <w:rsid w:val="00FA4D77"/>
    <w:rsid w:val="00FA5088"/>
    <w:rsid w:val="00FA5302"/>
    <w:rsid w:val="00FA58C0"/>
    <w:rsid w:val="00FA5CD5"/>
    <w:rsid w:val="00FA5E7A"/>
    <w:rsid w:val="00FA627B"/>
    <w:rsid w:val="00FA6CE7"/>
    <w:rsid w:val="00FA73A4"/>
    <w:rsid w:val="00FA7E72"/>
    <w:rsid w:val="00FB012D"/>
    <w:rsid w:val="00FB048F"/>
    <w:rsid w:val="00FB0956"/>
    <w:rsid w:val="00FB0DD8"/>
    <w:rsid w:val="00FB122F"/>
    <w:rsid w:val="00FB1681"/>
    <w:rsid w:val="00FB22A3"/>
    <w:rsid w:val="00FB2303"/>
    <w:rsid w:val="00FB27A2"/>
    <w:rsid w:val="00FB4658"/>
    <w:rsid w:val="00FB4E5E"/>
    <w:rsid w:val="00FB546C"/>
    <w:rsid w:val="00FB5548"/>
    <w:rsid w:val="00FB5DA3"/>
    <w:rsid w:val="00FB6047"/>
    <w:rsid w:val="00FB65BA"/>
    <w:rsid w:val="00FB6835"/>
    <w:rsid w:val="00FB7168"/>
    <w:rsid w:val="00FB7730"/>
    <w:rsid w:val="00FB7B94"/>
    <w:rsid w:val="00FC00DA"/>
    <w:rsid w:val="00FC0806"/>
    <w:rsid w:val="00FC0B49"/>
    <w:rsid w:val="00FC0CD2"/>
    <w:rsid w:val="00FC0E9B"/>
    <w:rsid w:val="00FC181C"/>
    <w:rsid w:val="00FC1B62"/>
    <w:rsid w:val="00FC236C"/>
    <w:rsid w:val="00FC2439"/>
    <w:rsid w:val="00FC2934"/>
    <w:rsid w:val="00FC2CCE"/>
    <w:rsid w:val="00FC3A5D"/>
    <w:rsid w:val="00FC3FC7"/>
    <w:rsid w:val="00FC4D2E"/>
    <w:rsid w:val="00FC53B1"/>
    <w:rsid w:val="00FC566B"/>
    <w:rsid w:val="00FC5F37"/>
    <w:rsid w:val="00FC67CE"/>
    <w:rsid w:val="00FC6A41"/>
    <w:rsid w:val="00FC6A86"/>
    <w:rsid w:val="00FC7D39"/>
    <w:rsid w:val="00FD046B"/>
    <w:rsid w:val="00FD1870"/>
    <w:rsid w:val="00FD1BD7"/>
    <w:rsid w:val="00FD1E4B"/>
    <w:rsid w:val="00FD1FFB"/>
    <w:rsid w:val="00FD242A"/>
    <w:rsid w:val="00FD25F7"/>
    <w:rsid w:val="00FD30E5"/>
    <w:rsid w:val="00FD50F1"/>
    <w:rsid w:val="00FD5269"/>
    <w:rsid w:val="00FD585B"/>
    <w:rsid w:val="00FD5F83"/>
    <w:rsid w:val="00FD63B2"/>
    <w:rsid w:val="00FD6847"/>
    <w:rsid w:val="00FD6FBA"/>
    <w:rsid w:val="00FE05FE"/>
    <w:rsid w:val="00FE0E7D"/>
    <w:rsid w:val="00FE1673"/>
    <w:rsid w:val="00FE17A4"/>
    <w:rsid w:val="00FE17ED"/>
    <w:rsid w:val="00FE3026"/>
    <w:rsid w:val="00FE3151"/>
    <w:rsid w:val="00FE38DC"/>
    <w:rsid w:val="00FE43DC"/>
    <w:rsid w:val="00FE4695"/>
    <w:rsid w:val="00FE4730"/>
    <w:rsid w:val="00FE5155"/>
    <w:rsid w:val="00FE58E4"/>
    <w:rsid w:val="00FE5A45"/>
    <w:rsid w:val="00FE5C48"/>
    <w:rsid w:val="00FE68DA"/>
    <w:rsid w:val="00FF05E2"/>
    <w:rsid w:val="00FF082C"/>
    <w:rsid w:val="00FF1473"/>
    <w:rsid w:val="00FF2A13"/>
    <w:rsid w:val="00FF2A55"/>
    <w:rsid w:val="00FF2CF3"/>
    <w:rsid w:val="00FF3867"/>
    <w:rsid w:val="00FF3C76"/>
    <w:rsid w:val="00FF4DDA"/>
    <w:rsid w:val="00FF5BBA"/>
    <w:rsid w:val="00FF5EF1"/>
    <w:rsid w:val="00FF5EFA"/>
    <w:rsid w:val="00FF652E"/>
    <w:rsid w:val="00FF7014"/>
    <w:rsid w:val="00FF7047"/>
    <w:rsid w:val="00FF70C0"/>
    <w:rsid w:val="00FF7107"/>
    <w:rsid w:val="00FF720A"/>
    <w:rsid w:val="00FF7ECB"/>
    <w:rsid w:val="07AD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35"/>
    <w:qFormat/>
    <w:uiPriority w:val="0"/>
    <w:pPr>
      <w:keepNext/>
      <w:keepLines/>
      <w:spacing w:before="340" w:after="330" w:line="578" w:lineRule="auto"/>
      <w:outlineLvl w:val="0"/>
    </w:pPr>
    <w:rPr>
      <w:rFonts w:eastAsia="宋体"/>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0"/>
    <w:pPr>
      <w:jc w:val="center"/>
    </w:pPr>
    <w:rPr>
      <w:b/>
      <w:color w:val="FF0000"/>
    </w:rPr>
  </w:style>
  <w:style w:type="paragraph" w:styleId="4">
    <w:name w:val="table of authorities"/>
    <w:basedOn w:val="1"/>
    <w:next w:val="1"/>
    <w:autoRedefine/>
    <w:qFormat/>
    <w:uiPriority w:val="0"/>
    <w:pPr>
      <w:ind w:left="420" w:leftChars="200"/>
    </w:pPr>
  </w:style>
  <w:style w:type="paragraph" w:styleId="5">
    <w:name w:val="Body Text Indent"/>
    <w:basedOn w:val="1"/>
    <w:link w:val="29"/>
    <w:autoRedefine/>
    <w:unhideWhenUsed/>
    <w:qFormat/>
    <w:uiPriority w:val="99"/>
    <w:pPr>
      <w:spacing w:after="120"/>
      <w:ind w:left="420" w:leftChars="200"/>
    </w:pPr>
  </w:style>
  <w:style w:type="paragraph" w:styleId="6">
    <w:name w:val="Plain Text"/>
    <w:basedOn w:val="1"/>
    <w:link w:val="31"/>
    <w:qFormat/>
    <w:uiPriority w:val="0"/>
    <w:rPr>
      <w:rFonts w:ascii="宋体" w:hAnsi="Courier New" w:eastAsia="宋体" w:cs="Courier New"/>
      <w:sz w:val="21"/>
      <w:szCs w:val="21"/>
    </w:rPr>
  </w:style>
  <w:style w:type="paragraph" w:styleId="7">
    <w:name w:val="Date"/>
    <w:basedOn w:val="1"/>
    <w:next w:val="1"/>
    <w:link w:val="28"/>
    <w:autoRedefine/>
    <w:unhideWhenUsed/>
    <w:qFormat/>
    <w:uiPriority w:val="99"/>
    <w:pPr>
      <w:ind w:left="100" w:leftChars="2500"/>
    </w:pPr>
  </w:style>
  <w:style w:type="paragraph" w:styleId="8">
    <w:name w:val="Body Text Indent 2"/>
    <w:basedOn w:val="1"/>
    <w:link w:val="41"/>
    <w:autoRedefine/>
    <w:qFormat/>
    <w:uiPriority w:val="0"/>
    <w:pPr>
      <w:spacing w:after="120" w:line="480" w:lineRule="auto"/>
      <w:ind w:left="420" w:leftChars="200"/>
    </w:pPr>
    <w:rPr>
      <w:rFonts w:eastAsia="宋体"/>
      <w:sz w:val="21"/>
      <w:szCs w:val="24"/>
    </w:rPr>
  </w:style>
  <w:style w:type="paragraph" w:styleId="9">
    <w:name w:val="Balloon Text"/>
    <w:basedOn w:val="1"/>
    <w:link w:val="38"/>
    <w:autoRedefine/>
    <w:semiHidden/>
    <w:qFormat/>
    <w:uiPriority w:val="99"/>
    <w:rPr>
      <w:rFonts w:eastAsia="宋体"/>
      <w:sz w:val="18"/>
      <w:szCs w:val="18"/>
    </w:rPr>
  </w:style>
  <w:style w:type="paragraph" w:styleId="10">
    <w:name w:val="footer"/>
    <w:basedOn w:val="1"/>
    <w:link w:val="26"/>
    <w:qFormat/>
    <w:uiPriority w:val="0"/>
    <w:pPr>
      <w:tabs>
        <w:tab w:val="center" w:pos="4153"/>
        <w:tab w:val="right" w:pos="8306"/>
      </w:tabs>
      <w:snapToGrid w:val="0"/>
      <w:jc w:val="left"/>
    </w:pPr>
    <w:rPr>
      <w:sz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12">
    <w:name w:val="Subtitle"/>
    <w:basedOn w:val="1"/>
    <w:next w:val="1"/>
    <w:link w:val="45"/>
    <w:autoRedefine/>
    <w:qFormat/>
    <w:uiPriority w:val="0"/>
    <w:pPr>
      <w:spacing w:before="240" w:after="60" w:line="312" w:lineRule="auto"/>
      <w:jc w:val="center"/>
      <w:outlineLvl w:val="1"/>
    </w:pPr>
    <w:rPr>
      <w:rFonts w:ascii="Cambria" w:hAnsi="Cambria" w:eastAsiaTheme="minorEastAsia" w:cstheme="minorBidi"/>
      <w:b/>
      <w:bCs/>
      <w:kern w:val="28"/>
      <w:szCs w:val="32"/>
    </w:rPr>
  </w:style>
  <w:style w:type="paragraph" w:styleId="13">
    <w:name w:val="Body Text Indent 3"/>
    <w:basedOn w:val="1"/>
    <w:link w:val="42"/>
    <w:autoRedefine/>
    <w:qFormat/>
    <w:uiPriority w:val="0"/>
    <w:pPr>
      <w:spacing w:after="120"/>
      <w:ind w:left="420" w:leftChars="200"/>
    </w:pPr>
    <w:rPr>
      <w:rFonts w:eastAsia="宋体"/>
      <w:sz w:val="16"/>
      <w:szCs w:val="16"/>
    </w:rPr>
  </w:style>
  <w:style w:type="paragraph" w:styleId="14">
    <w:name w:val="HTML Preformatted"/>
    <w:basedOn w:val="1"/>
    <w:link w:val="50"/>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next w:val="10"/>
    <w:autoRedefine/>
    <w:qFormat/>
    <w:uiPriority w:val="0"/>
    <w:pPr>
      <w:widowControl w:val="0"/>
      <w:jc w:val="both"/>
    </w:pPr>
    <w:rPr>
      <w:rFonts w:ascii="Calibri" w:hAnsi="Calibri" w:eastAsia="宋体" w:cs="Times New Roman"/>
      <w:kern w:val="2"/>
      <w:sz w:val="24"/>
      <w:szCs w:val="24"/>
      <w:lang w:val="en-US" w:eastAsia="zh-CN" w:bidi="ar-SA"/>
    </w:rPr>
  </w:style>
  <w:style w:type="paragraph" w:styleId="16">
    <w:name w:val="Title"/>
    <w:basedOn w:val="1"/>
    <w:next w:val="5"/>
    <w:link w:val="59"/>
    <w:autoRedefine/>
    <w:qFormat/>
    <w:uiPriority w:val="0"/>
    <w:pPr>
      <w:spacing w:before="240" w:after="60"/>
      <w:jc w:val="center"/>
      <w:outlineLvl w:val="0"/>
    </w:pPr>
    <w:rPr>
      <w:rFonts w:ascii="Arial" w:hAnsi="Arial"/>
      <w:b/>
      <w:sz w:val="21"/>
      <w:szCs w:val="24"/>
    </w:rPr>
  </w:style>
  <w:style w:type="table" w:styleId="18">
    <w:name w:val="Table Grid"/>
    <w:basedOn w:val="1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autoRedefine/>
    <w:qFormat/>
    <w:uiPriority w:val="0"/>
  </w:style>
  <w:style w:type="character" w:styleId="22">
    <w:name w:val="FollowedHyperlink"/>
    <w:basedOn w:val="19"/>
    <w:autoRedefine/>
    <w:semiHidden/>
    <w:unhideWhenUsed/>
    <w:qFormat/>
    <w:uiPriority w:val="99"/>
    <w:rPr>
      <w:color w:val="800080"/>
      <w:u w:val="single"/>
    </w:rPr>
  </w:style>
  <w:style w:type="character" w:styleId="23">
    <w:name w:val="Hyperlink"/>
    <w:basedOn w:val="19"/>
    <w:autoRedefine/>
    <w:unhideWhenUsed/>
    <w:qFormat/>
    <w:uiPriority w:val="99"/>
    <w:rPr>
      <w:color w:val="0000FF"/>
      <w:u w:val="single"/>
    </w:rPr>
  </w:style>
  <w:style w:type="character" w:customStyle="1" w:styleId="24">
    <w:name w:val="正文文本 Char"/>
    <w:basedOn w:val="19"/>
    <w:link w:val="2"/>
    <w:qFormat/>
    <w:uiPriority w:val="0"/>
    <w:rPr>
      <w:rFonts w:ascii="Times New Roman" w:hAnsi="Times New Roman" w:eastAsia="仿宋_GB2312" w:cs="Times New Roman"/>
      <w:b/>
      <w:color w:val="FF0000"/>
      <w:sz w:val="32"/>
      <w:szCs w:val="20"/>
    </w:rPr>
  </w:style>
  <w:style w:type="character" w:customStyle="1" w:styleId="25">
    <w:name w:val="页眉 Char"/>
    <w:basedOn w:val="19"/>
    <w:link w:val="11"/>
    <w:qFormat/>
    <w:uiPriority w:val="99"/>
    <w:rPr>
      <w:rFonts w:ascii="Times New Roman" w:hAnsi="Times New Roman" w:eastAsia="仿宋_GB2312" w:cs="Times New Roman"/>
      <w:sz w:val="18"/>
      <w:szCs w:val="20"/>
    </w:rPr>
  </w:style>
  <w:style w:type="character" w:customStyle="1" w:styleId="26">
    <w:name w:val="页脚 Char"/>
    <w:basedOn w:val="19"/>
    <w:link w:val="10"/>
    <w:autoRedefine/>
    <w:qFormat/>
    <w:uiPriority w:val="99"/>
    <w:rPr>
      <w:rFonts w:ascii="Times New Roman" w:hAnsi="Times New Roman" w:eastAsia="仿宋_GB2312" w:cs="Times New Roman"/>
      <w:sz w:val="18"/>
      <w:szCs w:val="20"/>
    </w:rPr>
  </w:style>
  <w:style w:type="paragraph" w:styleId="27">
    <w:name w:val="List Paragraph"/>
    <w:basedOn w:val="1"/>
    <w:autoRedefine/>
    <w:qFormat/>
    <w:uiPriority w:val="34"/>
    <w:pPr>
      <w:ind w:firstLine="420" w:firstLineChars="200"/>
    </w:pPr>
  </w:style>
  <w:style w:type="character" w:customStyle="1" w:styleId="28">
    <w:name w:val="日期 Char"/>
    <w:basedOn w:val="19"/>
    <w:link w:val="7"/>
    <w:qFormat/>
    <w:uiPriority w:val="99"/>
    <w:rPr>
      <w:rFonts w:ascii="Times New Roman" w:hAnsi="Times New Roman" w:eastAsia="仿宋_GB2312" w:cs="Times New Roman"/>
      <w:sz w:val="32"/>
      <w:szCs w:val="20"/>
    </w:rPr>
  </w:style>
  <w:style w:type="character" w:customStyle="1" w:styleId="29">
    <w:name w:val="正文文本缩进 Char"/>
    <w:basedOn w:val="19"/>
    <w:link w:val="5"/>
    <w:qFormat/>
    <w:uiPriority w:val="99"/>
    <w:rPr>
      <w:rFonts w:ascii="Times New Roman" w:hAnsi="Times New Roman" w:eastAsia="仿宋_GB2312" w:cs="Times New Roman"/>
      <w:sz w:val="32"/>
      <w:szCs w:val="20"/>
    </w:rPr>
  </w:style>
  <w:style w:type="character" w:customStyle="1" w:styleId="30">
    <w:name w:val="纯文本 Char"/>
    <w:basedOn w:val="19"/>
    <w:link w:val="6"/>
    <w:autoRedefine/>
    <w:qFormat/>
    <w:uiPriority w:val="0"/>
    <w:rPr>
      <w:rFonts w:ascii="宋体" w:hAnsi="Courier New" w:eastAsia="宋体" w:cs="Courier New"/>
      <w:szCs w:val="21"/>
    </w:rPr>
  </w:style>
  <w:style w:type="character" w:customStyle="1" w:styleId="31">
    <w:name w:val="纯文本 Char1"/>
    <w:basedOn w:val="19"/>
    <w:link w:val="6"/>
    <w:semiHidden/>
    <w:qFormat/>
    <w:uiPriority w:val="99"/>
    <w:rPr>
      <w:rFonts w:ascii="宋体" w:hAnsi="Courier New" w:eastAsia="宋体" w:cs="Courier New"/>
      <w:szCs w:val="21"/>
    </w:rPr>
  </w:style>
  <w:style w:type="paragraph" w:customStyle="1" w:styleId="32">
    <w:name w:val="Other|1"/>
    <w:basedOn w:val="1"/>
    <w:autoRedefine/>
    <w:qFormat/>
    <w:uiPriority w:val="0"/>
    <w:pPr>
      <w:jc w:val="left"/>
    </w:pPr>
    <w:rPr>
      <w:rFonts w:ascii="宋体" w:hAnsi="宋体" w:eastAsia="宋体" w:cs="宋体"/>
      <w:sz w:val="22"/>
      <w:lang w:val="zh-TW" w:eastAsia="zh-TW" w:bidi="zh-TW"/>
    </w:rPr>
  </w:style>
  <w:style w:type="paragraph" w:styleId="33">
    <w:name w:val="No Spacing"/>
    <w:autoRedefine/>
    <w:qFormat/>
    <w:uiPriority w:val="1"/>
    <w:pPr>
      <w:adjustRightInd w:val="0"/>
      <w:snapToGrid w:val="0"/>
    </w:pPr>
    <w:rPr>
      <w:rFonts w:ascii="Tahoma" w:hAnsi="Tahoma" w:eastAsia="微软雅黑" w:cs="Times New Roman"/>
      <w:kern w:val="0"/>
      <w:sz w:val="22"/>
      <w:szCs w:val="22"/>
      <w:lang w:val="en-US" w:eastAsia="zh-CN" w:bidi="ar-SA"/>
    </w:rPr>
  </w:style>
  <w:style w:type="paragraph" w:customStyle="1" w:styleId="3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5">
    <w:name w:val="标题 1 Char"/>
    <w:basedOn w:val="19"/>
    <w:link w:val="3"/>
    <w:qFormat/>
    <w:uiPriority w:val="0"/>
    <w:rPr>
      <w:rFonts w:ascii="Times New Roman" w:hAnsi="Times New Roman" w:eastAsia="宋体" w:cs="Times New Roman"/>
      <w:b/>
      <w:bCs/>
      <w:kern w:val="44"/>
      <w:sz w:val="44"/>
      <w:szCs w:val="44"/>
    </w:rPr>
  </w:style>
  <w:style w:type="paragraph" w:customStyle="1" w:styleId="36">
    <w:name w:val="默认段落字体 Para Char Char Char Char Char Char Char Char Char Char Char Char"/>
    <w:basedOn w:val="1"/>
    <w:autoRedefine/>
    <w:qFormat/>
    <w:uiPriority w:val="0"/>
    <w:pPr>
      <w:tabs>
        <w:tab w:val="right" w:pos="-2120"/>
      </w:tabs>
      <w:snapToGrid w:val="0"/>
    </w:pPr>
    <w:rPr>
      <w:rFonts w:ascii="Tahoma" w:hAnsi="Tahoma" w:eastAsia="方正仿宋_GBK"/>
      <w:spacing w:val="6"/>
      <w:sz w:val="24"/>
    </w:rPr>
  </w:style>
  <w:style w:type="paragraph" w:customStyle="1" w:styleId="37">
    <w:name w:val="默认段落字体 Para Char Char Char Char Char Char Char Char Char Char"/>
    <w:basedOn w:val="1"/>
    <w:qFormat/>
    <w:uiPriority w:val="0"/>
    <w:rPr>
      <w:rFonts w:eastAsia="方正仿宋_GBK"/>
      <w:szCs w:val="32"/>
    </w:rPr>
  </w:style>
  <w:style w:type="character" w:customStyle="1" w:styleId="38">
    <w:name w:val="批注框文本 Char"/>
    <w:basedOn w:val="19"/>
    <w:link w:val="9"/>
    <w:autoRedefine/>
    <w:semiHidden/>
    <w:qFormat/>
    <w:uiPriority w:val="99"/>
    <w:rPr>
      <w:rFonts w:ascii="Times New Roman" w:hAnsi="Times New Roman" w:eastAsia="宋体" w:cs="Times New Roman"/>
      <w:sz w:val="18"/>
      <w:szCs w:val="18"/>
    </w:rPr>
  </w:style>
  <w:style w:type="paragraph" w:customStyle="1" w:styleId="39">
    <w:name w:val="Char Char Char Char Char Char Char Char Char"/>
    <w:basedOn w:val="1"/>
    <w:autoRedefine/>
    <w:qFormat/>
    <w:uiPriority w:val="0"/>
    <w:rPr>
      <w:rFonts w:ascii="Arial" w:hAnsi="Arial" w:cs="Arial"/>
      <w:sz w:val="20"/>
    </w:rPr>
  </w:style>
  <w:style w:type="paragraph" w:customStyle="1" w:styleId="40">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41">
    <w:name w:val="正文文本缩进 2 Char"/>
    <w:basedOn w:val="19"/>
    <w:link w:val="8"/>
    <w:autoRedefine/>
    <w:qFormat/>
    <w:uiPriority w:val="0"/>
    <w:rPr>
      <w:rFonts w:ascii="Times New Roman" w:hAnsi="Times New Roman" w:eastAsia="宋体" w:cs="Times New Roman"/>
      <w:szCs w:val="24"/>
    </w:rPr>
  </w:style>
  <w:style w:type="character" w:customStyle="1" w:styleId="42">
    <w:name w:val="正文文本缩进 3 Char"/>
    <w:basedOn w:val="19"/>
    <w:link w:val="13"/>
    <w:autoRedefine/>
    <w:qFormat/>
    <w:uiPriority w:val="0"/>
    <w:rPr>
      <w:rFonts w:ascii="Times New Roman" w:hAnsi="Times New Roman" w:eastAsia="宋体" w:cs="Times New Roman"/>
      <w:sz w:val="16"/>
      <w:szCs w:val="16"/>
    </w:rPr>
  </w:style>
  <w:style w:type="paragraph" w:customStyle="1" w:styleId="43">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44">
    <w:name w:val="副标题 Char"/>
    <w:basedOn w:val="19"/>
    <w:link w:val="12"/>
    <w:qFormat/>
    <w:uiPriority w:val="0"/>
    <w:rPr>
      <w:rFonts w:ascii="Cambria" w:hAnsi="Cambria"/>
      <w:b/>
      <w:bCs/>
      <w:kern w:val="28"/>
      <w:sz w:val="32"/>
      <w:szCs w:val="32"/>
    </w:rPr>
  </w:style>
  <w:style w:type="character" w:customStyle="1" w:styleId="45">
    <w:name w:val="副标题 Char1"/>
    <w:basedOn w:val="19"/>
    <w:link w:val="12"/>
    <w:autoRedefine/>
    <w:qFormat/>
    <w:uiPriority w:val="11"/>
    <w:rPr>
      <w:rFonts w:eastAsia="宋体" w:asciiTheme="majorHAnsi" w:hAnsiTheme="majorHAnsi" w:cstheme="majorBidi"/>
      <w:b/>
      <w:bCs/>
      <w:kern w:val="28"/>
      <w:sz w:val="32"/>
      <w:szCs w:val="32"/>
    </w:rPr>
  </w:style>
  <w:style w:type="character" w:customStyle="1" w:styleId="46">
    <w:name w:val="批注框文本 Char1"/>
    <w:basedOn w:val="19"/>
    <w:semiHidden/>
    <w:qFormat/>
    <w:uiPriority w:val="99"/>
    <w:rPr>
      <w:rFonts w:ascii="Times New Roman" w:hAnsi="Times New Roman" w:eastAsia="仿宋_GB2312" w:cs="Times New Roman"/>
      <w:sz w:val="18"/>
      <w:szCs w:val="18"/>
    </w:rPr>
  </w:style>
  <w:style w:type="character" w:customStyle="1" w:styleId="47">
    <w:name w:val="正文文本缩进 2 Char1"/>
    <w:basedOn w:val="19"/>
    <w:semiHidden/>
    <w:qFormat/>
    <w:uiPriority w:val="99"/>
    <w:rPr>
      <w:rFonts w:ascii="Times New Roman" w:hAnsi="Times New Roman" w:eastAsia="仿宋_GB2312" w:cs="Times New Roman"/>
      <w:sz w:val="32"/>
      <w:szCs w:val="20"/>
    </w:rPr>
  </w:style>
  <w:style w:type="character" w:customStyle="1" w:styleId="48">
    <w:name w:val="正文文本缩进 3 Char1"/>
    <w:basedOn w:val="19"/>
    <w:semiHidden/>
    <w:qFormat/>
    <w:uiPriority w:val="99"/>
    <w:rPr>
      <w:rFonts w:ascii="Times New Roman" w:hAnsi="Times New Roman" w:eastAsia="仿宋_GB2312" w:cs="Times New Roman"/>
      <w:sz w:val="16"/>
      <w:szCs w:val="16"/>
    </w:rPr>
  </w:style>
  <w:style w:type="paragraph" w:customStyle="1" w:styleId="49">
    <w:name w:val="p0"/>
    <w:basedOn w:val="1"/>
    <w:autoRedefine/>
    <w:qFormat/>
    <w:uiPriority w:val="0"/>
    <w:pPr>
      <w:widowControl/>
      <w:numPr>
        <w:ilvl w:val="0"/>
        <w:numId w:val="1"/>
      </w:numPr>
      <w:tabs>
        <w:tab w:val="clear" w:pos="1200"/>
      </w:tabs>
      <w:ind w:left="0" w:firstLine="0"/>
    </w:pPr>
    <w:rPr>
      <w:rFonts w:eastAsia="方正仿宋_GBK"/>
      <w:kern w:val="0"/>
      <w:szCs w:val="21"/>
    </w:rPr>
  </w:style>
  <w:style w:type="character" w:customStyle="1" w:styleId="50">
    <w:name w:val="HTML 预设格式 Char"/>
    <w:basedOn w:val="19"/>
    <w:link w:val="14"/>
    <w:autoRedefine/>
    <w:qFormat/>
    <w:uiPriority w:val="99"/>
    <w:rPr>
      <w:rFonts w:ascii="宋体" w:hAnsi="宋体" w:eastAsia="宋体" w:cs="宋体"/>
      <w:kern w:val="0"/>
      <w:sz w:val="24"/>
      <w:szCs w:val="24"/>
    </w:rPr>
  </w:style>
  <w:style w:type="table" w:customStyle="1" w:styleId="51">
    <w:name w:val="网格型1"/>
    <w:basedOn w:val="1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font5"/>
    <w:basedOn w:val="1"/>
    <w:autoRedefine/>
    <w:qFormat/>
    <w:uiPriority w:val="0"/>
    <w:pPr>
      <w:widowControl/>
      <w:spacing w:before="100" w:beforeAutospacing="1" w:after="100" w:afterAutospacing="1"/>
      <w:jc w:val="left"/>
    </w:pPr>
    <w:rPr>
      <w:rFonts w:ascii="Arial" w:hAnsi="Arial" w:eastAsia="宋体" w:cs="Arial"/>
      <w:b/>
      <w:bCs/>
      <w:kern w:val="0"/>
      <w:sz w:val="20"/>
    </w:rPr>
  </w:style>
  <w:style w:type="paragraph" w:customStyle="1" w:styleId="53">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4">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58">
    <w:name w:val="font41"/>
    <w:basedOn w:val="19"/>
    <w:qFormat/>
    <w:uiPriority w:val="0"/>
    <w:rPr>
      <w:rFonts w:hint="default" w:ascii="Arial" w:hAnsi="Arial" w:cs="Arial"/>
      <w:b/>
      <w:bCs/>
      <w:color w:val="000000"/>
      <w:sz w:val="20"/>
      <w:szCs w:val="20"/>
      <w:u w:val="none"/>
    </w:rPr>
  </w:style>
  <w:style w:type="character" w:customStyle="1" w:styleId="59">
    <w:name w:val="标题 Char"/>
    <w:basedOn w:val="19"/>
    <w:link w:val="16"/>
    <w:qFormat/>
    <w:uiPriority w:val="0"/>
    <w:rPr>
      <w:rFonts w:ascii="Arial" w:hAnsi="Arial" w:eastAsia="仿宋_GB2312" w:cs="Times New Roman"/>
      <w:b/>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452E0-50E0-4C1D-A2E9-25EFF0096E4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1650</Words>
  <Characters>9409</Characters>
  <Lines>78</Lines>
  <Paragraphs>22</Paragraphs>
  <TotalTime>4</TotalTime>
  <ScaleCrop>false</ScaleCrop>
  <LinksUpToDate>false</LinksUpToDate>
  <CharactersWithSpaces>11037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2023-08-17T03:10:00Z</dcterms:created>
  <dc:creator>袁邈菱</dc:creator>
  <cp:lastModifiedBy>WPS_1664260647</cp:lastModifiedBy>
  <cp:lastPrinted>2023-08-07T06:21:00Z</cp:lastPrinted>
  <dcterms:modified xsi:type="dcterms:W3CDTF">2024-04-11T02:29:22Z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72666A2C56B54DEEBC5BEDDD610B882A_12</vt:lpwstr>
  </property>
</Properties>
</file>