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600" w:lineRule="atLeast"/>
        <w:ind w:left="0" w:right="0"/>
        <w:jc w:val="center"/>
        <w:textAlignment w:val="auto"/>
        <w:rPr>
          <w:rFonts w:hint="eastAsia" w:ascii="方正仿宋_GBK" w:eastAsia="方正仿宋_GBK" w:cs="方正仿宋_GBK"/>
          <w:sz w:val="32"/>
          <w:szCs w:val="32"/>
          <w:lang w:eastAsia="zh-CN"/>
        </w:rPr>
      </w:pPr>
    </w:p>
    <w:p>
      <w:pPr>
        <w:keepNext w:val="0"/>
        <w:keepLines w:val="0"/>
        <w:pageBreakBefore w:val="0"/>
        <w:widowControl w:val="0"/>
        <w:kinsoku/>
        <w:overflowPunct/>
        <w:topLinePunct w:val="0"/>
        <w:bidi w:val="0"/>
        <w:spacing w:line="600" w:lineRule="atLeast"/>
        <w:ind w:left="0" w:right="0"/>
        <w:jc w:val="center"/>
        <w:textAlignment w:val="auto"/>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pacing w:val="-20"/>
          <w:sz w:val="44"/>
          <w:szCs w:val="44"/>
        </w:rPr>
      </w:pPr>
      <w:r>
        <w:rPr>
          <w:rFonts w:eastAsia="方正小标宋_GBK"/>
          <w:spacing w:val="-20"/>
          <w:sz w:val="44"/>
          <w:szCs w:val="44"/>
        </w:rPr>
        <w:t>重庆市涪陵区水务局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pacing w:val="-20"/>
          <w:sz w:val="44"/>
          <w:szCs w:val="44"/>
        </w:rPr>
      </w:pPr>
      <w:r>
        <w:rPr>
          <w:rFonts w:hint="eastAsia" w:eastAsia="方正小标宋_GBK"/>
          <w:spacing w:val="-20"/>
          <w:sz w:val="44"/>
          <w:szCs w:val="44"/>
        </w:rPr>
        <w:t>关于公布重庆市涪陵区水土流失重点预防区和</w:t>
      </w:r>
    </w:p>
    <w:p>
      <w:pPr>
        <w:pStyle w:val="10"/>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pPr>
      <w:r>
        <w:rPr>
          <w:rFonts w:hint="eastAsia" w:eastAsia="方正小标宋_GBK"/>
          <w:spacing w:val="-20"/>
          <w:sz w:val="44"/>
          <w:szCs w:val="44"/>
        </w:rPr>
        <w:t>重点治理区复核划分成果的通知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right="0"/>
        <w:jc w:val="center"/>
        <w:textAlignment w:val="auto"/>
        <w:rPr>
          <w:rFonts w:ascii="Times New Roman" w:hAnsi="Times New Roman" w:eastAsia="方正仿宋_GBK" w:cs="Times New Roman"/>
          <w:i w:val="0"/>
          <w:caps w:val="0"/>
          <w:smallCaps w:val="0"/>
          <w:color w:val="auto"/>
          <w:spacing w:val="0"/>
          <w:sz w:val="44"/>
          <w:szCs w:val="44"/>
          <w:shd w:val="clear" w:color="auto" w:fill="FFFFFF"/>
          <w:lang w:eastAsia="zh-CN"/>
        </w:rPr>
      </w:pPr>
      <w:r>
        <w:rPr>
          <w:rFonts w:hint="eastAsia" w:ascii="Times New Roman" w:hAnsi="Times New Roman" w:eastAsia="方正仿宋_GBK" w:cs="Times New Roman"/>
          <w:sz w:val="32"/>
          <w:szCs w:val="32"/>
          <w:lang w:val="en-US" w:eastAsia="zh-CN"/>
        </w:rPr>
        <w:t>涪水务发〔2018〕266号</w:t>
      </w:r>
    </w:p>
    <w:p>
      <w:pPr>
        <w:keepNext w:val="0"/>
        <w:keepLines w:val="0"/>
        <w:pageBreakBefore w:val="0"/>
        <w:widowControl w:val="0"/>
        <w:kinsoku/>
        <w:overflowPunct/>
        <w:topLinePunct w:val="0"/>
        <w:bidi w:val="0"/>
        <w:spacing w:line="600" w:lineRule="atLeast"/>
        <w:ind w:left="0" w:right="0"/>
        <w:jc w:val="center"/>
        <w:textAlignment w:val="auto"/>
        <w:rPr>
          <w:rFonts w:hint="eastAsia" w:ascii="宋体" w:eastAsia="宋体" w:cs="宋体"/>
          <w:i w:val="0"/>
          <w:caps w:val="0"/>
          <w:small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仿宋_GBK"/>
          <w:sz w:val="32"/>
          <w:szCs w:val="32"/>
        </w:rPr>
      </w:pPr>
      <w:r>
        <w:rPr>
          <w:rFonts w:hint="eastAsia" w:eastAsia="方正仿宋_GBK"/>
          <w:sz w:val="32"/>
          <w:szCs w:val="32"/>
        </w:rPr>
        <w:t>区级有关部门，各乡镇人民政府、街道办事处，有关单位：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根据《中华人民共和国水土保持法》、《重庆市实施〈中华人民共和国水土保持法〉办法》和《重庆市水土保持规划（2016~2030年）》的有关规定，为保护水土资源，防治水土流失，减少江河泥沙淤积，加快推进全区生态文明建设，促进经济社会可持续发展，经区政府同意，现将重庆市涪陵区水土流失重点预防区和水土流失重点治理区复核划分成果予以公布。</w:t>
      </w:r>
    </w:p>
    <w:p>
      <w:pPr>
        <w:keepNext w:val="0"/>
        <w:keepLines w:val="0"/>
        <w:pageBreakBefore w:val="0"/>
        <w:widowControl w:val="0"/>
        <w:kinsoku/>
        <w:overflowPunct/>
        <w:topLinePunct w:val="0"/>
        <w:autoSpaceDE/>
        <w:autoSpaceDN/>
        <w:bidi w:val="0"/>
        <w:adjustRightInd/>
        <w:snapToGrid/>
        <w:spacing w:line="600" w:lineRule="exact"/>
        <w:ind w:left="0" w:right="0" w:firstLine="640" w:firstLineChars="200"/>
        <w:jc w:val="center"/>
        <w:textAlignment w:val="auto"/>
        <w:rPr>
          <w:rFonts w:hint="eastAsia" w:asci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right="0" w:firstLine="4000" w:firstLineChars="1250"/>
        <w:jc w:val="right"/>
        <w:textAlignment w:val="auto"/>
        <w:rPr>
          <w:rFonts w:hint="eastAsia" w:ascii="方正仿宋_GBK" w:eastAsia="方正仿宋_GBK" w:cs="方正仿宋_GBK"/>
          <w:kern w:val="0"/>
          <w:sz w:val="32"/>
          <w:szCs w:val="32"/>
          <w:shd w:val="clear" w:color="auto" w:fill="FFFFFF"/>
          <w:lang w:val="en-US" w:eastAsia="zh-CN" w:bidi="ar-SA"/>
        </w:rPr>
      </w:pPr>
      <w:r>
        <w:rPr>
          <w:rFonts w:hint="eastAsia" w:ascii="方正仿宋_GBK" w:eastAsia="方正仿宋_GBK" w:cs="方正仿宋_GBK"/>
          <w:kern w:val="0"/>
          <w:sz w:val="32"/>
          <w:szCs w:val="32"/>
          <w:shd w:val="clear" w:color="auto" w:fill="FFFFFF"/>
          <w:lang w:val="en-US" w:eastAsia="zh-CN" w:bidi="ar-SA"/>
        </w:rPr>
        <w:t>重庆市涪陵区水务局</w:t>
      </w:r>
      <w:r>
        <w:rPr>
          <w:rFonts w:ascii="方正仿宋_GBK" w:eastAsia="方正仿宋_GBK" w:cs="方正仿宋_GBK"/>
          <w:kern w:val="0"/>
          <w:sz w:val="32"/>
          <w:szCs w:val="32"/>
          <w:shd w:val="clear" w:color="auto" w:fill="FFFFFF"/>
          <w:lang w:eastAsia="zh-CN" w:bidi="ar-SA"/>
        </w:rPr>
        <w:t xml:space="preserve">  </w:t>
      </w:r>
      <w:bookmarkStart w:id="0" w:name="_GoBack"/>
      <w:bookmarkEnd w:id="0"/>
    </w:p>
    <w:p>
      <w:pPr>
        <w:keepNext w:val="0"/>
        <w:keepLines w:val="0"/>
        <w:pageBreakBefore w:val="0"/>
        <w:widowControl w:val="0"/>
        <w:kinsoku/>
        <w:overflowPunct/>
        <w:topLinePunct w:val="0"/>
        <w:autoSpaceDE/>
        <w:autoSpaceDN/>
        <w:bidi w:val="0"/>
        <w:adjustRightInd/>
        <w:snapToGrid/>
        <w:spacing w:line="600" w:lineRule="exact"/>
        <w:ind w:right="0" w:firstLine="5760" w:firstLineChars="1800"/>
        <w:jc w:val="left"/>
        <w:textAlignment w:val="auto"/>
        <w:rPr>
          <w:rFonts w:hint="eastAsia" w:ascii="方正仿宋_GBK" w:eastAsia="方正仿宋_GBK" w:cs="方正仿宋_GBK"/>
          <w:kern w:val="0"/>
          <w:sz w:val="32"/>
          <w:szCs w:val="32"/>
          <w:shd w:val="clear" w:color="auto" w:fill="FFFFFF"/>
          <w:lang w:val="en-US" w:eastAsia="zh-CN" w:bidi="ar-SA"/>
        </w:rPr>
      </w:pPr>
      <w:r>
        <w:rPr>
          <w:rFonts w:hint="eastAsia" w:ascii="方正仿宋_GBK" w:eastAsia="方正仿宋_GBK" w:cs="方正仿宋_GBK"/>
          <w:kern w:val="0"/>
          <w:sz w:val="32"/>
          <w:szCs w:val="32"/>
          <w:shd w:val="clear" w:color="auto" w:fill="FFFFFF"/>
          <w:lang w:val="en-US" w:eastAsia="zh-CN" w:bidi="ar-SA"/>
        </w:rPr>
        <w:t>2018年8月17日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right="0" w:firstLine="640" w:firstLineChars="200"/>
        <w:textAlignment w:val="auto"/>
        <w:rPr>
          <w:rFonts w:hint="eastAsia" w:ascii="方正仿宋_GBK" w:eastAsia="方正仿宋_GBK" w:cs="方正仿宋_GBK"/>
          <w:kern w:val="0"/>
          <w:sz w:val="32"/>
          <w:szCs w:val="32"/>
          <w:shd w:val="clear" w:color="auto" w:fill="FFFFFF"/>
          <w:lang w:val="en-US" w:eastAsia="zh-CN" w:bidi="ar-SA"/>
        </w:rPr>
      </w:pPr>
      <w:r>
        <w:rPr>
          <w:rFonts w:hint="eastAsia" w:asci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right="0" w:firstLine="640" w:firstLineChars="200"/>
        <w:textAlignment w:val="auto"/>
        <w:rPr>
          <w:rFonts w:hint="eastAsia" w:ascii="黑体" w:eastAsia="黑体" w:cs="黑体"/>
          <w:i w:val="0"/>
          <w:caps w:val="0"/>
          <w:small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重庆市涪陵区水土流失重点预防区和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重点治理区复核划分成果</w:t>
      </w:r>
    </w:p>
    <w:p>
      <w:pPr>
        <w:keepNext w:val="0"/>
        <w:keepLines w:val="0"/>
        <w:pageBreakBefore w:val="0"/>
        <w:widowControl w:val="0"/>
        <w:kinsoku/>
        <w:overflowPunct/>
        <w:topLinePunct w:val="0"/>
        <w:bidi w:val="0"/>
        <w:spacing w:line="600" w:lineRule="atLeast"/>
        <w:ind w:left="0" w:right="0"/>
        <w:jc w:val="center"/>
        <w:textAlignment w:val="auto"/>
        <w:rPr>
          <w:rFonts w:hint="eastAsia" w:asci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涪陵区水土流失重点预防区和重点治理区复核划分（以下简称两区复核划分）是落实《中华人民共和国水土保持法》和《重庆市实施〈中华人民共和国水土保持法〉办法》的重要义务，是指导和管理我区水土保持工作的重要依据，是全区水土保持规划的重要内容，是一项十分重要的基础性法定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两区复核划分是在《全国水土保持规划国家级水土流失重点预防区和重点治理区复核划分成果》（办水保〔</w:t>
      </w:r>
      <w:r>
        <w:rPr>
          <w:rFonts w:ascii="Times New Roman" w:hAnsi="Times New Roman" w:eastAsia="方正仿宋_GBK" w:cs="Times New Roman"/>
          <w:sz w:val="32"/>
          <w:szCs w:val="32"/>
        </w:rPr>
        <w:t>2013</w:t>
      </w:r>
      <w:r>
        <w:rPr>
          <w:rFonts w:hint="eastAsia" w:ascii="方正仿宋_GBK" w:eastAsia="方正仿宋_GBK" w:cs="方正仿宋_GBK"/>
          <w:sz w:val="32"/>
          <w:szCs w:val="32"/>
        </w:rPr>
        <w:t>〕</w:t>
      </w:r>
      <w:r>
        <w:rPr>
          <w:rFonts w:hint="eastAsia" w:ascii="Times New Roman" w:hAnsi="Times New Roman" w:eastAsia="方正仿宋_GBK" w:cs="Times New Roman"/>
          <w:sz w:val="32"/>
          <w:szCs w:val="32"/>
        </w:rPr>
        <w:t>188</w:t>
      </w:r>
      <w:r>
        <w:rPr>
          <w:rFonts w:hint="eastAsia" w:ascii="方正仿宋_GBK" w:eastAsia="方正仿宋_GBK" w:cs="方正仿宋_GBK"/>
          <w:sz w:val="32"/>
          <w:szCs w:val="32"/>
        </w:rPr>
        <w:t>号）和《重庆市人民政府办公厅关于公布水土流失重点预防区和重点治理区复核划分成果的通知》（渝府办发〔</w:t>
      </w:r>
      <w:r>
        <w:rPr>
          <w:rFonts w:hint="eastAsia" w:ascii="Times New Roman" w:hAnsi="Times New Roman" w:eastAsia="方正仿宋_GBK" w:cs="Times New Roman"/>
          <w:sz w:val="32"/>
          <w:szCs w:val="32"/>
        </w:rPr>
        <w:t>2015</w:t>
      </w:r>
      <w:r>
        <w:rPr>
          <w:rFonts w:hint="eastAsia" w:ascii="方正仿宋_GBK" w:eastAsia="方正仿宋_GBK" w:cs="方正仿宋_GBK"/>
          <w:sz w:val="32"/>
          <w:szCs w:val="32"/>
        </w:rPr>
        <w:t>〕</w:t>
      </w:r>
      <w:r>
        <w:rPr>
          <w:rFonts w:hint="eastAsia" w:ascii="Times New Roman" w:hAnsi="Times New Roman" w:eastAsia="方正仿宋_GBK" w:cs="Times New Roman"/>
          <w:sz w:val="32"/>
          <w:szCs w:val="32"/>
        </w:rPr>
        <w:t>197</w:t>
      </w:r>
      <w:r>
        <w:rPr>
          <w:rFonts w:hint="eastAsia" w:ascii="方正仿宋_GBK" w:eastAsia="方正仿宋_GBK" w:cs="方正仿宋_GBK"/>
          <w:sz w:val="32"/>
          <w:szCs w:val="32"/>
        </w:rPr>
        <w:t>号）的基础上，根据全区水土流失现状和水土保持发展需要，结合生态文明建设总体要求，以村为基本单元进行的复核划分。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涪陵区水土流失重点预防区涉及大木乡等</w:t>
      </w:r>
      <w:r>
        <w:rPr>
          <w:rFonts w:hint="eastAsia" w:ascii="Times New Roman" w:hAnsi="Times New Roman" w:eastAsia="方正仿宋_GBK" w:cs="Times New Roman"/>
          <w:sz w:val="32"/>
          <w:szCs w:val="32"/>
        </w:rPr>
        <w:t>6</w:t>
      </w:r>
      <w:r>
        <w:rPr>
          <w:rFonts w:hint="eastAsia" w:ascii="方正仿宋_GBK" w:eastAsia="方正仿宋_GBK" w:cs="方正仿宋_GBK"/>
          <w:sz w:val="32"/>
          <w:szCs w:val="32"/>
        </w:rPr>
        <w:t>个乡镇街道</w:t>
      </w:r>
      <w:r>
        <w:rPr>
          <w:rFonts w:hint="eastAsia" w:ascii="Times New Roman" w:hAnsi="Times New Roman" w:eastAsia="方正仿宋_GBK" w:cs="Times New Roman"/>
          <w:sz w:val="32"/>
          <w:szCs w:val="32"/>
        </w:rPr>
        <w:t>31</w:t>
      </w:r>
      <w:r>
        <w:rPr>
          <w:rFonts w:hint="eastAsia" w:ascii="方正仿宋_GBK" w:eastAsia="方正仿宋_GBK" w:cs="方正仿宋_GBK"/>
          <w:sz w:val="32"/>
          <w:szCs w:val="32"/>
        </w:rPr>
        <w:t>个村（社），重点预防面积</w:t>
      </w:r>
      <w:r>
        <w:rPr>
          <w:rFonts w:hint="eastAsia" w:ascii="Times New Roman" w:hAnsi="Times New Roman" w:eastAsia="方正仿宋_GBK" w:cs="Times New Roman"/>
          <w:sz w:val="32"/>
          <w:szCs w:val="32"/>
        </w:rPr>
        <w:t>207.67</w:t>
      </w:r>
      <w:r>
        <w:rPr>
          <w:rFonts w:hint="eastAsia" w:ascii="方正仿宋_GBK" w:eastAsia="方正仿宋_GBK" w:cs="方正仿宋_GBK"/>
          <w:sz w:val="32"/>
          <w:szCs w:val="32"/>
        </w:rPr>
        <w:t>平方公里，占全区幅员面积的</w:t>
      </w:r>
      <w:r>
        <w:rPr>
          <w:rFonts w:hint="eastAsia" w:ascii="Times New Roman" w:hAnsi="Times New Roman" w:eastAsia="方正仿宋_GBK" w:cs="Times New Roman"/>
          <w:sz w:val="32"/>
          <w:szCs w:val="32"/>
        </w:rPr>
        <w:t>7.05</w:t>
      </w:r>
      <w:r>
        <w:rPr>
          <w:rFonts w:hint="eastAsia" w:ascii="方正仿宋_GBK" w:eastAsia="方正仿宋_GBK" w:cs="方正仿宋_GBK"/>
          <w:sz w:val="32"/>
          <w:szCs w:val="32"/>
        </w:rPr>
        <w:t>%。该区域植被生态条件较好，水土流失轻微，但潜在危险较大，水土保持工作重点是：实施最严格的预防管护措施，保护好区域林草植被和水土保持设施，严格控制生产建设活动，有效避免人为水土流失。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涪陵区水土流失重点治理区涉及珍溪镇等</w:t>
      </w:r>
      <w:r>
        <w:rPr>
          <w:rFonts w:hint="eastAsia" w:ascii="Times New Roman" w:hAnsi="Times New Roman" w:eastAsia="方正仿宋_GBK" w:cs="Times New Roman"/>
          <w:sz w:val="32"/>
          <w:szCs w:val="32"/>
        </w:rPr>
        <w:t>14</w:t>
      </w:r>
      <w:r>
        <w:rPr>
          <w:rFonts w:hint="eastAsia" w:ascii="方正仿宋_GBK" w:eastAsia="方正仿宋_GBK" w:cs="方正仿宋_GBK"/>
          <w:sz w:val="32"/>
          <w:szCs w:val="32"/>
        </w:rPr>
        <w:t>个乡镇街道</w:t>
      </w:r>
      <w:r>
        <w:rPr>
          <w:rFonts w:hint="eastAsia" w:ascii="Times New Roman" w:hAnsi="Times New Roman" w:eastAsia="方正仿宋_GBK" w:cs="Times New Roman"/>
          <w:sz w:val="32"/>
          <w:szCs w:val="32"/>
        </w:rPr>
        <w:t>188</w:t>
      </w:r>
      <w:r>
        <w:rPr>
          <w:rFonts w:hint="eastAsia" w:ascii="方正仿宋_GBK" w:eastAsia="方正仿宋_GBK" w:cs="方正仿宋_GBK"/>
          <w:sz w:val="32"/>
          <w:szCs w:val="32"/>
        </w:rPr>
        <w:t>个村（社），重点治理面积</w:t>
      </w:r>
      <w:r>
        <w:rPr>
          <w:rFonts w:hint="eastAsia" w:ascii="Times New Roman" w:hAnsi="Times New Roman" w:eastAsia="方正仿宋_GBK" w:cs="Times New Roman"/>
          <w:sz w:val="32"/>
          <w:szCs w:val="32"/>
        </w:rPr>
        <w:t>615.10</w:t>
      </w:r>
      <w:r>
        <w:rPr>
          <w:rFonts w:hint="eastAsia" w:ascii="方正仿宋_GBK" w:eastAsia="方正仿宋_GBK" w:cs="方正仿宋_GBK"/>
          <w:sz w:val="32"/>
          <w:szCs w:val="32"/>
        </w:rPr>
        <w:t>平方公里，占全县幅员面积的</w:t>
      </w:r>
      <w:r>
        <w:rPr>
          <w:rFonts w:hint="eastAsia" w:ascii="Times New Roman" w:hAnsi="Times New Roman" w:eastAsia="方正仿宋_GBK" w:cs="Times New Roman"/>
          <w:sz w:val="32"/>
          <w:szCs w:val="32"/>
        </w:rPr>
        <w:t>20.88</w:t>
      </w:r>
      <w:r>
        <w:rPr>
          <w:rFonts w:hint="eastAsia" w:ascii="方正仿宋_GBK" w:eastAsia="方正仿宋_GBK" w:cs="方正仿宋_GBK"/>
          <w:sz w:val="32"/>
          <w:szCs w:val="32"/>
        </w:rPr>
        <w:t>%。该区域水土流失严重，治理需求迫切，水土保持工作重点是：加大投入力度，加快治理进度，以小流域为单元，山水林田湖草统一规划，综合治理；加强监督管理和预防保护，巩固治理成果，促进区域生态经济协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各乡镇人民政府要结合本地实际，确定本行政区域水土流失重点预防区和重点治理区，做好水土保持规划，因地制宜，综合防治，切实加强水土保持工作。两区复核划分成果由区水务局负责解释，并负责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附件：1．涪陵区水土流失重点预防区范围</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eastAsia="方正仿宋_GBK"/>
          <w:sz w:val="32"/>
          <w:szCs w:val="32"/>
        </w:rPr>
      </w:pPr>
      <w:r>
        <w:rPr>
          <w:rFonts w:hint="eastAsia" w:eastAsia="方正仿宋_GBK"/>
          <w:sz w:val="32"/>
          <w:szCs w:val="32"/>
        </w:rPr>
        <w:t>2．涪陵区水土流失重点治理区范围</w:t>
      </w:r>
    </w:p>
    <w:p>
      <w:pPr>
        <w:keepNext w:val="0"/>
        <w:keepLines w:val="0"/>
        <w:pageBreakBefore w:val="0"/>
        <w:widowControl w:val="0"/>
        <w:kinsoku/>
        <w:wordWrap/>
        <w:overflowPunct/>
        <w:topLinePunct w:val="0"/>
        <w:autoSpaceDE/>
        <w:autoSpaceDN/>
        <w:bidi w:val="0"/>
        <w:adjustRightInd/>
        <w:snapToGrid/>
        <w:spacing w:line="600" w:lineRule="atLeast"/>
        <w:ind w:left="0" w:right="0" w:firstLine="640" w:firstLineChars="200"/>
        <w:textAlignment w:val="auto"/>
        <w:outlineLvl w:val="9"/>
        <w:rPr>
          <w:rFonts w:hint="eastAsia" w:asci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right="0"/>
        <w:jc w:val="left"/>
        <w:textAlignment w:val="auto"/>
        <w:rPr>
          <w:rFonts w:hint="eastAsia" w:asci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right="0"/>
        <w:jc w:val="left"/>
        <w:textAlignment w:val="auto"/>
        <w:rPr>
          <w:rFonts w:hint="eastAsia" w:asci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right="0"/>
        <w:jc w:val="left"/>
        <w:textAlignment w:val="auto"/>
        <w:rPr>
          <w:rFonts w:hint="eastAsia" w:asci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right="0"/>
        <w:jc w:val="left"/>
        <w:textAlignment w:val="auto"/>
        <w:rPr>
          <w:rFonts w:hint="eastAsia" w:ascii="方正仿宋_GBK" w:eastAsia="方正仿宋_GBK" w:cs="方正仿宋_GBK"/>
          <w:kern w:val="0"/>
          <w:sz w:val="32"/>
          <w:szCs w:val="32"/>
          <w:shd w:val="clear" w:color="auto" w:fill="FFFFFF"/>
          <w:lang w:val="en-US" w:eastAsia="zh-CN" w:bidi="ar-SA"/>
        </w:rPr>
      </w:pPr>
    </w:p>
    <w:p>
      <w:pPr>
        <w:widowControl/>
        <w:snapToGrid w:val="0"/>
        <w:spacing w:line="540" w:lineRule="atLeast"/>
        <w:ind w:right="300"/>
        <w:rPr>
          <w:rFonts w:hint="eastAsia" w:ascii="方正黑体_GBK" w:eastAsia="方正黑体_GBK" w:cs="黑体"/>
          <w:color w:val="000000"/>
          <w:kern w:val="0"/>
          <w:sz w:val="32"/>
          <w:szCs w:val="32"/>
        </w:rPr>
      </w:pPr>
    </w:p>
    <w:p>
      <w:pPr>
        <w:widowControl/>
        <w:snapToGrid w:val="0"/>
        <w:spacing w:line="540" w:lineRule="atLeast"/>
        <w:ind w:right="300"/>
        <w:rPr>
          <w:rFonts w:hint="eastAsia" w:ascii="方正黑体_GBK" w:eastAsia="方正黑体_GBK" w:cs="黑体"/>
          <w:color w:val="000000"/>
          <w:kern w:val="0"/>
          <w:sz w:val="32"/>
          <w:szCs w:val="32"/>
        </w:rPr>
      </w:pPr>
    </w:p>
    <w:p>
      <w:pPr>
        <w:widowControl/>
        <w:snapToGrid w:val="0"/>
        <w:spacing w:line="540" w:lineRule="atLeast"/>
        <w:ind w:right="300"/>
        <w:rPr>
          <w:rFonts w:hint="eastAsia" w:ascii="方正黑体_GBK" w:eastAsia="方正黑体_GBK" w:cs="黑体"/>
          <w:color w:val="000000"/>
          <w:kern w:val="0"/>
          <w:sz w:val="32"/>
          <w:szCs w:val="32"/>
        </w:rPr>
      </w:pPr>
      <w:r>
        <w:rPr>
          <w:rFonts w:hint="eastAsia" w:ascii="方正黑体_GBK" w:eastAsia="方正黑体_GBK" w:cs="黑体"/>
          <w:color w:val="000000"/>
          <w:kern w:val="0"/>
          <w:sz w:val="32"/>
          <w:szCs w:val="32"/>
        </w:rPr>
        <w:t>附件1</w:t>
      </w:r>
    </w:p>
    <w:p>
      <w:pPr>
        <w:keepNext w:val="0"/>
        <w:keepLines w:val="0"/>
        <w:pageBreakBefore w:val="0"/>
        <w:widowControl/>
        <w:kinsoku/>
        <w:wordWrap/>
        <w:overflowPunct/>
        <w:topLinePunct w:val="0"/>
        <w:autoSpaceDE/>
        <w:autoSpaceDN/>
        <w:bidi w:val="0"/>
        <w:adjustRightInd/>
        <w:snapToGrid w:val="0"/>
        <w:spacing w:line="540" w:lineRule="atLeast"/>
        <w:ind w:left="300" w:right="300"/>
        <w:jc w:val="center"/>
        <w:textAlignment w:val="auto"/>
        <w:rPr>
          <w:rFonts w:ascii="方正小标宋_GBK" w:eastAsia="方正小标宋_GBK" w:cs="黑体"/>
          <w:color w:val="000000"/>
          <w:kern w:val="0"/>
          <w:sz w:val="44"/>
          <w:szCs w:val="44"/>
        </w:rPr>
      </w:pPr>
      <w:r>
        <w:rPr>
          <w:rFonts w:hint="eastAsia" w:ascii="方正小标宋_GBK" w:eastAsia="方正小标宋_GBK" w:cs="黑体"/>
          <w:color w:val="000000"/>
          <w:kern w:val="0"/>
          <w:sz w:val="44"/>
          <w:szCs w:val="44"/>
        </w:rPr>
        <w:t>涪陵区水土流失重点预防区范围</w:t>
      </w:r>
    </w:p>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71"/>
        <w:gridCol w:w="3617"/>
        <w:gridCol w:w="1055"/>
        <w:gridCol w:w="1508"/>
        <w:gridCol w:w="14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808" w:type="pct"/>
            <w:gridSpan w:val="2"/>
            <w:tcBorders>
              <w:top w:val="single" w:color="auto" w:sz="4" w:space="0"/>
              <w:left w:val="single" w:color="auto" w:sz="4" w:space="0"/>
              <w:bottom w:val="single" w:color="auto" w:sz="6" w:space="0"/>
              <w:right w:val="single" w:color="auto" w:sz="6" w:space="0"/>
              <w:tl2br w:val="nil"/>
              <w:tr2bl w:val="nil"/>
            </w:tcBorders>
            <w:vAlign w:val="center"/>
          </w:tcPr>
          <w:p>
            <w:pPr>
              <w:widowControl/>
              <w:snapToGrid w:val="0"/>
              <w:spacing w:line="400" w:lineRule="exact"/>
              <w:ind w:right="300"/>
              <w:jc w:val="center"/>
              <w:rPr>
                <w:rFonts w:eastAsia="方正仿宋_GBK"/>
                <w:color w:val="000000"/>
                <w:kern w:val="0"/>
                <w:sz w:val="24"/>
                <w:shd w:val="clear" w:color="auto" w:fill="FFFFFF"/>
              </w:rPr>
            </w:pPr>
            <w:r>
              <w:rPr>
                <w:rFonts w:eastAsia="方正仿宋_GBK"/>
                <w:b/>
                <w:color w:val="000000"/>
                <w:kern w:val="0"/>
                <w:sz w:val="24"/>
              </w:rPr>
              <w:t>范</w:t>
            </w:r>
            <w:r>
              <w:rPr>
                <w:rFonts w:hint="eastAsia" w:eastAsia="方正仿宋_GBK"/>
                <w:b/>
                <w:color w:val="000000"/>
                <w:kern w:val="0"/>
                <w:sz w:val="24"/>
              </w:rPr>
              <w:t xml:space="preserve">     </w:t>
            </w:r>
            <w:r>
              <w:rPr>
                <w:rFonts w:eastAsia="方正仿宋_GBK"/>
                <w:b/>
                <w:color w:val="000000"/>
                <w:kern w:val="0"/>
                <w:sz w:val="24"/>
              </w:rPr>
              <w:t>围</w:t>
            </w:r>
          </w:p>
        </w:tc>
        <w:tc>
          <w:tcPr>
            <w:tcW w:w="582" w:type="pct"/>
            <w:vMerge w:val="restart"/>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hint="eastAsia" w:eastAsia="方正仿宋_GBK"/>
                <w:b/>
                <w:color w:val="000000"/>
                <w:kern w:val="0"/>
                <w:sz w:val="24"/>
              </w:rPr>
            </w:pPr>
            <w:r>
              <w:rPr>
                <w:rFonts w:eastAsia="方正仿宋_GBK"/>
                <w:b/>
                <w:color w:val="000000"/>
                <w:kern w:val="0"/>
                <w:sz w:val="24"/>
              </w:rPr>
              <w:t>村</w:t>
            </w:r>
            <w:r>
              <w:rPr>
                <w:rFonts w:hint="eastAsia" w:eastAsia="方正仿宋_GBK"/>
                <w:b/>
                <w:color w:val="000000"/>
                <w:kern w:val="0"/>
                <w:sz w:val="24"/>
              </w:rPr>
              <w:t>（</w:t>
            </w:r>
            <w:r>
              <w:rPr>
                <w:rFonts w:eastAsia="方正仿宋_GBK"/>
                <w:b/>
                <w:color w:val="000000"/>
                <w:kern w:val="0"/>
                <w:sz w:val="24"/>
              </w:rPr>
              <w:t>社</w:t>
            </w:r>
            <w:r>
              <w:rPr>
                <w:rFonts w:hint="eastAsia" w:eastAsia="方正仿宋_GBK"/>
                <w:b/>
                <w:color w:val="000000"/>
                <w:kern w:val="0"/>
                <w:sz w:val="24"/>
              </w:rPr>
              <w:t>）</w:t>
            </w:r>
          </w:p>
          <w:p>
            <w:pPr>
              <w:spacing w:line="400" w:lineRule="exact"/>
              <w:jc w:val="center"/>
              <w:rPr>
                <w:rFonts w:eastAsia="方正仿宋_GBK"/>
                <w:color w:val="000000"/>
                <w:kern w:val="0"/>
                <w:sz w:val="24"/>
                <w:shd w:val="clear" w:color="auto" w:fill="FFFFFF"/>
              </w:rPr>
            </w:pPr>
            <w:r>
              <w:rPr>
                <w:rFonts w:eastAsia="方正仿宋_GBK"/>
                <w:b/>
                <w:color w:val="000000"/>
                <w:kern w:val="0"/>
                <w:sz w:val="24"/>
              </w:rPr>
              <w:t>个数</w:t>
            </w:r>
          </w:p>
        </w:tc>
        <w:tc>
          <w:tcPr>
            <w:tcW w:w="832" w:type="pct"/>
            <w:vMerge w:val="restart"/>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b/>
                <w:color w:val="000000"/>
                <w:kern w:val="0"/>
                <w:sz w:val="24"/>
              </w:rPr>
            </w:pPr>
            <w:r>
              <w:rPr>
                <w:rFonts w:eastAsia="方正仿宋_GBK"/>
                <w:b/>
                <w:color w:val="000000"/>
                <w:kern w:val="0"/>
                <w:sz w:val="24"/>
              </w:rPr>
              <w:t>土地</w:t>
            </w:r>
          </w:p>
          <w:p>
            <w:pPr>
              <w:spacing w:line="400" w:lineRule="exact"/>
              <w:jc w:val="center"/>
              <w:textAlignment w:val="center"/>
              <w:rPr>
                <w:rFonts w:eastAsia="方正仿宋_GBK"/>
                <w:b/>
                <w:color w:val="000000"/>
                <w:kern w:val="0"/>
                <w:sz w:val="24"/>
              </w:rPr>
            </w:pPr>
            <w:r>
              <w:rPr>
                <w:rFonts w:eastAsia="方正仿宋_GBK"/>
                <w:b/>
                <w:color w:val="000000"/>
                <w:kern w:val="0"/>
                <w:sz w:val="24"/>
              </w:rPr>
              <w:t>总面积</w:t>
            </w:r>
          </w:p>
          <w:p>
            <w:pPr>
              <w:spacing w:line="400" w:lineRule="exact"/>
              <w:jc w:val="center"/>
              <w:textAlignment w:val="center"/>
              <w:rPr>
                <w:rFonts w:hint="eastAsia" w:eastAsia="方正仿宋_GBK"/>
                <w:color w:val="000000"/>
                <w:kern w:val="0"/>
                <w:sz w:val="24"/>
                <w:shd w:val="clear" w:color="auto" w:fill="FFFFFF"/>
              </w:rPr>
            </w:pPr>
            <w:r>
              <w:rPr>
                <w:rFonts w:hint="eastAsia" w:eastAsia="方正仿宋_GBK"/>
                <w:b/>
                <w:color w:val="000000"/>
                <w:kern w:val="0"/>
                <w:sz w:val="24"/>
              </w:rPr>
              <w:t>（</w:t>
            </w:r>
            <w:r>
              <w:rPr>
                <w:rFonts w:eastAsia="方正仿宋_GBK"/>
                <w:b/>
                <w:color w:val="000000"/>
                <w:kern w:val="0"/>
                <w:sz w:val="24"/>
              </w:rPr>
              <w:t>km</w:t>
            </w:r>
            <w:r>
              <w:rPr>
                <w:rStyle w:val="11"/>
                <w:rFonts w:ascii="Times New Roman" w:hAnsi="Times New Roman" w:eastAsia="方正仿宋_GBK" w:cs="Times New Roman"/>
                <w:sz w:val="24"/>
                <w:szCs w:val="24"/>
              </w:rPr>
              <w:t>2</w:t>
            </w:r>
            <w:r>
              <w:rPr>
                <w:rFonts w:hint="eastAsia" w:eastAsia="方正仿宋_GBK"/>
                <w:b/>
                <w:color w:val="000000"/>
                <w:kern w:val="0"/>
                <w:sz w:val="24"/>
              </w:rPr>
              <w:t>）</w:t>
            </w:r>
          </w:p>
        </w:tc>
        <w:tc>
          <w:tcPr>
            <w:tcW w:w="778" w:type="pct"/>
            <w:vMerge w:val="restart"/>
            <w:tcBorders>
              <w:top w:val="single" w:color="auto" w:sz="4" w:space="0"/>
              <w:left w:val="single" w:color="auto" w:sz="6" w:space="0"/>
              <w:bottom w:val="single" w:color="auto" w:sz="6" w:space="0"/>
              <w:right w:val="single" w:color="auto" w:sz="4" w:space="0"/>
              <w:tl2br w:val="nil"/>
              <w:tr2bl w:val="nil"/>
            </w:tcBorders>
            <w:vAlign w:val="center"/>
          </w:tcPr>
          <w:p>
            <w:pPr>
              <w:widowControl/>
              <w:spacing w:line="400" w:lineRule="exact"/>
              <w:jc w:val="center"/>
              <w:textAlignment w:val="center"/>
              <w:rPr>
                <w:rFonts w:eastAsia="方正仿宋_GBK"/>
                <w:b/>
                <w:color w:val="000000"/>
                <w:kern w:val="0"/>
                <w:sz w:val="24"/>
              </w:rPr>
            </w:pPr>
            <w:r>
              <w:rPr>
                <w:rFonts w:eastAsia="方正仿宋_GBK"/>
                <w:b/>
                <w:color w:val="000000"/>
                <w:kern w:val="0"/>
                <w:sz w:val="24"/>
              </w:rPr>
              <w:t>重点预</w:t>
            </w:r>
          </w:p>
          <w:p>
            <w:pPr>
              <w:widowControl/>
              <w:spacing w:line="400" w:lineRule="exact"/>
              <w:jc w:val="center"/>
              <w:textAlignment w:val="center"/>
              <w:rPr>
                <w:rFonts w:eastAsia="方正仿宋_GBK"/>
                <w:b/>
                <w:color w:val="000000"/>
                <w:kern w:val="0"/>
                <w:sz w:val="24"/>
              </w:rPr>
            </w:pPr>
            <w:r>
              <w:rPr>
                <w:rFonts w:eastAsia="方正仿宋_GBK"/>
                <w:b/>
                <w:color w:val="000000"/>
                <w:kern w:val="0"/>
                <w:sz w:val="24"/>
              </w:rPr>
              <w:t>防面积</w:t>
            </w:r>
          </w:p>
          <w:p>
            <w:pPr>
              <w:spacing w:line="400" w:lineRule="exact"/>
              <w:jc w:val="center"/>
              <w:textAlignment w:val="center"/>
              <w:rPr>
                <w:rFonts w:hint="eastAsia" w:eastAsia="方正仿宋_GBK"/>
                <w:color w:val="000000"/>
                <w:kern w:val="0"/>
                <w:sz w:val="24"/>
                <w:shd w:val="clear" w:color="auto" w:fill="FFFFFF"/>
              </w:rPr>
            </w:pPr>
            <w:r>
              <w:rPr>
                <w:rFonts w:hint="eastAsia" w:eastAsia="方正仿宋_GBK"/>
                <w:b/>
                <w:color w:val="000000"/>
                <w:kern w:val="0"/>
                <w:sz w:val="24"/>
              </w:rPr>
              <w:t>（</w:t>
            </w:r>
            <w:r>
              <w:rPr>
                <w:rFonts w:eastAsia="方正仿宋_GBK"/>
                <w:b/>
                <w:color w:val="000000"/>
                <w:kern w:val="0"/>
                <w:sz w:val="24"/>
              </w:rPr>
              <w:t>km</w:t>
            </w:r>
            <w:r>
              <w:rPr>
                <w:rStyle w:val="11"/>
                <w:rFonts w:ascii="Times New Roman" w:hAnsi="Times New Roman" w:eastAsia="方正仿宋_GBK" w:cs="Times New Roman"/>
                <w:sz w:val="24"/>
                <w:szCs w:val="24"/>
              </w:rPr>
              <w:t>2</w:t>
            </w:r>
            <w:r>
              <w:rPr>
                <w:rFonts w:hint="eastAsia" w:eastAsia="方正仿宋_GBK"/>
                <w:b/>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12"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b/>
                <w:color w:val="000000"/>
                <w:kern w:val="0"/>
                <w:sz w:val="24"/>
              </w:rPr>
            </w:pPr>
            <w:r>
              <w:rPr>
                <w:rFonts w:eastAsia="方正仿宋_GBK"/>
                <w:b/>
                <w:color w:val="000000"/>
                <w:kern w:val="0"/>
                <w:sz w:val="24"/>
              </w:rPr>
              <w:t>乡镇</w:t>
            </w:r>
          </w:p>
          <w:p>
            <w:pPr>
              <w:widowControl/>
              <w:spacing w:line="400" w:lineRule="exact"/>
              <w:jc w:val="center"/>
              <w:textAlignment w:val="center"/>
              <w:rPr>
                <w:rFonts w:hint="eastAsia" w:eastAsia="方正仿宋_GBK"/>
                <w:color w:val="000000"/>
                <w:kern w:val="0"/>
                <w:sz w:val="24"/>
                <w:shd w:val="clear" w:color="auto" w:fill="FFFFFF"/>
              </w:rPr>
            </w:pPr>
            <w:r>
              <w:rPr>
                <w:rFonts w:hint="eastAsia" w:eastAsia="方正仿宋_GBK"/>
                <w:b/>
                <w:color w:val="000000"/>
                <w:kern w:val="0"/>
                <w:sz w:val="24"/>
              </w:rPr>
              <w:t>（</w:t>
            </w:r>
            <w:r>
              <w:rPr>
                <w:rFonts w:eastAsia="方正仿宋_GBK"/>
                <w:b/>
                <w:color w:val="000000"/>
                <w:kern w:val="0"/>
                <w:sz w:val="24"/>
              </w:rPr>
              <w:t>街道</w:t>
            </w:r>
            <w:r>
              <w:rPr>
                <w:rFonts w:hint="eastAsia" w:eastAsia="方正仿宋_GBK"/>
                <w:b/>
                <w:color w:val="000000"/>
                <w:kern w:val="0"/>
                <w:sz w:val="24"/>
              </w:rPr>
              <w:t>）</w:t>
            </w:r>
          </w:p>
        </w:tc>
        <w:tc>
          <w:tcPr>
            <w:tcW w:w="1996" w:type="pct"/>
            <w:tcBorders>
              <w:top w:val="single" w:color="auto" w:sz="6" w:space="0"/>
              <w:left w:val="single" w:color="auto" w:sz="6" w:space="0"/>
              <w:bottom w:val="single" w:color="auto" w:sz="6" w:space="0"/>
              <w:right w:val="single" w:color="auto" w:sz="6" w:space="0"/>
              <w:tl2br w:val="nil"/>
              <w:tr2bl w:val="nil"/>
            </w:tcBorders>
            <w:vAlign w:val="center"/>
          </w:tcPr>
          <w:p>
            <w:pPr>
              <w:widowControl/>
              <w:snapToGrid w:val="0"/>
              <w:spacing w:line="400" w:lineRule="exact"/>
              <w:ind w:right="300"/>
              <w:jc w:val="center"/>
              <w:rPr>
                <w:rFonts w:eastAsia="方正仿宋_GBK"/>
                <w:color w:val="000000"/>
                <w:kern w:val="0"/>
                <w:sz w:val="24"/>
                <w:shd w:val="clear" w:color="auto" w:fill="FFFFFF"/>
              </w:rPr>
            </w:pPr>
            <w:r>
              <w:rPr>
                <w:rFonts w:eastAsia="方正仿宋_GBK"/>
                <w:b/>
                <w:color w:val="000000"/>
                <w:kern w:val="0"/>
                <w:sz w:val="24"/>
              </w:rPr>
              <w:t>村（社）</w:t>
            </w:r>
          </w:p>
        </w:tc>
        <w:tc>
          <w:tcPr>
            <w:tcW w:w="582" w:type="pct"/>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832" w:type="pct"/>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778" w:type="pct"/>
            <w:vMerge w:val="continue"/>
            <w:tcBorders>
              <w:top w:val="single" w:color="auto" w:sz="6" w:space="0"/>
              <w:left w:val="single" w:color="auto" w:sz="6" w:space="0"/>
              <w:bottom w:val="single" w:color="auto" w:sz="6"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12"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大木乡</w:t>
            </w:r>
          </w:p>
        </w:tc>
        <w:tc>
          <w:tcPr>
            <w:tcW w:w="199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hint="eastAsia" w:eastAsia="方正仿宋_GBK"/>
                <w:color w:val="000000"/>
                <w:kern w:val="0"/>
                <w:sz w:val="24"/>
              </w:rPr>
            </w:pPr>
            <w:r>
              <w:rPr>
                <w:rFonts w:eastAsia="方正仿宋_GBK"/>
                <w:color w:val="000000"/>
                <w:kern w:val="0"/>
                <w:sz w:val="24"/>
              </w:rPr>
              <w:t>雨台村、宣王村、武陵村、</w:t>
            </w:r>
          </w:p>
          <w:p>
            <w:pPr>
              <w:widowControl/>
              <w:spacing w:line="400" w:lineRule="exact"/>
              <w:jc w:val="center"/>
              <w:textAlignment w:val="center"/>
              <w:rPr>
                <w:rFonts w:eastAsia="方正仿宋_GBK"/>
                <w:color w:val="000000"/>
                <w:sz w:val="24"/>
              </w:rPr>
            </w:pPr>
            <w:r>
              <w:rPr>
                <w:rFonts w:eastAsia="方正仿宋_GBK"/>
                <w:color w:val="000000"/>
                <w:kern w:val="0"/>
                <w:sz w:val="24"/>
              </w:rPr>
              <w:t>迎新村、土井村</w:t>
            </w:r>
          </w:p>
        </w:tc>
        <w:tc>
          <w:tcPr>
            <w:tcW w:w="582"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kern w:val="0"/>
                <w:sz w:val="24"/>
              </w:rPr>
            </w:pPr>
            <w:r>
              <w:rPr>
                <w:rFonts w:eastAsia="方正仿宋_GBK"/>
                <w:color w:val="000000"/>
                <w:kern w:val="0"/>
                <w:sz w:val="24"/>
              </w:rPr>
              <w:t>5</w:t>
            </w:r>
          </w:p>
        </w:tc>
        <w:tc>
          <w:tcPr>
            <w:tcW w:w="832" w:type="pct"/>
            <w:tcBorders>
              <w:top w:val="single" w:color="auto" w:sz="6" w:space="0"/>
              <w:left w:val="single" w:color="auto" w:sz="6" w:space="0"/>
              <w:bottom w:val="single" w:color="auto" w:sz="6" w:space="0"/>
              <w:right w:val="single" w:color="auto" w:sz="6" w:space="0"/>
              <w:tl2br w:val="nil"/>
              <w:tr2bl w:val="nil"/>
            </w:tcBorders>
            <w:vAlign w:val="center"/>
          </w:tcPr>
          <w:p>
            <w:pPr>
              <w:spacing w:line="400" w:lineRule="exact"/>
              <w:jc w:val="center"/>
              <w:rPr>
                <w:rFonts w:eastAsia="方正仿宋_GBK"/>
                <w:color w:val="000000"/>
                <w:sz w:val="24"/>
              </w:rPr>
            </w:pPr>
            <w:r>
              <w:rPr>
                <w:rFonts w:eastAsia="方正仿宋_GBK"/>
                <w:color w:val="000000"/>
                <w:sz w:val="24"/>
              </w:rPr>
              <w:t>73.30</w:t>
            </w:r>
          </w:p>
        </w:tc>
        <w:tc>
          <w:tcPr>
            <w:tcW w:w="778" w:type="pct"/>
            <w:tcBorders>
              <w:top w:val="single" w:color="auto" w:sz="6" w:space="0"/>
              <w:left w:val="single" w:color="auto" w:sz="6" w:space="0"/>
              <w:bottom w:val="single" w:color="auto" w:sz="6" w:space="0"/>
              <w:right w:val="single" w:color="auto" w:sz="4" w:space="0"/>
              <w:tl2br w:val="nil"/>
              <w:tr2bl w:val="nil"/>
            </w:tcBorders>
            <w:vAlign w:val="center"/>
          </w:tcPr>
          <w:p>
            <w:pPr>
              <w:spacing w:line="400" w:lineRule="exact"/>
              <w:jc w:val="center"/>
              <w:rPr>
                <w:rFonts w:eastAsia="方正仿宋_GBK"/>
                <w:color w:val="000000"/>
                <w:sz w:val="24"/>
              </w:rPr>
            </w:pPr>
            <w:r>
              <w:rPr>
                <w:rFonts w:eastAsia="方正仿宋_GBK"/>
                <w:color w:val="000000"/>
                <w:sz w:val="24"/>
              </w:rPr>
              <w:t>63.42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12"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武陵山乡</w:t>
            </w:r>
          </w:p>
        </w:tc>
        <w:tc>
          <w:tcPr>
            <w:tcW w:w="199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hint="eastAsia" w:eastAsia="方正仿宋_GBK"/>
                <w:color w:val="000000"/>
                <w:kern w:val="0"/>
                <w:sz w:val="24"/>
              </w:rPr>
            </w:pPr>
            <w:r>
              <w:rPr>
                <w:rFonts w:eastAsia="方正仿宋_GBK"/>
                <w:color w:val="000000"/>
                <w:kern w:val="0"/>
                <w:sz w:val="24"/>
              </w:rPr>
              <w:t>石夹沟村、角帮寨村、</w:t>
            </w:r>
          </w:p>
          <w:p>
            <w:pPr>
              <w:widowControl/>
              <w:spacing w:line="400" w:lineRule="exact"/>
              <w:jc w:val="center"/>
              <w:textAlignment w:val="center"/>
              <w:rPr>
                <w:rFonts w:eastAsia="方正仿宋_GBK"/>
                <w:color w:val="000000"/>
                <w:sz w:val="24"/>
              </w:rPr>
            </w:pPr>
            <w:r>
              <w:rPr>
                <w:rFonts w:eastAsia="方正仿宋_GBK"/>
                <w:color w:val="000000"/>
                <w:kern w:val="0"/>
                <w:sz w:val="24"/>
              </w:rPr>
              <w:t>武陵山村、百花桥村</w:t>
            </w:r>
          </w:p>
        </w:tc>
        <w:tc>
          <w:tcPr>
            <w:tcW w:w="582"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4</w:t>
            </w:r>
          </w:p>
        </w:tc>
        <w:tc>
          <w:tcPr>
            <w:tcW w:w="832"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88.60</w:t>
            </w:r>
          </w:p>
        </w:tc>
        <w:tc>
          <w:tcPr>
            <w:tcW w:w="77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66.50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12"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白涛街道</w:t>
            </w:r>
          </w:p>
        </w:tc>
        <w:tc>
          <w:tcPr>
            <w:tcW w:w="199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hint="eastAsia" w:eastAsia="方正仿宋_GBK"/>
                <w:color w:val="000000"/>
                <w:kern w:val="0"/>
                <w:sz w:val="24"/>
              </w:rPr>
            </w:pPr>
            <w:r>
              <w:rPr>
                <w:rFonts w:eastAsia="方正仿宋_GBK"/>
                <w:color w:val="000000"/>
                <w:kern w:val="0"/>
                <w:sz w:val="24"/>
              </w:rPr>
              <w:t>高峰寺村、麦子坪村、</w:t>
            </w:r>
          </w:p>
          <w:p>
            <w:pPr>
              <w:widowControl/>
              <w:spacing w:line="400" w:lineRule="exact"/>
              <w:jc w:val="center"/>
              <w:textAlignment w:val="center"/>
              <w:rPr>
                <w:rFonts w:eastAsia="方正仿宋_GBK"/>
                <w:color w:val="000000"/>
                <w:sz w:val="24"/>
              </w:rPr>
            </w:pPr>
            <w:r>
              <w:rPr>
                <w:rFonts w:eastAsia="方正仿宋_GBK"/>
                <w:color w:val="000000"/>
                <w:kern w:val="0"/>
                <w:sz w:val="24"/>
              </w:rPr>
              <w:t>三门子村、乐道村</w:t>
            </w:r>
          </w:p>
        </w:tc>
        <w:tc>
          <w:tcPr>
            <w:tcW w:w="582"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4</w:t>
            </w:r>
          </w:p>
        </w:tc>
        <w:tc>
          <w:tcPr>
            <w:tcW w:w="832"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65.65</w:t>
            </w:r>
          </w:p>
        </w:tc>
        <w:tc>
          <w:tcPr>
            <w:tcW w:w="77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27.51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12"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江东街道</w:t>
            </w:r>
          </w:p>
        </w:tc>
        <w:tc>
          <w:tcPr>
            <w:tcW w:w="199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hint="eastAsia" w:eastAsia="方正仿宋_GBK"/>
                <w:color w:val="000000"/>
                <w:kern w:val="0"/>
                <w:sz w:val="24"/>
              </w:rPr>
            </w:pPr>
            <w:r>
              <w:rPr>
                <w:rFonts w:eastAsia="方正仿宋_GBK"/>
                <w:color w:val="000000"/>
                <w:kern w:val="0"/>
                <w:sz w:val="24"/>
              </w:rPr>
              <w:t>金桃村、磨溪村、七龙村、</w:t>
            </w:r>
          </w:p>
          <w:p>
            <w:pPr>
              <w:widowControl/>
              <w:spacing w:line="400" w:lineRule="exact"/>
              <w:jc w:val="center"/>
              <w:textAlignment w:val="center"/>
              <w:rPr>
                <w:rFonts w:hint="eastAsia" w:eastAsia="方正仿宋_GBK"/>
                <w:color w:val="000000"/>
                <w:kern w:val="0"/>
                <w:sz w:val="24"/>
              </w:rPr>
            </w:pPr>
            <w:r>
              <w:rPr>
                <w:rFonts w:eastAsia="方正仿宋_GBK"/>
                <w:color w:val="000000"/>
                <w:kern w:val="0"/>
                <w:sz w:val="24"/>
              </w:rPr>
              <w:t>青云村、群沱子社区、菜场社区、太阳村、铁厂村、营盘社区、</w:t>
            </w:r>
          </w:p>
          <w:p>
            <w:pPr>
              <w:widowControl/>
              <w:spacing w:line="400" w:lineRule="exact"/>
              <w:jc w:val="center"/>
              <w:textAlignment w:val="center"/>
              <w:rPr>
                <w:rFonts w:eastAsia="方正仿宋_GBK"/>
                <w:color w:val="000000"/>
                <w:sz w:val="24"/>
              </w:rPr>
            </w:pPr>
            <w:r>
              <w:rPr>
                <w:rFonts w:eastAsia="方正仿宋_GBK"/>
                <w:color w:val="000000"/>
                <w:kern w:val="0"/>
                <w:sz w:val="24"/>
              </w:rPr>
              <w:t>御泉村、新梨村</w:t>
            </w:r>
          </w:p>
        </w:tc>
        <w:tc>
          <w:tcPr>
            <w:tcW w:w="582"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11</w:t>
            </w:r>
          </w:p>
        </w:tc>
        <w:tc>
          <w:tcPr>
            <w:tcW w:w="832"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87.11</w:t>
            </w:r>
          </w:p>
        </w:tc>
        <w:tc>
          <w:tcPr>
            <w:tcW w:w="77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26.71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12"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荔枝街道</w:t>
            </w:r>
          </w:p>
        </w:tc>
        <w:tc>
          <w:tcPr>
            <w:tcW w:w="199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hint="eastAsia" w:eastAsia="方正仿宋_GBK"/>
                <w:color w:val="000000"/>
                <w:kern w:val="0"/>
                <w:sz w:val="24"/>
              </w:rPr>
            </w:pPr>
            <w:r>
              <w:rPr>
                <w:rFonts w:eastAsia="方正仿宋_GBK"/>
                <w:color w:val="000000"/>
                <w:kern w:val="0"/>
                <w:sz w:val="24"/>
              </w:rPr>
              <w:t>荷香村、小溪村、平安村、</w:t>
            </w:r>
          </w:p>
          <w:p>
            <w:pPr>
              <w:widowControl/>
              <w:spacing w:line="400" w:lineRule="exact"/>
              <w:jc w:val="center"/>
              <w:textAlignment w:val="center"/>
              <w:rPr>
                <w:rFonts w:eastAsia="方正仿宋_GBK"/>
                <w:color w:val="000000"/>
                <w:sz w:val="24"/>
              </w:rPr>
            </w:pPr>
            <w:r>
              <w:rPr>
                <w:rFonts w:eastAsia="方正仿宋_GBK"/>
                <w:color w:val="000000"/>
                <w:kern w:val="0"/>
                <w:sz w:val="24"/>
              </w:rPr>
              <w:t>新大田村、金竺村、东丰村</w:t>
            </w:r>
          </w:p>
        </w:tc>
        <w:tc>
          <w:tcPr>
            <w:tcW w:w="582"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6</w:t>
            </w:r>
          </w:p>
        </w:tc>
        <w:tc>
          <w:tcPr>
            <w:tcW w:w="832"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73.77</w:t>
            </w:r>
          </w:p>
        </w:tc>
        <w:tc>
          <w:tcPr>
            <w:tcW w:w="77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22.64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12"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马武镇</w:t>
            </w:r>
          </w:p>
        </w:tc>
        <w:tc>
          <w:tcPr>
            <w:tcW w:w="199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均田村</w:t>
            </w:r>
          </w:p>
        </w:tc>
        <w:tc>
          <w:tcPr>
            <w:tcW w:w="582"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1</w:t>
            </w:r>
          </w:p>
        </w:tc>
        <w:tc>
          <w:tcPr>
            <w:tcW w:w="832"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8.63</w:t>
            </w:r>
          </w:p>
        </w:tc>
        <w:tc>
          <w:tcPr>
            <w:tcW w:w="77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400" w:lineRule="exact"/>
              <w:jc w:val="center"/>
              <w:textAlignment w:val="center"/>
              <w:rPr>
                <w:rFonts w:eastAsia="方正仿宋_GBK"/>
                <w:color w:val="000000"/>
                <w:sz w:val="24"/>
              </w:rPr>
            </w:pPr>
            <w:r>
              <w:rPr>
                <w:rFonts w:eastAsia="方正仿宋_GBK"/>
                <w:color w:val="000000"/>
                <w:kern w:val="0"/>
                <w:sz w:val="24"/>
              </w:rPr>
              <w:t>0.89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12" w:type="pct"/>
            <w:tcBorders>
              <w:top w:val="single" w:color="auto" w:sz="6" w:space="0"/>
              <w:left w:val="single" w:color="auto" w:sz="4" w:space="0"/>
              <w:bottom w:val="single" w:color="auto" w:sz="4" w:space="0"/>
              <w:right w:val="single" w:color="auto" w:sz="6" w:space="0"/>
              <w:tl2br w:val="nil"/>
              <w:tr2bl w:val="nil"/>
            </w:tcBorders>
            <w:vAlign w:val="center"/>
          </w:tcPr>
          <w:p>
            <w:pPr>
              <w:widowControl/>
              <w:spacing w:line="400" w:lineRule="exact"/>
              <w:jc w:val="center"/>
              <w:textAlignment w:val="center"/>
              <w:rPr>
                <w:rFonts w:eastAsia="方正仿宋_GBK"/>
                <w:color w:val="000000"/>
                <w:kern w:val="0"/>
                <w:sz w:val="24"/>
              </w:rPr>
            </w:pPr>
            <w:r>
              <w:rPr>
                <w:rFonts w:eastAsia="方正仿宋_GBK"/>
                <w:color w:val="000000"/>
                <w:kern w:val="0"/>
                <w:sz w:val="24"/>
              </w:rPr>
              <w:t>合  计</w:t>
            </w:r>
          </w:p>
        </w:tc>
        <w:tc>
          <w:tcPr>
            <w:tcW w:w="1996" w:type="pct"/>
            <w:tcBorders>
              <w:top w:val="single" w:color="auto" w:sz="6" w:space="0"/>
              <w:left w:val="single" w:color="auto" w:sz="6" w:space="0"/>
              <w:bottom w:val="single" w:color="auto" w:sz="4" w:space="0"/>
              <w:right w:val="single" w:color="auto" w:sz="6" w:space="0"/>
              <w:tl2br w:val="nil"/>
              <w:tr2bl w:val="nil"/>
            </w:tcBorders>
            <w:vAlign w:val="center"/>
          </w:tcPr>
          <w:p>
            <w:pPr>
              <w:widowControl/>
              <w:snapToGrid w:val="0"/>
              <w:spacing w:line="400" w:lineRule="exact"/>
              <w:ind w:right="300"/>
              <w:jc w:val="center"/>
              <w:rPr>
                <w:rFonts w:eastAsia="方正仿宋_GBK"/>
                <w:color w:val="000000"/>
                <w:kern w:val="0"/>
                <w:sz w:val="24"/>
                <w:shd w:val="clear" w:color="auto" w:fill="FFFFFF"/>
              </w:rPr>
            </w:pPr>
          </w:p>
        </w:tc>
        <w:tc>
          <w:tcPr>
            <w:tcW w:w="582" w:type="pct"/>
            <w:tcBorders>
              <w:top w:val="single" w:color="auto" w:sz="6" w:space="0"/>
              <w:left w:val="single" w:color="auto" w:sz="6" w:space="0"/>
              <w:bottom w:val="single" w:color="auto" w:sz="4" w:space="0"/>
              <w:right w:val="single" w:color="auto" w:sz="6" w:space="0"/>
              <w:tl2br w:val="nil"/>
              <w:tr2bl w:val="nil"/>
            </w:tcBorders>
            <w:vAlign w:val="center"/>
          </w:tcPr>
          <w:p>
            <w:pPr>
              <w:widowControl/>
              <w:spacing w:line="400" w:lineRule="exact"/>
              <w:jc w:val="center"/>
              <w:textAlignment w:val="center"/>
              <w:rPr>
                <w:rFonts w:eastAsia="方正仿宋_GBK"/>
                <w:color w:val="000000"/>
                <w:kern w:val="0"/>
                <w:sz w:val="24"/>
              </w:rPr>
            </w:pPr>
            <w:r>
              <w:rPr>
                <w:rFonts w:eastAsia="方正仿宋_GBK"/>
                <w:color w:val="000000"/>
                <w:kern w:val="0"/>
                <w:sz w:val="24"/>
              </w:rPr>
              <w:t>31</w:t>
            </w:r>
          </w:p>
        </w:tc>
        <w:tc>
          <w:tcPr>
            <w:tcW w:w="832" w:type="pct"/>
            <w:tcBorders>
              <w:top w:val="single" w:color="auto" w:sz="6" w:space="0"/>
              <w:left w:val="single" w:color="auto" w:sz="6" w:space="0"/>
              <w:bottom w:val="single" w:color="auto" w:sz="4" w:space="0"/>
              <w:right w:val="single" w:color="auto" w:sz="6" w:space="0"/>
              <w:tl2br w:val="nil"/>
              <w:tr2bl w:val="nil"/>
            </w:tcBorders>
            <w:vAlign w:val="center"/>
          </w:tcPr>
          <w:p>
            <w:pPr>
              <w:widowControl/>
              <w:spacing w:line="400" w:lineRule="exact"/>
              <w:jc w:val="center"/>
              <w:textAlignment w:val="center"/>
              <w:rPr>
                <w:rFonts w:eastAsia="方正仿宋_GBK"/>
                <w:color w:val="000000"/>
                <w:kern w:val="0"/>
                <w:sz w:val="24"/>
              </w:rPr>
            </w:pPr>
            <w:r>
              <w:rPr>
                <w:rFonts w:eastAsia="方正仿宋_GBK"/>
                <w:color w:val="000000"/>
                <w:kern w:val="0"/>
                <w:sz w:val="24"/>
              </w:rPr>
              <w:t>397.06</w:t>
            </w:r>
          </w:p>
        </w:tc>
        <w:tc>
          <w:tcPr>
            <w:tcW w:w="778" w:type="pct"/>
            <w:tcBorders>
              <w:top w:val="single" w:color="auto" w:sz="6" w:space="0"/>
              <w:left w:val="single" w:color="auto" w:sz="6" w:space="0"/>
              <w:bottom w:val="single" w:color="auto" w:sz="4" w:space="0"/>
              <w:right w:val="single" w:color="auto" w:sz="4" w:space="0"/>
              <w:tl2br w:val="nil"/>
              <w:tr2bl w:val="nil"/>
            </w:tcBorders>
            <w:vAlign w:val="center"/>
          </w:tcPr>
          <w:p>
            <w:pPr>
              <w:widowControl/>
              <w:spacing w:line="400" w:lineRule="exact"/>
              <w:jc w:val="center"/>
              <w:textAlignment w:val="center"/>
              <w:rPr>
                <w:rFonts w:eastAsia="方正仿宋_GBK"/>
                <w:color w:val="000000"/>
                <w:kern w:val="0"/>
                <w:sz w:val="24"/>
              </w:rPr>
            </w:pPr>
            <w:r>
              <w:rPr>
                <w:rFonts w:eastAsia="方正仿宋_GBK"/>
                <w:color w:val="000000"/>
                <w:kern w:val="0"/>
                <w:sz w:val="24"/>
              </w:rPr>
              <w:t>207.67</w:t>
            </w:r>
          </w:p>
        </w:tc>
      </w:tr>
    </w:tbl>
    <w:p>
      <w:pPr>
        <w:widowControl/>
        <w:snapToGrid w:val="0"/>
        <w:spacing w:line="540" w:lineRule="atLeast"/>
        <w:ind w:right="300"/>
        <w:rPr>
          <w:rFonts w:eastAsia="黑体" w:cs="黑体"/>
          <w:color w:val="000000"/>
          <w:kern w:val="0"/>
          <w:sz w:val="36"/>
          <w:szCs w:val="36"/>
          <w:shd w:val="clear" w:color="auto" w:fill="FFFFFF"/>
        </w:rPr>
      </w:pPr>
    </w:p>
    <w:p/>
    <w:p/>
    <w:p/>
    <w:p/>
    <w:p/>
    <w:p/>
    <w:p/>
    <w:p/>
    <w:p>
      <w:pPr>
        <w:widowControl/>
        <w:snapToGrid w:val="0"/>
        <w:spacing w:line="540" w:lineRule="atLeast"/>
        <w:ind w:right="300"/>
        <w:rPr>
          <w:rFonts w:ascii="方正黑体_GBK" w:eastAsia="方正黑体_GBK" w:cs="黑体"/>
          <w:color w:val="000000"/>
          <w:kern w:val="0"/>
          <w:sz w:val="32"/>
          <w:szCs w:val="32"/>
        </w:rPr>
      </w:pPr>
      <w:r>
        <w:rPr>
          <w:rFonts w:hint="eastAsia" w:ascii="方正黑体_GBK" w:eastAsia="方正黑体_GBK" w:cs="黑体"/>
          <w:color w:val="000000"/>
          <w:kern w:val="0"/>
          <w:sz w:val="32"/>
          <w:szCs w:val="32"/>
        </w:rPr>
        <w:t>附件</w:t>
      </w:r>
      <w:r>
        <w:rPr>
          <w:rFonts w:ascii="方正黑体_GBK" w:eastAsia="方正黑体_GBK" w:cs="黑体"/>
          <w:color w:val="000000"/>
          <w:kern w:val="0"/>
          <w:sz w:val="32"/>
          <w:szCs w:val="32"/>
        </w:rPr>
        <w:t>2</w:t>
      </w:r>
    </w:p>
    <w:p>
      <w:pPr>
        <w:widowControl/>
        <w:snapToGrid w:val="0"/>
        <w:spacing w:line="540" w:lineRule="atLeast"/>
        <w:ind w:left="300" w:right="300"/>
        <w:jc w:val="center"/>
        <w:rPr>
          <w:rFonts w:hint="eastAsia" w:ascii="方正小标宋_GBK" w:eastAsia="方正小标宋_GBK" w:cs="黑体"/>
          <w:color w:val="000000"/>
          <w:kern w:val="0"/>
          <w:sz w:val="44"/>
          <w:szCs w:val="44"/>
        </w:rPr>
      </w:pPr>
      <w:r>
        <w:rPr>
          <w:rFonts w:hint="eastAsia" w:ascii="方正小标宋_GBK" w:eastAsia="方正小标宋_GBK" w:cs="黑体"/>
          <w:color w:val="000000"/>
          <w:kern w:val="0"/>
          <w:sz w:val="44"/>
          <w:szCs w:val="44"/>
        </w:rPr>
        <w:t>涪陵区水土流失重点治理区范围</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77"/>
        <w:gridCol w:w="4397"/>
        <w:gridCol w:w="1099"/>
        <w:gridCol w:w="1086"/>
        <w:gridCol w:w="11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3185" w:type="pct"/>
            <w:gridSpan w:val="2"/>
            <w:tcBorders>
              <w:top w:val="single" w:color="auto" w:sz="4" w:space="0"/>
              <w:left w:val="single" w:color="auto" w:sz="4" w:space="0"/>
              <w:bottom w:val="single" w:color="auto" w:sz="6" w:space="0"/>
              <w:right w:val="single" w:color="auto" w:sz="6" w:space="0"/>
              <w:tl2br w:val="nil"/>
              <w:tr2bl w:val="nil"/>
            </w:tcBorders>
            <w:vAlign w:val="center"/>
          </w:tcPr>
          <w:p>
            <w:pPr>
              <w:widowControl/>
              <w:snapToGrid w:val="0"/>
              <w:spacing w:line="370" w:lineRule="exact"/>
              <w:ind w:right="300"/>
              <w:jc w:val="center"/>
              <w:rPr>
                <w:rFonts w:eastAsia="方正仿宋_GBK"/>
                <w:color w:val="000000"/>
                <w:kern w:val="0"/>
                <w:sz w:val="36"/>
                <w:szCs w:val="36"/>
                <w:shd w:val="clear" w:color="auto" w:fill="FFFFFF"/>
              </w:rPr>
            </w:pPr>
            <w:r>
              <w:rPr>
                <w:rFonts w:eastAsia="方正仿宋_GBK"/>
                <w:b/>
                <w:color w:val="000000"/>
                <w:kern w:val="0"/>
                <w:sz w:val="24"/>
              </w:rPr>
              <w:t>范</w:t>
            </w:r>
            <w:r>
              <w:rPr>
                <w:rFonts w:hint="eastAsia" w:eastAsia="方正仿宋_GBK"/>
                <w:b/>
                <w:color w:val="000000"/>
                <w:kern w:val="0"/>
                <w:sz w:val="24"/>
              </w:rPr>
              <w:t xml:space="preserve">      </w:t>
            </w:r>
            <w:r>
              <w:rPr>
                <w:rFonts w:eastAsia="方正仿宋_GBK"/>
                <w:b/>
                <w:color w:val="000000"/>
                <w:kern w:val="0"/>
                <w:sz w:val="24"/>
              </w:rPr>
              <w:t>围</w:t>
            </w:r>
          </w:p>
        </w:tc>
        <w:tc>
          <w:tcPr>
            <w:tcW w:w="606" w:type="pct"/>
            <w:vMerge w:val="restart"/>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hint="eastAsia" w:eastAsia="方正仿宋_GBK"/>
                <w:b/>
                <w:color w:val="000000"/>
                <w:kern w:val="0"/>
                <w:sz w:val="24"/>
              </w:rPr>
            </w:pPr>
            <w:r>
              <w:rPr>
                <w:rFonts w:eastAsia="方正仿宋_GBK"/>
                <w:b/>
                <w:color w:val="000000"/>
                <w:kern w:val="0"/>
                <w:sz w:val="24"/>
              </w:rPr>
              <w:t>村</w:t>
            </w:r>
            <w:r>
              <w:rPr>
                <w:rFonts w:hint="eastAsia" w:eastAsia="方正仿宋_GBK"/>
                <w:b/>
                <w:color w:val="000000"/>
                <w:kern w:val="0"/>
                <w:sz w:val="24"/>
              </w:rPr>
              <w:t>（</w:t>
            </w:r>
            <w:r>
              <w:rPr>
                <w:rFonts w:eastAsia="方正仿宋_GBK"/>
                <w:b/>
                <w:color w:val="000000"/>
                <w:kern w:val="0"/>
                <w:sz w:val="24"/>
              </w:rPr>
              <w:t>社</w:t>
            </w:r>
            <w:r>
              <w:rPr>
                <w:rFonts w:hint="eastAsia" w:eastAsia="方正仿宋_GBK"/>
                <w:b/>
                <w:color w:val="000000"/>
                <w:kern w:val="0"/>
                <w:sz w:val="24"/>
              </w:rPr>
              <w:t>）</w:t>
            </w:r>
          </w:p>
          <w:p>
            <w:pPr>
              <w:spacing w:line="370" w:lineRule="exact"/>
              <w:jc w:val="center"/>
              <w:rPr>
                <w:rFonts w:eastAsia="方正仿宋_GBK"/>
                <w:color w:val="000000"/>
                <w:kern w:val="0"/>
                <w:sz w:val="36"/>
                <w:szCs w:val="36"/>
                <w:shd w:val="clear" w:color="auto" w:fill="FFFFFF"/>
              </w:rPr>
            </w:pPr>
            <w:r>
              <w:rPr>
                <w:rFonts w:eastAsia="方正仿宋_GBK"/>
                <w:b/>
                <w:color w:val="000000"/>
                <w:kern w:val="0"/>
                <w:sz w:val="24"/>
              </w:rPr>
              <w:t>个数</w:t>
            </w:r>
          </w:p>
        </w:tc>
        <w:tc>
          <w:tcPr>
            <w:tcW w:w="599" w:type="pct"/>
            <w:vMerge w:val="restart"/>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b/>
                <w:color w:val="000000"/>
                <w:kern w:val="0"/>
                <w:sz w:val="24"/>
              </w:rPr>
            </w:pPr>
            <w:r>
              <w:rPr>
                <w:rFonts w:eastAsia="方正仿宋_GBK"/>
                <w:b/>
                <w:color w:val="000000"/>
                <w:kern w:val="0"/>
                <w:sz w:val="24"/>
              </w:rPr>
              <w:t>土地</w:t>
            </w:r>
          </w:p>
          <w:p>
            <w:pPr>
              <w:spacing w:line="370" w:lineRule="exact"/>
              <w:jc w:val="center"/>
              <w:textAlignment w:val="center"/>
              <w:rPr>
                <w:rFonts w:eastAsia="方正仿宋_GBK"/>
                <w:b/>
                <w:color w:val="000000"/>
                <w:kern w:val="0"/>
                <w:sz w:val="24"/>
              </w:rPr>
            </w:pPr>
            <w:r>
              <w:rPr>
                <w:rFonts w:eastAsia="方正仿宋_GBK"/>
                <w:b/>
                <w:color w:val="000000"/>
                <w:kern w:val="0"/>
                <w:sz w:val="24"/>
              </w:rPr>
              <w:t>总面积</w:t>
            </w:r>
          </w:p>
          <w:p>
            <w:pPr>
              <w:spacing w:line="370" w:lineRule="exact"/>
              <w:jc w:val="center"/>
              <w:textAlignment w:val="center"/>
              <w:rPr>
                <w:rFonts w:hint="eastAsia" w:eastAsia="方正仿宋_GBK"/>
                <w:color w:val="000000"/>
                <w:kern w:val="0"/>
                <w:sz w:val="36"/>
                <w:szCs w:val="36"/>
                <w:shd w:val="clear" w:color="auto" w:fill="FFFFFF"/>
              </w:rPr>
            </w:pPr>
            <w:r>
              <w:rPr>
                <w:rFonts w:hint="eastAsia" w:eastAsia="方正仿宋_GBK"/>
                <w:b/>
                <w:color w:val="000000"/>
                <w:kern w:val="0"/>
                <w:sz w:val="24"/>
              </w:rPr>
              <w:t>（</w:t>
            </w:r>
            <w:r>
              <w:rPr>
                <w:rFonts w:eastAsia="方正仿宋_GBK"/>
                <w:b/>
                <w:color w:val="000000"/>
                <w:kern w:val="0"/>
                <w:sz w:val="24"/>
              </w:rPr>
              <w:t>km</w:t>
            </w:r>
            <w:r>
              <w:rPr>
                <w:rStyle w:val="11"/>
                <w:rFonts w:ascii="Times New Roman" w:hAnsi="Times New Roman" w:eastAsia="方正仿宋_GBK" w:cs="Times New Roman"/>
                <w:sz w:val="24"/>
              </w:rPr>
              <w:t>2</w:t>
            </w:r>
            <w:r>
              <w:rPr>
                <w:rFonts w:hint="eastAsia" w:eastAsia="方正仿宋_GBK"/>
                <w:b/>
                <w:color w:val="000000"/>
                <w:kern w:val="0"/>
                <w:sz w:val="24"/>
              </w:rPr>
              <w:t>）</w:t>
            </w:r>
          </w:p>
        </w:tc>
        <w:tc>
          <w:tcPr>
            <w:tcW w:w="608" w:type="pct"/>
            <w:vMerge w:val="restart"/>
            <w:tcBorders>
              <w:top w:val="single" w:color="auto" w:sz="4" w:space="0"/>
              <w:left w:val="single" w:color="auto" w:sz="6" w:space="0"/>
              <w:bottom w:val="single" w:color="auto" w:sz="6" w:space="0"/>
              <w:right w:val="single" w:color="auto" w:sz="4" w:space="0"/>
              <w:tl2br w:val="nil"/>
              <w:tr2bl w:val="nil"/>
            </w:tcBorders>
            <w:vAlign w:val="center"/>
          </w:tcPr>
          <w:p>
            <w:pPr>
              <w:widowControl/>
              <w:spacing w:line="370" w:lineRule="exact"/>
              <w:jc w:val="center"/>
              <w:textAlignment w:val="center"/>
              <w:rPr>
                <w:rFonts w:eastAsia="方正仿宋_GBK"/>
                <w:b/>
                <w:color w:val="000000"/>
                <w:kern w:val="0"/>
                <w:sz w:val="24"/>
              </w:rPr>
            </w:pPr>
            <w:r>
              <w:rPr>
                <w:rFonts w:eastAsia="方正仿宋_GBK"/>
                <w:b/>
                <w:color w:val="000000"/>
                <w:kern w:val="0"/>
                <w:sz w:val="24"/>
              </w:rPr>
              <w:t>重点治</w:t>
            </w:r>
          </w:p>
          <w:p>
            <w:pPr>
              <w:widowControl/>
              <w:spacing w:line="370" w:lineRule="exact"/>
              <w:jc w:val="center"/>
              <w:textAlignment w:val="center"/>
              <w:rPr>
                <w:rFonts w:eastAsia="方正仿宋_GBK"/>
                <w:b/>
                <w:color w:val="000000"/>
                <w:kern w:val="0"/>
                <w:sz w:val="24"/>
              </w:rPr>
            </w:pPr>
            <w:r>
              <w:rPr>
                <w:rFonts w:eastAsia="方正仿宋_GBK"/>
                <w:b/>
                <w:color w:val="000000"/>
                <w:kern w:val="0"/>
                <w:sz w:val="24"/>
              </w:rPr>
              <w:t>理面积</w:t>
            </w:r>
          </w:p>
          <w:p>
            <w:pPr>
              <w:spacing w:line="370" w:lineRule="exact"/>
              <w:jc w:val="center"/>
              <w:textAlignment w:val="center"/>
              <w:rPr>
                <w:rFonts w:hint="eastAsia" w:eastAsia="方正仿宋_GBK"/>
                <w:color w:val="000000"/>
                <w:kern w:val="0"/>
                <w:sz w:val="36"/>
                <w:szCs w:val="36"/>
                <w:shd w:val="clear" w:color="auto" w:fill="FFFFFF"/>
              </w:rPr>
            </w:pPr>
            <w:r>
              <w:rPr>
                <w:rFonts w:hint="eastAsia" w:eastAsia="方正仿宋_GBK"/>
                <w:b/>
                <w:color w:val="000000"/>
                <w:kern w:val="0"/>
                <w:sz w:val="24"/>
              </w:rPr>
              <w:t>（</w:t>
            </w:r>
            <w:r>
              <w:rPr>
                <w:rFonts w:eastAsia="方正仿宋_GBK"/>
                <w:b/>
                <w:color w:val="000000"/>
                <w:kern w:val="0"/>
                <w:sz w:val="24"/>
              </w:rPr>
              <w:t>km</w:t>
            </w:r>
            <w:r>
              <w:rPr>
                <w:rStyle w:val="11"/>
                <w:rFonts w:ascii="Times New Roman" w:hAnsi="Times New Roman" w:eastAsia="方正仿宋_GBK" w:cs="Times New Roman"/>
                <w:sz w:val="24"/>
              </w:rPr>
              <w:t>2</w:t>
            </w:r>
            <w:r>
              <w:rPr>
                <w:rFonts w:hint="eastAsia" w:eastAsia="方正仿宋_GBK"/>
                <w:b/>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tblHeader/>
        </w:trPr>
        <w:tc>
          <w:tcPr>
            <w:tcW w:w="760"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b/>
                <w:color w:val="000000"/>
                <w:kern w:val="0"/>
                <w:sz w:val="24"/>
              </w:rPr>
            </w:pPr>
            <w:r>
              <w:rPr>
                <w:rFonts w:eastAsia="方正仿宋_GBK"/>
                <w:b/>
                <w:color w:val="000000"/>
                <w:kern w:val="0"/>
                <w:sz w:val="24"/>
              </w:rPr>
              <w:t>乡镇</w:t>
            </w:r>
          </w:p>
          <w:p>
            <w:pPr>
              <w:widowControl/>
              <w:spacing w:line="370" w:lineRule="exact"/>
              <w:jc w:val="center"/>
              <w:textAlignment w:val="center"/>
              <w:rPr>
                <w:rFonts w:hint="eastAsia" w:eastAsia="方正仿宋_GBK"/>
                <w:color w:val="000000"/>
                <w:kern w:val="0"/>
                <w:sz w:val="36"/>
                <w:szCs w:val="36"/>
                <w:shd w:val="clear" w:color="auto" w:fill="FFFFFF"/>
              </w:rPr>
            </w:pPr>
            <w:r>
              <w:rPr>
                <w:rFonts w:hint="eastAsia" w:eastAsia="方正仿宋_GBK"/>
                <w:b/>
                <w:color w:val="000000"/>
                <w:kern w:val="0"/>
                <w:sz w:val="24"/>
              </w:rPr>
              <w:t>（</w:t>
            </w:r>
            <w:r>
              <w:rPr>
                <w:rFonts w:eastAsia="方正仿宋_GBK"/>
                <w:b/>
                <w:color w:val="000000"/>
                <w:kern w:val="0"/>
                <w:sz w:val="24"/>
              </w:rPr>
              <w:t>街道</w:t>
            </w:r>
            <w:r>
              <w:rPr>
                <w:rFonts w:hint="eastAsia" w:eastAsia="方正仿宋_GBK"/>
                <w:b/>
                <w:color w:val="000000"/>
                <w:kern w:val="0"/>
                <w:sz w:val="24"/>
              </w:rPr>
              <w:t>）</w:t>
            </w:r>
          </w:p>
        </w:tc>
        <w:tc>
          <w:tcPr>
            <w:tcW w:w="2425" w:type="pct"/>
            <w:tcBorders>
              <w:top w:val="single" w:color="auto" w:sz="6" w:space="0"/>
              <w:left w:val="single" w:color="auto" w:sz="6" w:space="0"/>
              <w:bottom w:val="single" w:color="auto" w:sz="6" w:space="0"/>
              <w:right w:val="single" w:color="auto" w:sz="6" w:space="0"/>
              <w:tl2br w:val="nil"/>
              <w:tr2bl w:val="nil"/>
            </w:tcBorders>
            <w:vAlign w:val="center"/>
          </w:tcPr>
          <w:p>
            <w:pPr>
              <w:widowControl/>
              <w:snapToGrid w:val="0"/>
              <w:spacing w:line="370" w:lineRule="exact"/>
              <w:ind w:right="300"/>
              <w:jc w:val="center"/>
              <w:rPr>
                <w:rFonts w:eastAsia="方正仿宋_GBK"/>
                <w:color w:val="000000"/>
                <w:kern w:val="0"/>
                <w:sz w:val="36"/>
                <w:szCs w:val="36"/>
                <w:shd w:val="clear" w:color="auto" w:fill="FFFFFF"/>
              </w:rPr>
            </w:pPr>
            <w:r>
              <w:rPr>
                <w:rFonts w:eastAsia="方正仿宋_GBK"/>
                <w:b/>
                <w:color w:val="000000"/>
                <w:kern w:val="0"/>
                <w:sz w:val="24"/>
              </w:rPr>
              <w:t>村（社）</w:t>
            </w:r>
          </w:p>
        </w:tc>
        <w:tc>
          <w:tcPr>
            <w:tcW w:w="606" w:type="pct"/>
            <w:vMerge w:val="continue"/>
            <w:tcBorders>
              <w:top w:val="single" w:color="auto" w:sz="6" w:space="0"/>
              <w:left w:val="single" w:color="auto" w:sz="6" w:space="0"/>
              <w:bottom w:val="single" w:color="auto" w:sz="6" w:space="0"/>
              <w:right w:val="single" w:color="auto" w:sz="6" w:space="0"/>
              <w:tl2br w:val="nil"/>
              <w:tr2bl w:val="nil"/>
            </w:tcBorders>
          </w:tcPr>
          <w:p/>
        </w:tc>
        <w:tc>
          <w:tcPr>
            <w:tcW w:w="599" w:type="pct"/>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608" w:type="pct"/>
            <w:vMerge w:val="continue"/>
            <w:tcBorders>
              <w:top w:val="single" w:color="auto" w:sz="6" w:space="0"/>
              <w:left w:val="single" w:color="auto" w:sz="6" w:space="0"/>
              <w:bottom w:val="single" w:color="auto" w:sz="6"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5" w:hRule="atLeast"/>
          <w:tblHeader/>
        </w:trPr>
        <w:tc>
          <w:tcPr>
            <w:tcW w:w="760"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清溪镇</w:t>
            </w:r>
          </w:p>
        </w:tc>
        <w:tc>
          <w:tcPr>
            <w:tcW w:w="2425"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hint="eastAsia" w:eastAsia="方正仿宋_GBK"/>
                <w:color w:val="000000"/>
                <w:kern w:val="0"/>
                <w:sz w:val="24"/>
              </w:rPr>
            </w:pPr>
            <w:r>
              <w:rPr>
                <w:rFonts w:eastAsia="方正仿宋_GBK"/>
                <w:color w:val="000000"/>
                <w:kern w:val="0"/>
                <w:sz w:val="24"/>
              </w:rPr>
              <w:t>丰收村、建设村、平原村、青龙村、</w:t>
            </w:r>
          </w:p>
          <w:p>
            <w:pPr>
              <w:widowControl/>
              <w:spacing w:line="370" w:lineRule="exact"/>
              <w:jc w:val="center"/>
              <w:textAlignment w:val="center"/>
              <w:rPr>
                <w:rFonts w:hint="eastAsia" w:eastAsia="方正仿宋_GBK"/>
                <w:color w:val="000000"/>
                <w:kern w:val="0"/>
                <w:sz w:val="24"/>
              </w:rPr>
            </w:pPr>
            <w:r>
              <w:rPr>
                <w:rFonts w:eastAsia="方正仿宋_GBK"/>
                <w:color w:val="000000"/>
                <w:kern w:val="0"/>
                <w:sz w:val="24"/>
              </w:rPr>
              <w:t>全心村、胜利村、石坝村、双龙村、</w:t>
            </w:r>
          </w:p>
          <w:p>
            <w:pPr>
              <w:widowControl/>
              <w:spacing w:line="370" w:lineRule="exact"/>
              <w:jc w:val="center"/>
              <w:textAlignment w:val="center"/>
              <w:rPr>
                <w:rFonts w:eastAsia="方正仿宋_GBK"/>
                <w:color w:val="000000"/>
                <w:sz w:val="24"/>
              </w:rPr>
            </w:pPr>
            <w:r>
              <w:rPr>
                <w:rFonts w:eastAsia="方正仿宋_GBK"/>
                <w:color w:val="000000"/>
                <w:kern w:val="0"/>
                <w:sz w:val="24"/>
              </w:rPr>
              <w:t>四合村、祥和社区</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10</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77.43</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37.87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0" w:hRule="atLeast"/>
          <w:tblHeader/>
        </w:trPr>
        <w:tc>
          <w:tcPr>
            <w:tcW w:w="760"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李渡街道</w:t>
            </w:r>
          </w:p>
        </w:tc>
        <w:tc>
          <w:tcPr>
            <w:tcW w:w="2425"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hint="eastAsia" w:eastAsia="方正仿宋_GBK"/>
                <w:color w:val="000000"/>
                <w:kern w:val="0"/>
                <w:sz w:val="24"/>
              </w:rPr>
            </w:pPr>
            <w:r>
              <w:rPr>
                <w:rFonts w:eastAsia="方正仿宋_GBK"/>
                <w:color w:val="000000"/>
                <w:kern w:val="0"/>
                <w:sz w:val="24"/>
              </w:rPr>
              <w:t>百花村、断桥村、桂花村、韩龙村、</w:t>
            </w:r>
          </w:p>
          <w:p>
            <w:pPr>
              <w:widowControl/>
              <w:spacing w:line="370" w:lineRule="exact"/>
              <w:jc w:val="center"/>
              <w:textAlignment w:val="center"/>
              <w:rPr>
                <w:rFonts w:hint="eastAsia" w:eastAsia="方正仿宋_GBK"/>
                <w:color w:val="000000"/>
                <w:kern w:val="0"/>
                <w:sz w:val="24"/>
              </w:rPr>
            </w:pPr>
            <w:r>
              <w:rPr>
                <w:rFonts w:eastAsia="方正仿宋_GBK"/>
                <w:color w:val="000000"/>
                <w:kern w:val="0"/>
                <w:sz w:val="24"/>
              </w:rPr>
              <w:t>岚马村、梨园村、两龙村、龙桥村、</w:t>
            </w:r>
          </w:p>
          <w:p>
            <w:pPr>
              <w:widowControl/>
              <w:spacing w:line="370" w:lineRule="exact"/>
              <w:jc w:val="center"/>
              <w:textAlignment w:val="center"/>
              <w:rPr>
                <w:rFonts w:eastAsia="方正仿宋_GBK"/>
                <w:color w:val="000000"/>
                <w:sz w:val="24"/>
              </w:rPr>
            </w:pPr>
            <w:r>
              <w:rPr>
                <w:rFonts w:eastAsia="方正仿宋_GBK"/>
                <w:color w:val="000000"/>
                <w:kern w:val="0"/>
                <w:sz w:val="24"/>
              </w:rPr>
              <w:t>龙塘村、明家湾村、山仑村、石龙村、水磨滩村、新龙村、垭口村、堰桥村</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16</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100.27</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51.68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45" w:hRule="atLeast"/>
          <w:tblHeader/>
        </w:trPr>
        <w:tc>
          <w:tcPr>
            <w:tcW w:w="760"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江北街道</w:t>
            </w:r>
          </w:p>
        </w:tc>
        <w:tc>
          <w:tcPr>
            <w:tcW w:w="2425"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北坪村、北雁村、碧水社区、大渡村、邓家村、点易社区、二渡村、高家村、韩家村、黄旗社区、来龙村、李寺村、松坪村、永柱村</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14</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143.82</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34.15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760"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江东街道</w:t>
            </w:r>
          </w:p>
        </w:tc>
        <w:tc>
          <w:tcPr>
            <w:tcW w:w="2425"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凉水村、文峰村、插旗社区、朝阳社区、稻庄村、黄桷嘴社区</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6</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35.2</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18.69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760"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南沱镇</w:t>
            </w:r>
          </w:p>
        </w:tc>
        <w:tc>
          <w:tcPr>
            <w:tcW w:w="2425"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hint="eastAsia" w:eastAsia="方正仿宋_GBK"/>
                <w:color w:val="000000"/>
                <w:kern w:val="0"/>
                <w:sz w:val="24"/>
              </w:rPr>
            </w:pPr>
            <w:r>
              <w:rPr>
                <w:rFonts w:eastAsia="方正仿宋_GBK"/>
                <w:color w:val="000000"/>
                <w:kern w:val="0"/>
                <w:sz w:val="24"/>
              </w:rPr>
              <w:t>关东村、红碑村、焦岩村、金鸡村、</w:t>
            </w:r>
          </w:p>
          <w:p>
            <w:pPr>
              <w:widowControl/>
              <w:spacing w:line="370" w:lineRule="exact"/>
              <w:jc w:val="center"/>
              <w:textAlignment w:val="center"/>
              <w:rPr>
                <w:rFonts w:hint="eastAsia" w:eastAsia="方正仿宋_GBK"/>
                <w:color w:val="000000"/>
                <w:kern w:val="0"/>
                <w:sz w:val="24"/>
              </w:rPr>
            </w:pPr>
            <w:r>
              <w:rPr>
                <w:rFonts w:eastAsia="方正仿宋_GBK"/>
                <w:color w:val="000000"/>
                <w:kern w:val="0"/>
                <w:sz w:val="24"/>
              </w:rPr>
              <w:t>连丰村、龙驹村、睦和村、南沱村、</w:t>
            </w:r>
          </w:p>
          <w:p>
            <w:pPr>
              <w:widowControl/>
              <w:spacing w:line="370" w:lineRule="exact"/>
              <w:jc w:val="center"/>
              <w:textAlignment w:val="center"/>
              <w:rPr>
                <w:rFonts w:eastAsia="方正仿宋_GBK"/>
                <w:color w:val="000000"/>
                <w:sz w:val="24"/>
              </w:rPr>
            </w:pPr>
            <w:r>
              <w:rPr>
                <w:rFonts w:eastAsia="方正仿宋_GBK"/>
                <w:color w:val="000000"/>
                <w:kern w:val="0"/>
                <w:sz w:val="24"/>
              </w:rPr>
              <w:t>石佛村、秀山村、治坪村、王家湾社区</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12</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55.23</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28.69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0" w:hRule="atLeast"/>
          <w:tblHeader/>
        </w:trPr>
        <w:tc>
          <w:tcPr>
            <w:tcW w:w="760"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百胜镇</w:t>
            </w:r>
          </w:p>
        </w:tc>
        <w:tc>
          <w:tcPr>
            <w:tcW w:w="2425"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hint="eastAsia" w:eastAsia="方正仿宋_GBK"/>
                <w:color w:val="000000"/>
                <w:kern w:val="0"/>
                <w:sz w:val="24"/>
              </w:rPr>
            </w:pPr>
            <w:r>
              <w:rPr>
                <w:rFonts w:eastAsia="方正仿宋_GBK"/>
                <w:color w:val="000000"/>
                <w:kern w:val="0"/>
                <w:sz w:val="24"/>
              </w:rPr>
              <w:t>百兴村、观音村、三台村、双河场村、花庙村、大石村、广福村、太平市村、新河村、紫竹村、八卦村、齐曲村、</w:t>
            </w:r>
          </w:p>
          <w:p>
            <w:pPr>
              <w:widowControl/>
              <w:spacing w:line="370" w:lineRule="exact"/>
              <w:jc w:val="center"/>
              <w:textAlignment w:val="center"/>
              <w:rPr>
                <w:rFonts w:eastAsia="方正仿宋_GBK"/>
                <w:color w:val="000000"/>
                <w:sz w:val="24"/>
              </w:rPr>
            </w:pPr>
            <w:r>
              <w:rPr>
                <w:rFonts w:eastAsia="方正仿宋_GBK"/>
                <w:color w:val="000000"/>
                <w:kern w:val="0"/>
                <w:sz w:val="24"/>
              </w:rPr>
              <w:t>葛亮村、红花村、中心村、隆兴村</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16</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144.67</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81.55</w:t>
            </w:r>
          </w:p>
        </w:tc>
      </w:tr>
    </w:tbl>
    <w:p/>
    <w:p>
      <w:pPr>
        <w:widowControl/>
        <w:spacing w:line="370" w:lineRule="exact"/>
        <w:jc w:val="center"/>
        <w:textAlignment w:val="center"/>
        <w:rPr>
          <w:rFonts w:hint="eastAsia" w:eastAsia="方正仿宋_GBK"/>
          <w:color w:val="000000"/>
          <w:kern w:val="0"/>
          <w:sz w:val="24"/>
          <w:lang w:eastAsia="zh-CN"/>
        </w:rPr>
      </w:pPr>
      <w:r>
        <w:rPr>
          <w:rFonts w:eastAsia="方正仿宋_GBK"/>
          <w:color w:val="000000"/>
          <w:kern w:val="0"/>
          <w:sz w:val="24"/>
        </w:rPr>
        <w:br w:type="page"/>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76"/>
        <w:gridCol w:w="4398"/>
        <w:gridCol w:w="1099"/>
        <w:gridCol w:w="1086"/>
        <w:gridCol w:w="11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tblHeader/>
        </w:trPr>
        <w:tc>
          <w:tcPr>
            <w:tcW w:w="759"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珍溪镇</w:t>
            </w:r>
          </w:p>
        </w:tc>
        <w:tc>
          <w:tcPr>
            <w:tcW w:w="242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hint="eastAsia" w:eastAsia="方正仿宋_GBK"/>
                <w:color w:val="000000"/>
                <w:kern w:val="0"/>
                <w:sz w:val="24"/>
              </w:rPr>
            </w:pPr>
            <w:r>
              <w:rPr>
                <w:rFonts w:eastAsia="方正仿宋_GBK"/>
                <w:color w:val="000000"/>
                <w:kern w:val="0"/>
                <w:sz w:val="24"/>
              </w:rPr>
              <w:t>百汇村、斑竹村、大林村、大兴村、</w:t>
            </w:r>
          </w:p>
          <w:p>
            <w:pPr>
              <w:widowControl/>
              <w:spacing w:line="370" w:lineRule="exact"/>
              <w:jc w:val="center"/>
              <w:textAlignment w:val="center"/>
              <w:rPr>
                <w:rFonts w:hint="eastAsia" w:eastAsia="方正仿宋_GBK"/>
                <w:color w:val="000000"/>
                <w:kern w:val="0"/>
                <w:sz w:val="24"/>
              </w:rPr>
            </w:pPr>
            <w:r>
              <w:rPr>
                <w:rFonts w:eastAsia="方正仿宋_GBK"/>
                <w:color w:val="000000"/>
                <w:kern w:val="0"/>
                <w:sz w:val="24"/>
              </w:rPr>
              <w:t>滴水村、东桥村、斗力村、观将村、</w:t>
            </w:r>
          </w:p>
          <w:p>
            <w:pPr>
              <w:widowControl/>
              <w:spacing w:line="370" w:lineRule="exact"/>
              <w:jc w:val="center"/>
              <w:textAlignment w:val="center"/>
              <w:rPr>
                <w:rFonts w:hint="eastAsia" w:eastAsia="方正仿宋_GBK"/>
                <w:color w:val="000000"/>
                <w:kern w:val="0"/>
                <w:sz w:val="24"/>
              </w:rPr>
            </w:pPr>
            <w:r>
              <w:rPr>
                <w:rFonts w:eastAsia="方正仿宋_GBK"/>
                <w:color w:val="000000"/>
                <w:kern w:val="0"/>
                <w:sz w:val="24"/>
              </w:rPr>
              <w:t>河口村、洪湖村、卷洞村、梨坪村、</w:t>
            </w:r>
          </w:p>
          <w:p>
            <w:pPr>
              <w:widowControl/>
              <w:spacing w:line="370" w:lineRule="exact"/>
              <w:jc w:val="center"/>
              <w:textAlignment w:val="center"/>
              <w:rPr>
                <w:rFonts w:hint="eastAsia" w:eastAsia="方正仿宋_GBK"/>
                <w:color w:val="000000"/>
                <w:kern w:val="0"/>
                <w:sz w:val="24"/>
              </w:rPr>
            </w:pPr>
            <w:r>
              <w:rPr>
                <w:rFonts w:eastAsia="方正仿宋_GBK"/>
                <w:color w:val="000000"/>
                <w:kern w:val="0"/>
                <w:sz w:val="24"/>
              </w:rPr>
              <w:t>莲花村、刘家村、坪水村、渠溪村、</w:t>
            </w:r>
          </w:p>
          <w:p>
            <w:pPr>
              <w:widowControl/>
              <w:spacing w:line="370" w:lineRule="exact"/>
              <w:jc w:val="center"/>
              <w:textAlignment w:val="center"/>
              <w:rPr>
                <w:rFonts w:eastAsia="方正仿宋_GBK"/>
                <w:color w:val="000000"/>
                <w:sz w:val="24"/>
              </w:rPr>
            </w:pPr>
            <w:r>
              <w:rPr>
                <w:rFonts w:eastAsia="方正仿宋_GBK"/>
                <w:color w:val="000000"/>
                <w:kern w:val="0"/>
                <w:sz w:val="24"/>
              </w:rPr>
              <w:t>三角村、杉树湾村、石牛村、水口村、万灵村、西桥村、新湾村、兴盛社区、学堂村、永义村、中峰村、中乐村</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28</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174.84</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370" w:lineRule="exact"/>
              <w:jc w:val="center"/>
              <w:textAlignment w:val="center"/>
              <w:rPr>
                <w:rFonts w:eastAsia="方正仿宋_GBK"/>
                <w:color w:val="000000"/>
                <w:sz w:val="24"/>
              </w:rPr>
            </w:pPr>
            <w:r>
              <w:rPr>
                <w:rFonts w:eastAsia="方正仿宋_GBK"/>
                <w:color w:val="000000"/>
                <w:kern w:val="0"/>
                <w:sz w:val="24"/>
              </w:rPr>
              <w:t>94.21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5" w:hRule="atLeast"/>
          <w:tblHeader/>
        </w:trPr>
        <w:tc>
          <w:tcPr>
            <w:tcW w:w="759"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龙桥街道</w:t>
            </w:r>
          </w:p>
        </w:tc>
        <w:tc>
          <w:tcPr>
            <w:tcW w:w="242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hint="eastAsia" w:eastAsia="方正仿宋_GBK"/>
                <w:color w:val="000000"/>
                <w:kern w:val="0"/>
                <w:sz w:val="24"/>
              </w:rPr>
            </w:pPr>
            <w:r>
              <w:rPr>
                <w:rFonts w:eastAsia="方正仿宋_GBK"/>
                <w:color w:val="000000"/>
                <w:kern w:val="0"/>
                <w:sz w:val="24"/>
              </w:rPr>
              <w:t>八一村、龙安村、麻磊村、牌坊村、</w:t>
            </w:r>
          </w:p>
          <w:p>
            <w:pPr>
              <w:widowControl/>
              <w:spacing w:line="440" w:lineRule="exact"/>
              <w:jc w:val="center"/>
              <w:textAlignment w:val="center"/>
              <w:rPr>
                <w:rFonts w:eastAsia="方正仿宋_GBK"/>
                <w:color w:val="000000"/>
                <w:sz w:val="24"/>
              </w:rPr>
            </w:pPr>
            <w:r>
              <w:rPr>
                <w:rFonts w:eastAsia="方正仿宋_GBK"/>
                <w:color w:val="000000"/>
                <w:kern w:val="0"/>
                <w:sz w:val="24"/>
              </w:rPr>
              <w:t>齐心村、荣桂村、沙溪村、汤家院村</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8</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48.73</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31.57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tblHeader/>
        </w:trPr>
        <w:tc>
          <w:tcPr>
            <w:tcW w:w="759"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荔枝街道</w:t>
            </w:r>
          </w:p>
        </w:tc>
        <w:tc>
          <w:tcPr>
            <w:tcW w:w="242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百灵村、方坪村、协合村、蒿枝坝村</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4</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25.62</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10.6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5" w:hRule="atLeast"/>
          <w:tblHeader/>
        </w:trPr>
        <w:tc>
          <w:tcPr>
            <w:tcW w:w="759"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马武镇</w:t>
            </w:r>
          </w:p>
        </w:tc>
        <w:tc>
          <w:tcPr>
            <w:tcW w:w="242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hint="eastAsia" w:eastAsia="方正仿宋_GBK"/>
                <w:color w:val="000000"/>
                <w:kern w:val="0"/>
                <w:sz w:val="24"/>
              </w:rPr>
            </w:pPr>
            <w:r>
              <w:rPr>
                <w:rFonts w:eastAsia="方正仿宋_GBK"/>
                <w:color w:val="000000"/>
                <w:kern w:val="0"/>
                <w:sz w:val="24"/>
              </w:rPr>
              <w:t>白果村、板桥村、保安村、碑记关村、方碑村、红专村、惠民村、林口村、</w:t>
            </w:r>
          </w:p>
          <w:p>
            <w:pPr>
              <w:widowControl/>
              <w:spacing w:line="440" w:lineRule="exact"/>
              <w:jc w:val="center"/>
              <w:textAlignment w:val="center"/>
              <w:rPr>
                <w:rFonts w:hint="eastAsia" w:eastAsia="方正仿宋_GBK"/>
                <w:color w:val="000000"/>
                <w:kern w:val="0"/>
                <w:sz w:val="24"/>
              </w:rPr>
            </w:pPr>
            <w:r>
              <w:rPr>
                <w:rFonts w:eastAsia="方正仿宋_GBK"/>
                <w:color w:val="000000"/>
                <w:kern w:val="0"/>
                <w:sz w:val="24"/>
              </w:rPr>
              <w:t>民协村、平桥村、蒲江村、石朝门村、石干村、外坝村、文观村 、小坝村、</w:t>
            </w:r>
          </w:p>
          <w:p>
            <w:pPr>
              <w:widowControl/>
              <w:spacing w:line="440" w:lineRule="exact"/>
              <w:jc w:val="center"/>
              <w:textAlignment w:val="center"/>
              <w:rPr>
                <w:rFonts w:eastAsia="方正仿宋_GBK"/>
                <w:color w:val="000000"/>
                <w:sz w:val="24"/>
              </w:rPr>
            </w:pPr>
            <w:r>
              <w:rPr>
                <w:rFonts w:eastAsia="方正仿宋_GBK"/>
                <w:color w:val="000000"/>
                <w:kern w:val="0"/>
                <w:sz w:val="24"/>
              </w:rPr>
              <w:t>兴隆村</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17</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154.56</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43.67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759"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石沱镇</w:t>
            </w:r>
          </w:p>
        </w:tc>
        <w:tc>
          <w:tcPr>
            <w:tcW w:w="242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hint="eastAsia" w:eastAsia="方正仿宋_GBK"/>
                <w:color w:val="000000"/>
                <w:kern w:val="0"/>
                <w:sz w:val="24"/>
              </w:rPr>
            </w:pPr>
            <w:r>
              <w:rPr>
                <w:rFonts w:eastAsia="方正仿宋_GBK"/>
                <w:color w:val="000000"/>
                <w:kern w:val="0"/>
                <w:sz w:val="24"/>
              </w:rPr>
              <w:t>大山村、富广村、光明村、酒井村、</w:t>
            </w:r>
          </w:p>
          <w:p>
            <w:pPr>
              <w:widowControl/>
              <w:spacing w:line="440" w:lineRule="exact"/>
              <w:jc w:val="center"/>
              <w:textAlignment w:val="center"/>
              <w:rPr>
                <w:rFonts w:hint="eastAsia" w:eastAsia="方正仿宋_GBK"/>
                <w:color w:val="000000"/>
                <w:kern w:val="0"/>
                <w:sz w:val="24"/>
              </w:rPr>
            </w:pPr>
            <w:r>
              <w:rPr>
                <w:rFonts w:eastAsia="方正仿宋_GBK"/>
                <w:color w:val="000000"/>
                <w:kern w:val="0"/>
                <w:sz w:val="24"/>
              </w:rPr>
              <w:t>烈火村、千秋村、青春村、三窍村、</w:t>
            </w:r>
          </w:p>
          <w:p>
            <w:pPr>
              <w:widowControl/>
              <w:spacing w:line="440" w:lineRule="exact"/>
              <w:jc w:val="center"/>
              <w:textAlignment w:val="center"/>
              <w:rPr>
                <w:rFonts w:eastAsia="方正仿宋_GBK"/>
                <w:color w:val="000000"/>
                <w:sz w:val="24"/>
              </w:rPr>
            </w:pPr>
            <w:r>
              <w:rPr>
                <w:rFonts w:eastAsia="方正仿宋_GBK"/>
                <w:color w:val="000000"/>
                <w:kern w:val="0"/>
                <w:sz w:val="24"/>
              </w:rPr>
              <w:t>太和村、天府村、团结社区、梧桐村、歇凉村、长益村</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14</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97.83</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54.35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5" w:hRule="atLeast"/>
          <w:tblHeader/>
        </w:trPr>
        <w:tc>
          <w:tcPr>
            <w:tcW w:w="759"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大顺乡</w:t>
            </w:r>
          </w:p>
        </w:tc>
        <w:tc>
          <w:tcPr>
            <w:tcW w:w="242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hint="eastAsia" w:eastAsia="方正仿宋_GBK"/>
                <w:color w:val="000000"/>
                <w:kern w:val="0"/>
                <w:sz w:val="24"/>
              </w:rPr>
            </w:pPr>
            <w:r>
              <w:rPr>
                <w:rFonts w:eastAsia="方正仿宋_GBK"/>
                <w:color w:val="000000"/>
                <w:kern w:val="0"/>
                <w:sz w:val="24"/>
              </w:rPr>
              <w:t>柏坪村、大顺村、大田村、林和村、</w:t>
            </w:r>
          </w:p>
          <w:p>
            <w:pPr>
              <w:widowControl/>
              <w:spacing w:line="440" w:lineRule="exact"/>
              <w:jc w:val="center"/>
              <w:textAlignment w:val="center"/>
              <w:rPr>
                <w:rFonts w:hint="eastAsia" w:eastAsia="方正仿宋_GBK"/>
                <w:color w:val="000000"/>
                <w:kern w:val="0"/>
                <w:sz w:val="24"/>
              </w:rPr>
            </w:pPr>
            <w:r>
              <w:rPr>
                <w:rFonts w:eastAsia="方正仿宋_GBK"/>
                <w:color w:val="000000"/>
                <w:kern w:val="0"/>
                <w:sz w:val="24"/>
              </w:rPr>
              <w:t>明月村、清风村、石墙村、双兴村、</w:t>
            </w:r>
          </w:p>
          <w:p>
            <w:pPr>
              <w:widowControl/>
              <w:spacing w:line="440" w:lineRule="exact"/>
              <w:jc w:val="center"/>
              <w:textAlignment w:val="center"/>
              <w:rPr>
                <w:rFonts w:eastAsia="方正仿宋_GBK"/>
                <w:color w:val="000000"/>
                <w:sz w:val="24"/>
              </w:rPr>
            </w:pPr>
            <w:r>
              <w:rPr>
                <w:rFonts w:eastAsia="方正仿宋_GBK"/>
                <w:color w:val="000000"/>
                <w:kern w:val="0"/>
                <w:sz w:val="24"/>
              </w:rPr>
              <w:t>天宝寺村、新兴村、兴农村</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11</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96.65</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35.72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759"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增福乡</w:t>
            </w:r>
          </w:p>
        </w:tc>
        <w:tc>
          <w:tcPr>
            <w:tcW w:w="242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hint="eastAsia" w:eastAsia="方正仿宋_GBK"/>
                <w:color w:val="000000"/>
                <w:kern w:val="0"/>
                <w:sz w:val="24"/>
              </w:rPr>
            </w:pPr>
            <w:r>
              <w:rPr>
                <w:rFonts w:eastAsia="方正仿宋_GBK"/>
                <w:color w:val="000000"/>
                <w:kern w:val="0"/>
                <w:sz w:val="24"/>
              </w:rPr>
              <w:t>河坝村、鸿鹤村、黄龙村、群力村、</w:t>
            </w:r>
          </w:p>
          <w:p>
            <w:pPr>
              <w:widowControl/>
              <w:spacing w:line="440" w:lineRule="exact"/>
              <w:jc w:val="center"/>
              <w:textAlignment w:val="center"/>
              <w:rPr>
                <w:rFonts w:hint="eastAsia" w:eastAsia="方正仿宋_GBK"/>
                <w:color w:val="000000"/>
                <w:kern w:val="0"/>
                <w:sz w:val="24"/>
              </w:rPr>
            </w:pPr>
            <w:r>
              <w:rPr>
                <w:rFonts w:eastAsia="方正仿宋_GBK"/>
                <w:color w:val="000000"/>
                <w:kern w:val="0"/>
                <w:sz w:val="24"/>
              </w:rPr>
              <w:t>同心村、小湾村、延寿村、永红村、</w:t>
            </w:r>
          </w:p>
          <w:p>
            <w:pPr>
              <w:widowControl/>
              <w:spacing w:line="440" w:lineRule="exact"/>
              <w:jc w:val="center"/>
              <w:textAlignment w:val="center"/>
              <w:rPr>
                <w:rFonts w:eastAsia="方正仿宋_GBK"/>
                <w:color w:val="000000"/>
                <w:sz w:val="24"/>
              </w:rPr>
            </w:pPr>
            <w:r>
              <w:rPr>
                <w:rFonts w:eastAsia="方正仿宋_GBK"/>
                <w:color w:val="000000"/>
                <w:kern w:val="0"/>
                <w:sz w:val="24"/>
              </w:rPr>
              <w:t>永宁社区</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9</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83.64</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35.95</w:t>
            </w:r>
          </w:p>
        </w:tc>
      </w:tr>
    </w:tbl>
    <w:p/>
    <w:p>
      <w:pPr>
        <w:widowControl/>
        <w:spacing w:line="440" w:lineRule="exact"/>
        <w:jc w:val="center"/>
        <w:textAlignment w:val="center"/>
        <w:rPr>
          <w:rFonts w:hint="eastAsia" w:eastAsia="方正仿宋_GBK"/>
          <w:color w:val="000000"/>
          <w:kern w:val="0"/>
          <w:sz w:val="24"/>
          <w:lang w:eastAsia="zh-CN"/>
        </w:rPr>
      </w:pPr>
      <w:r>
        <w:rPr>
          <w:rFonts w:eastAsia="方正仿宋_GBK"/>
          <w:color w:val="000000"/>
          <w:kern w:val="0"/>
          <w:sz w:val="24"/>
        </w:rPr>
        <w:br w:type="page"/>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76"/>
        <w:gridCol w:w="4398"/>
        <w:gridCol w:w="1099"/>
        <w:gridCol w:w="1086"/>
        <w:gridCol w:w="11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759" w:type="pct"/>
            <w:tcBorders>
              <w:top w:val="single" w:color="auto" w:sz="6" w:space="0"/>
              <w:left w:val="single" w:color="auto" w:sz="4"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新妙镇</w:t>
            </w:r>
          </w:p>
        </w:tc>
        <w:tc>
          <w:tcPr>
            <w:tcW w:w="242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hint="eastAsia" w:eastAsia="方正仿宋_GBK"/>
                <w:color w:val="000000"/>
                <w:kern w:val="0"/>
                <w:sz w:val="24"/>
              </w:rPr>
            </w:pPr>
            <w:r>
              <w:rPr>
                <w:rFonts w:eastAsia="方正仿宋_GBK"/>
                <w:color w:val="000000"/>
                <w:kern w:val="0"/>
                <w:sz w:val="24"/>
              </w:rPr>
              <w:t>白鹤村、北门村、岔河村、大岭村、</w:t>
            </w:r>
          </w:p>
          <w:p>
            <w:pPr>
              <w:widowControl/>
              <w:spacing w:line="440" w:lineRule="exact"/>
              <w:jc w:val="center"/>
              <w:textAlignment w:val="center"/>
              <w:rPr>
                <w:rFonts w:hint="eastAsia" w:eastAsia="方正仿宋_GBK"/>
                <w:color w:val="000000"/>
                <w:kern w:val="0"/>
                <w:sz w:val="24"/>
              </w:rPr>
            </w:pPr>
            <w:r>
              <w:rPr>
                <w:rFonts w:eastAsia="方正仿宋_GBK"/>
                <w:color w:val="000000"/>
                <w:kern w:val="0"/>
                <w:sz w:val="24"/>
              </w:rPr>
              <w:t>德新村、鹅岭村、行政村、互助村、</w:t>
            </w:r>
          </w:p>
          <w:p>
            <w:pPr>
              <w:widowControl/>
              <w:spacing w:line="440" w:lineRule="exact"/>
              <w:jc w:val="center"/>
              <w:textAlignment w:val="center"/>
              <w:rPr>
                <w:rFonts w:hint="eastAsia" w:eastAsia="方正仿宋_GBK"/>
                <w:color w:val="000000"/>
                <w:kern w:val="0"/>
                <w:sz w:val="24"/>
              </w:rPr>
            </w:pPr>
            <w:r>
              <w:rPr>
                <w:rFonts w:eastAsia="方正仿宋_GBK"/>
                <w:color w:val="000000"/>
                <w:kern w:val="0"/>
                <w:sz w:val="24"/>
              </w:rPr>
              <w:t>金凤村、开平村、平政村、普陀村、</w:t>
            </w:r>
          </w:p>
          <w:p>
            <w:pPr>
              <w:widowControl/>
              <w:spacing w:line="440" w:lineRule="exact"/>
              <w:jc w:val="center"/>
              <w:textAlignment w:val="center"/>
              <w:rPr>
                <w:rFonts w:hint="eastAsia" w:eastAsia="方正仿宋_GBK"/>
                <w:color w:val="000000"/>
                <w:kern w:val="0"/>
                <w:sz w:val="24"/>
              </w:rPr>
            </w:pPr>
            <w:r>
              <w:rPr>
                <w:rFonts w:eastAsia="方正仿宋_GBK"/>
                <w:color w:val="000000"/>
                <w:kern w:val="0"/>
                <w:sz w:val="24"/>
              </w:rPr>
              <w:t>庆林村、群护社区、十字村、适园村、同协村、小坪村、弋阳村、游江村、</w:t>
            </w:r>
          </w:p>
          <w:p>
            <w:pPr>
              <w:widowControl/>
              <w:spacing w:line="440" w:lineRule="exact"/>
              <w:jc w:val="center"/>
              <w:textAlignment w:val="center"/>
              <w:rPr>
                <w:rFonts w:eastAsia="方正仿宋_GBK"/>
                <w:color w:val="000000"/>
                <w:sz w:val="24"/>
              </w:rPr>
            </w:pPr>
            <w:r>
              <w:rPr>
                <w:rFonts w:eastAsia="方正仿宋_GBK"/>
                <w:color w:val="000000"/>
                <w:kern w:val="0"/>
                <w:sz w:val="24"/>
              </w:rPr>
              <w:t>玉泉村、郑家村、中观村</w:t>
            </w:r>
          </w:p>
        </w:tc>
        <w:tc>
          <w:tcPr>
            <w:tcW w:w="606"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23</w:t>
            </w:r>
          </w:p>
        </w:tc>
        <w:tc>
          <w:tcPr>
            <w:tcW w:w="599" w:type="pct"/>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137.65</w:t>
            </w:r>
          </w:p>
        </w:tc>
        <w:tc>
          <w:tcPr>
            <w:tcW w:w="608" w:type="pct"/>
            <w:tcBorders>
              <w:top w:val="single" w:color="auto" w:sz="6" w:space="0"/>
              <w:left w:val="single" w:color="auto" w:sz="6" w:space="0"/>
              <w:bottom w:val="single" w:color="auto" w:sz="6" w:space="0"/>
              <w:right w:val="single" w:color="auto" w:sz="4" w:space="0"/>
              <w:tl2br w:val="nil"/>
              <w:tr2bl w:val="nil"/>
            </w:tcBorders>
            <w:vAlign w:val="center"/>
          </w:tcPr>
          <w:p>
            <w:pPr>
              <w:widowControl/>
              <w:spacing w:line="440" w:lineRule="exact"/>
              <w:jc w:val="center"/>
              <w:textAlignment w:val="center"/>
              <w:rPr>
                <w:rFonts w:eastAsia="方正仿宋_GBK"/>
                <w:color w:val="000000"/>
                <w:sz w:val="24"/>
              </w:rPr>
            </w:pPr>
            <w:r>
              <w:rPr>
                <w:rFonts w:eastAsia="方正仿宋_GBK"/>
                <w:color w:val="000000"/>
                <w:kern w:val="0"/>
                <w:sz w:val="24"/>
              </w:rPr>
              <w:t>56.4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759" w:type="pct"/>
            <w:tcBorders>
              <w:top w:val="single" w:color="auto" w:sz="6" w:space="0"/>
              <w:left w:val="single" w:color="auto" w:sz="4" w:space="0"/>
              <w:bottom w:val="single" w:color="auto" w:sz="4" w:space="0"/>
              <w:right w:val="single" w:color="auto" w:sz="6" w:space="0"/>
              <w:tl2br w:val="nil"/>
              <w:tr2bl w:val="nil"/>
            </w:tcBorders>
            <w:vAlign w:val="center"/>
          </w:tcPr>
          <w:p>
            <w:pPr>
              <w:widowControl/>
              <w:spacing w:line="440" w:lineRule="exact"/>
              <w:jc w:val="center"/>
              <w:textAlignment w:val="center"/>
              <w:rPr>
                <w:rFonts w:eastAsia="方正仿宋_GBK"/>
                <w:color w:val="000000"/>
                <w:kern w:val="0"/>
                <w:sz w:val="24"/>
              </w:rPr>
            </w:pPr>
            <w:r>
              <w:rPr>
                <w:rFonts w:eastAsia="方正仿宋_GBK"/>
                <w:color w:val="000000"/>
                <w:kern w:val="0"/>
                <w:sz w:val="24"/>
              </w:rPr>
              <w:t>合  计</w:t>
            </w:r>
          </w:p>
        </w:tc>
        <w:tc>
          <w:tcPr>
            <w:tcW w:w="2426" w:type="pct"/>
            <w:tcBorders>
              <w:top w:val="single" w:color="auto" w:sz="6" w:space="0"/>
              <w:left w:val="single" w:color="auto" w:sz="6" w:space="0"/>
              <w:bottom w:val="single" w:color="auto" w:sz="4" w:space="0"/>
              <w:right w:val="single" w:color="auto" w:sz="6" w:space="0"/>
              <w:tl2br w:val="nil"/>
              <w:tr2bl w:val="nil"/>
            </w:tcBorders>
            <w:vAlign w:val="center"/>
          </w:tcPr>
          <w:p>
            <w:pPr>
              <w:widowControl/>
              <w:spacing w:line="440" w:lineRule="exact"/>
              <w:jc w:val="center"/>
              <w:textAlignment w:val="center"/>
              <w:rPr>
                <w:rFonts w:eastAsia="方正仿宋_GBK"/>
                <w:color w:val="000000"/>
                <w:kern w:val="0"/>
                <w:sz w:val="24"/>
              </w:rPr>
            </w:pPr>
          </w:p>
        </w:tc>
        <w:tc>
          <w:tcPr>
            <w:tcW w:w="606" w:type="pct"/>
            <w:tcBorders>
              <w:top w:val="single" w:color="auto" w:sz="6" w:space="0"/>
              <w:left w:val="single" w:color="auto" w:sz="6" w:space="0"/>
              <w:bottom w:val="single" w:color="auto" w:sz="4" w:space="0"/>
              <w:right w:val="single" w:color="auto" w:sz="6" w:space="0"/>
              <w:tl2br w:val="nil"/>
              <w:tr2bl w:val="nil"/>
            </w:tcBorders>
            <w:vAlign w:val="center"/>
          </w:tcPr>
          <w:p>
            <w:pPr>
              <w:widowControl/>
              <w:spacing w:line="440" w:lineRule="exact"/>
              <w:jc w:val="center"/>
              <w:textAlignment w:val="center"/>
              <w:rPr>
                <w:rFonts w:eastAsia="方正仿宋_GBK"/>
                <w:color w:val="000000"/>
                <w:kern w:val="0"/>
                <w:sz w:val="24"/>
              </w:rPr>
            </w:pPr>
            <w:r>
              <w:rPr>
                <w:rFonts w:eastAsia="方正仿宋_GBK"/>
                <w:color w:val="000000"/>
                <w:kern w:val="0"/>
                <w:sz w:val="24"/>
              </w:rPr>
              <w:t>188</w:t>
            </w:r>
          </w:p>
        </w:tc>
        <w:tc>
          <w:tcPr>
            <w:tcW w:w="599" w:type="pct"/>
            <w:tcBorders>
              <w:top w:val="single" w:color="auto" w:sz="6" w:space="0"/>
              <w:left w:val="single" w:color="auto" w:sz="6" w:space="0"/>
              <w:bottom w:val="single" w:color="auto" w:sz="4" w:space="0"/>
              <w:right w:val="single" w:color="auto" w:sz="6" w:space="0"/>
              <w:tl2br w:val="nil"/>
              <w:tr2bl w:val="nil"/>
            </w:tcBorders>
            <w:vAlign w:val="center"/>
          </w:tcPr>
          <w:p>
            <w:pPr>
              <w:widowControl/>
              <w:spacing w:line="440" w:lineRule="exact"/>
              <w:jc w:val="center"/>
              <w:textAlignment w:val="center"/>
              <w:rPr>
                <w:rFonts w:eastAsia="方正仿宋_GBK"/>
                <w:color w:val="000000"/>
                <w:kern w:val="0"/>
                <w:sz w:val="24"/>
              </w:rPr>
            </w:pPr>
            <w:r>
              <w:rPr>
                <w:rFonts w:eastAsia="方正仿宋_GBK"/>
                <w:color w:val="000000"/>
                <w:kern w:val="0"/>
                <w:sz w:val="24"/>
              </w:rPr>
              <w:t>1376.14</w:t>
            </w:r>
          </w:p>
        </w:tc>
        <w:tc>
          <w:tcPr>
            <w:tcW w:w="608" w:type="pct"/>
            <w:tcBorders>
              <w:top w:val="single" w:color="auto" w:sz="6" w:space="0"/>
              <w:left w:val="single" w:color="auto" w:sz="6" w:space="0"/>
              <w:bottom w:val="single" w:color="auto" w:sz="4" w:space="0"/>
              <w:right w:val="single" w:color="auto" w:sz="4" w:space="0"/>
              <w:tl2br w:val="nil"/>
              <w:tr2bl w:val="nil"/>
            </w:tcBorders>
            <w:vAlign w:val="center"/>
          </w:tcPr>
          <w:p>
            <w:pPr>
              <w:widowControl/>
              <w:spacing w:line="440" w:lineRule="exact"/>
              <w:jc w:val="center"/>
              <w:textAlignment w:val="center"/>
              <w:rPr>
                <w:rFonts w:eastAsia="方正仿宋_GBK"/>
                <w:color w:val="000000"/>
                <w:kern w:val="0"/>
                <w:sz w:val="24"/>
              </w:rPr>
            </w:pPr>
            <w:r>
              <w:rPr>
                <w:rFonts w:eastAsia="方正仿宋_GBK"/>
                <w:color w:val="000000"/>
                <w:kern w:val="0"/>
                <w:sz w:val="24"/>
              </w:rPr>
              <w:t>615.10</w:t>
            </w:r>
          </w:p>
        </w:tc>
      </w:tr>
    </w:tbl>
    <w:p>
      <w:pPr>
        <w:keepNext w:val="0"/>
        <w:keepLines w:val="0"/>
        <w:pageBreakBefore w:val="0"/>
        <w:widowControl w:val="0"/>
        <w:tabs>
          <w:tab w:val="left" w:pos="3735"/>
        </w:tabs>
        <w:kinsoku/>
        <w:overflowPunct/>
        <w:topLinePunct w:val="0"/>
        <w:bidi w:val="0"/>
        <w:spacing w:line="240" w:lineRule="auto"/>
        <w:ind w:left="0" w:right="0"/>
        <w:jc w:val="left"/>
        <w:textAlignment w:val="auto"/>
        <w:rPr>
          <w:rFonts w:hint="eastAsia" w:ascii="Times New Roman" w:hAnsi="Times New Roman" w:eastAsia="方正仿宋_GBK" w:cs="Arial"/>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6" name="文本框 6"/>
              <wp:cNvGraphicFramePr/>
              <a:graphic xmlns:a="http://schemas.openxmlformats.org/drawingml/2006/main">
                <a:graphicData uri="http://schemas.microsoft.com/office/word/2010/wordprocessingShape">
                  <wps:wsp>
                    <wps:cNvSpPr/>
                    <wps:spPr>
                      <a:xfrm>
                        <a:off x="0" y="0"/>
                        <a:ext cx="444500" cy="230251"/>
                      </a:xfrm>
                      <a:prstGeom prst="rect">
                        <a:avLst/>
                      </a:prstGeom>
                      <a:noFill/>
                      <a:ln w="6350" cap="flat" cmpd="sng">
                        <a:noFill/>
                        <a:prstDash val="solid"/>
                        <a:round/>
                      </a:ln>
                    </wps:spPr>
                    <wps:txbx>
                      <w:txbxContent>
                        <w:p>
                          <w:pPr>
                            <w:pStyle w:val="4"/>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bnqn1gAAAAMBAAAPAAAAAAAAAAEAIAAAACIAAABkcnMvZG93&#10;bnJldi54bWxQSwECFAAUAAAACACHTuJAotj89AICAAD0AwAADgAAAAAAAAABACAAAAAlAQAAZHJz&#10;L2Uyb0RvYy54bWxQSwUGAAAAAAYABgBZAQAAmQUAAAAA&#10;">
              <v:fill on="f" focussize="0,0"/>
              <v:stroke on="f" weight="0.5pt" joinstyle="round"/>
              <v:imagedata o:title=""/>
              <o:lock v:ext="edit" aspectratio="f"/>
              <v:textbox inset="0mm,0mm,0mm,0mm" style="mso-fit-shape-to-text:t;">
                <w:txbxContent>
                  <w:p>
                    <w:pPr>
                      <w:pStyle w:val="4"/>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v:textbox>
            </v:rect>
          </w:pict>
        </mc:Fallback>
      </mc:AlternateContent>
    </w:r>
  </w:p>
  <w:p>
    <w:pPr>
      <w:pStyle w:val="5"/>
      <w:ind w:left="4788" w:leftChars="2280" w:firstLine="6400" w:firstLineChars="2000"/>
      <w:rPr>
        <w:sz w:val="32"/>
      </w:rPr>
    </w:pPr>
    <w:r>
      <w:rPr>
        <w:color w:val="FAFAFA"/>
        <w:sz w:val="32"/>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168910</wp:posOffset>
              </wp:positionV>
              <wp:extent cx="5621655" cy="19685"/>
              <wp:effectExtent l="0" t="0" r="0" b="0"/>
              <wp:wrapNone/>
              <wp:docPr id="9" name="直线 9"/>
              <wp:cNvGraphicFramePr/>
              <a:graphic xmlns:a="http://schemas.openxmlformats.org/drawingml/2006/main">
                <a:graphicData uri="http://schemas.microsoft.com/office/word/2010/wordprocessingShape">
                  <wps:wsp>
                    <wps:cNvCnPr/>
                    <wps:spPr>
                      <a:xfrm>
                        <a:off x="0" y="0"/>
                        <a:ext cx="5621655" cy="19456"/>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线 9" o:spid="_x0000_s1026" o:spt="20" style="position:absolute;left:0pt;margin-left:0pt;margin-top:13.3pt;height:1.55pt;width:442.65pt;z-index:251659264;mso-width-relative:page;mso-height-relative:page;" filled="f" stroked="t" coordsize="21600,21600" o:gfxdata="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fVMF0wAAAAYBAAAPAAAAAAAA&#10;AAEAIAAAACIAAABkcnMvZG93bnJldi54bWxQSwECFAAUAAAACACHTuJAu11tFBcCAAAiBAAADgAA&#10;AAAAAAABACAAAAAiAQAAZHJzL2Uyb0RvYy54bWxQSwUGAAAAAAYABgBZAQAAqwUAAAAA&#10;">
              <v:fill on="f" focussize="0,0"/>
              <v:stroke weight="1.75pt" color="#005192" joinstyle="round"/>
              <v:imagedata o:title=""/>
              <o:lock v:ext="edit" aspectratio="f"/>
            </v:line>
          </w:pict>
        </mc:Fallback>
      </mc:AlternateContent>
    </w:r>
  </w:p>
  <w:p>
    <w:pPr>
      <w:pStyle w:val="5"/>
      <w:wordWrap w:val="0"/>
      <w:jc w:val="both"/>
      <w:rPr>
        <w:rFonts w:hint="eastAsia" w:ascii="宋体" w:cs="宋体"/>
        <w:b/>
        <w:bCs/>
        <w:color w:val="005192"/>
        <w:sz w:val="28"/>
        <w:szCs w:val="44"/>
        <w:lang w:eastAsia="zh-CN"/>
      </w:rPr>
    </w:pPr>
  </w:p>
  <w:p>
    <w:pPr>
      <w:pStyle w:val="5"/>
      <w:wordWrap w:val="0"/>
      <w:jc w:val="right"/>
      <w:rPr>
        <w:rFonts w:hint="eastAsia" w:ascii="宋体" w:eastAsia="宋体" w:cs="宋体"/>
        <w:b/>
        <w:bCs/>
        <w:color w:val="005192"/>
        <w:sz w:val="28"/>
        <w:szCs w:val="44"/>
        <w:lang w:val="en-US" w:eastAsia="zh-CN"/>
      </w:rPr>
    </w:pPr>
    <w:r>
      <w:rPr>
        <w:rFonts w:hint="eastAsia" w:ascii="宋体" w:cs="宋体"/>
        <w:b/>
        <w:bCs/>
        <w:color w:val="005192"/>
        <w:sz w:val="28"/>
        <w:szCs w:val="44"/>
        <w:lang w:eastAsia="zh-CN"/>
      </w:rPr>
      <w:t>重庆市涪陵区水利局</w:t>
    </w:r>
    <w:r>
      <w:rPr>
        <w:rFonts w:hint="eastAsia" w:ascii="宋体" w:eastAsia="宋体" w:cs="宋体"/>
        <w:b/>
        <w:bCs/>
        <w:color w:val="005192"/>
        <w:sz w:val="28"/>
        <w:szCs w:val="44"/>
        <w:lang w:val="en-US" w:eastAsia="zh-CN"/>
      </w:rPr>
      <w:t>发布</w:t>
    </w:r>
    <w:r>
      <w:rPr>
        <w:rFonts w:asci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szCs w:val="32"/>
        <w:lang w:val="en-US" w:eastAsia="zh-CN"/>
      </w:rPr>
    </w:pPr>
    <w:r>
      <w:rPr>
        <w:rFonts w:hint="eastAsia" w:ascii="方正仿宋_GBK" w:eastAsia="方正仿宋_GBK" w:cs="方正仿宋_GBK"/>
        <w:b/>
        <w:bCs/>
        <w:color w:val="000000"/>
        <w:sz w:val="32"/>
      </w:rPr>
      <mc:AlternateContent>
        <mc:Choice Requires="wps">
          <w:drawing>
            <wp:anchor distT="0" distB="0" distL="113665" distR="113665" simplePos="0" relativeHeight="251659264" behindDoc="0" locked="0" layoutInCell="1" allowOverlap="1">
              <wp:simplePos x="0" y="0"/>
              <wp:positionH relativeFrom="column">
                <wp:posOffset>-13335</wp:posOffset>
              </wp:positionH>
              <wp:positionV relativeFrom="paragraph">
                <wp:posOffset>436245</wp:posOffset>
              </wp:positionV>
              <wp:extent cx="5644515" cy="13335"/>
              <wp:effectExtent l="0" t="0" r="0" b="0"/>
              <wp:wrapNone/>
              <wp:docPr id="1" name="直线 1"/>
              <wp:cNvGraphicFramePr/>
              <a:graphic xmlns:a="http://schemas.openxmlformats.org/drawingml/2006/main">
                <a:graphicData uri="http://schemas.microsoft.com/office/word/2010/wordprocessingShape">
                  <wps:wsp>
                    <wps:cNvCnPr/>
                    <wps:spPr>
                      <a:xfrm flipV="1">
                        <a:off x="0" y="0"/>
                        <a:ext cx="5644515" cy="13335"/>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线 1" o:spid="_x0000_s1026" o:spt="20" style="position:absolute;left:0pt;flip:y;margin-left:-1.05pt;margin-top:34.35pt;height:1.05pt;width:444.45pt;z-index:251659264;mso-width-relative:page;mso-height-relative:page;" filled="f" stroked="t" coordsize="21600,21600" o:gfxdata="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7kXz9cAAAAI&#10;AQAADwAAAAAAAAABACAAAAAiAAAAZHJzL2Rvd25yZXYueG1sUEsBAhQAFAAAAAgAh07iQOM4xtkd&#10;AgAALAQAAA4AAAAAAAAAAQAgAAAAJgEAAGRycy9lMm9Eb2MueG1sUEsFBgAAAAAGAAYAWQEAALUF&#10;AAAAAA==&#10;">
              <v:fill on="f" focussize="0,0"/>
              <v:stroke weight="1.75pt" color="#005192" joinstyle="round"/>
              <v:imagedata o:title=""/>
              <o:lock v:ext="edit" aspectratio="f"/>
            </v:line>
          </w:pict>
        </mc:Fallback>
      </mc:AlternateContent>
    </w:r>
    <w:r>
      <w:rPr>
        <w:rFonts w:hint="eastAsia" w:ascii="宋体" w:eastAsia="宋体" w:cs="宋体"/>
        <w:b/>
        <w:bCs/>
        <w:color w:val="005192"/>
        <w:sz w:val="32"/>
      </w:rPr>
      <w:drawing>
        <wp:inline distT="0" distB="0" distL="114300" distR="114300">
          <wp:extent cx="308610" cy="308610"/>
          <wp:effectExtent l="0" t="0" r="0" b="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cap="flat" cmpd="sng">
                    <a:noFill/>
                    <a:prstDash val="solid"/>
                    <a:miter/>
                  </a:ln>
                </pic:spPr>
              </pic:pic>
            </a:graphicData>
          </a:graphic>
        </wp:inline>
      </w:drawing>
    </w:r>
    <w:r>
      <w:rPr>
        <w:rFonts w:hint="eastAsia" w:ascii="宋体" w:cs="宋体"/>
        <w:b/>
        <w:bCs/>
        <w:color w:val="005192"/>
        <w:sz w:val="32"/>
        <w:lang w:eastAsia="zh-CN"/>
      </w:rPr>
      <w:t>重庆市涪陵区水利局</w:t>
    </w:r>
    <w:r>
      <w:rPr>
        <w:rFonts w:hint="eastAsia" w:asci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NGJkNWFhMWMzZWZlMDliMDQ5YmFjZGM0ZDI2ZWNmOGMifQ=="/>
  </w:docVars>
  <w:rsids>
    <w:rsidRoot w:val="00000000"/>
    <w:rsid w:val="12305B04"/>
    <w:rsid w:val="16521563"/>
    <w:rsid w:val="22C750CD"/>
    <w:rsid w:val="23140962"/>
    <w:rsid w:val="3B36794F"/>
    <w:rsid w:val="61247E30"/>
    <w:rsid w:val="671751B8"/>
    <w:rsid w:val="692F13B6"/>
    <w:rsid w:val="71DA5D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4"/>
    <w:basedOn w:val="1"/>
    <w:next w:val="1"/>
    <w:qFormat/>
    <w:uiPriority w:val="0"/>
    <w:pPr>
      <w:keepNext/>
      <w:keepLines/>
      <w:widowControl w:val="0"/>
      <w:spacing w:before="280" w:after="290" w:line="372" w:lineRule="auto"/>
      <w:outlineLvl w:val="3"/>
    </w:pPr>
    <w:rPr>
      <w:rFonts w:ascii="Arial" w:hAnsi="Arial" w:eastAsia="黑体"/>
      <w:b/>
      <w:sz w:val="28"/>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font11"/>
    <w:qFormat/>
    <w:uiPriority w:val="0"/>
    <w:rPr>
      <w:rFonts w:ascii="仿宋" w:eastAsia="仿宋" w:cs="仿宋"/>
      <w:b/>
      <w:color w:val="000000"/>
      <w:sz w:val="21"/>
      <w:szCs w:val="21"/>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2129</Words>
  <Characters>2383</Characters>
  <Lines>258</Lines>
  <Paragraphs>184</Paragraphs>
  <TotalTime>16</TotalTime>
  <ScaleCrop>false</ScaleCrop>
  <LinksUpToDate>false</LinksUpToDate>
  <CharactersWithSpaces>2404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梓眠</cp:lastModifiedBy>
  <cp:lastPrinted>2022-06-06T16:09:00Z</cp:lastPrinted>
  <dcterms:modified xsi:type="dcterms:W3CDTF">2023-06-13T07:36:29Z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A1AB8F027F3C4CC585560638D9763C11_13</vt:lpwstr>
  </property>
</Properties>
</file>