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F0" w:rsidRDefault="00A2201E" w:rsidP="00A2201E">
      <w:pPr>
        <w:pStyle w:val="a5"/>
        <w:widowControl/>
        <w:spacing w:before="0" w:beforeAutospacing="0" w:after="0" w:afterAutospacing="0" w:line="32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5</w:t>
      </w:r>
      <w:r>
        <w:rPr>
          <w:rFonts w:ascii="微软雅黑" w:eastAsia="微软雅黑" w:hAnsi="微软雅黑" w:cs="微软雅黑" w:hint="eastAsia"/>
        </w:rPr>
        <w:t>月</w:t>
      </w:r>
      <w:r>
        <w:rPr>
          <w:rFonts w:ascii="微软雅黑" w:eastAsia="微软雅黑" w:hAnsi="微软雅黑" w:cs="微软雅黑" w:hint="eastAsia"/>
        </w:rPr>
        <w:t>18</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1B3FF0" w:rsidRDefault="00A2201E" w:rsidP="00A2201E">
      <w:pPr>
        <w:pStyle w:val="a5"/>
        <w:widowControl/>
        <w:spacing w:before="0" w:beforeAutospacing="0" w:after="0" w:afterAutospacing="0" w:line="32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1B3FF0" w:rsidRDefault="00A2201E" w:rsidP="00A2201E">
      <w:pPr>
        <w:pStyle w:val="a5"/>
        <w:widowControl/>
        <w:spacing w:before="0" w:beforeAutospacing="0" w:after="0" w:afterAutospacing="0" w:line="32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w:t>
      </w:r>
      <w:bookmarkStart w:id="0" w:name="_GoBack"/>
      <w:bookmarkEnd w:id="0"/>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page" w:tblpX="1567" w:tblpY="943"/>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1B3FF0">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spacing w:line="24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spacing w:line="24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1B3FF0" w:rsidRDefault="00A2201E" w:rsidP="00A2201E">
            <w:pPr>
              <w:pStyle w:val="a5"/>
              <w:spacing w:line="24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1B3FF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重庆顺卓新农林科技有限公司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lang w:val="zh-CN"/>
              </w:rPr>
              <w:t>涪陵区</w:t>
            </w:r>
            <w:r>
              <w:rPr>
                <w:rFonts w:ascii="微软雅黑" w:eastAsia="微软雅黑" w:hAnsi="微软雅黑" w:cs="微软雅黑" w:hint="eastAsia"/>
                <w:lang w:val="zh-CN"/>
              </w:rPr>
              <w:t>202</w:t>
            </w:r>
            <w:r>
              <w:rPr>
                <w:rFonts w:ascii="微软雅黑" w:eastAsia="微软雅黑" w:hAnsi="微软雅黑" w:cs="微软雅黑" w:hint="eastAsia"/>
              </w:rPr>
              <w:t>4</w:t>
            </w:r>
            <w:r>
              <w:rPr>
                <w:rFonts w:ascii="微软雅黑" w:eastAsia="微软雅黑" w:hAnsi="微软雅黑" w:cs="微软雅黑" w:hint="eastAsia"/>
                <w:lang w:val="zh-CN"/>
              </w:rPr>
              <w:t>年</w:t>
            </w:r>
            <w:r>
              <w:rPr>
                <w:rFonts w:ascii="微软雅黑" w:eastAsia="微软雅黑" w:hAnsi="微软雅黑" w:cs="微软雅黑" w:hint="eastAsia"/>
              </w:rPr>
              <w:t>荔枝街道荷香村中央财政衔接资金</w:t>
            </w:r>
            <w:r>
              <w:rPr>
                <w:rFonts w:ascii="微软雅黑" w:eastAsia="微软雅黑" w:hAnsi="微软雅黑" w:cs="微软雅黑" w:hint="eastAsia"/>
                <w:lang w:val="zh-CN"/>
              </w:rPr>
              <w:t>扶持发展新型农村集体经济项目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3"/>
              <w:spacing w:beforeLines="0" w:afterLines="0" w:line="240" w:lineRule="exact"/>
              <w:jc w:val="center"/>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渝（涪）环准〔</w:t>
            </w:r>
            <w:r>
              <w:rPr>
                <w:rFonts w:ascii="微软雅黑" w:eastAsia="微软雅黑" w:hAnsi="微软雅黑" w:cs="微软雅黑" w:hint="eastAsia"/>
                <w:b w:val="0"/>
                <w:bCs w:val="0"/>
                <w:kern w:val="0"/>
                <w:sz w:val="24"/>
                <w:szCs w:val="24"/>
              </w:rPr>
              <w:t>2025</w:t>
            </w:r>
            <w:r>
              <w:rPr>
                <w:rFonts w:ascii="微软雅黑" w:eastAsia="微软雅黑" w:hAnsi="微软雅黑" w:cs="微软雅黑" w:hint="eastAsia"/>
                <w:b w:val="0"/>
                <w:bCs w:val="0"/>
                <w:kern w:val="0"/>
                <w:sz w:val="24"/>
                <w:szCs w:val="24"/>
              </w:rPr>
              <w:t>〕</w:t>
            </w:r>
            <w:r>
              <w:rPr>
                <w:rFonts w:ascii="微软雅黑" w:eastAsia="微软雅黑" w:hAnsi="微软雅黑" w:cs="微软雅黑" w:hint="eastAsia"/>
                <w:b w:val="0"/>
                <w:bCs w:val="0"/>
                <w:kern w:val="0"/>
                <w:sz w:val="24"/>
                <w:szCs w:val="24"/>
              </w:rPr>
              <w:t>32</w:t>
            </w:r>
            <w:r>
              <w:rPr>
                <w:rFonts w:ascii="微软雅黑" w:eastAsia="微软雅黑" w:hAnsi="微软雅黑" w:cs="微软雅黑" w:hint="eastAsia"/>
                <w:b w:val="0"/>
                <w:bCs w:val="0"/>
                <w:kern w:val="0"/>
                <w:sz w:val="24"/>
                <w:szCs w:val="24"/>
              </w:rPr>
              <w:t>号</w:t>
            </w:r>
          </w:p>
          <w:p w:rsidR="001B3FF0" w:rsidRDefault="001B3FF0" w:rsidP="00A2201E">
            <w:pPr>
              <w:pStyle w:val="a5"/>
              <w:widowControl/>
              <w:spacing w:before="0" w:beforeAutospacing="0" w:after="0" w:afterAutospacing="0" w:line="240" w:lineRule="exact"/>
              <w:jc w:val="center"/>
              <w:rPr>
                <w:rFonts w:ascii="微软雅黑" w:eastAsia="微软雅黑" w:hAnsi="微软雅黑" w:cs="微软雅黑"/>
              </w:rPr>
            </w:pP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1B3FF0" w:rsidP="00A2201E">
            <w:pPr>
              <w:pStyle w:val="a5"/>
              <w:widowControl/>
              <w:spacing w:before="0" w:beforeAutospacing="0" w:after="0" w:afterAutospacing="0" w:line="240" w:lineRule="exact"/>
              <w:jc w:val="center"/>
              <w:rPr>
                <w:rFonts w:ascii="微软雅黑" w:eastAsia="微软雅黑" w:hAnsi="微软雅黑" w:cs="微软雅黑"/>
              </w:rPr>
            </w:pPr>
          </w:p>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20250508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w:t>
            </w:r>
            <w:r>
              <w:rPr>
                <w:rFonts w:ascii="微软雅黑" w:eastAsia="微软雅黑" w:hAnsi="微软雅黑" w:cs="微软雅黑" w:hint="eastAsia"/>
              </w:rPr>
              <w:t>50512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spacing w:line="240" w:lineRule="exact"/>
              <w:jc w:val="center"/>
              <w:rPr>
                <w:rFonts w:ascii="微软雅黑" w:eastAsia="微软雅黑" w:hAnsi="微软雅黑" w:cs="微软雅黑"/>
              </w:rPr>
            </w:pPr>
            <w:r>
              <w:rPr>
                <w:rFonts w:ascii="微软雅黑" w:eastAsia="微软雅黑" w:hAnsi="微软雅黑" w:cs="微软雅黑" w:hint="eastAsia"/>
                <w:kern w:val="0"/>
                <w:sz w:val="24"/>
              </w:rPr>
              <w:t>2404-500102-04-05-188385</w:t>
            </w:r>
          </w:p>
        </w:tc>
      </w:tr>
      <w:tr w:rsidR="001B3FF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重庆东峰首键药用玻璃包装有限公司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年产</w:t>
            </w:r>
            <w:r>
              <w:rPr>
                <w:rFonts w:ascii="微软雅黑" w:eastAsia="微软雅黑" w:hAnsi="微软雅黑" w:cs="微软雅黑" w:hint="eastAsia"/>
              </w:rPr>
              <w:t>65</w:t>
            </w:r>
            <w:r>
              <w:rPr>
                <w:rFonts w:ascii="微软雅黑" w:eastAsia="微软雅黑" w:hAnsi="微软雅黑" w:cs="微软雅黑" w:hint="eastAsia"/>
              </w:rPr>
              <w:t>亿只药用玻璃瓶生产基地</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w:t>
            </w:r>
            <w:r>
              <w:rPr>
                <w:rFonts w:ascii="微软雅黑" w:eastAsia="微软雅黑" w:hAnsi="微软雅黑" w:cs="微软雅黑" w:hint="eastAsia"/>
              </w:rPr>
              <w:t>33</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20250508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w:t>
            </w:r>
            <w:r>
              <w:rPr>
                <w:rFonts w:ascii="微软雅黑" w:eastAsia="微软雅黑" w:hAnsi="微软雅黑" w:cs="微软雅黑" w:hint="eastAsia"/>
              </w:rPr>
              <w:t>50512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2305-500102-04-01-640129</w:t>
            </w:r>
          </w:p>
        </w:tc>
      </w:tr>
      <w:tr w:rsidR="001B3FF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中石化重庆涪陵页岩气勘探开发有限公司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焦石坝区块焦页</w:t>
            </w:r>
            <w:r>
              <w:rPr>
                <w:rFonts w:ascii="微软雅黑" w:eastAsia="微软雅黑" w:hAnsi="微软雅黑" w:cs="微软雅黑" w:hint="eastAsia"/>
              </w:rPr>
              <w:t>39</w:t>
            </w:r>
            <w:r>
              <w:rPr>
                <w:rFonts w:ascii="微软雅黑" w:eastAsia="微软雅黑" w:hAnsi="微软雅黑" w:cs="微软雅黑" w:hint="eastAsia"/>
              </w:rPr>
              <w:t>号东中部气层开发井组</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w:t>
            </w:r>
            <w:r>
              <w:rPr>
                <w:rFonts w:ascii="微软雅黑" w:eastAsia="微软雅黑" w:hAnsi="微软雅黑" w:cs="微软雅黑" w:hint="eastAsia"/>
              </w:rPr>
              <w:t>34</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20250509</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202</w:t>
            </w:r>
            <w:r>
              <w:rPr>
                <w:rFonts w:ascii="微软雅黑" w:eastAsia="微软雅黑" w:hAnsi="微软雅黑" w:cs="微软雅黑" w:hint="eastAsia"/>
              </w:rPr>
              <w:t>50512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B3FF0" w:rsidRDefault="00A2201E" w:rsidP="00A2201E">
            <w:pPr>
              <w:pStyle w:val="a5"/>
              <w:widowControl/>
              <w:spacing w:before="0" w:beforeAutospacing="0" w:after="0" w:afterAutospacing="0" w:line="240" w:lineRule="exact"/>
              <w:jc w:val="center"/>
              <w:rPr>
                <w:rFonts w:ascii="微软雅黑" w:eastAsia="微软雅黑" w:hAnsi="微软雅黑" w:cs="微软雅黑"/>
              </w:rPr>
            </w:pPr>
            <w:r>
              <w:rPr>
                <w:rFonts w:ascii="微软雅黑" w:eastAsia="微软雅黑" w:hAnsi="微软雅黑" w:cs="微软雅黑" w:hint="eastAsia"/>
              </w:rPr>
              <w:t>2412-500102-04-01-717009</w:t>
            </w:r>
          </w:p>
        </w:tc>
      </w:tr>
    </w:tbl>
    <w:p w:rsidR="001B3FF0" w:rsidRDefault="001B3FF0">
      <w:pPr>
        <w:pStyle w:val="a5"/>
        <w:widowControl/>
        <w:spacing w:before="0" w:beforeAutospacing="0" w:after="0" w:afterAutospacing="0" w:line="400" w:lineRule="exact"/>
        <w:ind w:firstLineChars="200" w:firstLine="480"/>
        <w:jc w:val="both"/>
        <w:rPr>
          <w:rFonts w:hint="eastAsia"/>
        </w:rPr>
      </w:pPr>
    </w:p>
    <w:p w:rsidR="00A2201E" w:rsidRDefault="00A2201E">
      <w:pPr>
        <w:pStyle w:val="a5"/>
        <w:widowControl/>
        <w:spacing w:before="0" w:beforeAutospacing="0" w:after="0" w:afterAutospacing="0" w:line="400" w:lineRule="exact"/>
        <w:ind w:firstLineChars="200" w:firstLine="480"/>
        <w:jc w:val="both"/>
        <w:rPr>
          <w:rFonts w:hint="eastAsia"/>
        </w:rPr>
      </w:pPr>
    </w:p>
    <w:p w:rsidR="00A2201E" w:rsidRDefault="00A2201E">
      <w:pPr>
        <w:pStyle w:val="a5"/>
        <w:widowControl/>
        <w:spacing w:before="0" w:beforeAutospacing="0" w:after="0" w:afterAutospacing="0" w:line="400" w:lineRule="exact"/>
        <w:ind w:firstLineChars="200" w:firstLine="480"/>
        <w:jc w:val="both"/>
      </w:pPr>
    </w:p>
    <w:sectPr w:rsidR="00A2201E" w:rsidSect="001B3FF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01E" w:rsidRDefault="00A2201E" w:rsidP="00A2201E">
      <w:r>
        <w:separator/>
      </w:r>
    </w:p>
  </w:endnote>
  <w:endnote w:type="continuationSeparator" w:id="1">
    <w:p w:rsidR="00A2201E" w:rsidRDefault="00A2201E" w:rsidP="00A22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01E" w:rsidRDefault="00A2201E" w:rsidP="00A2201E">
      <w:r>
        <w:separator/>
      </w:r>
    </w:p>
  </w:footnote>
  <w:footnote w:type="continuationSeparator" w:id="1">
    <w:p w:rsidR="00A2201E" w:rsidRDefault="00A2201E" w:rsidP="00A22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B3FF0"/>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2201E"/>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1DE446F"/>
    <w:rsid w:val="040668D1"/>
    <w:rsid w:val="05117737"/>
    <w:rsid w:val="06D2690B"/>
    <w:rsid w:val="08CF67A9"/>
    <w:rsid w:val="09A94DC7"/>
    <w:rsid w:val="0CE70C43"/>
    <w:rsid w:val="0DF44A57"/>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1B44497"/>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BB41394"/>
    <w:rsid w:val="3E8D60DB"/>
    <w:rsid w:val="40956422"/>
    <w:rsid w:val="41D72747"/>
    <w:rsid w:val="41FD1CB4"/>
    <w:rsid w:val="463268F4"/>
    <w:rsid w:val="46F51C9E"/>
    <w:rsid w:val="48D06638"/>
    <w:rsid w:val="48F901DD"/>
    <w:rsid w:val="4A505959"/>
    <w:rsid w:val="4BB01057"/>
    <w:rsid w:val="4C7E1AAB"/>
    <w:rsid w:val="4CAB7E6D"/>
    <w:rsid w:val="4D0978E2"/>
    <w:rsid w:val="4D632C72"/>
    <w:rsid w:val="51D4451B"/>
    <w:rsid w:val="52C95199"/>
    <w:rsid w:val="53C91289"/>
    <w:rsid w:val="53E126B0"/>
    <w:rsid w:val="54A266CE"/>
    <w:rsid w:val="58A058AF"/>
    <w:rsid w:val="59EC624D"/>
    <w:rsid w:val="5B427D99"/>
    <w:rsid w:val="5DCC6967"/>
    <w:rsid w:val="5F6F17A1"/>
    <w:rsid w:val="5F7701D5"/>
    <w:rsid w:val="5FEB1D53"/>
    <w:rsid w:val="610E2821"/>
    <w:rsid w:val="62DB138F"/>
    <w:rsid w:val="63397C41"/>
    <w:rsid w:val="64B277E2"/>
    <w:rsid w:val="66F67E0E"/>
    <w:rsid w:val="687C487C"/>
    <w:rsid w:val="6ABE748B"/>
    <w:rsid w:val="6B9B2E06"/>
    <w:rsid w:val="6C1B4046"/>
    <w:rsid w:val="6F29555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6929CC"/>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F0"/>
    <w:pPr>
      <w:widowControl w:val="0"/>
      <w:jc w:val="both"/>
    </w:pPr>
    <w:rPr>
      <w:rFonts w:ascii="Calibri" w:eastAsia="宋体" w:hAnsi="Calibri" w:cs="Times New Roman"/>
      <w:kern w:val="2"/>
      <w:sz w:val="21"/>
      <w:szCs w:val="24"/>
    </w:rPr>
  </w:style>
  <w:style w:type="paragraph" w:styleId="3">
    <w:name w:val="heading 3"/>
    <w:basedOn w:val="a"/>
    <w:next w:val="a"/>
    <w:qFormat/>
    <w:rsid w:val="001B3FF0"/>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B3FF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B3FF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B3FF0"/>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1B3FF0"/>
    <w:rPr>
      <w:rFonts w:ascii="Calibri" w:eastAsia="宋体" w:hAnsi="Calibri" w:cs="Times New Roman"/>
      <w:sz w:val="18"/>
      <w:szCs w:val="18"/>
    </w:rPr>
  </w:style>
  <w:style w:type="character" w:customStyle="1" w:styleId="Char">
    <w:name w:val="页脚 Char"/>
    <w:basedOn w:val="a0"/>
    <w:link w:val="a3"/>
    <w:uiPriority w:val="99"/>
    <w:semiHidden/>
    <w:qFormat/>
    <w:rsid w:val="001B3FF0"/>
    <w:rPr>
      <w:rFonts w:ascii="Calibri" w:eastAsia="宋体" w:hAnsi="Calibri" w:cs="Times New Roman"/>
      <w:sz w:val="18"/>
      <w:szCs w:val="18"/>
    </w:rPr>
  </w:style>
  <w:style w:type="paragraph" w:customStyle="1" w:styleId="Style3">
    <w:name w:val="_Style 3"/>
    <w:basedOn w:val="a"/>
    <w:qFormat/>
    <w:rsid w:val="001B3FF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1B3FF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Company>P R C</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2025-05-12T03:37:00Z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