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17</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23</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24</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30</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pPr w:leftFromText="180" w:rightFromText="180" w:vertAnchor="text" w:horzAnchor="page" w:tblpX="1567" w:tblpY="943"/>
        <w:tblOverlap w:val="never"/>
        <w:tblW w:w="16471"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中石化重庆涪陵页岩气勘探开发有限公司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焦页14号立体开发井网井组</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76</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20251117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20251124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2503-500102-04-01-629508</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重庆科宝电缆股份有限公司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66kV-110kV XLPE、PP绝缘电力电缆智能</w:t>
            </w:r>
            <w:r>
              <w:rPr>
                <w:rFonts w:hint="eastAsia" w:ascii="微软雅黑" w:hAnsi="微软雅黑" w:eastAsia="微软雅黑" w:cs="微软雅黑"/>
                <w:kern w:val="0"/>
                <w:sz w:val="24"/>
                <w:szCs w:val="24"/>
                <w:lang w:val="en-US" w:eastAsia="zh-CN" w:bidi="ar-SA"/>
              </w:rPr>
              <w:t>生</w:t>
            </w:r>
            <w:r>
              <w:rPr>
                <w:rFonts w:hint="eastAsia" w:ascii="微软雅黑" w:hAnsi="微软雅黑" w:eastAsia="微软雅黑" w:cs="微软雅黑"/>
                <w:kern w:val="0"/>
                <w:sz w:val="24"/>
                <w:szCs w:val="24"/>
                <w:lang w:val="zh-CN" w:eastAsia="zh-CN" w:bidi="ar-SA"/>
              </w:rPr>
              <w:t>产线技改</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2"/>
              <w:keepNext w:val="0"/>
              <w:keepLines w:val="0"/>
              <w:pageBreakBefore w:val="0"/>
              <w:kinsoku/>
              <w:wordWrap/>
              <w:autoSpaceDE/>
              <w:autoSpaceDN/>
              <w:bidi w:val="0"/>
              <w:adjustRightInd/>
              <w:spacing w:before="0" w:beforeLines="0" w:after="0" w:afterLines="0" w:line="575" w:lineRule="exact"/>
              <w:jc w:val="center"/>
              <w:rPr>
                <w:rFonts w:hint="eastAsia" w:ascii="微软雅黑" w:hAnsi="微软雅黑" w:eastAsia="微软雅黑" w:cs="微软雅黑"/>
                <w:b w:val="0"/>
                <w:bCs w:val="0"/>
                <w:kern w:val="0"/>
                <w:sz w:val="24"/>
                <w:szCs w:val="24"/>
                <w:lang w:val="zh-CN" w:eastAsia="zh-CN" w:bidi="ar-SA"/>
              </w:rPr>
            </w:pPr>
            <w:r>
              <w:rPr>
                <w:rFonts w:hint="eastAsia" w:ascii="微软雅黑" w:hAnsi="微软雅黑" w:eastAsia="微软雅黑" w:cs="微软雅黑"/>
                <w:b w:val="0"/>
                <w:bCs w:val="0"/>
                <w:kern w:val="0"/>
                <w:sz w:val="24"/>
                <w:szCs w:val="24"/>
                <w:lang w:val="zh-CN" w:eastAsia="zh-CN" w:bidi="ar-SA"/>
              </w:rPr>
              <w:t>渝（涪）环准〔202</w:t>
            </w:r>
            <w:r>
              <w:rPr>
                <w:rFonts w:hint="eastAsia" w:ascii="微软雅黑" w:hAnsi="微软雅黑" w:eastAsia="微软雅黑" w:cs="微软雅黑"/>
                <w:b w:val="0"/>
                <w:bCs w:val="0"/>
                <w:kern w:val="0"/>
                <w:sz w:val="24"/>
                <w:szCs w:val="24"/>
                <w:lang w:val="en-US" w:eastAsia="zh-CN" w:bidi="ar-SA"/>
              </w:rPr>
              <w:t>5</w:t>
            </w:r>
            <w:r>
              <w:rPr>
                <w:rFonts w:hint="eastAsia" w:ascii="微软雅黑" w:hAnsi="微软雅黑" w:eastAsia="微软雅黑" w:cs="微软雅黑"/>
                <w:b w:val="0"/>
                <w:bCs w:val="0"/>
                <w:kern w:val="0"/>
                <w:sz w:val="24"/>
                <w:szCs w:val="24"/>
                <w:lang w:val="zh-CN" w:eastAsia="zh-CN" w:bidi="ar-SA"/>
              </w:rPr>
              <w:t>〕</w:t>
            </w:r>
            <w:r>
              <w:rPr>
                <w:rFonts w:hint="eastAsia" w:ascii="微软雅黑" w:hAnsi="微软雅黑" w:eastAsia="微软雅黑" w:cs="微软雅黑"/>
                <w:b w:val="0"/>
                <w:bCs w:val="0"/>
                <w:kern w:val="0"/>
                <w:sz w:val="24"/>
                <w:szCs w:val="24"/>
                <w:lang w:val="en-US" w:eastAsia="zh-CN" w:bidi="ar-SA"/>
              </w:rPr>
              <w:t>77</w:t>
            </w:r>
            <w:r>
              <w:rPr>
                <w:rFonts w:hint="eastAsia" w:ascii="微软雅黑" w:hAnsi="微软雅黑" w:eastAsia="微软雅黑" w:cs="微软雅黑"/>
                <w:b w:val="0"/>
                <w:bCs w:val="0"/>
                <w:kern w:val="0"/>
                <w:sz w:val="24"/>
                <w:szCs w:val="24"/>
                <w:lang w:val="zh-CN" w:eastAsia="zh-CN" w:bidi="ar-SA"/>
              </w:rPr>
              <w:t>号</w:t>
            </w: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20251117</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20251124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2403-500102-07-02-810639</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3</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涪</w:t>
            </w:r>
            <w:r>
              <w:rPr>
                <w:rFonts w:hint="eastAsia" w:ascii="微软雅黑" w:hAnsi="微软雅黑" w:eastAsia="微软雅黑" w:cs="微软雅黑"/>
                <w:kern w:val="0"/>
                <w:sz w:val="24"/>
                <w:szCs w:val="24"/>
                <w:lang w:val="zh-CN" w:eastAsia="zh-CN" w:bidi="ar-SA"/>
              </w:rPr>
              <w:t>陵区仁望动物医院中心（个体工商户）</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涪陵仁望动物医院建设项目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2"/>
              <w:keepNext w:val="0"/>
              <w:keepLines w:val="0"/>
              <w:pageBreakBefore w:val="0"/>
              <w:kinsoku/>
              <w:wordWrap/>
              <w:autoSpaceDE/>
              <w:autoSpaceDN/>
              <w:bidi w:val="0"/>
              <w:adjustRightInd/>
              <w:spacing w:before="0" w:beforeLines="0" w:after="0" w:afterLines="0" w:line="575" w:lineRule="exact"/>
              <w:jc w:val="center"/>
              <w:rPr>
                <w:rFonts w:hint="eastAsia" w:ascii="微软雅黑" w:hAnsi="微软雅黑" w:eastAsia="微软雅黑" w:cs="微软雅黑"/>
                <w:b w:val="0"/>
                <w:bCs w:val="0"/>
                <w:kern w:val="0"/>
                <w:sz w:val="24"/>
                <w:szCs w:val="24"/>
                <w:lang w:val="zh-CN" w:eastAsia="zh-CN" w:bidi="ar-SA"/>
              </w:rPr>
            </w:pPr>
            <w:r>
              <w:rPr>
                <w:rFonts w:hint="eastAsia" w:ascii="微软雅黑" w:hAnsi="微软雅黑" w:eastAsia="微软雅黑" w:cs="微软雅黑"/>
                <w:b w:val="0"/>
                <w:bCs w:val="0"/>
                <w:kern w:val="0"/>
                <w:sz w:val="24"/>
                <w:szCs w:val="24"/>
                <w:lang w:val="zh-CN" w:eastAsia="zh-CN" w:bidi="ar-SA"/>
              </w:rPr>
              <w:t>渝（涪）环准〔202</w:t>
            </w:r>
            <w:r>
              <w:rPr>
                <w:rFonts w:hint="eastAsia" w:ascii="微软雅黑" w:hAnsi="微软雅黑" w:eastAsia="微软雅黑" w:cs="微软雅黑"/>
                <w:b w:val="0"/>
                <w:bCs w:val="0"/>
                <w:kern w:val="0"/>
                <w:sz w:val="24"/>
                <w:szCs w:val="24"/>
                <w:lang w:val="en-US" w:eastAsia="zh-CN" w:bidi="ar-SA"/>
              </w:rPr>
              <w:t>5</w:t>
            </w:r>
            <w:r>
              <w:rPr>
                <w:rFonts w:hint="eastAsia" w:ascii="微软雅黑" w:hAnsi="微软雅黑" w:eastAsia="微软雅黑" w:cs="微软雅黑"/>
                <w:b w:val="0"/>
                <w:bCs w:val="0"/>
                <w:kern w:val="0"/>
                <w:sz w:val="24"/>
                <w:szCs w:val="24"/>
                <w:lang w:val="zh-CN" w:eastAsia="zh-CN" w:bidi="ar-SA"/>
              </w:rPr>
              <w:t>〕</w:t>
            </w:r>
            <w:r>
              <w:rPr>
                <w:rFonts w:hint="eastAsia" w:ascii="微软雅黑" w:hAnsi="微软雅黑" w:eastAsia="微软雅黑" w:cs="微软雅黑"/>
                <w:b w:val="0"/>
                <w:bCs w:val="0"/>
                <w:kern w:val="0"/>
                <w:sz w:val="24"/>
                <w:szCs w:val="24"/>
                <w:lang w:val="en-US" w:eastAsia="zh-CN" w:bidi="ar-SA"/>
              </w:rPr>
              <w:t>78</w:t>
            </w:r>
            <w:r>
              <w:rPr>
                <w:rFonts w:hint="eastAsia" w:ascii="微软雅黑" w:hAnsi="微软雅黑" w:eastAsia="微软雅黑" w:cs="微软雅黑"/>
                <w:b w:val="0"/>
                <w:bCs w:val="0"/>
                <w:kern w:val="0"/>
                <w:sz w:val="24"/>
                <w:szCs w:val="24"/>
                <w:lang w:val="zh-CN" w:eastAsia="zh-CN" w:bidi="ar-SA"/>
              </w:rPr>
              <w:t>号</w:t>
            </w:r>
          </w:p>
          <w:p>
            <w:pPr>
              <w:pStyle w:val="2"/>
              <w:keepNext w:val="0"/>
              <w:keepLines w:val="0"/>
              <w:pageBreakBefore w:val="0"/>
              <w:kinsoku/>
              <w:wordWrap/>
              <w:autoSpaceDE/>
              <w:autoSpaceDN/>
              <w:bidi w:val="0"/>
              <w:adjustRightInd/>
              <w:spacing w:before="0" w:beforeLines="0" w:after="0" w:afterLines="0" w:line="575" w:lineRule="exact"/>
              <w:jc w:val="center"/>
              <w:rPr>
                <w:rFonts w:hint="eastAsia" w:ascii="微软雅黑" w:hAnsi="微软雅黑" w:eastAsia="微软雅黑" w:cs="微软雅黑"/>
                <w:b w:val="0"/>
                <w:bCs w:val="0"/>
                <w:kern w:val="0"/>
                <w:sz w:val="24"/>
                <w:szCs w:val="24"/>
                <w:lang w:val="zh-CN" w:eastAsia="zh-CN" w:bidi="ar-SA"/>
              </w:rPr>
            </w:pP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20251118</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20251124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方正仿宋_GBK" w:hAnsi="方正仿宋_GBK" w:eastAsia="方正仿宋_GBK" w:cs="方正仿宋_GBK"/>
                <w:bCs/>
                <w:color w:val="000000"/>
                <w:sz w:val="32"/>
                <w:szCs w:val="32"/>
                <w:lang w:eastAsia="zh-CN"/>
              </w:rPr>
            </w:pPr>
            <w:r>
              <w:rPr>
                <w:rFonts w:hint="eastAsia" w:ascii="微软雅黑" w:hAnsi="微软雅黑" w:eastAsia="微软雅黑" w:cs="微软雅黑"/>
                <w:kern w:val="0"/>
                <w:sz w:val="24"/>
                <w:szCs w:val="24"/>
                <w:lang w:val="en-US" w:eastAsia="zh-CN" w:bidi="ar-SA"/>
              </w:rPr>
              <w:t>2503-500102-04-01-172192</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4</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重庆特固建材有限公司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预拌商品混凝土搅拌站</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2"/>
              <w:keepNext w:val="0"/>
              <w:keepLines w:val="0"/>
              <w:pageBreakBefore w:val="0"/>
              <w:kinsoku/>
              <w:wordWrap/>
              <w:autoSpaceDE/>
              <w:autoSpaceDN/>
              <w:bidi w:val="0"/>
              <w:adjustRightInd/>
              <w:spacing w:before="0" w:beforeLines="0" w:after="0" w:afterLines="0" w:line="575" w:lineRule="exact"/>
              <w:jc w:val="center"/>
              <w:rPr>
                <w:rFonts w:hint="eastAsia" w:ascii="微软雅黑" w:hAnsi="微软雅黑" w:eastAsia="微软雅黑" w:cs="微软雅黑"/>
                <w:b w:val="0"/>
                <w:bCs w:val="0"/>
                <w:kern w:val="0"/>
                <w:sz w:val="24"/>
                <w:szCs w:val="24"/>
                <w:lang w:val="en-US" w:eastAsia="zh-CN" w:bidi="ar-SA"/>
              </w:rPr>
            </w:pPr>
            <w:r>
              <w:rPr>
                <w:rFonts w:hint="eastAsia" w:ascii="微软雅黑" w:hAnsi="微软雅黑" w:eastAsia="微软雅黑" w:cs="微软雅黑"/>
                <w:b w:val="0"/>
                <w:bCs w:val="0"/>
                <w:kern w:val="0"/>
                <w:sz w:val="24"/>
                <w:szCs w:val="24"/>
                <w:lang w:val="en-US" w:eastAsia="zh-CN" w:bidi="ar-SA"/>
              </w:rPr>
              <w:t>渝（涪）环准〔2025〕79号</w:t>
            </w:r>
          </w:p>
          <w:p>
            <w:pPr>
              <w:pStyle w:val="2"/>
              <w:keepNext w:val="0"/>
              <w:keepLines w:val="0"/>
              <w:pageBreakBefore w:val="0"/>
              <w:kinsoku/>
              <w:wordWrap/>
              <w:autoSpaceDE/>
              <w:autoSpaceDN/>
              <w:bidi w:val="0"/>
              <w:adjustRightInd/>
              <w:spacing w:before="0" w:beforeLines="0" w:after="0" w:afterLines="0" w:line="575" w:lineRule="exact"/>
              <w:jc w:val="center"/>
              <w:rPr>
                <w:rFonts w:hint="eastAsia" w:ascii="微软雅黑" w:hAnsi="微软雅黑" w:eastAsia="微软雅黑" w:cs="微软雅黑"/>
                <w:b w:val="0"/>
                <w:bCs w:val="0"/>
                <w:kern w:val="0"/>
                <w:sz w:val="24"/>
                <w:szCs w:val="24"/>
                <w:lang w:val="zh-CN" w:eastAsia="zh-CN" w:bidi="ar-SA"/>
              </w:rPr>
            </w:pP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20251119</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20251124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2312-500102-04-01-620255</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5</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重庆华凯环保科技有限公司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年产1万吨高性能PET中间有机物循环精制</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2"/>
              <w:keepNext w:val="0"/>
              <w:keepLines w:val="0"/>
              <w:pageBreakBefore w:val="0"/>
              <w:kinsoku/>
              <w:wordWrap/>
              <w:autoSpaceDE/>
              <w:autoSpaceDN/>
              <w:bidi w:val="0"/>
              <w:adjustRightInd/>
              <w:spacing w:before="0" w:beforeLines="0" w:after="0" w:afterLines="0" w:line="575" w:lineRule="exact"/>
              <w:jc w:val="center"/>
              <w:rPr>
                <w:rFonts w:hint="eastAsia" w:ascii="微软雅黑" w:hAnsi="微软雅黑" w:eastAsia="微软雅黑" w:cs="微软雅黑"/>
                <w:b w:val="0"/>
                <w:bCs w:val="0"/>
                <w:kern w:val="0"/>
                <w:sz w:val="24"/>
                <w:szCs w:val="24"/>
                <w:lang w:val="zh-CN" w:eastAsia="zh-CN" w:bidi="ar-SA"/>
              </w:rPr>
            </w:pPr>
            <w:r>
              <w:rPr>
                <w:rFonts w:hint="eastAsia" w:ascii="微软雅黑" w:hAnsi="微软雅黑" w:eastAsia="微软雅黑" w:cs="微软雅黑"/>
                <w:b w:val="0"/>
                <w:bCs w:val="0"/>
                <w:kern w:val="0"/>
                <w:sz w:val="24"/>
                <w:szCs w:val="24"/>
                <w:lang w:val="zh-CN" w:eastAsia="zh-CN" w:bidi="ar-SA"/>
              </w:rPr>
              <w:t>渝（涪）环准〔2025〕</w:t>
            </w:r>
            <w:r>
              <w:rPr>
                <w:rFonts w:hint="eastAsia" w:ascii="微软雅黑" w:hAnsi="微软雅黑" w:eastAsia="微软雅黑" w:cs="微软雅黑"/>
                <w:b w:val="0"/>
                <w:bCs w:val="0"/>
                <w:kern w:val="0"/>
                <w:sz w:val="24"/>
                <w:szCs w:val="24"/>
                <w:lang w:val="en-US" w:eastAsia="zh-CN" w:bidi="ar-SA"/>
              </w:rPr>
              <w:t>80</w:t>
            </w:r>
            <w:r>
              <w:rPr>
                <w:rFonts w:hint="eastAsia" w:ascii="微软雅黑" w:hAnsi="微软雅黑" w:eastAsia="微软雅黑" w:cs="微软雅黑"/>
                <w:b w:val="0"/>
                <w:bCs w:val="0"/>
                <w:kern w:val="0"/>
                <w:sz w:val="24"/>
                <w:szCs w:val="24"/>
                <w:lang w:val="zh-CN" w:eastAsia="zh-CN" w:bidi="ar-SA"/>
              </w:rPr>
              <w:t>号</w:t>
            </w:r>
          </w:p>
          <w:p>
            <w:pPr>
              <w:pStyle w:val="2"/>
              <w:keepNext w:val="0"/>
              <w:keepLines w:val="0"/>
              <w:pageBreakBefore w:val="0"/>
              <w:kinsoku/>
              <w:wordWrap/>
              <w:autoSpaceDE/>
              <w:autoSpaceDN/>
              <w:bidi w:val="0"/>
              <w:adjustRightInd/>
              <w:spacing w:before="0" w:beforeLines="0" w:after="0" w:afterLines="0" w:line="575" w:lineRule="exact"/>
              <w:jc w:val="center"/>
              <w:rPr>
                <w:rFonts w:hint="eastAsia" w:ascii="微软雅黑" w:hAnsi="微软雅黑" w:eastAsia="微软雅黑" w:cs="微软雅黑"/>
                <w:b w:val="0"/>
                <w:bCs w:val="0"/>
                <w:kern w:val="0"/>
                <w:sz w:val="24"/>
                <w:szCs w:val="24"/>
                <w:lang w:val="zh-CN" w:eastAsia="zh-CN" w:bidi="ar-SA"/>
              </w:rPr>
            </w:pP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20251119</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20251124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2303-500102-04-05-706989</w:t>
            </w:r>
            <w:bookmarkStart w:id="0" w:name="_GoBack"/>
            <w:bookmarkEnd w:id="0"/>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tc>
      </w:tr>
    </w:tbl>
    <w:p>
      <w:pPr>
        <w:pStyle w:val="5"/>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40668D1"/>
    <w:rsid w:val="05117737"/>
    <w:rsid w:val="06D2690B"/>
    <w:rsid w:val="07345B48"/>
    <w:rsid w:val="08CF67A9"/>
    <w:rsid w:val="09A94DC7"/>
    <w:rsid w:val="0B7A08EF"/>
    <w:rsid w:val="0CE70C43"/>
    <w:rsid w:val="0D772BA5"/>
    <w:rsid w:val="0DF44A57"/>
    <w:rsid w:val="0FB12D16"/>
    <w:rsid w:val="0FD565AA"/>
    <w:rsid w:val="11056793"/>
    <w:rsid w:val="1160267A"/>
    <w:rsid w:val="13836755"/>
    <w:rsid w:val="142F5118"/>
    <w:rsid w:val="15D65040"/>
    <w:rsid w:val="172D4652"/>
    <w:rsid w:val="17912B0B"/>
    <w:rsid w:val="17C540CF"/>
    <w:rsid w:val="18E241E8"/>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3672FDA"/>
    <w:rsid w:val="246510E6"/>
    <w:rsid w:val="25476E25"/>
    <w:rsid w:val="260F1C47"/>
    <w:rsid w:val="2642541F"/>
    <w:rsid w:val="26B239DE"/>
    <w:rsid w:val="27B95CE4"/>
    <w:rsid w:val="29B45561"/>
    <w:rsid w:val="2A1F3ED5"/>
    <w:rsid w:val="2AEB6773"/>
    <w:rsid w:val="2B006133"/>
    <w:rsid w:val="2CB35E36"/>
    <w:rsid w:val="2D142E33"/>
    <w:rsid w:val="2E1F1793"/>
    <w:rsid w:val="2EDC2A13"/>
    <w:rsid w:val="315B2510"/>
    <w:rsid w:val="317F7569"/>
    <w:rsid w:val="325F140F"/>
    <w:rsid w:val="33930B7C"/>
    <w:rsid w:val="378B2664"/>
    <w:rsid w:val="37F4390C"/>
    <w:rsid w:val="390C4F12"/>
    <w:rsid w:val="3AB25EA7"/>
    <w:rsid w:val="3BB41394"/>
    <w:rsid w:val="3DFF0681"/>
    <w:rsid w:val="3E6B09C6"/>
    <w:rsid w:val="3E8D60DB"/>
    <w:rsid w:val="3F797869"/>
    <w:rsid w:val="40956422"/>
    <w:rsid w:val="40AC4BF3"/>
    <w:rsid w:val="41D72747"/>
    <w:rsid w:val="41FD1CB4"/>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1141A77"/>
    <w:rsid w:val="51C41367"/>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1E822EE"/>
    <w:rsid w:val="62791259"/>
    <w:rsid w:val="62DB138F"/>
    <w:rsid w:val="63397C41"/>
    <w:rsid w:val="64B277E2"/>
    <w:rsid w:val="66F67E0E"/>
    <w:rsid w:val="67024D44"/>
    <w:rsid w:val="687C487C"/>
    <w:rsid w:val="69B503A5"/>
    <w:rsid w:val="69B6315B"/>
    <w:rsid w:val="6ABE748B"/>
    <w:rsid w:val="6B623045"/>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807AB8"/>
    <w:rsid w:val="7C470E81"/>
    <w:rsid w:val="7C68485E"/>
    <w:rsid w:val="7DF767C9"/>
    <w:rsid w:val="7E1D60A2"/>
    <w:rsid w:val="7E6929CC"/>
    <w:rsid w:val="7EB41624"/>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383</Words>
  <Characters>496</Characters>
  <Lines>3</Lines>
  <Paragraphs>1</Paragraphs>
  <TotalTime>1</TotalTime>
  <ScaleCrop>false</ScaleCrop>
  <LinksUpToDate>false</LinksUpToDate>
  <CharactersWithSpaces>499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NTKO</cp:lastModifiedBy>
  <dcterms:modified xsi:type="dcterms:W3CDTF">2025-11-24T02:45:48Z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