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9D1" w:rsidRDefault="00CB7D6F">
      <w:pPr>
        <w:pStyle w:val="a6"/>
        <w:spacing w:before="0" w:beforeAutospacing="0" w:after="0" w:afterAutospacing="0" w:line="360" w:lineRule="auto"/>
        <w:jc w:val="center"/>
        <w:rPr>
          <w:rFonts w:ascii="方正小标宋_GBK" w:eastAsia="方正小标宋_GBK" w:hAnsi="方正小标宋_GBK" w:cs="方正小标宋_GBK" w:hint="default"/>
          <w:sz w:val="44"/>
          <w:szCs w:val="44"/>
          <w:shd w:val="clear" w:color="auto" w:fill="FFFFFF"/>
        </w:rPr>
      </w:pPr>
      <w:r>
        <w:rPr>
          <w:rFonts w:ascii="方正小标宋_GBK" w:eastAsia="方正小标宋_GBK" w:hAnsi="方正小标宋_GBK" w:cs="方正小标宋_GBK"/>
          <w:sz w:val="44"/>
          <w:szCs w:val="44"/>
          <w:shd w:val="clear" w:color="auto" w:fill="FFFFFF"/>
        </w:rPr>
        <w:t>重庆市涪陵区生态环境局</w:t>
      </w:r>
      <w:r>
        <w:rPr>
          <w:rFonts w:ascii="方正小标宋_GBK" w:eastAsia="方正小标宋_GBK" w:hAnsi="方正小标宋_GBK" w:cs="方正小标宋_GBK"/>
          <w:sz w:val="44"/>
          <w:szCs w:val="44"/>
          <w:shd w:val="clear" w:color="auto" w:fill="FFFFFF"/>
        </w:rPr>
        <w:t>2024</w:t>
      </w:r>
      <w:r>
        <w:rPr>
          <w:rFonts w:ascii="方正小标宋_GBK" w:eastAsia="方正小标宋_GBK" w:hAnsi="方正小标宋_GBK" w:cs="方正小标宋_GBK"/>
          <w:sz w:val="44"/>
          <w:szCs w:val="44"/>
          <w:shd w:val="clear" w:color="auto" w:fill="FFFFFF"/>
        </w:rPr>
        <w:t>年度</w:t>
      </w:r>
      <w:r>
        <w:rPr>
          <w:rFonts w:ascii="方正小标宋_GBK" w:eastAsia="方正小标宋_GBK" w:hAnsi="方正小标宋_GBK" w:cs="方正小标宋_GBK"/>
          <w:sz w:val="44"/>
          <w:szCs w:val="44"/>
          <w:shd w:val="clear" w:color="auto" w:fill="FFFFFF"/>
        </w:rPr>
        <w:t>部门</w:t>
      </w:r>
      <w:r>
        <w:rPr>
          <w:rFonts w:ascii="方正小标宋_GBK" w:eastAsia="方正小标宋_GBK" w:hAnsi="方正小标宋_GBK" w:cs="方正小标宋_GBK"/>
          <w:sz w:val="44"/>
          <w:szCs w:val="44"/>
          <w:shd w:val="clear" w:color="auto" w:fill="FFFFFF"/>
        </w:rPr>
        <w:t>决算公开</w:t>
      </w:r>
    </w:p>
    <w:p w:rsidR="002A59D1" w:rsidRDefault="00CB7D6F">
      <w:pPr>
        <w:pStyle w:val="a6"/>
        <w:shd w:val="clear" w:color="auto" w:fill="FFFFFF"/>
        <w:spacing w:before="0" w:beforeAutospacing="0" w:after="0" w:afterAutospacing="0" w:line="560" w:lineRule="exact"/>
        <w:ind w:firstLineChars="200" w:firstLine="643"/>
        <w:rPr>
          <w:rFonts w:ascii="黑体" w:eastAsia="黑体" w:hAnsi="黑体" w:cs="黑体" w:hint="default"/>
          <w:sz w:val="32"/>
          <w:szCs w:val="32"/>
        </w:rPr>
      </w:pPr>
      <w:r>
        <w:rPr>
          <w:rStyle w:val="a8"/>
          <w:rFonts w:ascii="黑体" w:eastAsia="黑体" w:hAnsi="黑体" w:cs="黑体"/>
          <w:sz w:val="32"/>
          <w:szCs w:val="32"/>
          <w:shd w:val="clear" w:color="auto" w:fill="FFFFFF"/>
        </w:rPr>
        <w:t>一、部门基本情况</w:t>
      </w:r>
    </w:p>
    <w:p w:rsidR="002A59D1" w:rsidRDefault="00CB7D6F">
      <w:pPr>
        <w:pStyle w:val="a6"/>
        <w:shd w:val="clear" w:color="auto" w:fill="FFFFFF"/>
        <w:spacing w:before="0" w:beforeAutospacing="0" w:after="0" w:afterAutospacing="0" w:line="560" w:lineRule="exact"/>
        <w:ind w:firstLineChars="200" w:firstLine="643"/>
        <w:rPr>
          <w:rStyle w:val="a8"/>
          <w:rFonts w:ascii="方正楷体_GBK" w:eastAsia="方正楷体_GBK" w:hAnsi="楷体" w:cs="楷体" w:hint="default"/>
          <w:sz w:val="32"/>
          <w:szCs w:val="32"/>
          <w:shd w:val="clear" w:color="auto" w:fill="FFFFFF"/>
        </w:rPr>
      </w:pPr>
      <w:r>
        <w:rPr>
          <w:rStyle w:val="a8"/>
          <w:rFonts w:ascii="方正楷体_GBK" w:eastAsia="方正楷体_GBK" w:hAnsi="楷体" w:cs="楷体"/>
          <w:sz w:val="32"/>
          <w:szCs w:val="32"/>
          <w:shd w:val="clear" w:color="auto" w:fill="FFFFFF"/>
        </w:rPr>
        <w:t>（一）职能职责</w:t>
      </w:r>
    </w:p>
    <w:p w:rsidR="002A59D1" w:rsidRDefault="00CB7D6F">
      <w:pPr>
        <w:pStyle w:val="a6"/>
        <w:shd w:val="clear" w:color="auto" w:fill="FFFFFF"/>
        <w:spacing w:before="0" w:beforeAutospacing="0" w:after="0" w:afterAutospacing="0" w:line="560"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我局负责贯彻执行国家生态环境基本制度</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负责重大生态环境问题的统筹协调和监督管理</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负责监督管理减排目标的落实</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负责生态环境领域固定资产投资规模和方向、财政性资金安排相关工作，配合有关部门做好组织实施和监督工作</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负责环境污染防治的监督管理</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指导协调和监督生态保护修复工作</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负责核与辐射安全的监督管理</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负责生态环境准入的监督管理</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负责生态环境监测工作</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负责应对气候变化工作</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对接国家、市生态环境保护督察相关工作</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负责生态环境监督执法</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负责开展生态环境科技工作</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组织开展生态环境宣传教育工作</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承担重庆市涪陵区生态环境委员会的日常工作</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负责机关和所属单位党建工作</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承办区委、区政府交办的其他任务</w:t>
      </w:r>
      <w:r>
        <w:rPr>
          <w:rFonts w:ascii="方正仿宋_GBK" w:eastAsia="方正仿宋_GBK" w:hAnsi="方正仿宋_GBK" w:cs="方正仿宋_GBK"/>
          <w:sz w:val="32"/>
          <w:szCs w:val="32"/>
          <w:shd w:val="clear" w:color="auto" w:fill="FFFFFF"/>
        </w:rPr>
        <w:t>。</w:t>
      </w:r>
    </w:p>
    <w:p w:rsidR="002A59D1" w:rsidRDefault="00CB7D6F">
      <w:pPr>
        <w:pStyle w:val="a6"/>
        <w:shd w:val="clear" w:color="auto" w:fill="FFFFFF"/>
        <w:spacing w:before="0" w:beforeAutospacing="0" w:after="0" w:afterAutospacing="0" w:line="560" w:lineRule="exact"/>
        <w:ind w:firstLineChars="200" w:firstLine="643"/>
        <w:rPr>
          <w:rStyle w:val="a8"/>
          <w:rFonts w:ascii="方正楷体_GBK" w:eastAsia="方正楷体_GBK" w:hint="default"/>
          <w:shd w:val="clear" w:color="auto" w:fill="FFFFFF"/>
        </w:rPr>
      </w:pPr>
      <w:r>
        <w:rPr>
          <w:rStyle w:val="a8"/>
          <w:rFonts w:ascii="方正楷体_GBK" w:eastAsia="方正楷体_GBK" w:hAnsi="楷体" w:cs="楷体"/>
          <w:sz w:val="32"/>
          <w:szCs w:val="32"/>
          <w:shd w:val="clear" w:color="auto" w:fill="FFFFFF"/>
        </w:rPr>
        <w:t>（二）机构设置</w:t>
      </w:r>
    </w:p>
    <w:p w:rsidR="002A59D1" w:rsidRDefault="00CB7D6F">
      <w:pPr>
        <w:pStyle w:val="a6"/>
        <w:shd w:val="clear" w:color="auto" w:fill="FFFFFF"/>
        <w:spacing w:before="0" w:beforeAutospacing="0" w:after="0" w:afterAutospacing="0" w:line="560"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本单位机构内设</w:t>
      </w:r>
      <w:r>
        <w:rPr>
          <w:rFonts w:ascii="方正仿宋_GBK" w:eastAsia="方正仿宋_GBK" w:hAnsi="方正仿宋_GBK" w:cs="方正仿宋_GBK"/>
          <w:sz w:val="32"/>
          <w:szCs w:val="32"/>
          <w:shd w:val="clear" w:color="auto" w:fill="FFFFFF"/>
        </w:rPr>
        <w:t>8</w:t>
      </w:r>
      <w:r>
        <w:rPr>
          <w:rFonts w:ascii="方正仿宋_GBK" w:eastAsia="方正仿宋_GBK" w:hAnsi="方正仿宋_GBK" w:cs="方正仿宋_GBK"/>
          <w:sz w:val="32"/>
          <w:szCs w:val="32"/>
          <w:shd w:val="clear" w:color="auto" w:fill="FFFFFF"/>
        </w:rPr>
        <w:t>个科室，下属二个单位：重庆市涪陵区生态环境保护综合行政执法支队（独立核算的参公事业单位）、重庆市涪陵区生态环境监测站（独立核算的全额拨款事业单位）。</w:t>
      </w:r>
    </w:p>
    <w:p w:rsidR="002A59D1" w:rsidRDefault="00CB7D6F">
      <w:pPr>
        <w:pStyle w:val="a6"/>
        <w:shd w:val="clear" w:color="auto" w:fill="FFFFFF"/>
        <w:spacing w:before="0" w:beforeAutospacing="0" w:after="0" w:afterAutospacing="0" w:line="560"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二、部门决算情况说明</w:t>
      </w:r>
    </w:p>
    <w:p w:rsidR="002A59D1" w:rsidRDefault="00CB7D6F">
      <w:pPr>
        <w:pStyle w:val="1"/>
        <w:autoSpaceDE w:val="0"/>
        <w:spacing w:line="560" w:lineRule="exact"/>
        <w:ind w:firstLine="643"/>
        <w:rPr>
          <w:rFonts w:ascii="方正楷体_GBK" w:eastAsia="方正楷体_GBK" w:hAnsi="楷体" w:cs="楷体"/>
          <w:b/>
          <w:bCs/>
          <w:sz w:val="32"/>
          <w:szCs w:val="32"/>
          <w:shd w:val="clear" w:color="auto" w:fill="FFFFFF"/>
        </w:rPr>
      </w:pPr>
      <w:r>
        <w:rPr>
          <w:rFonts w:ascii="方正楷体_GBK" w:eastAsia="方正楷体_GBK" w:hAnsi="楷体" w:cs="楷体" w:hint="eastAsia"/>
          <w:b/>
          <w:bCs/>
          <w:sz w:val="32"/>
          <w:szCs w:val="32"/>
          <w:shd w:val="clear" w:color="auto" w:fill="FFFFFF"/>
        </w:rPr>
        <w:t>（一）收入支出决算总体情况说明</w:t>
      </w:r>
    </w:p>
    <w:p w:rsidR="002A59D1" w:rsidRDefault="00CB7D6F">
      <w:pPr>
        <w:pStyle w:val="a6"/>
        <w:shd w:val="clear" w:color="auto" w:fill="FFFFFF"/>
        <w:spacing w:before="0" w:beforeAutospacing="0" w:after="0" w:afterAutospacing="0" w:line="560" w:lineRule="exact"/>
        <w:ind w:firstLineChars="200" w:firstLine="643"/>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lastRenderedPageBreak/>
        <w:t>1.</w:t>
      </w:r>
      <w:r>
        <w:rPr>
          <w:rStyle w:val="a8"/>
          <w:rFonts w:ascii="方正仿宋_GBK" w:eastAsia="方正仿宋_GBK" w:hAnsi="方正仿宋_GBK" w:cs="方正仿宋_GBK"/>
          <w:sz w:val="32"/>
          <w:szCs w:val="32"/>
          <w:shd w:val="clear" w:color="auto" w:fill="FFFFFF"/>
        </w:rPr>
        <w:t>总体情况。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年度收入总计</w:t>
      </w:r>
      <w:r>
        <w:rPr>
          <w:rFonts w:ascii="方正仿宋_GBK" w:eastAsia="方正仿宋_GBK" w:hAnsi="方正仿宋_GBK" w:cs="方正仿宋_GBK"/>
          <w:sz w:val="32"/>
          <w:szCs w:val="32"/>
          <w:shd w:val="clear" w:color="auto" w:fill="FFFFFF"/>
        </w:rPr>
        <w:t>18814.56</w:t>
      </w:r>
      <w:r>
        <w:rPr>
          <w:rFonts w:ascii="方正仿宋_GBK" w:eastAsia="方正仿宋_GBK" w:hAnsi="方正仿宋_GBK" w:cs="方正仿宋_GBK"/>
          <w:sz w:val="32"/>
          <w:szCs w:val="32"/>
          <w:shd w:val="clear" w:color="auto" w:fill="FFFFFF"/>
        </w:rPr>
        <w:t>万元，支出总计</w:t>
      </w:r>
      <w:r>
        <w:rPr>
          <w:rFonts w:ascii="方正仿宋_GBK" w:eastAsia="方正仿宋_GBK" w:hAnsi="方正仿宋_GBK" w:cs="方正仿宋_GBK"/>
          <w:sz w:val="32"/>
          <w:szCs w:val="32"/>
        </w:rPr>
        <w:t>18814.56</w:t>
      </w:r>
      <w:r>
        <w:rPr>
          <w:rFonts w:ascii="方正仿宋_GBK" w:eastAsia="方正仿宋_GBK" w:hAnsi="方正仿宋_GBK" w:cs="方正仿宋_GBK"/>
          <w:sz w:val="32"/>
          <w:szCs w:val="32"/>
          <w:shd w:val="clear" w:color="auto" w:fill="FFFFFF"/>
        </w:rPr>
        <w:t>万元。收支较上年决算数</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6998.2</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59.22%</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今年项目经费增加造成</w:t>
      </w:r>
      <w:r>
        <w:rPr>
          <w:rFonts w:ascii="方正仿宋_GBK" w:eastAsia="方正仿宋_GBK" w:hAnsi="方正仿宋_GBK" w:cs="方正仿宋_GBK"/>
          <w:sz w:val="32"/>
          <w:szCs w:val="32"/>
          <w:shd w:val="clear" w:color="auto" w:fill="FFFFFF"/>
        </w:rPr>
        <w:t>。</w:t>
      </w:r>
    </w:p>
    <w:p w:rsidR="002A59D1" w:rsidRDefault="00CB7D6F">
      <w:pPr>
        <w:pStyle w:val="a6"/>
        <w:shd w:val="clear" w:color="auto" w:fill="FFFFFF"/>
        <w:spacing w:before="0" w:beforeAutospacing="0" w:after="0" w:afterAutospacing="0" w:line="560" w:lineRule="exact"/>
        <w:ind w:firstLineChars="200" w:firstLine="643"/>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2.</w:t>
      </w:r>
      <w:r>
        <w:rPr>
          <w:rStyle w:val="a8"/>
          <w:rFonts w:ascii="方正仿宋_GBK" w:eastAsia="方正仿宋_GBK" w:hAnsi="方正仿宋_GBK" w:cs="方正仿宋_GBK"/>
          <w:sz w:val="32"/>
          <w:szCs w:val="32"/>
          <w:shd w:val="clear" w:color="auto" w:fill="FFFFFF"/>
        </w:rPr>
        <w:t>收入情况。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年度收入合计</w:t>
      </w:r>
      <w:r>
        <w:rPr>
          <w:rFonts w:ascii="方正仿宋_GBK" w:eastAsia="方正仿宋_GBK" w:hAnsi="方正仿宋_GBK" w:cs="方正仿宋_GBK"/>
          <w:sz w:val="32"/>
          <w:szCs w:val="32"/>
          <w:shd w:val="clear" w:color="auto" w:fill="FFFFFF"/>
        </w:rPr>
        <w:t>18478.09</w:t>
      </w:r>
      <w:r>
        <w:rPr>
          <w:rFonts w:ascii="方正仿宋_GBK" w:eastAsia="方正仿宋_GBK" w:hAnsi="方正仿宋_GBK" w:cs="方正仿宋_GBK"/>
          <w:sz w:val="32"/>
          <w:szCs w:val="32"/>
          <w:shd w:val="clear" w:color="auto" w:fill="FFFFFF"/>
        </w:rPr>
        <w:t>万元，较上年决算数</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6885.83</w:t>
      </w:r>
      <w:r>
        <w:rPr>
          <w:rFonts w:ascii="方正仿宋_GBK" w:eastAsia="方正仿宋_GBK" w:hAnsi="方正仿宋_GBK" w:cs="方正仿宋_GBK"/>
          <w:sz w:val="32"/>
          <w:szCs w:val="32"/>
          <w:shd w:val="clear" w:color="auto" w:fill="FFFFFF"/>
        </w:rPr>
        <w:t>万元，增加</w:t>
      </w:r>
      <w:r>
        <w:rPr>
          <w:rFonts w:ascii="方正仿宋_GBK" w:eastAsia="方正仿宋_GBK" w:hAnsi="方正仿宋_GBK" w:cs="方正仿宋_GBK"/>
          <w:sz w:val="32"/>
          <w:szCs w:val="32"/>
          <w:shd w:val="clear" w:color="auto" w:fill="FFFFFF"/>
        </w:rPr>
        <w:t>59.4%</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今年项目经费增加造成</w:t>
      </w:r>
      <w:r>
        <w:rPr>
          <w:rFonts w:ascii="方正仿宋_GBK" w:eastAsia="方正仿宋_GBK" w:hAnsi="方正仿宋_GBK" w:cs="方正仿宋_GBK"/>
          <w:sz w:val="32"/>
          <w:szCs w:val="32"/>
          <w:shd w:val="clear" w:color="auto" w:fill="FFFFFF"/>
        </w:rPr>
        <w:t>。其中：财政拨款收入</w:t>
      </w:r>
      <w:r>
        <w:rPr>
          <w:rFonts w:ascii="方正仿宋_GBK" w:eastAsia="方正仿宋_GBK" w:hAnsi="方正仿宋_GBK" w:cs="方正仿宋_GBK"/>
          <w:sz w:val="32"/>
          <w:szCs w:val="32"/>
        </w:rPr>
        <w:t>17560.51</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95.03%</w:t>
      </w:r>
      <w:r>
        <w:rPr>
          <w:rFonts w:ascii="方正仿宋_GBK" w:eastAsia="方正仿宋_GBK" w:hAnsi="方正仿宋_GBK" w:cs="方正仿宋_GBK"/>
          <w:sz w:val="32"/>
          <w:szCs w:val="32"/>
          <w:shd w:val="clear" w:color="auto" w:fill="FFFFFF"/>
        </w:rPr>
        <w:t>；事业收入</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；经营收入</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；其他收入</w:t>
      </w:r>
      <w:r>
        <w:rPr>
          <w:rFonts w:ascii="方正仿宋_GBK" w:eastAsia="方正仿宋_GBK" w:hAnsi="方正仿宋_GBK" w:cs="方正仿宋_GBK"/>
          <w:sz w:val="32"/>
          <w:szCs w:val="32"/>
        </w:rPr>
        <w:t>917.58</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4.97%</w:t>
      </w:r>
      <w:r>
        <w:rPr>
          <w:rFonts w:ascii="方正仿宋_GBK" w:eastAsia="方正仿宋_GBK" w:hAnsi="方正仿宋_GBK" w:cs="方正仿宋_GBK"/>
          <w:sz w:val="32"/>
          <w:szCs w:val="32"/>
          <w:shd w:val="clear" w:color="auto" w:fill="FFFFFF"/>
        </w:rPr>
        <w:t>。此外，使用非财政拨款结余和专用结余</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万元，年初结转和结余</w:t>
      </w:r>
      <w:r>
        <w:rPr>
          <w:rFonts w:ascii="方正仿宋_GBK" w:eastAsia="方正仿宋_GBK" w:hAnsi="方正仿宋_GBK" w:cs="方正仿宋_GBK"/>
          <w:sz w:val="32"/>
          <w:szCs w:val="32"/>
        </w:rPr>
        <w:t>336.47</w:t>
      </w:r>
      <w:r>
        <w:rPr>
          <w:rFonts w:ascii="方正仿宋_GBK" w:eastAsia="方正仿宋_GBK" w:hAnsi="方正仿宋_GBK" w:cs="方正仿宋_GBK"/>
          <w:sz w:val="32"/>
          <w:szCs w:val="32"/>
          <w:shd w:val="clear" w:color="auto" w:fill="FFFFFF"/>
        </w:rPr>
        <w:t>万元。</w:t>
      </w:r>
    </w:p>
    <w:p w:rsidR="002A59D1" w:rsidRDefault="00CB7D6F">
      <w:pPr>
        <w:pStyle w:val="a6"/>
        <w:shd w:val="clear" w:color="auto" w:fill="FFFFFF"/>
        <w:spacing w:before="0" w:beforeAutospacing="0" w:after="0" w:afterAutospacing="0" w:line="560" w:lineRule="exact"/>
        <w:ind w:firstLineChars="200" w:firstLine="643"/>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3.</w:t>
      </w:r>
      <w:r>
        <w:rPr>
          <w:rStyle w:val="a8"/>
          <w:rFonts w:ascii="方正仿宋_GBK" w:eastAsia="方正仿宋_GBK" w:hAnsi="方正仿宋_GBK" w:cs="方正仿宋_GBK"/>
          <w:sz w:val="32"/>
          <w:szCs w:val="32"/>
          <w:shd w:val="clear" w:color="auto" w:fill="FFFFFF"/>
        </w:rPr>
        <w:t>支出情况。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年度支出合计</w:t>
      </w:r>
      <w:r>
        <w:rPr>
          <w:rFonts w:ascii="方正仿宋_GBK" w:eastAsia="方正仿宋_GBK" w:hAnsi="方正仿宋_GBK" w:cs="方正仿宋_GBK"/>
          <w:sz w:val="32"/>
          <w:szCs w:val="32"/>
        </w:rPr>
        <w:t>18774.99</w:t>
      </w:r>
      <w:r>
        <w:rPr>
          <w:rFonts w:ascii="方正仿宋_GBK" w:eastAsia="方正仿宋_GBK" w:hAnsi="方正仿宋_GBK" w:cs="方正仿宋_GBK"/>
          <w:sz w:val="32"/>
          <w:szCs w:val="32"/>
          <w:shd w:val="clear" w:color="auto" w:fill="FFFFFF"/>
        </w:rPr>
        <w:t>万元，较上年决算数</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7295.09</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63.54%</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今年项目经费增加造成</w:t>
      </w:r>
      <w:r>
        <w:rPr>
          <w:rFonts w:ascii="方正仿宋_GBK" w:eastAsia="方正仿宋_GBK" w:hAnsi="方正仿宋_GBK" w:cs="方正仿宋_GBK"/>
          <w:sz w:val="32"/>
          <w:szCs w:val="32"/>
          <w:shd w:val="clear" w:color="auto" w:fill="FFFFFF"/>
        </w:rPr>
        <w:t>。其中：基本支出</w:t>
      </w:r>
      <w:r>
        <w:rPr>
          <w:rFonts w:ascii="方正仿宋_GBK" w:eastAsia="方正仿宋_GBK" w:hAnsi="方正仿宋_GBK" w:cs="方正仿宋_GBK"/>
          <w:sz w:val="32"/>
          <w:szCs w:val="32"/>
        </w:rPr>
        <w:t>2829.54</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15.07%</w:t>
      </w:r>
      <w:r>
        <w:rPr>
          <w:rFonts w:ascii="方正仿宋_GBK" w:eastAsia="方正仿宋_GBK" w:hAnsi="方正仿宋_GBK" w:cs="方正仿宋_GBK"/>
          <w:sz w:val="32"/>
          <w:szCs w:val="32"/>
          <w:shd w:val="clear" w:color="auto" w:fill="FFFFFF"/>
        </w:rPr>
        <w:t>；项目支出</w:t>
      </w:r>
      <w:r>
        <w:rPr>
          <w:rFonts w:ascii="方正仿宋_GBK" w:eastAsia="方正仿宋_GBK" w:hAnsi="方正仿宋_GBK" w:cs="方正仿宋_GBK"/>
          <w:sz w:val="32"/>
          <w:szCs w:val="32"/>
        </w:rPr>
        <w:t>15945.45</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84.93%</w:t>
      </w:r>
      <w:r>
        <w:rPr>
          <w:rFonts w:ascii="方正仿宋_GBK" w:eastAsia="方正仿宋_GBK" w:hAnsi="方正仿宋_GBK" w:cs="方正仿宋_GBK"/>
          <w:sz w:val="32"/>
          <w:szCs w:val="32"/>
          <w:shd w:val="clear" w:color="auto" w:fill="FFFFFF"/>
        </w:rPr>
        <w:t>；经营支出</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。此外，结余分配</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w:t>
      </w:r>
    </w:p>
    <w:p w:rsidR="002A59D1" w:rsidRDefault="00CB7D6F">
      <w:pPr>
        <w:pStyle w:val="a6"/>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shd w:val="clear" w:color="auto" w:fill="FFFFFF"/>
        </w:rPr>
      </w:pPr>
      <w:r>
        <w:rPr>
          <w:rStyle w:val="a8"/>
          <w:rFonts w:ascii="方正仿宋_GBK" w:eastAsia="方正仿宋_GBK" w:hAnsi="方正仿宋_GBK" w:cs="方正仿宋_GBK"/>
          <w:sz w:val="32"/>
          <w:szCs w:val="32"/>
          <w:shd w:val="clear" w:color="auto" w:fill="FFFFFF"/>
        </w:rPr>
        <w:t>4.</w:t>
      </w:r>
      <w:r>
        <w:rPr>
          <w:rStyle w:val="a8"/>
          <w:rFonts w:ascii="方正仿宋_GBK" w:eastAsia="方正仿宋_GBK" w:hAnsi="方正仿宋_GBK" w:cs="方正仿宋_GBK"/>
          <w:sz w:val="32"/>
          <w:szCs w:val="32"/>
          <w:shd w:val="clear" w:color="auto" w:fill="FFFFFF"/>
        </w:rPr>
        <w:t>结转结余情况。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年度年末结转和结余</w:t>
      </w:r>
      <w:r>
        <w:rPr>
          <w:rFonts w:ascii="方正仿宋_GBK" w:eastAsia="方正仿宋_GBK" w:hAnsi="方正仿宋_GBK" w:cs="方正仿宋_GBK"/>
          <w:sz w:val="32"/>
          <w:szCs w:val="32"/>
        </w:rPr>
        <w:t>39.57</w:t>
      </w:r>
      <w:r>
        <w:rPr>
          <w:rFonts w:ascii="方正仿宋_GBK" w:eastAsia="方正仿宋_GBK" w:hAnsi="方正仿宋_GBK" w:cs="方正仿宋_GBK"/>
          <w:sz w:val="32"/>
          <w:szCs w:val="32"/>
          <w:shd w:val="clear" w:color="auto" w:fill="FFFFFF"/>
        </w:rPr>
        <w:t>万元，较上年决算数</w:t>
      </w:r>
      <w:r>
        <w:rPr>
          <w:rFonts w:ascii="方正仿宋_GBK" w:eastAsia="方正仿宋_GBK" w:hAnsi="方正仿宋_GBK" w:cs="方正仿宋_GBK"/>
          <w:sz w:val="32"/>
          <w:szCs w:val="32"/>
          <w:shd w:val="clear" w:color="auto" w:fill="FFFFFF"/>
        </w:rPr>
        <w:t>减少</w:t>
      </w:r>
      <w:r>
        <w:rPr>
          <w:rFonts w:ascii="方正仿宋_GBK" w:eastAsia="方正仿宋_GBK" w:hAnsi="方正仿宋_GBK" w:cs="方正仿宋_GBK"/>
          <w:sz w:val="32"/>
          <w:szCs w:val="32"/>
          <w:shd w:val="clear" w:color="auto" w:fill="FFFFFF"/>
        </w:rPr>
        <w:t>296.9</w:t>
      </w:r>
      <w:r>
        <w:rPr>
          <w:rFonts w:ascii="方正仿宋_GBK" w:eastAsia="方正仿宋_GBK" w:hAnsi="方正仿宋_GBK" w:cs="方正仿宋_GBK"/>
          <w:sz w:val="32"/>
          <w:szCs w:val="32"/>
          <w:shd w:val="clear" w:color="auto" w:fill="FFFFFF"/>
        </w:rPr>
        <w:t>万元，减少</w:t>
      </w:r>
      <w:r>
        <w:rPr>
          <w:rFonts w:ascii="方正仿宋_GBK" w:eastAsia="方正仿宋_GBK" w:hAnsi="方正仿宋_GBK" w:cs="方正仿宋_GBK"/>
          <w:sz w:val="32"/>
          <w:szCs w:val="32"/>
          <w:shd w:val="clear" w:color="auto" w:fill="FFFFFF"/>
        </w:rPr>
        <w:t>88.23%</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上年结转的项目经费本年进行款项支付</w:t>
      </w:r>
      <w:r>
        <w:rPr>
          <w:rFonts w:ascii="方正仿宋_GBK" w:eastAsia="方正仿宋_GBK" w:hAnsi="方正仿宋_GBK" w:cs="方正仿宋_GBK"/>
          <w:sz w:val="32"/>
          <w:szCs w:val="32"/>
          <w:shd w:val="clear" w:color="auto" w:fill="FFFFFF"/>
        </w:rPr>
        <w:t>。</w:t>
      </w:r>
    </w:p>
    <w:p w:rsidR="002A59D1" w:rsidRDefault="00CB7D6F">
      <w:pPr>
        <w:pStyle w:val="1"/>
        <w:autoSpaceDE w:val="0"/>
        <w:spacing w:line="560" w:lineRule="exact"/>
        <w:ind w:firstLine="643"/>
        <w:rPr>
          <w:rFonts w:ascii="方正楷体_GBK" w:eastAsia="方正楷体_GBK" w:hAnsi="楷体" w:cs="楷体"/>
          <w:b/>
          <w:bCs/>
          <w:sz w:val="32"/>
          <w:szCs w:val="32"/>
          <w:shd w:val="clear" w:color="auto" w:fill="FFFFFF"/>
        </w:rPr>
      </w:pPr>
      <w:r>
        <w:rPr>
          <w:rFonts w:ascii="方正楷体_GBK" w:eastAsia="方正楷体_GBK" w:hAnsi="楷体" w:cs="楷体" w:hint="eastAsia"/>
          <w:b/>
          <w:bCs/>
          <w:sz w:val="32"/>
          <w:szCs w:val="32"/>
          <w:shd w:val="clear" w:color="auto" w:fill="FFFFFF"/>
        </w:rPr>
        <w:t>（二）财政拨款收入支出决算总体情况说明</w:t>
      </w:r>
    </w:p>
    <w:p w:rsidR="002A59D1" w:rsidRDefault="00CB7D6F">
      <w:pPr>
        <w:pStyle w:val="a6"/>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年度财政拨款收、支总计</w:t>
      </w:r>
      <w:r>
        <w:rPr>
          <w:rFonts w:ascii="方正仿宋_GBK" w:eastAsia="方正仿宋_GBK" w:hAnsi="方正仿宋_GBK" w:cs="方正仿宋_GBK"/>
          <w:sz w:val="32"/>
          <w:szCs w:val="32"/>
          <w:shd w:val="clear" w:color="auto" w:fill="FFFFFF"/>
        </w:rPr>
        <w:t>17560.51</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年相比</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6832.99</w:t>
      </w:r>
      <w:r>
        <w:rPr>
          <w:rFonts w:ascii="方正仿宋_GBK" w:eastAsia="方正仿宋_GBK" w:hAnsi="方正仿宋_GBK" w:cs="方正仿宋_GBK"/>
          <w:sz w:val="32"/>
          <w:szCs w:val="32"/>
          <w:shd w:val="clear" w:color="auto" w:fill="FFFFFF"/>
        </w:rPr>
        <w:t>万元，增加</w:t>
      </w:r>
      <w:r>
        <w:rPr>
          <w:rFonts w:ascii="方正仿宋_GBK" w:eastAsia="方正仿宋_GBK" w:hAnsi="方正仿宋_GBK" w:cs="方正仿宋_GBK"/>
          <w:sz w:val="32"/>
          <w:szCs w:val="32"/>
          <w:shd w:val="clear" w:color="auto" w:fill="FFFFFF"/>
        </w:rPr>
        <w:t>63.69%</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今年项目经费增加造成</w:t>
      </w:r>
      <w:r>
        <w:rPr>
          <w:rFonts w:ascii="方正仿宋_GBK" w:eastAsia="方正仿宋_GBK" w:hAnsi="方正仿宋_GBK" w:cs="方正仿宋_GBK"/>
          <w:sz w:val="32"/>
          <w:szCs w:val="32"/>
          <w:shd w:val="clear" w:color="auto" w:fill="FFFFFF"/>
        </w:rPr>
        <w:t>。</w:t>
      </w:r>
    </w:p>
    <w:p w:rsidR="002A59D1" w:rsidRDefault="00CB7D6F">
      <w:pPr>
        <w:pStyle w:val="1"/>
        <w:autoSpaceDE w:val="0"/>
        <w:spacing w:line="560" w:lineRule="exact"/>
        <w:ind w:firstLine="643"/>
        <w:rPr>
          <w:rFonts w:ascii="方正楷体_GBK" w:eastAsia="方正楷体_GBK" w:hAnsi="楷体" w:cs="楷体"/>
          <w:b/>
          <w:bCs/>
          <w:sz w:val="32"/>
          <w:szCs w:val="32"/>
          <w:shd w:val="clear" w:color="auto" w:fill="FFFFFF"/>
        </w:rPr>
      </w:pPr>
      <w:r>
        <w:rPr>
          <w:rFonts w:ascii="方正楷体_GBK" w:eastAsia="方正楷体_GBK" w:hAnsi="楷体" w:cs="楷体" w:hint="eastAsia"/>
          <w:b/>
          <w:bCs/>
          <w:sz w:val="32"/>
          <w:szCs w:val="32"/>
          <w:shd w:val="clear" w:color="auto" w:fill="FFFFFF"/>
        </w:rPr>
        <w:t>（三）一般公共预算财政拨款收入支出决算情况说明</w:t>
      </w:r>
    </w:p>
    <w:p w:rsidR="002A59D1" w:rsidRDefault="00CB7D6F">
      <w:pPr>
        <w:pStyle w:val="a6"/>
        <w:snapToGrid w:val="0"/>
        <w:spacing w:before="0" w:beforeAutospacing="0" w:after="0" w:afterAutospacing="0" w:line="560" w:lineRule="exact"/>
        <w:ind w:firstLineChars="200" w:firstLine="643"/>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1.</w:t>
      </w:r>
      <w:r>
        <w:rPr>
          <w:rStyle w:val="a8"/>
          <w:rFonts w:ascii="方正仿宋_GBK" w:eastAsia="方正仿宋_GBK" w:hAnsi="方正仿宋_GBK" w:cs="方正仿宋_GBK"/>
          <w:sz w:val="32"/>
          <w:szCs w:val="32"/>
          <w:shd w:val="clear" w:color="auto" w:fill="FFFFFF"/>
        </w:rPr>
        <w:t>收入情况。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年度一般公共预算财政拨款收入</w:t>
      </w:r>
      <w:r>
        <w:rPr>
          <w:rFonts w:ascii="方正仿宋_GBK" w:eastAsia="方正仿宋_GBK" w:hAnsi="方正仿宋_GBK" w:cs="方正仿宋_GBK"/>
          <w:sz w:val="32"/>
          <w:szCs w:val="32"/>
        </w:rPr>
        <w:t>9283.13</w:t>
      </w:r>
      <w:r>
        <w:rPr>
          <w:rFonts w:ascii="方正仿宋_GBK" w:eastAsia="方正仿宋_GBK" w:hAnsi="方正仿宋_GBK" w:cs="方正仿宋_GBK"/>
          <w:sz w:val="32"/>
          <w:szCs w:val="32"/>
          <w:shd w:val="clear" w:color="auto" w:fill="FFFFFF"/>
        </w:rPr>
        <w:t>万元，较上年决算数</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3430.09</w:t>
      </w:r>
      <w:r>
        <w:rPr>
          <w:rFonts w:ascii="方正仿宋_GBK" w:eastAsia="方正仿宋_GBK" w:hAnsi="方正仿宋_GBK" w:cs="方正仿宋_GBK"/>
          <w:sz w:val="32"/>
          <w:szCs w:val="32"/>
          <w:shd w:val="clear" w:color="auto" w:fill="FFFFFF"/>
        </w:rPr>
        <w:t>万元，增加</w:t>
      </w:r>
      <w:r>
        <w:rPr>
          <w:rFonts w:ascii="方正仿宋_GBK" w:eastAsia="方正仿宋_GBK" w:hAnsi="方正仿宋_GBK" w:cs="方正仿宋_GBK"/>
          <w:sz w:val="32"/>
          <w:szCs w:val="32"/>
          <w:shd w:val="clear" w:color="auto" w:fill="FFFFFF"/>
        </w:rPr>
        <w:t>58.6%</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lastRenderedPageBreak/>
        <w:t>主要原因</w:t>
      </w:r>
      <w:r>
        <w:rPr>
          <w:rFonts w:ascii="方正仿宋_GBK" w:eastAsia="方正仿宋_GBK" w:hAnsi="方正仿宋_GBK" w:cs="方正仿宋_GBK"/>
          <w:sz w:val="32"/>
          <w:szCs w:val="32"/>
          <w:shd w:val="clear" w:color="auto" w:fill="FFFFFF"/>
        </w:rPr>
        <w:t>是今年项目经费增加造成</w:t>
      </w:r>
      <w:r>
        <w:rPr>
          <w:rFonts w:ascii="方正仿宋_GBK" w:eastAsia="方正仿宋_GBK" w:hAnsi="方正仿宋_GBK" w:cs="方正仿宋_GBK"/>
          <w:sz w:val="32"/>
          <w:szCs w:val="32"/>
          <w:shd w:val="clear" w:color="auto" w:fill="FFFFFF"/>
        </w:rPr>
        <w:t>。较年初预算数</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4122.94</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79.89%</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是年中追加项目经费造成</w:t>
      </w:r>
      <w:r>
        <w:rPr>
          <w:rFonts w:ascii="方正仿宋_GBK" w:eastAsia="方正仿宋_GBK" w:hAnsi="方正仿宋_GBK" w:cs="方正仿宋_GBK"/>
          <w:sz w:val="32"/>
          <w:szCs w:val="32"/>
          <w:shd w:val="clear" w:color="auto" w:fill="FFFFFF"/>
        </w:rPr>
        <w:t>。此外，年初财政拨款结转和结余</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w:t>
      </w:r>
    </w:p>
    <w:p w:rsidR="002A59D1" w:rsidRDefault="00CB7D6F">
      <w:pPr>
        <w:pStyle w:val="a6"/>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2.</w:t>
      </w:r>
      <w:r>
        <w:rPr>
          <w:rStyle w:val="a8"/>
          <w:rFonts w:ascii="方正仿宋_GBK" w:eastAsia="方正仿宋_GBK" w:hAnsi="方正仿宋_GBK" w:cs="方正仿宋_GBK"/>
          <w:sz w:val="32"/>
          <w:szCs w:val="32"/>
          <w:shd w:val="clear" w:color="auto" w:fill="FFFFFF"/>
        </w:rPr>
        <w:t>支出情况。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年度一般公共预算财政拨款支出</w:t>
      </w:r>
      <w:r>
        <w:rPr>
          <w:rFonts w:ascii="方正仿宋_GBK" w:eastAsia="方正仿宋_GBK" w:hAnsi="方正仿宋_GBK" w:cs="方正仿宋_GBK"/>
          <w:sz w:val="32"/>
          <w:szCs w:val="32"/>
        </w:rPr>
        <w:t>9283.13</w:t>
      </w:r>
      <w:r>
        <w:rPr>
          <w:rFonts w:ascii="方正仿宋_GBK" w:eastAsia="方正仿宋_GBK" w:hAnsi="方正仿宋_GBK" w:cs="方正仿宋_GBK"/>
          <w:sz w:val="32"/>
          <w:szCs w:val="32"/>
          <w:shd w:val="clear" w:color="auto" w:fill="FFFFFF"/>
        </w:rPr>
        <w:t>万元，较上年决算数</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3430.09</w:t>
      </w:r>
      <w:r>
        <w:rPr>
          <w:rFonts w:ascii="方正仿宋_GBK" w:eastAsia="方正仿宋_GBK" w:hAnsi="方正仿宋_GBK" w:cs="方正仿宋_GBK"/>
          <w:sz w:val="32"/>
          <w:szCs w:val="32"/>
          <w:shd w:val="clear" w:color="auto" w:fill="FFFFFF"/>
        </w:rPr>
        <w:t>万元，增加</w:t>
      </w:r>
      <w:r>
        <w:rPr>
          <w:rFonts w:ascii="方正仿宋_GBK" w:eastAsia="方正仿宋_GBK" w:hAnsi="方正仿宋_GBK" w:cs="方正仿宋_GBK"/>
          <w:sz w:val="32"/>
          <w:szCs w:val="32"/>
          <w:shd w:val="clear" w:color="auto" w:fill="FFFFFF"/>
        </w:rPr>
        <w:t>58.6%</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是今年项目经费增加造成</w:t>
      </w:r>
      <w:r>
        <w:rPr>
          <w:rFonts w:ascii="方正仿宋_GBK" w:eastAsia="方正仿宋_GBK" w:hAnsi="方正仿宋_GBK" w:cs="方正仿宋_GBK"/>
          <w:sz w:val="32"/>
          <w:szCs w:val="32"/>
          <w:shd w:val="clear" w:color="auto" w:fill="FFFFFF"/>
        </w:rPr>
        <w:t>。较年初预算数</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4122.94</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79.89%</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是年中追加项目经费造成</w:t>
      </w:r>
      <w:r>
        <w:rPr>
          <w:rFonts w:ascii="方正仿宋_GBK" w:eastAsia="方正仿宋_GBK" w:hAnsi="方正仿宋_GBK" w:cs="方正仿宋_GBK"/>
          <w:sz w:val="32"/>
          <w:szCs w:val="32"/>
          <w:shd w:val="clear" w:color="auto" w:fill="FFFFFF"/>
        </w:rPr>
        <w:t>。</w:t>
      </w:r>
    </w:p>
    <w:p w:rsidR="002A59D1" w:rsidRDefault="00CB7D6F">
      <w:pPr>
        <w:spacing w:line="420" w:lineRule="atLeast"/>
        <w:ind w:firstLine="480"/>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3.</w:t>
      </w:r>
      <w:r>
        <w:rPr>
          <w:rStyle w:val="a8"/>
          <w:rFonts w:ascii="方正仿宋_GBK" w:eastAsia="方正仿宋_GBK" w:hAnsi="方正仿宋_GBK" w:cs="方正仿宋_GBK"/>
          <w:sz w:val="32"/>
          <w:szCs w:val="32"/>
          <w:shd w:val="clear" w:color="auto" w:fill="FFFFFF"/>
        </w:rPr>
        <w:t>结转结余情况。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年度年末一般公共预算财政拨款结转和结余</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与</w:t>
      </w:r>
      <w:r>
        <w:rPr>
          <w:rFonts w:ascii="方正仿宋_GBK" w:eastAsia="方正仿宋_GBK" w:hAnsi="方正仿宋_GBK" w:cs="方正仿宋_GBK"/>
          <w:sz w:val="32"/>
          <w:szCs w:val="32"/>
          <w:shd w:val="clear" w:color="auto" w:fill="FFFFFF"/>
        </w:rPr>
        <w:t>上年决算数</w:t>
      </w:r>
      <w:r>
        <w:rPr>
          <w:rFonts w:ascii="方正仿宋_GBK" w:eastAsia="方正仿宋_GBK" w:hAnsi="方正仿宋_GBK" w:cs="方正仿宋_GBK"/>
          <w:sz w:val="32"/>
          <w:szCs w:val="32"/>
          <w:shd w:val="clear" w:color="auto" w:fill="FFFFFF"/>
        </w:rPr>
        <w:t>持平</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w:t>
      </w:r>
      <w:r>
        <w:rPr>
          <w:rFonts w:ascii="方正仿宋_GBK" w:eastAsia="方正仿宋_GBK" w:hAnsi="方正仿宋_GBK" w:cs="方正仿宋_GBK"/>
          <w:sz w:val="32"/>
          <w:szCs w:val="32"/>
          <w:shd w:val="clear" w:color="auto" w:fill="FFFFFF"/>
        </w:rPr>
        <w:t>今年一般公共预算财政拨款收支持平，无结余。</w:t>
      </w:r>
    </w:p>
    <w:p w:rsidR="002A59D1" w:rsidRDefault="00CB7D6F">
      <w:pPr>
        <w:pStyle w:val="a6"/>
        <w:snapToGrid w:val="0"/>
        <w:spacing w:before="0" w:beforeAutospacing="0" w:after="0" w:afterAutospacing="0" w:line="560" w:lineRule="exact"/>
        <w:ind w:firstLineChars="200" w:firstLine="643"/>
        <w:rPr>
          <w:rFonts w:ascii="方正仿宋_GBK" w:eastAsia="方正仿宋_GBK" w:hAnsi="方正仿宋_GBK" w:cs="方正仿宋_GBK" w:hint="default"/>
          <w:sz w:val="32"/>
          <w:szCs w:val="32"/>
          <w:highlight w:val="yellow"/>
          <w:shd w:val="clear" w:color="auto" w:fill="FFFFFF"/>
        </w:rPr>
      </w:pPr>
      <w:r>
        <w:rPr>
          <w:rStyle w:val="a8"/>
          <w:rFonts w:ascii="方正仿宋_GBK" w:eastAsia="方正仿宋_GBK" w:hAnsi="方正仿宋_GBK" w:cs="方正仿宋_GBK"/>
          <w:sz w:val="32"/>
          <w:szCs w:val="32"/>
          <w:shd w:val="clear" w:color="auto" w:fill="FFFFFF"/>
        </w:rPr>
        <w:t>4.</w:t>
      </w:r>
      <w:r>
        <w:rPr>
          <w:rStyle w:val="a8"/>
          <w:rFonts w:ascii="方正仿宋_GBK" w:eastAsia="方正仿宋_GBK" w:hAnsi="方正仿宋_GBK" w:cs="方正仿宋_GBK"/>
          <w:sz w:val="32"/>
          <w:szCs w:val="32"/>
          <w:shd w:val="clear" w:color="auto" w:fill="FFFFFF"/>
        </w:rPr>
        <w:t>比较情况。</w:t>
      </w:r>
      <w:r>
        <w:rPr>
          <w:rFonts w:ascii="方正仿宋_GBK" w:eastAsia="方正仿宋_GBK" w:hAnsi="方正仿宋_GBK" w:cs="方正仿宋_GBK"/>
          <w:sz w:val="32"/>
          <w:szCs w:val="32"/>
          <w:shd w:val="clear" w:color="auto" w:fill="FFFFFF"/>
        </w:rPr>
        <w:t>本部门</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年度一般公共预算财政拨款支出主要用于以下几个方面：</w:t>
      </w:r>
    </w:p>
    <w:p w:rsidR="002A59D1" w:rsidRDefault="00CB7D6F">
      <w:pPr>
        <w:pStyle w:val="a6"/>
        <w:snapToGrid w:val="0"/>
        <w:spacing w:before="0" w:beforeAutospacing="0" w:after="0" w:afterAutospacing="0" w:line="560"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1</w:t>
      </w:r>
      <w:r>
        <w:rPr>
          <w:rFonts w:ascii="方正仿宋_GBK" w:eastAsia="方正仿宋_GBK" w:hAnsi="方正仿宋_GBK" w:cs="方正仿宋_GBK"/>
          <w:sz w:val="32"/>
          <w:szCs w:val="32"/>
          <w:shd w:val="clear" w:color="auto" w:fill="FFFFFF"/>
        </w:rPr>
        <w:t>）社会保障与就业支出</w:t>
      </w:r>
      <w:r>
        <w:rPr>
          <w:rFonts w:ascii="方正仿宋_GBK" w:eastAsia="方正仿宋_GBK" w:hAnsi="方正仿宋_GBK" w:cs="方正仿宋_GBK"/>
          <w:sz w:val="32"/>
          <w:szCs w:val="32"/>
        </w:rPr>
        <w:t>440.88</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4.74%</w:t>
      </w:r>
      <w:r>
        <w:rPr>
          <w:rFonts w:ascii="方正仿宋_GBK" w:eastAsia="方正仿宋_GBK" w:hAnsi="方正仿宋_GBK" w:cs="方正仿宋_GBK"/>
          <w:sz w:val="32"/>
          <w:szCs w:val="32"/>
          <w:shd w:val="clear" w:color="auto" w:fill="FFFFFF"/>
        </w:rPr>
        <w:t>，较年初预算数</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191.06</w:t>
      </w:r>
      <w:r>
        <w:rPr>
          <w:rFonts w:ascii="方正仿宋_GBK" w:eastAsia="方正仿宋_GBK" w:hAnsi="方正仿宋_GBK" w:cs="方正仿宋_GBK"/>
          <w:sz w:val="32"/>
          <w:szCs w:val="32"/>
          <w:shd w:val="clear" w:color="auto" w:fill="FFFFFF"/>
        </w:rPr>
        <w:t>万元，增加</w:t>
      </w:r>
      <w:r>
        <w:rPr>
          <w:rFonts w:ascii="方正仿宋_GBK" w:eastAsia="方正仿宋_GBK" w:hAnsi="方正仿宋_GBK" w:cs="方正仿宋_GBK"/>
          <w:sz w:val="32"/>
          <w:szCs w:val="32"/>
          <w:shd w:val="clear" w:color="auto" w:fill="FFFFFF"/>
        </w:rPr>
        <w:t>76.47%</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w:t>
      </w:r>
      <w:r>
        <w:rPr>
          <w:rFonts w:ascii="方正仿宋_GBK" w:eastAsia="方正仿宋_GBK" w:hAnsi="方正仿宋_GBK" w:cs="方正仿宋_GBK"/>
          <w:sz w:val="32"/>
          <w:szCs w:val="32"/>
          <w:shd w:val="clear" w:color="auto" w:fill="FFFFFF"/>
        </w:rPr>
        <w:t>本年社会保障基数调整导致</w:t>
      </w:r>
      <w:r>
        <w:rPr>
          <w:rFonts w:ascii="方正仿宋_GBK" w:eastAsia="方正仿宋_GBK" w:hAnsi="方正仿宋_GBK" w:cs="方正仿宋_GBK"/>
          <w:sz w:val="32"/>
          <w:szCs w:val="32"/>
          <w:shd w:val="clear" w:color="auto" w:fill="FFFFFF"/>
        </w:rPr>
        <w:t>。</w:t>
      </w:r>
    </w:p>
    <w:p w:rsidR="002A59D1" w:rsidRDefault="00CB7D6F">
      <w:pPr>
        <w:pStyle w:val="a6"/>
        <w:snapToGrid w:val="0"/>
        <w:spacing w:before="0" w:beforeAutospacing="0" w:after="0" w:afterAutospacing="0" w:line="560"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2</w:t>
      </w:r>
      <w:r>
        <w:rPr>
          <w:rFonts w:ascii="方正仿宋_GBK" w:eastAsia="方正仿宋_GBK" w:hAnsi="方正仿宋_GBK" w:cs="方正仿宋_GBK"/>
          <w:sz w:val="32"/>
          <w:szCs w:val="32"/>
          <w:shd w:val="clear" w:color="auto" w:fill="FFFFFF"/>
        </w:rPr>
        <w:t>）卫生健康支出</w:t>
      </w:r>
      <w:r>
        <w:rPr>
          <w:rFonts w:ascii="方正仿宋_GBK" w:eastAsia="方正仿宋_GBK" w:hAnsi="方正仿宋_GBK" w:cs="方正仿宋_GBK"/>
          <w:sz w:val="32"/>
          <w:szCs w:val="32"/>
        </w:rPr>
        <w:t>133.99</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1.44%</w:t>
      </w:r>
      <w:r>
        <w:rPr>
          <w:rFonts w:ascii="方正仿宋_GBK" w:eastAsia="方正仿宋_GBK" w:hAnsi="方正仿宋_GBK" w:cs="方正仿宋_GBK"/>
          <w:sz w:val="32"/>
          <w:szCs w:val="32"/>
          <w:shd w:val="clear" w:color="auto" w:fill="FFFFFF"/>
        </w:rPr>
        <w:t>，较年初预算数</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0.74</w:t>
      </w:r>
      <w:r>
        <w:rPr>
          <w:rFonts w:ascii="方正仿宋_GBK" w:eastAsia="方正仿宋_GBK" w:hAnsi="方正仿宋_GBK" w:cs="方正仿宋_GBK"/>
          <w:sz w:val="32"/>
          <w:szCs w:val="32"/>
          <w:shd w:val="clear" w:color="auto" w:fill="FFFFFF"/>
        </w:rPr>
        <w:t>万元，增加</w:t>
      </w:r>
      <w:r>
        <w:rPr>
          <w:rFonts w:ascii="方正仿宋_GBK" w:eastAsia="方正仿宋_GBK" w:hAnsi="方正仿宋_GBK" w:cs="方正仿宋_GBK"/>
          <w:sz w:val="32"/>
          <w:szCs w:val="32"/>
          <w:shd w:val="clear" w:color="auto" w:fill="FFFFFF"/>
        </w:rPr>
        <w:t>0.55%</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是本年医疗保障基数调整导致</w:t>
      </w:r>
      <w:r>
        <w:rPr>
          <w:rFonts w:ascii="方正仿宋_GBK" w:eastAsia="方正仿宋_GBK" w:hAnsi="方正仿宋_GBK" w:cs="方正仿宋_GBK"/>
          <w:sz w:val="32"/>
          <w:szCs w:val="32"/>
          <w:shd w:val="clear" w:color="auto" w:fill="FFFFFF"/>
        </w:rPr>
        <w:t>。</w:t>
      </w:r>
    </w:p>
    <w:p w:rsidR="002A59D1" w:rsidRDefault="00CB7D6F">
      <w:pPr>
        <w:pStyle w:val="a6"/>
        <w:snapToGrid w:val="0"/>
        <w:spacing w:before="0" w:beforeAutospacing="0" w:after="0" w:afterAutospacing="0" w:line="560" w:lineRule="exact"/>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sz w:val="32"/>
          <w:szCs w:val="32"/>
          <w:shd w:val="clear" w:color="auto" w:fill="FFFFFF"/>
        </w:rPr>
        <w:t>）节能环保支出</w:t>
      </w:r>
      <w:r>
        <w:rPr>
          <w:rFonts w:ascii="方正仿宋_GBK" w:eastAsia="方正仿宋_GBK" w:hAnsi="方正仿宋_GBK" w:cs="方正仿宋_GBK"/>
          <w:sz w:val="32"/>
          <w:szCs w:val="32"/>
        </w:rPr>
        <w:t>6678.72</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71.96%</w:t>
      </w:r>
      <w:r>
        <w:rPr>
          <w:rFonts w:ascii="方正仿宋_GBK" w:eastAsia="方正仿宋_GBK" w:hAnsi="方正仿宋_GBK" w:cs="方正仿宋_GBK"/>
          <w:sz w:val="32"/>
          <w:szCs w:val="32"/>
          <w:shd w:val="clear" w:color="auto" w:fill="FFFFFF"/>
        </w:rPr>
        <w:t>，较年初预算数</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2042.56</w:t>
      </w:r>
      <w:r>
        <w:rPr>
          <w:rFonts w:ascii="方正仿宋_GBK" w:eastAsia="方正仿宋_GBK" w:hAnsi="方正仿宋_GBK" w:cs="方正仿宋_GBK"/>
          <w:sz w:val="32"/>
          <w:szCs w:val="32"/>
          <w:shd w:val="clear" w:color="auto" w:fill="FFFFFF"/>
        </w:rPr>
        <w:t>万元，增加</w:t>
      </w:r>
      <w:r>
        <w:rPr>
          <w:rFonts w:ascii="方正仿宋_GBK" w:eastAsia="方正仿宋_GBK" w:hAnsi="方正仿宋_GBK" w:cs="方正仿宋_GBK"/>
          <w:sz w:val="32"/>
          <w:szCs w:val="32"/>
          <w:shd w:val="clear" w:color="auto" w:fill="FFFFFF"/>
        </w:rPr>
        <w:t>44.05%</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是年中追加项目经费</w:t>
      </w:r>
      <w:r>
        <w:rPr>
          <w:rFonts w:ascii="方正仿宋_GBK" w:eastAsia="方正仿宋_GBK" w:hAnsi="方正仿宋_GBK" w:cs="方正仿宋_GBK"/>
          <w:sz w:val="32"/>
          <w:szCs w:val="32"/>
          <w:shd w:val="clear" w:color="auto" w:fill="FFFFFF"/>
        </w:rPr>
        <w:t>。</w:t>
      </w:r>
    </w:p>
    <w:p w:rsidR="002A59D1" w:rsidRDefault="00CB7D6F">
      <w:pPr>
        <w:pStyle w:val="a6"/>
        <w:snapToGrid w:val="0"/>
        <w:spacing w:before="0" w:beforeAutospacing="0" w:after="0" w:afterAutospacing="0" w:line="560" w:lineRule="exact"/>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lastRenderedPageBreak/>
        <w:t>（</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）农林水支出</w:t>
      </w:r>
      <w:r>
        <w:rPr>
          <w:rFonts w:ascii="方正仿宋_GBK" w:eastAsia="方正仿宋_GBK" w:hAnsi="方正仿宋_GBK" w:cs="方正仿宋_GBK"/>
          <w:sz w:val="32"/>
          <w:szCs w:val="32"/>
        </w:rPr>
        <w:t>1909.85</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20.58%</w:t>
      </w:r>
      <w:r>
        <w:rPr>
          <w:rFonts w:ascii="方正仿宋_GBK" w:eastAsia="方正仿宋_GBK" w:hAnsi="方正仿宋_GBK" w:cs="方正仿宋_GBK"/>
          <w:sz w:val="32"/>
          <w:szCs w:val="32"/>
          <w:shd w:val="clear" w:color="auto" w:fill="FFFFFF"/>
        </w:rPr>
        <w:t>，较年初预算数</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1909.85</w:t>
      </w:r>
      <w:r>
        <w:rPr>
          <w:rFonts w:ascii="方正仿宋_GBK" w:eastAsia="方正仿宋_GBK" w:hAnsi="方正仿宋_GBK" w:cs="方正仿宋_GBK"/>
          <w:sz w:val="32"/>
          <w:szCs w:val="32"/>
          <w:shd w:val="clear" w:color="auto" w:fill="FFFFFF"/>
        </w:rPr>
        <w:t>万元，增加</w:t>
      </w:r>
      <w:r>
        <w:rPr>
          <w:rFonts w:ascii="方正仿宋_GBK" w:eastAsia="方正仿宋_GBK" w:hAnsi="方正仿宋_GBK" w:cs="方正仿宋_GBK"/>
          <w:sz w:val="32"/>
          <w:szCs w:val="32"/>
          <w:shd w:val="clear" w:color="auto" w:fill="FFFFFF"/>
        </w:rPr>
        <w:t>100%</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是城乡社区支出科目经费部分调整到本支出科目</w:t>
      </w:r>
      <w:r>
        <w:rPr>
          <w:rFonts w:ascii="方正仿宋_GBK" w:eastAsia="方正仿宋_GBK" w:hAnsi="方正仿宋_GBK" w:cs="方正仿宋_GBK"/>
          <w:sz w:val="32"/>
          <w:szCs w:val="32"/>
          <w:shd w:val="clear" w:color="auto" w:fill="FFFFFF"/>
        </w:rPr>
        <w:t>。</w:t>
      </w:r>
    </w:p>
    <w:p w:rsidR="002A59D1" w:rsidRDefault="00CB7D6F">
      <w:pPr>
        <w:spacing w:line="560"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5</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w:t>
      </w:r>
      <w:r>
        <w:rPr>
          <w:rFonts w:ascii="方正仿宋_GBK" w:eastAsia="方正仿宋_GBK" w:hAnsi="方正仿宋_GBK" w:cs="方正仿宋_GBK"/>
          <w:sz w:val="32"/>
          <w:szCs w:val="32"/>
        </w:rPr>
        <w:t>119.69</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1.28%</w:t>
      </w:r>
      <w:r>
        <w:rPr>
          <w:rFonts w:ascii="方正仿宋_GBK" w:eastAsia="方正仿宋_GBK" w:hAnsi="方正仿宋_GBK" w:cs="方正仿宋_GBK"/>
          <w:sz w:val="32"/>
          <w:szCs w:val="32"/>
          <w:shd w:val="clear" w:color="auto" w:fill="FFFFFF"/>
        </w:rPr>
        <w:t>，较年初预算数</w:t>
      </w:r>
      <w:r>
        <w:rPr>
          <w:rFonts w:ascii="方正仿宋_GBK" w:eastAsia="方正仿宋_GBK" w:hAnsi="方正仿宋_GBK" w:cs="方正仿宋_GBK"/>
          <w:sz w:val="32"/>
          <w:szCs w:val="32"/>
          <w:shd w:val="clear" w:color="auto" w:fill="FFFFFF"/>
        </w:rPr>
        <w:t>减少</w:t>
      </w:r>
      <w:r>
        <w:rPr>
          <w:rFonts w:ascii="方正仿宋_GBK" w:eastAsia="方正仿宋_GBK" w:hAnsi="方正仿宋_GBK" w:cs="方正仿宋_GBK"/>
          <w:sz w:val="32"/>
          <w:szCs w:val="32"/>
          <w:shd w:val="clear" w:color="auto" w:fill="FFFFFF"/>
        </w:rPr>
        <w:t>21.27</w:t>
      </w:r>
      <w:r>
        <w:rPr>
          <w:rFonts w:ascii="方正仿宋_GBK" w:eastAsia="方正仿宋_GBK" w:hAnsi="方正仿宋_GBK" w:cs="方正仿宋_GBK"/>
          <w:sz w:val="32"/>
          <w:szCs w:val="32"/>
          <w:shd w:val="clear" w:color="auto" w:fill="FFFFFF"/>
        </w:rPr>
        <w:t>万元，减少</w:t>
      </w:r>
      <w:r>
        <w:rPr>
          <w:rFonts w:ascii="方正仿宋_GBK" w:eastAsia="方正仿宋_GBK" w:hAnsi="方正仿宋_GBK" w:cs="方正仿宋_GBK"/>
          <w:sz w:val="32"/>
          <w:szCs w:val="32"/>
          <w:shd w:val="clear" w:color="auto" w:fill="FFFFFF"/>
        </w:rPr>
        <w:t>15.08%</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是本年住房公积金基数调整导致</w:t>
      </w:r>
      <w:r>
        <w:rPr>
          <w:rFonts w:ascii="方正仿宋_GBK" w:eastAsia="方正仿宋_GBK" w:hAnsi="方正仿宋_GBK" w:cs="方正仿宋_GBK"/>
          <w:sz w:val="32"/>
          <w:szCs w:val="32"/>
          <w:shd w:val="clear" w:color="auto" w:fill="FFFFFF"/>
        </w:rPr>
        <w:t>。</w:t>
      </w:r>
    </w:p>
    <w:p w:rsidR="002A59D1" w:rsidRDefault="00CB7D6F">
      <w:pPr>
        <w:pStyle w:val="1"/>
        <w:autoSpaceDE w:val="0"/>
        <w:spacing w:line="560" w:lineRule="exact"/>
        <w:ind w:firstLine="643"/>
        <w:rPr>
          <w:rFonts w:ascii="方正楷体_GBK" w:eastAsia="方正楷体_GBK" w:hAnsi="楷体" w:cs="楷体"/>
          <w:b/>
          <w:bCs/>
          <w:sz w:val="32"/>
          <w:szCs w:val="32"/>
          <w:shd w:val="clear" w:color="auto" w:fill="FFFFFF"/>
        </w:rPr>
      </w:pPr>
      <w:r>
        <w:rPr>
          <w:rFonts w:ascii="方正楷体_GBK" w:eastAsia="方正楷体_GBK" w:hAnsi="楷体" w:cs="楷体" w:hint="eastAsia"/>
          <w:b/>
          <w:bCs/>
          <w:sz w:val="32"/>
          <w:szCs w:val="32"/>
          <w:shd w:val="clear" w:color="auto" w:fill="FFFFFF"/>
        </w:rPr>
        <w:t>（四）一般公共预算财政拨款基本支出决算情况说明</w:t>
      </w:r>
    </w:p>
    <w:p w:rsidR="002A59D1" w:rsidRDefault="00CB7D6F">
      <w:pPr>
        <w:pStyle w:val="a6"/>
        <w:snapToGrid w:val="0"/>
        <w:spacing w:before="0" w:beforeAutospacing="0" w:after="0" w:afterAutospacing="0" w:line="560" w:lineRule="exact"/>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年度一般公共财政拨款基本支出</w:t>
      </w:r>
      <w:r>
        <w:rPr>
          <w:rFonts w:ascii="方正仿宋_GBK" w:eastAsia="方正仿宋_GBK" w:hAnsi="方正仿宋_GBK" w:cs="方正仿宋_GBK"/>
          <w:sz w:val="32"/>
          <w:szCs w:val="32"/>
        </w:rPr>
        <w:t>2507.30</w:t>
      </w:r>
      <w:r>
        <w:rPr>
          <w:rFonts w:ascii="方正仿宋_GBK" w:eastAsia="方正仿宋_GBK" w:hAnsi="方正仿宋_GBK" w:cs="方正仿宋_GBK"/>
          <w:sz w:val="32"/>
          <w:szCs w:val="32"/>
          <w:shd w:val="clear" w:color="auto" w:fill="FFFFFF"/>
        </w:rPr>
        <w:t>万元。其中：人员经费</w:t>
      </w:r>
      <w:r>
        <w:rPr>
          <w:rFonts w:ascii="方正仿宋_GBK" w:eastAsia="方正仿宋_GBK" w:hAnsi="方正仿宋_GBK" w:cs="方正仿宋_GBK"/>
          <w:sz w:val="32"/>
          <w:szCs w:val="32"/>
        </w:rPr>
        <w:t>2162.58</w:t>
      </w:r>
      <w:r>
        <w:rPr>
          <w:rFonts w:ascii="方正仿宋_GBK" w:eastAsia="方正仿宋_GBK" w:hAnsi="方正仿宋_GBK" w:cs="方正仿宋_GBK"/>
          <w:sz w:val="32"/>
          <w:szCs w:val="32"/>
          <w:shd w:val="clear" w:color="auto" w:fill="FFFFFF"/>
        </w:rPr>
        <w:t>万元，较上年决算数</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149.67</w:t>
      </w:r>
      <w:r>
        <w:rPr>
          <w:rFonts w:ascii="方正仿宋_GBK" w:eastAsia="方正仿宋_GBK" w:hAnsi="方正仿宋_GBK" w:cs="方正仿宋_GBK"/>
          <w:sz w:val="32"/>
          <w:szCs w:val="32"/>
          <w:shd w:val="clear" w:color="auto" w:fill="FFFFFF"/>
        </w:rPr>
        <w:t>万元，增加</w:t>
      </w:r>
      <w:r>
        <w:rPr>
          <w:rFonts w:ascii="方正仿宋_GBK" w:eastAsia="方正仿宋_GBK" w:hAnsi="方正仿宋_GBK" w:cs="方正仿宋_GBK"/>
          <w:sz w:val="32"/>
          <w:szCs w:val="32"/>
          <w:shd w:val="clear" w:color="auto" w:fill="FFFFFF"/>
        </w:rPr>
        <w:t>7.43%</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是本年社会保障、医保及公积金基数调整导致</w:t>
      </w:r>
      <w:r>
        <w:rPr>
          <w:rFonts w:ascii="方正仿宋_GBK" w:eastAsia="方正仿宋_GBK" w:hAnsi="方正仿宋_GBK" w:cs="方正仿宋_GBK"/>
          <w:sz w:val="32"/>
          <w:szCs w:val="32"/>
          <w:shd w:val="clear" w:color="auto" w:fill="FFFFFF"/>
        </w:rPr>
        <w:t>。人员经费用途主要包括</w:t>
      </w:r>
      <w:r>
        <w:rPr>
          <w:rFonts w:ascii="方正仿宋_GBK" w:eastAsia="方正仿宋_GBK" w:hAnsi="方正仿宋_GBK" w:cs="方正仿宋_GBK"/>
          <w:sz w:val="32"/>
          <w:szCs w:val="32"/>
          <w:shd w:val="clear" w:color="auto" w:fill="FFFFFF"/>
        </w:rPr>
        <w:t>工资、养老保险、职业年金、医疗保险以及公积金</w:t>
      </w:r>
      <w:r>
        <w:rPr>
          <w:rFonts w:ascii="方正仿宋_GBK" w:eastAsia="方正仿宋_GBK" w:hAnsi="方正仿宋_GBK" w:cs="方正仿宋_GBK"/>
          <w:sz w:val="32"/>
          <w:szCs w:val="32"/>
          <w:shd w:val="clear" w:color="auto" w:fill="FFFFFF"/>
        </w:rPr>
        <w:t>。公用经费</w:t>
      </w:r>
      <w:r>
        <w:rPr>
          <w:rFonts w:ascii="方正仿宋_GBK" w:eastAsia="方正仿宋_GBK" w:hAnsi="方正仿宋_GBK" w:cs="方正仿宋_GBK"/>
          <w:sz w:val="32"/>
          <w:szCs w:val="32"/>
        </w:rPr>
        <w:t>344.72</w:t>
      </w:r>
      <w:r>
        <w:rPr>
          <w:rFonts w:ascii="方正仿宋_GBK" w:eastAsia="方正仿宋_GBK" w:hAnsi="方正仿宋_GBK" w:cs="方正仿宋_GBK"/>
          <w:sz w:val="32"/>
          <w:szCs w:val="32"/>
          <w:shd w:val="clear" w:color="auto" w:fill="FFFFFF"/>
        </w:rPr>
        <w:t>万元，较上年决算数</w:t>
      </w:r>
      <w:r>
        <w:rPr>
          <w:rFonts w:ascii="方正仿宋_GBK" w:eastAsia="方正仿宋_GBK" w:hAnsi="方正仿宋_GBK" w:cs="方正仿宋_GBK"/>
          <w:sz w:val="32"/>
          <w:szCs w:val="32"/>
          <w:shd w:val="clear" w:color="auto" w:fill="FFFFFF"/>
        </w:rPr>
        <w:t>减少</w:t>
      </w:r>
      <w:r>
        <w:rPr>
          <w:rFonts w:ascii="方正仿宋_GBK" w:eastAsia="方正仿宋_GBK" w:hAnsi="方正仿宋_GBK" w:cs="方正仿宋_GBK"/>
          <w:sz w:val="32"/>
          <w:szCs w:val="32"/>
          <w:shd w:val="clear" w:color="auto" w:fill="FFFFFF"/>
        </w:rPr>
        <w:t>33.19</w:t>
      </w:r>
      <w:r>
        <w:rPr>
          <w:rFonts w:ascii="方正仿宋_GBK" w:eastAsia="方正仿宋_GBK" w:hAnsi="方正仿宋_GBK" w:cs="方正仿宋_GBK"/>
          <w:sz w:val="32"/>
          <w:szCs w:val="32"/>
          <w:shd w:val="clear" w:color="auto" w:fill="FFFFFF"/>
        </w:rPr>
        <w:t>万元，减少</w:t>
      </w:r>
      <w:r>
        <w:rPr>
          <w:rFonts w:ascii="方正仿宋_GBK" w:eastAsia="方正仿宋_GBK" w:hAnsi="方正仿宋_GBK" w:cs="方正仿宋_GBK"/>
          <w:sz w:val="32"/>
          <w:szCs w:val="32"/>
          <w:shd w:val="clear" w:color="auto" w:fill="FFFFFF"/>
        </w:rPr>
        <w:t>8.78%</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w:t>
      </w:r>
      <w:r>
        <w:rPr>
          <w:rFonts w:ascii="方正仿宋_GBK" w:eastAsia="方正仿宋_GBK" w:hAnsi="方正仿宋_GBK" w:cs="方正仿宋_GBK"/>
          <w:sz w:val="32"/>
          <w:szCs w:val="32"/>
          <w:shd w:val="clear" w:color="auto" w:fill="FFFFFF"/>
        </w:rPr>
        <w:t>严格执行中央八项规定，厉行节约，压缩运行经费</w:t>
      </w:r>
      <w:r>
        <w:rPr>
          <w:rFonts w:ascii="方正仿宋_GBK" w:eastAsia="方正仿宋_GBK" w:hAnsi="方正仿宋_GBK" w:cs="方正仿宋_GBK"/>
          <w:sz w:val="32"/>
          <w:szCs w:val="32"/>
          <w:shd w:val="clear" w:color="auto" w:fill="FFFFFF"/>
        </w:rPr>
        <w:t>。公用经费用途主要包括</w:t>
      </w:r>
      <w:r>
        <w:rPr>
          <w:rFonts w:ascii="方正仿宋_GBK" w:eastAsia="方正仿宋_GBK" w:hAnsi="方正仿宋_GBK" w:cs="方正仿宋_GBK"/>
          <w:sz w:val="32"/>
          <w:szCs w:val="32"/>
          <w:shd w:val="clear" w:color="auto" w:fill="FFFFFF"/>
        </w:rPr>
        <w:t>办公费、印刷费、手续费、水电费、差旅费、物管费、租车费、公车运行费、接待费、劳务费等</w:t>
      </w:r>
      <w:r>
        <w:rPr>
          <w:rFonts w:ascii="方正仿宋_GBK" w:eastAsia="方正仿宋_GBK" w:hAnsi="方正仿宋_GBK" w:cs="方正仿宋_GBK"/>
          <w:sz w:val="32"/>
          <w:szCs w:val="32"/>
          <w:shd w:val="clear" w:color="auto" w:fill="FFFFFF"/>
        </w:rPr>
        <w:t>。</w:t>
      </w:r>
    </w:p>
    <w:p w:rsidR="002A59D1" w:rsidRDefault="00CB7D6F">
      <w:pPr>
        <w:pStyle w:val="1"/>
        <w:autoSpaceDE w:val="0"/>
        <w:spacing w:line="560" w:lineRule="exact"/>
        <w:ind w:firstLine="643"/>
        <w:rPr>
          <w:rFonts w:ascii="方正楷体_GBK" w:eastAsia="方正楷体_GBK" w:hAnsi="楷体" w:cs="楷体"/>
          <w:b/>
          <w:bCs/>
          <w:sz w:val="32"/>
          <w:szCs w:val="32"/>
          <w:shd w:val="clear" w:color="auto" w:fill="FFFFFF"/>
        </w:rPr>
      </w:pPr>
      <w:r>
        <w:rPr>
          <w:rFonts w:ascii="方正楷体_GBK" w:eastAsia="方正楷体_GBK" w:hAnsi="楷体" w:cs="楷体" w:hint="eastAsia"/>
          <w:b/>
          <w:bCs/>
          <w:sz w:val="32"/>
          <w:szCs w:val="32"/>
          <w:shd w:val="clear" w:color="auto" w:fill="FFFFFF"/>
        </w:rPr>
        <w:t>（五）政府性基金预算收支决算情况说明</w:t>
      </w:r>
    </w:p>
    <w:p w:rsidR="002A59D1" w:rsidRDefault="00CB7D6F">
      <w:pPr>
        <w:pStyle w:val="a6"/>
        <w:snapToGrid w:val="0"/>
        <w:spacing w:before="0" w:beforeAutospacing="0" w:after="0" w:afterAutospacing="0" w:line="560"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年度政府性基金预算财政拨款年初结转结余</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万元，年末结转结余</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万元。本年收入</w:t>
      </w:r>
      <w:r>
        <w:rPr>
          <w:rFonts w:ascii="方正仿宋_GBK" w:eastAsia="方正仿宋_GBK" w:hAnsi="方正仿宋_GBK" w:cs="方正仿宋_GBK"/>
          <w:sz w:val="32"/>
          <w:szCs w:val="32"/>
        </w:rPr>
        <w:t>8277.38</w:t>
      </w:r>
      <w:r>
        <w:rPr>
          <w:rFonts w:ascii="方正仿宋_GBK" w:eastAsia="方正仿宋_GBK" w:hAnsi="方正仿宋_GBK" w:cs="方正仿宋_GBK"/>
          <w:sz w:val="32"/>
          <w:szCs w:val="32"/>
          <w:shd w:val="clear" w:color="auto" w:fill="FFFFFF"/>
        </w:rPr>
        <w:t>万元，较上年决算数</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3402.91</w:t>
      </w:r>
      <w:r>
        <w:rPr>
          <w:rFonts w:ascii="方正仿宋_GBK" w:eastAsia="方正仿宋_GBK" w:hAnsi="方正仿宋_GBK" w:cs="方正仿宋_GBK"/>
          <w:sz w:val="32"/>
          <w:szCs w:val="32"/>
          <w:shd w:val="clear" w:color="auto" w:fill="FFFFFF"/>
        </w:rPr>
        <w:t>万元，增加</w:t>
      </w:r>
      <w:r>
        <w:rPr>
          <w:rFonts w:ascii="方正仿宋_GBK" w:eastAsia="方正仿宋_GBK" w:hAnsi="方正仿宋_GBK" w:cs="方正仿宋_GBK"/>
          <w:sz w:val="32"/>
          <w:szCs w:val="32"/>
          <w:shd w:val="clear" w:color="auto" w:fill="FFFFFF"/>
        </w:rPr>
        <w:t>69.81%</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w:t>
      </w:r>
      <w:r>
        <w:rPr>
          <w:rFonts w:ascii="方正仿宋_GBK" w:eastAsia="方正仿宋_GBK" w:hAnsi="方正仿宋_GBK" w:cs="方正仿宋_GBK"/>
          <w:sz w:val="32"/>
          <w:szCs w:val="32"/>
          <w:shd w:val="clear" w:color="auto" w:fill="FFFFFF"/>
        </w:rPr>
        <w:t>今年使用政府性基金预算支出的项目经费比上年</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。本年支出</w:t>
      </w:r>
      <w:r>
        <w:rPr>
          <w:rFonts w:ascii="方正仿宋_GBK" w:eastAsia="方正仿宋_GBK" w:hAnsi="方正仿宋_GBK" w:cs="方正仿宋_GBK"/>
          <w:sz w:val="32"/>
          <w:szCs w:val="32"/>
        </w:rPr>
        <w:t>8277.38</w:t>
      </w:r>
      <w:r>
        <w:rPr>
          <w:rFonts w:ascii="方正仿宋_GBK" w:eastAsia="方正仿宋_GBK" w:hAnsi="方正仿宋_GBK" w:cs="方正仿宋_GBK"/>
          <w:sz w:val="32"/>
          <w:szCs w:val="32"/>
          <w:shd w:val="clear" w:color="auto" w:fill="FFFFFF"/>
        </w:rPr>
        <w:t>万元，较上年决算数</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3402.91</w:t>
      </w:r>
      <w:r>
        <w:rPr>
          <w:rFonts w:ascii="方正仿宋_GBK" w:eastAsia="方正仿宋_GBK" w:hAnsi="方正仿宋_GBK" w:cs="方正仿宋_GBK"/>
          <w:sz w:val="32"/>
          <w:szCs w:val="32"/>
          <w:shd w:val="clear" w:color="auto" w:fill="FFFFFF"/>
        </w:rPr>
        <w:t>万元，增加</w:t>
      </w:r>
      <w:r>
        <w:rPr>
          <w:rFonts w:ascii="方正仿宋_GBK" w:eastAsia="方正仿宋_GBK" w:hAnsi="方正仿宋_GBK" w:cs="方正仿宋_GBK"/>
          <w:sz w:val="32"/>
          <w:szCs w:val="32"/>
          <w:shd w:val="clear" w:color="auto" w:fill="FFFFFF"/>
        </w:rPr>
        <w:t>69.81%</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w:t>
      </w:r>
      <w:r>
        <w:rPr>
          <w:rFonts w:ascii="方正仿宋_GBK" w:eastAsia="方正仿宋_GBK" w:hAnsi="方正仿宋_GBK" w:cs="方正仿宋_GBK"/>
          <w:sz w:val="32"/>
          <w:szCs w:val="32"/>
          <w:shd w:val="clear" w:color="auto" w:fill="FFFFFF"/>
        </w:rPr>
        <w:t>今年使用政府性基金预算支出的项目经费比上年</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w:t>
      </w:r>
    </w:p>
    <w:p w:rsidR="002A59D1" w:rsidRDefault="00CB7D6F">
      <w:pPr>
        <w:pStyle w:val="1"/>
        <w:autoSpaceDE w:val="0"/>
        <w:spacing w:line="560" w:lineRule="exact"/>
        <w:ind w:firstLine="643"/>
        <w:rPr>
          <w:rFonts w:ascii="方正楷体_GBK" w:eastAsia="方正楷体_GBK" w:hAnsi="楷体" w:cs="楷体"/>
          <w:b/>
          <w:bCs/>
          <w:sz w:val="32"/>
          <w:szCs w:val="32"/>
          <w:shd w:val="clear" w:color="auto" w:fill="FFFFFF"/>
        </w:rPr>
      </w:pPr>
      <w:r>
        <w:rPr>
          <w:rFonts w:ascii="方正楷体_GBK" w:eastAsia="方正楷体_GBK" w:hAnsi="楷体" w:cs="楷体" w:hint="eastAsia"/>
          <w:b/>
          <w:bCs/>
          <w:sz w:val="32"/>
          <w:szCs w:val="32"/>
          <w:shd w:val="clear" w:color="auto" w:fill="FFFFFF"/>
        </w:rPr>
        <w:lastRenderedPageBreak/>
        <w:t>（六）国有资本经营预算财政拨款支出决算情况说明</w:t>
      </w:r>
    </w:p>
    <w:p w:rsidR="002A59D1" w:rsidRDefault="00CB7D6F">
      <w:pPr>
        <w:pStyle w:val="a6"/>
        <w:snapToGrid w:val="0"/>
        <w:spacing w:before="0" w:beforeAutospacing="0" w:after="0" w:afterAutospacing="0" w:line="560" w:lineRule="exact"/>
        <w:ind w:firstLineChars="200" w:firstLine="640"/>
        <w:rPr>
          <w:rFonts w:ascii="方正仿宋_GBK" w:eastAsia="方正仿宋_GBK" w:hAnsi="方正仿宋_GBK" w:cs="方正仿宋_GBK" w:hint="default"/>
          <w:b/>
          <w:sz w:val="32"/>
          <w:szCs w:val="32"/>
        </w:rPr>
      </w:pPr>
      <w:r>
        <w:rPr>
          <w:rStyle w:val="a8"/>
          <w:rFonts w:ascii="方正仿宋_GBK" w:eastAsia="方正仿宋_GBK" w:hAnsi="方正仿宋_GBK" w:cs="方正仿宋_GBK"/>
          <w:b w:val="0"/>
          <w:sz w:val="32"/>
          <w:szCs w:val="32"/>
        </w:rPr>
        <w:t>本部门</w:t>
      </w:r>
      <w:r>
        <w:rPr>
          <w:rStyle w:val="a8"/>
          <w:rFonts w:ascii="方正仿宋_GBK" w:eastAsia="方正仿宋_GBK" w:hAnsi="方正仿宋_GBK" w:cs="方正仿宋_GBK"/>
          <w:b w:val="0"/>
          <w:sz w:val="32"/>
          <w:szCs w:val="32"/>
        </w:rPr>
        <w:t>2024</w:t>
      </w:r>
      <w:r>
        <w:rPr>
          <w:rStyle w:val="a8"/>
          <w:rFonts w:ascii="方正仿宋_GBK" w:eastAsia="方正仿宋_GBK" w:hAnsi="方正仿宋_GBK" w:cs="方正仿宋_GBK"/>
          <w:b w:val="0"/>
          <w:sz w:val="32"/>
          <w:szCs w:val="32"/>
        </w:rPr>
        <w:t>年度无国有资本经营预算财政拨款支出。</w:t>
      </w:r>
    </w:p>
    <w:p w:rsidR="002A59D1" w:rsidRDefault="00CB7D6F">
      <w:pPr>
        <w:pStyle w:val="a6"/>
        <w:shd w:val="clear" w:color="auto" w:fill="FFFFFF"/>
        <w:spacing w:before="0" w:beforeAutospacing="0" w:after="0" w:afterAutospacing="0" w:line="560" w:lineRule="exact"/>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三、“三公”经费情况说明</w:t>
      </w:r>
    </w:p>
    <w:p w:rsidR="002A59D1" w:rsidRDefault="00CB7D6F">
      <w:pPr>
        <w:pStyle w:val="1"/>
        <w:autoSpaceDE w:val="0"/>
        <w:spacing w:line="560" w:lineRule="exact"/>
        <w:ind w:firstLine="643"/>
        <w:rPr>
          <w:rFonts w:ascii="方正楷体_GBK" w:eastAsia="方正楷体_GBK" w:hAnsi="楷体" w:cs="楷体"/>
          <w:b/>
          <w:bCs/>
          <w:sz w:val="32"/>
          <w:szCs w:val="32"/>
          <w:shd w:val="clear" w:color="auto" w:fill="FFFFFF"/>
        </w:rPr>
      </w:pPr>
      <w:r>
        <w:rPr>
          <w:rFonts w:ascii="方正楷体_GBK" w:eastAsia="方正楷体_GBK" w:hAnsi="楷体" w:cs="楷体" w:hint="eastAsia"/>
          <w:b/>
          <w:bCs/>
          <w:sz w:val="32"/>
          <w:szCs w:val="32"/>
          <w:shd w:val="clear" w:color="auto" w:fill="FFFFFF"/>
        </w:rPr>
        <w:t>（一）“三公”经费支出总体情况说明</w:t>
      </w:r>
    </w:p>
    <w:p w:rsidR="002A59D1" w:rsidRDefault="00CB7D6F">
      <w:pPr>
        <w:pStyle w:val="a6"/>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年度“三公”经费支出共计</w:t>
      </w:r>
      <w:r>
        <w:rPr>
          <w:rFonts w:ascii="方正仿宋_GBK" w:eastAsia="方正仿宋_GBK" w:hAnsi="方正仿宋_GBK" w:cs="方正仿宋_GBK"/>
          <w:sz w:val="32"/>
          <w:szCs w:val="32"/>
        </w:rPr>
        <w:t>21.98</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较</w:t>
      </w:r>
      <w:r>
        <w:rPr>
          <w:rFonts w:ascii="方正仿宋_GBK" w:eastAsia="方正仿宋_GBK" w:hAnsi="方正仿宋_GBK" w:cs="方正仿宋_GBK"/>
          <w:sz w:val="32"/>
          <w:szCs w:val="32"/>
          <w:shd w:val="clear" w:color="auto" w:fill="FFFFFF"/>
        </w:rPr>
        <w:t>年初预算数</w:t>
      </w:r>
      <w:r>
        <w:rPr>
          <w:rFonts w:ascii="方正仿宋_GBK" w:eastAsia="方正仿宋_GBK" w:hAnsi="方正仿宋_GBK" w:cs="方正仿宋_GBK"/>
          <w:sz w:val="32"/>
          <w:szCs w:val="32"/>
          <w:shd w:val="clear" w:color="auto" w:fill="FFFFFF"/>
        </w:rPr>
        <w:t>减少</w:t>
      </w:r>
      <w:r>
        <w:rPr>
          <w:rFonts w:ascii="方正仿宋_GBK" w:eastAsia="方正仿宋_GBK" w:hAnsi="方正仿宋_GBK" w:cs="方正仿宋_GBK"/>
          <w:sz w:val="32"/>
          <w:szCs w:val="32"/>
          <w:shd w:val="clear" w:color="auto" w:fill="FFFFFF"/>
        </w:rPr>
        <w:t>6.52</w:t>
      </w:r>
      <w:r>
        <w:rPr>
          <w:rFonts w:ascii="方正仿宋_GBK" w:eastAsia="方正仿宋_GBK" w:hAnsi="方正仿宋_GBK" w:cs="方正仿宋_GBK"/>
          <w:sz w:val="32"/>
          <w:szCs w:val="32"/>
          <w:shd w:val="clear" w:color="auto" w:fill="FFFFFF"/>
        </w:rPr>
        <w:t>万元，减少</w:t>
      </w:r>
      <w:r>
        <w:rPr>
          <w:rFonts w:ascii="方正仿宋_GBK" w:eastAsia="方正仿宋_GBK" w:hAnsi="方正仿宋_GBK" w:cs="方正仿宋_GBK"/>
          <w:sz w:val="32"/>
          <w:szCs w:val="32"/>
          <w:shd w:val="clear" w:color="auto" w:fill="FFFFFF"/>
        </w:rPr>
        <w:t>22.87%</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w:t>
      </w:r>
      <w:r>
        <w:rPr>
          <w:rFonts w:ascii="方正仿宋_GBK" w:eastAsia="方正仿宋_GBK" w:hAnsi="方正仿宋_GBK" w:cs="方正仿宋_GBK"/>
          <w:sz w:val="32"/>
          <w:szCs w:val="32"/>
          <w:shd w:val="clear" w:color="auto" w:fill="FFFFFF"/>
        </w:rPr>
        <w:t>严格执行中央八项规定，厉行节约，压缩运行经费</w:t>
      </w:r>
      <w:r>
        <w:rPr>
          <w:rFonts w:ascii="方正仿宋_GBK" w:eastAsia="方正仿宋_GBK" w:hAnsi="方正仿宋_GBK" w:cs="方正仿宋_GBK"/>
          <w:sz w:val="32"/>
          <w:szCs w:val="32"/>
          <w:shd w:val="clear" w:color="auto" w:fill="FFFFFF"/>
        </w:rPr>
        <w:t>。较上年支出数</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3.96</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21.97%</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是公务用车运行维护费较上年增加</w:t>
      </w:r>
      <w:r>
        <w:rPr>
          <w:rFonts w:ascii="方正仿宋_GBK" w:eastAsia="方正仿宋_GBK" w:hAnsi="方正仿宋_GBK" w:cs="方正仿宋_GBK"/>
          <w:sz w:val="32"/>
          <w:szCs w:val="32"/>
          <w:shd w:val="clear" w:color="auto" w:fill="FFFFFF"/>
        </w:rPr>
        <w:t>。</w:t>
      </w:r>
    </w:p>
    <w:p w:rsidR="002A59D1" w:rsidRDefault="00CB7D6F">
      <w:pPr>
        <w:pStyle w:val="1"/>
        <w:autoSpaceDE w:val="0"/>
        <w:spacing w:line="560" w:lineRule="exact"/>
        <w:ind w:firstLine="643"/>
        <w:rPr>
          <w:rFonts w:ascii="方正楷体_GBK" w:eastAsia="方正楷体_GBK" w:hAnsi="楷体" w:cs="楷体"/>
          <w:b/>
          <w:bCs/>
          <w:sz w:val="32"/>
          <w:szCs w:val="32"/>
          <w:shd w:val="clear" w:color="auto" w:fill="FFFFFF"/>
        </w:rPr>
      </w:pPr>
      <w:r>
        <w:rPr>
          <w:rFonts w:ascii="方正楷体_GBK" w:eastAsia="方正楷体_GBK" w:hAnsi="楷体" w:cs="楷体" w:hint="eastAsia"/>
          <w:b/>
          <w:bCs/>
          <w:sz w:val="32"/>
          <w:szCs w:val="32"/>
          <w:shd w:val="clear" w:color="auto" w:fill="FFFFFF"/>
        </w:rPr>
        <w:t>（二）“三公”经费分项支出情况</w:t>
      </w:r>
    </w:p>
    <w:p w:rsidR="002A59D1" w:rsidRDefault="00CB7D6F">
      <w:pPr>
        <w:pStyle w:val="a6"/>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年度本部门因公出国（境）费用</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万元。较年初预算数</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万元，增加</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是本单位</w:t>
      </w: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年度未发生因公出国（境）费用支出</w:t>
      </w:r>
      <w:r>
        <w:rPr>
          <w:rFonts w:ascii="方正仿宋_GBK" w:eastAsia="方正仿宋_GBK" w:hAnsi="方正仿宋_GBK" w:cs="方正仿宋_GBK"/>
          <w:sz w:val="32"/>
          <w:szCs w:val="32"/>
          <w:shd w:val="clear" w:color="auto" w:fill="FFFFFF"/>
        </w:rPr>
        <w:t>。较上年支出数</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万元，增加</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是本单位</w:t>
      </w: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年度未发生因公出国（境）费用支出</w:t>
      </w:r>
      <w:r>
        <w:rPr>
          <w:rFonts w:ascii="方正仿宋_GBK" w:eastAsia="方正仿宋_GBK" w:hAnsi="方正仿宋_GBK" w:cs="方正仿宋_GBK"/>
          <w:sz w:val="32"/>
          <w:szCs w:val="32"/>
          <w:shd w:val="clear" w:color="auto" w:fill="FFFFFF"/>
        </w:rPr>
        <w:t>。</w:t>
      </w:r>
    </w:p>
    <w:p w:rsidR="002A59D1" w:rsidRDefault="00CB7D6F">
      <w:pPr>
        <w:spacing w:line="420" w:lineRule="atLeast"/>
        <w:ind w:firstLine="48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公务车购置费</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万元，费用支出较年初预算数增加</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，主要原因是本单位</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年度未发生公务车购置费支出。较上年支出数增加</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，主要原因是本单位</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年度未发生公务车购置费支出。</w:t>
      </w:r>
    </w:p>
    <w:p w:rsidR="002A59D1" w:rsidRDefault="00CB7D6F">
      <w:pPr>
        <w:pStyle w:val="a6"/>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w:t>
      </w:r>
      <w:r>
        <w:rPr>
          <w:rFonts w:ascii="方正仿宋_GBK" w:eastAsia="方正仿宋_GBK" w:hAnsi="方正仿宋_GBK" w:cs="方正仿宋_GBK"/>
          <w:sz w:val="32"/>
          <w:szCs w:val="32"/>
          <w:shd w:val="clear" w:color="auto" w:fill="FFFFFF"/>
        </w:rPr>
        <w:t>用</w:t>
      </w:r>
      <w:bookmarkStart w:id="0" w:name="_GoBack"/>
      <w:bookmarkEnd w:id="0"/>
      <w:r>
        <w:rPr>
          <w:rFonts w:ascii="方正仿宋_GBK" w:eastAsia="方正仿宋_GBK" w:hAnsi="方正仿宋_GBK" w:cs="方正仿宋_GBK"/>
          <w:sz w:val="32"/>
          <w:szCs w:val="32"/>
          <w:shd w:val="clear" w:color="auto" w:fill="FFFFFF"/>
        </w:rPr>
        <w:t>车运行维护费</w:t>
      </w:r>
      <w:r>
        <w:rPr>
          <w:rFonts w:ascii="方正仿宋_GBK" w:eastAsia="方正仿宋_GBK" w:hAnsi="方正仿宋_GBK" w:cs="方正仿宋_GBK"/>
          <w:sz w:val="32"/>
          <w:szCs w:val="32"/>
        </w:rPr>
        <w:t>21</w:t>
      </w:r>
      <w:r>
        <w:rPr>
          <w:rFonts w:ascii="方正仿宋_GBK" w:eastAsia="方正仿宋_GBK" w:hAnsi="方正仿宋_GBK" w:cs="方正仿宋_GBK"/>
          <w:sz w:val="32"/>
          <w:szCs w:val="32"/>
          <w:shd w:val="clear" w:color="auto" w:fill="FFFFFF"/>
        </w:rPr>
        <w:t>万元，主要用于</w:t>
      </w:r>
      <w:r>
        <w:rPr>
          <w:rFonts w:ascii="方正仿宋_GBK" w:eastAsia="方正仿宋_GBK" w:hAnsi="方正仿宋_GBK" w:cs="方正仿宋_GBK"/>
          <w:sz w:val="32"/>
          <w:szCs w:val="32"/>
          <w:shd w:val="clear" w:color="auto" w:fill="FFFFFF"/>
        </w:rPr>
        <w:t>因公出行、</w:t>
      </w:r>
      <w:r>
        <w:rPr>
          <w:rFonts w:ascii="方正仿宋_GBK" w:eastAsia="方正仿宋_GBK" w:hAnsi="方正仿宋_GBK" w:cs="方正仿宋_GBK"/>
          <w:sz w:val="32"/>
          <w:szCs w:val="32"/>
          <w:shd w:val="clear" w:color="auto" w:fill="FFFFFF"/>
        </w:rPr>
        <w:t>中央</w:t>
      </w:r>
      <w:r w:rsidR="007C1856">
        <w:rPr>
          <w:rFonts w:ascii="方正仿宋_GBK" w:eastAsia="方正仿宋_GBK" w:hAnsi="方正仿宋_GBK" w:cs="方正仿宋_GBK"/>
          <w:sz w:val="32"/>
          <w:szCs w:val="32"/>
          <w:shd w:val="clear" w:color="auto" w:fill="FFFFFF"/>
        </w:rPr>
        <w:t>生态</w:t>
      </w:r>
      <w:r>
        <w:rPr>
          <w:rFonts w:ascii="方正仿宋_GBK" w:eastAsia="方正仿宋_GBK" w:hAnsi="方正仿宋_GBK" w:cs="方正仿宋_GBK"/>
          <w:sz w:val="32"/>
          <w:szCs w:val="32"/>
          <w:shd w:val="clear" w:color="auto" w:fill="FFFFFF"/>
        </w:rPr>
        <w:t>环保督察、市级例行督察、美丽涪陵建设、大气污染防治、水污染防治、生态文明宣传教育等。</w:t>
      </w:r>
      <w:r>
        <w:rPr>
          <w:rFonts w:ascii="方正仿宋_GBK" w:eastAsia="方正仿宋_GBK" w:hAnsi="方正仿宋_GBK" w:cs="方正仿宋_GBK"/>
          <w:sz w:val="32"/>
          <w:szCs w:val="32"/>
          <w:shd w:val="clear" w:color="auto" w:fill="FFFFFF"/>
        </w:rPr>
        <w:t>较</w:t>
      </w:r>
      <w:r>
        <w:rPr>
          <w:rFonts w:ascii="方正仿宋_GBK" w:eastAsia="方正仿宋_GBK" w:hAnsi="方正仿宋_GBK" w:cs="方正仿宋_GBK"/>
          <w:sz w:val="32"/>
          <w:szCs w:val="32"/>
          <w:shd w:val="clear" w:color="auto" w:fill="FFFFFF"/>
        </w:rPr>
        <w:t>年初预算数</w:t>
      </w:r>
      <w:r>
        <w:rPr>
          <w:rFonts w:ascii="方正仿宋_GBK" w:eastAsia="方正仿宋_GBK" w:hAnsi="方正仿宋_GBK" w:cs="方正仿宋_GBK"/>
          <w:sz w:val="32"/>
          <w:szCs w:val="32"/>
          <w:shd w:val="clear" w:color="auto" w:fill="FFFFFF"/>
        </w:rPr>
        <w:t>减少</w:t>
      </w:r>
      <w:r>
        <w:rPr>
          <w:rFonts w:ascii="方正仿宋_GBK" w:eastAsia="方正仿宋_GBK" w:hAnsi="方正仿宋_GBK" w:cs="方正仿宋_GBK"/>
          <w:sz w:val="32"/>
          <w:szCs w:val="32"/>
          <w:shd w:val="clear" w:color="auto" w:fill="FFFFFF"/>
        </w:rPr>
        <w:t>5</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w:t>
      </w:r>
      <w:r>
        <w:rPr>
          <w:rFonts w:ascii="方正仿宋_GBK" w:eastAsia="方正仿宋_GBK" w:hAnsi="方正仿宋_GBK" w:cs="方正仿宋_GBK"/>
          <w:sz w:val="32"/>
          <w:szCs w:val="32"/>
          <w:shd w:val="clear" w:color="auto" w:fill="FFFFFF"/>
        </w:rPr>
        <w:t>严格执行中央八项规定，厉行节约，</w:t>
      </w:r>
      <w:r>
        <w:rPr>
          <w:rFonts w:ascii="方正仿宋_GBK" w:eastAsia="方正仿宋_GBK" w:hAnsi="方正仿宋_GBK" w:cs="方正仿宋_GBK"/>
          <w:sz w:val="32"/>
          <w:szCs w:val="32"/>
          <w:shd w:val="clear" w:color="auto" w:fill="FFFFFF"/>
        </w:rPr>
        <w:lastRenderedPageBreak/>
        <w:t>压缩运行经费</w:t>
      </w:r>
      <w:r>
        <w:rPr>
          <w:rFonts w:ascii="方正仿宋_GBK" w:eastAsia="方正仿宋_GBK" w:hAnsi="方正仿宋_GBK" w:cs="方正仿宋_GBK"/>
          <w:sz w:val="32"/>
          <w:szCs w:val="32"/>
          <w:shd w:val="clear" w:color="auto" w:fill="FFFFFF"/>
        </w:rPr>
        <w:t>。较上年支出数</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4.14</w:t>
      </w:r>
      <w:r>
        <w:rPr>
          <w:rFonts w:ascii="方正仿宋_GBK" w:eastAsia="方正仿宋_GBK" w:hAnsi="方正仿宋_GBK" w:cs="方正仿宋_GBK"/>
          <w:sz w:val="32"/>
          <w:szCs w:val="32"/>
          <w:shd w:val="clear" w:color="auto" w:fill="FFFFFF"/>
        </w:rPr>
        <w:t>万元，增加</w:t>
      </w:r>
      <w:r>
        <w:rPr>
          <w:rFonts w:ascii="方正仿宋_GBK" w:eastAsia="方正仿宋_GBK" w:hAnsi="方正仿宋_GBK" w:cs="方正仿宋_GBK"/>
          <w:sz w:val="32"/>
          <w:szCs w:val="32"/>
          <w:shd w:val="clear" w:color="auto" w:fill="FFFFFF"/>
        </w:rPr>
        <w:t>24.55%</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w:t>
      </w:r>
      <w:r>
        <w:rPr>
          <w:rFonts w:ascii="方正仿宋_GBK" w:eastAsia="方正仿宋_GBK" w:hAnsi="方正仿宋_GBK" w:cs="方正仿宋_GBK"/>
          <w:sz w:val="32"/>
          <w:szCs w:val="32"/>
          <w:shd w:val="clear" w:color="auto" w:fill="FFFFFF"/>
        </w:rPr>
        <w:t>大气巡查</w:t>
      </w:r>
      <w:r>
        <w:rPr>
          <w:rFonts w:ascii="方正仿宋_GBK" w:eastAsia="方正仿宋_GBK" w:hAnsi="方正仿宋_GBK" w:cs="方正仿宋_GBK"/>
          <w:sz w:val="32"/>
          <w:szCs w:val="32"/>
          <w:shd w:val="clear" w:color="auto" w:fill="FFFFFF"/>
        </w:rPr>
        <w:t>、中央环保督查等导致</w:t>
      </w:r>
      <w:r>
        <w:rPr>
          <w:rFonts w:ascii="方正仿宋_GBK" w:eastAsia="方正仿宋_GBK" w:hAnsi="方正仿宋_GBK" w:cs="方正仿宋_GBK"/>
          <w:sz w:val="32"/>
          <w:szCs w:val="32"/>
          <w:shd w:val="clear" w:color="auto" w:fill="FFFFFF"/>
        </w:rPr>
        <w:t>。</w:t>
      </w:r>
    </w:p>
    <w:p w:rsidR="002A59D1" w:rsidRDefault="00CB7D6F">
      <w:pPr>
        <w:pStyle w:val="a6"/>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公务接待费</w:t>
      </w:r>
      <w:r>
        <w:rPr>
          <w:rFonts w:ascii="方正仿宋_GBK" w:eastAsia="方正仿宋_GBK" w:hAnsi="方正仿宋_GBK" w:cs="方正仿宋_GBK"/>
          <w:sz w:val="32"/>
          <w:szCs w:val="32"/>
        </w:rPr>
        <w:t>0.98</w:t>
      </w:r>
      <w:r>
        <w:rPr>
          <w:rFonts w:ascii="方正仿宋_GBK" w:eastAsia="方正仿宋_GBK" w:hAnsi="方正仿宋_GBK" w:cs="方正仿宋_GBK"/>
          <w:sz w:val="32"/>
          <w:szCs w:val="32"/>
          <w:shd w:val="clear" w:color="auto" w:fill="FFFFFF"/>
        </w:rPr>
        <w:t>万元，主要用于</w:t>
      </w:r>
      <w:r>
        <w:rPr>
          <w:rFonts w:ascii="方正仿宋_GBK" w:eastAsia="方正仿宋_GBK" w:hAnsi="方正仿宋_GBK" w:cs="方正仿宋_GBK"/>
          <w:sz w:val="32"/>
          <w:szCs w:val="32"/>
          <w:shd w:val="clear" w:color="auto" w:fill="FFFFFF"/>
        </w:rPr>
        <w:t>接待市级部门来我单位检查调研、其他区县来我单位考察学习交流、接受专家检查指导等</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w:t>
      </w:r>
      <w:r>
        <w:rPr>
          <w:rFonts w:ascii="方正仿宋_GBK" w:eastAsia="方正仿宋_GBK" w:hAnsi="方正仿宋_GBK" w:cs="方正仿宋_GBK"/>
          <w:sz w:val="32"/>
          <w:szCs w:val="32"/>
          <w:shd w:val="clear" w:color="auto" w:fill="FFFFFF"/>
        </w:rPr>
        <w:t>年初预算数</w:t>
      </w:r>
      <w:r>
        <w:rPr>
          <w:rFonts w:ascii="方正仿宋_GBK" w:eastAsia="方正仿宋_GBK" w:hAnsi="方正仿宋_GBK" w:cs="方正仿宋_GBK"/>
          <w:sz w:val="32"/>
          <w:szCs w:val="32"/>
          <w:shd w:val="clear" w:color="auto" w:fill="FFFFFF"/>
        </w:rPr>
        <w:t>减少</w:t>
      </w:r>
      <w:r>
        <w:rPr>
          <w:rFonts w:ascii="方正仿宋_GBK" w:eastAsia="方正仿宋_GBK" w:hAnsi="方正仿宋_GBK" w:cs="方正仿宋_GBK"/>
          <w:sz w:val="32"/>
          <w:szCs w:val="32"/>
          <w:shd w:val="clear" w:color="auto" w:fill="FFFFFF"/>
        </w:rPr>
        <w:t>1.52</w:t>
      </w:r>
      <w:r>
        <w:rPr>
          <w:rFonts w:ascii="方正仿宋_GBK" w:eastAsia="方正仿宋_GBK" w:hAnsi="方正仿宋_GBK" w:cs="方正仿宋_GBK"/>
          <w:sz w:val="32"/>
          <w:szCs w:val="32"/>
          <w:shd w:val="clear" w:color="auto" w:fill="FFFFFF"/>
        </w:rPr>
        <w:t>万元，减少</w:t>
      </w:r>
      <w:r>
        <w:rPr>
          <w:rFonts w:ascii="方正仿宋_GBK" w:eastAsia="方正仿宋_GBK" w:hAnsi="方正仿宋_GBK" w:cs="方正仿宋_GBK"/>
          <w:sz w:val="32"/>
          <w:szCs w:val="32"/>
          <w:shd w:val="clear" w:color="auto" w:fill="FFFFFF"/>
        </w:rPr>
        <w:t>60.8%</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w:t>
      </w:r>
      <w:r>
        <w:rPr>
          <w:rFonts w:ascii="方正仿宋_GBK" w:eastAsia="方正仿宋_GBK" w:hAnsi="方正仿宋_GBK" w:cs="方正仿宋_GBK"/>
          <w:sz w:val="32"/>
          <w:szCs w:val="32"/>
          <w:shd w:val="clear" w:color="auto" w:fill="FFFFFF"/>
        </w:rPr>
        <w:t>严格执行中央八项规定，厉行节约，压缩运行经费</w:t>
      </w:r>
      <w:r>
        <w:rPr>
          <w:rFonts w:ascii="方正仿宋_GBK" w:eastAsia="方正仿宋_GBK" w:hAnsi="方正仿宋_GBK" w:cs="方正仿宋_GBK"/>
          <w:sz w:val="32"/>
          <w:szCs w:val="32"/>
          <w:shd w:val="clear" w:color="auto" w:fill="FFFFFF"/>
        </w:rPr>
        <w:t>。较上年支出数</w:t>
      </w:r>
      <w:r>
        <w:rPr>
          <w:rFonts w:ascii="方正仿宋_GBK" w:eastAsia="方正仿宋_GBK" w:hAnsi="方正仿宋_GBK" w:cs="方正仿宋_GBK"/>
          <w:sz w:val="32"/>
          <w:szCs w:val="32"/>
          <w:shd w:val="clear" w:color="auto" w:fill="FFFFFF"/>
        </w:rPr>
        <w:t>减少</w:t>
      </w:r>
      <w:r>
        <w:rPr>
          <w:rFonts w:ascii="方正仿宋_GBK" w:eastAsia="方正仿宋_GBK" w:hAnsi="方正仿宋_GBK" w:cs="方正仿宋_GBK"/>
          <w:sz w:val="32"/>
          <w:szCs w:val="32"/>
          <w:shd w:val="clear" w:color="auto" w:fill="FFFFFF"/>
        </w:rPr>
        <w:t>0.19</w:t>
      </w:r>
      <w:r>
        <w:rPr>
          <w:rFonts w:ascii="方正仿宋_GBK" w:eastAsia="方正仿宋_GBK" w:hAnsi="方正仿宋_GBK" w:cs="方正仿宋_GBK"/>
          <w:sz w:val="32"/>
          <w:szCs w:val="32"/>
          <w:shd w:val="clear" w:color="auto" w:fill="FFFFFF"/>
        </w:rPr>
        <w:t>万元，减少</w:t>
      </w:r>
      <w:r>
        <w:rPr>
          <w:rFonts w:ascii="方正仿宋_GBK" w:eastAsia="方正仿宋_GBK" w:hAnsi="方正仿宋_GBK" w:cs="方正仿宋_GBK"/>
          <w:sz w:val="32"/>
          <w:szCs w:val="32"/>
          <w:shd w:val="clear" w:color="auto" w:fill="FFFFFF"/>
        </w:rPr>
        <w:t>16.23%</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w:t>
      </w:r>
      <w:r>
        <w:rPr>
          <w:rFonts w:ascii="方正仿宋_GBK" w:eastAsia="方正仿宋_GBK" w:hAnsi="方正仿宋_GBK" w:cs="方正仿宋_GBK"/>
          <w:sz w:val="32"/>
          <w:szCs w:val="32"/>
          <w:shd w:val="clear" w:color="auto" w:fill="FFFFFF"/>
        </w:rPr>
        <w:t>严格执行中央八项规定，厉行节约，压缩运行经费</w:t>
      </w:r>
      <w:r>
        <w:rPr>
          <w:rFonts w:ascii="方正仿宋_GBK" w:eastAsia="方正仿宋_GBK" w:hAnsi="方正仿宋_GBK" w:cs="方正仿宋_GBK"/>
          <w:sz w:val="32"/>
          <w:szCs w:val="32"/>
          <w:shd w:val="clear" w:color="auto" w:fill="FFFFFF"/>
        </w:rPr>
        <w:t>。</w:t>
      </w:r>
    </w:p>
    <w:p w:rsidR="002A59D1" w:rsidRDefault="00CB7D6F">
      <w:pPr>
        <w:pStyle w:val="1"/>
        <w:autoSpaceDE w:val="0"/>
        <w:spacing w:line="560" w:lineRule="exact"/>
        <w:ind w:firstLine="643"/>
        <w:rPr>
          <w:rFonts w:ascii="方正楷体_GBK" w:eastAsia="方正楷体_GBK" w:hAnsi="楷体" w:cs="楷体"/>
          <w:b/>
          <w:bCs/>
          <w:sz w:val="32"/>
          <w:szCs w:val="32"/>
          <w:shd w:val="clear" w:color="auto" w:fill="FFFFFF"/>
        </w:rPr>
      </w:pPr>
      <w:r>
        <w:rPr>
          <w:rFonts w:ascii="方正楷体_GBK" w:eastAsia="方正楷体_GBK" w:hAnsi="楷体" w:cs="楷体" w:hint="eastAsia"/>
          <w:b/>
          <w:bCs/>
          <w:sz w:val="32"/>
          <w:szCs w:val="32"/>
          <w:shd w:val="clear" w:color="auto" w:fill="FFFFFF"/>
        </w:rPr>
        <w:t>（三）“三公”经费实物量情况</w:t>
      </w:r>
    </w:p>
    <w:p w:rsidR="002A59D1" w:rsidRDefault="00CB7D6F">
      <w:pPr>
        <w:pStyle w:val="a6"/>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年度本部门因公出国（境）共计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个团组，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人；公务用车购置</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辆，公务车保有量为</w:t>
      </w:r>
      <w:r>
        <w:rPr>
          <w:rFonts w:ascii="方正仿宋_GBK" w:eastAsia="方正仿宋_GBK" w:hAnsi="方正仿宋_GBK" w:cs="方正仿宋_GBK"/>
          <w:sz w:val="32"/>
          <w:szCs w:val="32"/>
        </w:rPr>
        <w:t>11</w:t>
      </w:r>
      <w:r>
        <w:rPr>
          <w:rFonts w:ascii="方正仿宋_GBK" w:eastAsia="方正仿宋_GBK" w:hAnsi="方正仿宋_GBK" w:cs="方正仿宋_GBK"/>
          <w:sz w:val="32"/>
          <w:szCs w:val="32"/>
          <w:shd w:val="clear" w:color="auto" w:fill="FFFFFF"/>
        </w:rPr>
        <w:t>辆；国内公务接待</w:t>
      </w:r>
      <w:r>
        <w:rPr>
          <w:rFonts w:ascii="方正仿宋_GBK" w:eastAsia="方正仿宋_GBK" w:hAnsi="方正仿宋_GBK" w:cs="方正仿宋_GBK"/>
          <w:sz w:val="32"/>
          <w:szCs w:val="32"/>
        </w:rPr>
        <w:t>14</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171</w:t>
      </w:r>
      <w:r>
        <w:rPr>
          <w:rFonts w:ascii="方正仿宋_GBK" w:eastAsia="方正仿宋_GBK" w:hAnsi="方正仿宋_GBK" w:cs="方正仿宋_GBK"/>
          <w:sz w:val="32"/>
          <w:szCs w:val="32"/>
          <w:shd w:val="clear" w:color="auto" w:fill="FFFFFF"/>
        </w:rPr>
        <w:t>人，其中：国内外事接待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人；国（境）外公务接待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年本部门人均接待费</w:t>
      </w:r>
      <w:r>
        <w:rPr>
          <w:rFonts w:ascii="方正仿宋_GBK" w:eastAsia="方正仿宋_GBK" w:hAnsi="方正仿宋_GBK" w:cs="方正仿宋_GBK"/>
          <w:sz w:val="32"/>
          <w:szCs w:val="32"/>
        </w:rPr>
        <w:t>57.3</w:t>
      </w:r>
      <w:r>
        <w:rPr>
          <w:rFonts w:ascii="方正仿宋_GBK" w:eastAsia="方正仿宋_GBK" w:hAnsi="方正仿宋_GBK" w:cs="方正仿宋_GBK"/>
          <w:sz w:val="32"/>
          <w:szCs w:val="32"/>
          <w:shd w:val="clear" w:color="auto" w:fill="FFFFFF"/>
        </w:rPr>
        <w:t>元，车均购置费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万元，车均维护费</w:t>
      </w:r>
      <w:r>
        <w:rPr>
          <w:rFonts w:ascii="方正仿宋_GBK" w:eastAsia="方正仿宋_GBK" w:hAnsi="方正仿宋_GBK" w:cs="方正仿宋_GBK"/>
          <w:sz w:val="32"/>
          <w:szCs w:val="32"/>
        </w:rPr>
        <w:t>1.91</w:t>
      </w:r>
      <w:r>
        <w:rPr>
          <w:rFonts w:ascii="方正仿宋_GBK" w:eastAsia="方正仿宋_GBK" w:hAnsi="方正仿宋_GBK" w:cs="方正仿宋_GBK"/>
          <w:sz w:val="32"/>
          <w:szCs w:val="32"/>
          <w:shd w:val="clear" w:color="auto" w:fill="FFFFFF"/>
        </w:rPr>
        <w:t>万元。</w:t>
      </w:r>
    </w:p>
    <w:p w:rsidR="002A59D1" w:rsidRDefault="00CB7D6F">
      <w:pPr>
        <w:pStyle w:val="a6"/>
        <w:shd w:val="clear" w:color="auto" w:fill="FFFFFF"/>
        <w:spacing w:before="0" w:beforeAutospacing="0" w:after="0" w:afterAutospacing="0" w:line="560" w:lineRule="exact"/>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四、其他需要说明的事项</w:t>
      </w:r>
    </w:p>
    <w:p w:rsidR="002A59D1" w:rsidRDefault="00CB7D6F">
      <w:pPr>
        <w:pStyle w:val="1"/>
        <w:autoSpaceDE w:val="0"/>
        <w:spacing w:line="560" w:lineRule="exact"/>
        <w:ind w:firstLine="643"/>
        <w:rPr>
          <w:rFonts w:ascii="方正楷体_GBK" w:eastAsia="方正楷体_GBK" w:hAnsi="楷体" w:cs="楷体"/>
          <w:b/>
          <w:bCs/>
          <w:sz w:val="32"/>
          <w:szCs w:val="32"/>
          <w:shd w:val="clear" w:color="auto" w:fill="FFFFFF"/>
        </w:rPr>
      </w:pPr>
      <w:r>
        <w:rPr>
          <w:rFonts w:ascii="方正楷体_GBK" w:eastAsia="方正楷体_GBK" w:hAnsi="楷体" w:cs="楷体" w:hint="eastAsia"/>
          <w:b/>
          <w:bCs/>
          <w:sz w:val="32"/>
          <w:szCs w:val="32"/>
          <w:shd w:val="clear" w:color="auto" w:fill="FFFFFF"/>
        </w:rPr>
        <w:t>（一）财政拨款会议费和培训费情况说明</w:t>
      </w:r>
    </w:p>
    <w:p w:rsidR="002A59D1" w:rsidRDefault="00CB7D6F">
      <w:pPr>
        <w:pStyle w:val="a6"/>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本年度会议费支出</w:t>
      </w:r>
      <w:r>
        <w:rPr>
          <w:rFonts w:ascii="方正仿宋_GBK" w:eastAsia="方正仿宋_GBK" w:hAnsi="方正仿宋_GBK" w:cs="方正仿宋_GBK"/>
          <w:sz w:val="32"/>
          <w:szCs w:val="32"/>
        </w:rPr>
        <w:t>12.15</w:t>
      </w:r>
      <w:r>
        <w:rPr>
          <w:rFonts w:ascii="方正仿宋_GBK" w:eastAsia="方正仿宋_GBK" w:hAnsi="方正仿宋_GBK" w:cs="方正仿宋_GBK"/>
          <w:sz w:val="32"/>
          <w:szCs w:val="32"/>
          <w:shd w:val="clear" w:color="auto" w:fill="FFFFFF"/>
        </w:rPr>
        <w:t>万元，较上年决算数</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12.15</w:t>
      </w:r>
      <w:r>
        <w:rPr>
          <w:rFonts w:ascii="方正仿宋_GBK" w:eastAsia="方正仿宋_GBK" w:hAnsi="方正仿宋_GBK" w:cs="方正仿宋_GBK"/>
          <w:sz w:val="32"/>
          <w:szCs w:val="32"/>
          <w:shd w:val="clear" w:color="auto" w:fill="FFFFFF"/>
        </w:rPr>
        <w:t>万元，增加</w:t>
      </w:r>
      <w:r>
        <w:rPr>
          <w:rFonts w:ascii="方正仿宋_GBK" w:eastAsia="方正仿宋_GBK" w:hAnsi="方正仿宋_GBK" w:cs="方正仿宋_GBK"/>
          <w:sz w:val="32"/>
          <w:szCs w:val="32"/>
          <w:shd w:val="clear" w:color="auto" w:fill="FFFFFF"/>
        </w:rPr>
        <w:t>100%</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是上年度会议费在本年度结算、本年中央环保督查工作发生会议费</w:t>
      </w:r>
      <w:r>
        <w:rPr>
          <w:rFonts w:ascii="方正仿宋_GBK" w:eastAsia="方正仿宋_GBK" w:hAnsi="方正仿宋_GBK" w:cs="方正仿宋_GBK"/>
          <w:sz w:val="32"/>
          <w:szCs w:val="32"/>
          <w:shd w:val="clear" w:color="auto" w:fill="FFFFFF"/>
        </w:rPr>
        <w:t>。本年度培训费支出</w:t>
      </w:r>
      <w:r>
        <w:rPr>
          <w:rFonts w:ascii="方正仿宋_GBK" w:eastAsia="方正仿宋_GBK" w:hAnsi="方正仿宋_GBK" w:cs="方正仿宋_GBK"/>
          <w:sz w:val="32"/>
          <w:szCs w:val="32"/>
        </w:rPr>
        <w:t>1.43</w:t>
      </w:r>
      <w:r>
        <w:rPr>
          <w:rFonts w:ascii="方正仿宋_GBK" w:eastAsia="方正仿宋_GBK" w:hAnsi="方正仿宋_GBK" w:cs="方正仿宋_GBK"/>
          <w:sz w:val="32"/>
          <w:szCs w:val="32"/>
          <w:shd w:val="clear" w:color="auto" w:fill="FFFFFF"/>
        </w:rPr>
        <w:t>万元，较上年决算数</w:t>
      </w:r>
      <w:r>
        <w:rPr>
          <w:rFonts w:ascii="方正仿宋_GBK" w:eastAsia="方正仿宋_GBK" w:hAnsi="方正仿宋_GBK" w:cs="方正仿宋_GBK"/>
          <w:sz w:val="32"/>
          <w:szCs w:val="32"/>
          <w:shd w:val="clear" w:color="auto" w:fill="FFFFFF"/>
        </w:rPr>
        <w:t>减少</w:t>
      </w:r>
      <w:r>
        <w:rPr>
          <w:rFonts w:ascii="方正仿宋_GBK" w:eastAsia="方正仿宋_GBK" w:hAnsi="方正仿宋_GBK" w:cs="方正仿宋_GBK"/>
          <w:sz w:val="32"/>
          <w:szCs w:val="32"/>
          <w:shd w:val="clear" w:color="auto" w:fill="FFFFFF"/>
        </w:rPr>
        <w:t>2.06</w:t>
      </w:r>
      <w:r>
        <w:rPr>
          <w:rFonts w:ascii="方正仿宋_GBK" w:eastAsia="方正仿宋_GBK" w:hAnsi="方正仿宋_GBK" w:cs="方正仿宋_GBK"/>
          <w:sz w:val="32"/>
          <w:szCs w:val="32"/>
          <w:shd w:val="clear" w:color="auto" w:fill="FFFFFF"/>
        </w:rPr>
        <w:t>万元，减少</w:t>
      </w:r>
      <w:r>
        <w:rPr>
          <w:rFonts w:ascii="方正仿宋_GBK" w:eastAsia="方正仿宋_GBK" w:hAnsi="方正仿宋_GBK" w:cs="方正仿宋_GBK"/>
          <w:sz w:val="32"/>
          <w:szCs w:val="32"/>
          <w:shd w:val="clear" w:color="auto" w:fill="FFFFFF"/>
        </w:rPr>
        <w:t>59.02%</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是本年培训减少</w:t>
      </w:r>
      <w:r>
        <w:rPr>
          <w:rFonts w:ascii="方正仿宋_GBK" w:eastAsia="方正仿宋_GBK" w:hAnsi="方正仿宋_GBK" w:cs="方正仿宋_GBK"/>
          <w:sz w:val="32"/>
          <w:szCs w:val="32"/>
          <w:shd w:val="clear" w:color="auto" w:fill="FFFFFF"/>
        </w:rPr>
        <w:t>。</w:t>
      </w:r>
    </w:p>
    <w:p w:rsidR="002A59D1" w:rsidRDefault="00CB7D6F">
      <w:pPr>
        <w:pStyle w:val="1"/>
        <w:autoSpaceDE w:val="0"/>
        <w:spacing w:line="560" w:lineRule="exact"/>
        <w:ind w:firstLine="643"/>
        <w:rPr>
          <w:rFonts w:ascii="方正楷体_GBK" w:eastAsia="方正楷体_GBK" w:hAnsi="楷体" w:cs="楷体"/>
          <w:b/>
          <w:bCs/>
          <w:sz w:val="32"/>
          <w:szCs w:val="32"/>
          <w:shd w:val="clear" w:color="auto" w:fill="FFFFFF"/>
        </w:rPr>
      </w:pPr>
      <w:r>
        <w:rPr>
          <w:rFonts w:ascii="方正楷体_GBK" w:eastAsia="方正楷体_GBK" w:hAnsi="楷体" w:cs="楷体" w:hint="eastAsia"/>
          <w:b/>
          <w:bCs/>
          <w:sz w:val="32"/>
          <w:szCs w:val="32"/>
          <w:shd w:val="clear" w:color="auto" w:fill="FFFFFF"/>
        </w:rPr>
        <w:t>（二）机关运行经费情况说明</w:t>
      </w:r>
    </w:p>
    <w:p w:rsidR="002A59D1" w:rsidRDefault="00CB7D6F">
      <w:pPr>
        <w:pStyle w:val="a6"/>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年度本部门机关运行经费支出</w:t>
      </w:r>
      <w:r>
        <w:rPr>
          <w:rFonts w:ascii="方正仿宋_GBK" w:eastAsia="方正仿宋_GBK" w:hAnsi="方正仿宋_GBK" w:cs="方正仿宋_GBK"/>
          <w:sz w:val="32"/>
          <w:szCs w:val="32"/>
        </w:rPr>
        <w:t>281.59</w:t>
      </w:r>
      <w:r>
        <w:rPr>
          <w:rFonts w:ascii="方正仿宋_GBK" w:eastAsia="方正仿宋_GBK" w:hAnsi="方正仿宋_GBK" w:cs="方正仿宋_GBK"/>
          <w:sz w:val="32"/>
          <w:szCs w:val="32"/>
          <w:shd w:val="clear" w:color="auto" w:fill="FFFFFF"/>
        </w:rPr>
        <w:t>万元，机关运行经费主要用于</w:t>
      </w:r>
      <w:r>
        <w:rPr>
          <w:rFonts w:ascii="方正仿宋_GBK" w:eastAsia="方正仿宋_GBK" w:hAnsi="方正仿宋_GBK" w:cs="方正仿宋_GBK"/>
          <w:sz w:val="32"/>
          <w:szCs w:val="32"/>
          <w:shd w:val="clear" w:color="auto" w:fill="FFFFFF"/>
        </w:rPr>
        <w:t>开支办公费、印刷费、手续费、水电费、</w:t>
      </w:r>
      <w:r>
        <w:rPr>
          <w:rFonts w:ascii="方正仿宋_GBK" w:eastAsia="方正仿宋_GBK" w:hAnsi="方正仿宋_GBK" w:cs="方正仿宋_GBK"/>
          <w:sz w:val="32"/>
          <w:szCs w:val="32"/>
          <w:shd w:val="clear" w:color="auto" w:fill="FFFFFF"/>
        </w:rPr>
        <w:lastRenderedPageBreak/>
        <w:t>差旅费、接待费、劳务费等</w:t>
      </w:r>
      <w:r>
        <w:rPr>
          <w:rFonts w:ascii="方正仿宋_GBK" w:eastAsia="方正仿宋_GBK" w:hAnsi="方正仿宋_GBK" w:cs="方正仿宋_GBK"/>
          <w:sz w:val="32"/>
          <w:szCs w:val="32"/>
          <w:shd w:val="clear" w:color="auto" w:fill="FFFFFF"/>
        </w:rPr>
        <w:t>。机关运行经费较上年决算数</w:t>
      </w:r>
      <w:r>
        <w:rPr>
          <w:rFonts w:ascii="方正仿宋_GBK" w:eastAsia="方正仿宋_GBK" w:hAnsi="方正仿宋_GBK" w:cs="方正仿宋_GBK"/>
          <w:sz w:val="32"/>
          <w:szCs w:val="32"/>
          <w:shd w:val="clear" w:color="auto" w:fill="FFFFFF"/>
        </w:rPr>
        <w:t>减少</w:t>
      </w:r>
      <w:r>
        <w:rPr>
          <w:rFonts w:ascii="方正仿宋_GBK" w:eastAsia="方正仿宋_GBK" w:hAnsi="方正仿宋_GBK" w:cs="方正仿宋_GBK"/>
          <w:sz w:val="32"/>
          <w:szCs w:val="32"/>
          <w:shd w:val="clear" w:color="auto" w:fill="FFFFFF"/>
        </w:rPr>
        <w:t>5.44</w:t>
      </w:r>
      <w:r>
        <w:rPr>
          <w:rFonts w:ascii="方正仿宋_GBK" w:eastAsia="方正仿宋_GBK" w:hAnsi="方正仿宋_GBK" w:cs="方正仿宋_GBK"/>
          <w:sz w:val="32"/>
          <w:szCs w:val="32"/>
          <w:shd w:val="clear" w:color="auto" w:fill="FFFFFF"/>
        </w:rPr>
        <w:t>万元，减少</w:t>
      </w:r>
      <w:r>
        <w:rPr>
          <w:rFonts w:ascii="方正仿宋_GBK" w:eastAsia="方正仿宋_GBK" w:hAnsi="方正仿宋_GBK" w:cs="方正仿宋_GBK"/>
          <w:sz w:val="32"/>
          <w:szCs w:val="32"/>
          <w:shd w:val="clear" w:color="auto" w:fill="FFFFFF"/>
        </w:rPr>
        <w:t>1.89%</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w:t>
      </w:r>
      <w:r>
        <w:rPr>
          <w:rFonts w:ascii="方正仿宋_GBK" w:eastAsia="方正仿宋_GBK" w:hAnsi="方正仿宋_GBK" w:cs="方正仿宋_GBK"/>
          <w:sz w:val="32"/>
          <w:szCs w:val="32"/>
          <w:shd w:val="clear" w:color="auto" w:fill="FFFFFF"/>
        </w:rPr>
        <w:t>严格执行中央八项规定，厉行节约，压缩运行经费</w:t>
      </w:r>
      <w:r>
        <w:rPr>
          <w:rFonts w:ascii="方正仿宋_GBK" w:eastAsia="方正仿宋_GBK" w:hAnsi="方正仿宋_GBK" w:cs="方正仿宋_GBK"/>
          <w:sz w:val="32"/>
          <w:szCs w:val="32"/>
          <w:shd w:val="clear" w:color="auto" w:fill="FFFFFF"/>
        </w:rPr>
        <w:t>。</w:t>
      </w:r>
    </w:p>
    <w:p w:rsidR="002A59D1" w:rsidRDefault="00CB7D6F">
      <w:pPr>
        <w:pStyle w:val="1"/>
        <w:autoSpaceDE w:val="0"/>
        <w:spacing w:line="560" w:lineRule="exact"/>
        <w:ind w:firstLine="643"/>
        <w:rPr>
          <w:rFonts w:ascii="方正楷体_GBK" w:eastAsia="方正楷体_GBK" w:hAnsi="楷体" w:cs="楷体"/>
          <w:b/>
          <w:bCs/>
          <w:sz w:val="32"/>
          <w:szCs w:val="32"/>
          <w:shd w:val="clear" w:color="auto" w:fill="FFFFFF"/>
        </w:rPr>
      </w:pPr>
      <w:r>
        <w:rPr>
          <w:rFonts w:ascii="方正楷体_GBK" w:eastAsia="方正楷体_GBK" w:hAnsi="楷体" w:cs="楷体" w:hint="eastAsia"/>
          <w:b/>
          <w:bCs/>
          <w:sz w:val="32"/>
          <w:szCs w:val="32"/>
          <w:shd w:val="clear" w:color="auto" w:fill="FFFFFF"/>
        </w:rPr>
        <w:t>（三）国有资产占用情况说明</w:t>
      </w:r>
    </w:p>
    <w:p w:rsidR="002A59D1" w:rsidRDefault="00CB7D6F">
      <w:pPr>
        <w:pStyle w:val="a6"/>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截至</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方正仿宋_GBK" w:eastAsia="方正仿宋_GBK" w:hAnsi="方正仿宋_GBK" w:cs="方正仿宋_GBK"/>
          <w:sz w:val="32"/>
          <w:szCs w:val="32"/>
          <w:shd w:val="clear" w:color="auto" w:fill="FFFFFF"/>
        </w:rPr>
        <w:t>31</w:t>
      </w:r>
      <w:r>
        <w:rPr>
          <w:rFonts w:ascii="方正仿宋_GBK" w:eastAsia="方正仿宋_GBK" w:hAnsi="方正仿宋_GBK" w:cs="方正仿宋_GBK"/>
          <w:sz w:val="32"/>
          <w:szCs w:val="32"/>
          <w:shd w:val="clear" w:color="auto" w:fill="FFFFFF"/>
        </w:rPr>
        <w:t>日，本部门共有车辆</w:t>
      </w:r>
      <w:r>
        <w:rPr>
          <w:rFonts w:ascii="方正仿宋_GBK" w:eastAsia="方正仿宋_GBK" w:hAnsi="方正仿宋_GBK" w:cs="方正仿宋_GBK"/>
          <w:sz w:val="32"/>
          <w:szCs w:val="32"/>
        </w:rPr>
        <w:t>11</w:t>
      </w:r>
      <w:r>
        <w:rPr>
          <w:rFonts w:ascii="方正仿宋_GBK" w:eastAsia="方正仿宋_GBK" w:hAnsi="方正仿宋_GBK" w:cs="方正仿宋_GBK"/>
          <w:sz w:val="32"/>
          <w:szCs w:val="32"/>
          <w:shd w:val="clear" w:color="auto" w:fill="FFFFFF"/>
        </w:rPr>
        <w:t>辆，其中，副部（省）级及以上领导用车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辆、主要负责人用车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辆、机要通信用车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辆、应急保障用车</w:t>
      </w:r>
      <w:r>
        <w:rPr>
          <w:rFonts w:ascii="方正仿宋_GBK" w:eastAsia="方正仿宋_GBK" w:hAnsi="方正仿宋_GBK" w:cs="方正仿宋_GBK"/>
          <w:sz w:val="32"/>
          <w:szCs w:val="32"/>
        </w:rPr>
        <w:t>9</w:t>
      </w:r>
      <w:r>
        <w:rPr>
          <w:rFonts w:ascii="方正仿宋_GBK" w:eastAsia="方正仿宋_GBK" w:hAnsi="方正仿宋_GBK" w:cs="方正仿宋_GBK"/>
          <w:sz w:val="32"/>
          <w:szCs w:val="32"/>
          <w:shd w:val="clear" w:color="auto" w:fill="FFFFFF"/>
        </w:rPr>
        <w:t>辆、执法执勤用车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辆，特种专业技术用车</w:t>
      </w:r>
      <w:r>
        <w:rPr>
          <w:rFonts w:ascii="方正仿宋_GBK" w:eastAsia="方正仿宋_GBK" w:hAnsi="方正仿宋_GBK" w:cs="方正仿宋_GBK"/>
          <w:sz w:val="32"/>
          <w:szCs w:val="32"/>
        </w:rPr>
        <w:t>2</w:t>
      </w:r>
      <w:r>
        <w:rPr>
          <w:rFonts w:ascii="方正仿宋_GBK" w:eastAsia="方正仿宋_GBK" w:hAnsi="方正仿宋_GBK" w:cs="方正仿宋_GBK"/>
          <w:sz w:val="32"/>
          <w:szCs w:val="32"/>
          <w:shd w:val="clear" w:color="auto" w:fill="FFFFFF"/>
        </w:rPr>
        <w:t>辆，离退休干部用车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辆。单价</w:t>
      </w:r>
      <w:r>
        <w:rPr>
          <w:rFonts w:ascii="方正仿宋_GBK" w:eastAsia="方正仿宋_GBK" w:hAnsi="方正仿宋_GBK" w:cs="方正仿宋_GBK"/>
          <w:sz w:val="32"/>
          <w:szCs w:val="32"/>
          <w:shd w:val="clear" w:color="auto" w:fill="FFFFFF"/>
        </w:rPr>
        <w:t>100</w:t>
      </w:r>
      <w:r>
        <w:rPr>
          <w:rFonts w:ascii="方正仿宋_GBK" w:eastAsia="方正仿宋_GBK" w:hAnsi="方正仿宋_GBK" w:cs="方正仿宋_GBK"/>
          <w:sz w:val="32"/>
          <w:szCs w:val="32"/>
          <w:shd w:val="clear" w:color="auto" w:fill="FFFFFF"/>
        </w:rPr>
        <w:t>万元（含）以上专用设备</w:t>
      </w:r>
      <w:r>
        <w:rPr>
          <w:rFonts w:ascii="方正仿宋_GBK" w:eastAsia="方正仿宋_GBK" w:hAnsi="方正仿宋_GBK" w:cs="方正仿宋_GBK"/>
          <w:sz w:val="32"/>
          <w:szCs w:val="32"/>
        </w:rPr>
        <w:t>2</w:t>
      </w:r>
      <w:r>
        <w:rPr>
          <w:rFonts w:ascii="方正仿宋_GBK" w:eastAsia="方正仿宋_GBK" w:hAnsi="方正仿宋_GBK" w:cs="方正仿宋_GBK"/>
          <w:sz w:val="32"/>
          <w:szCs w:val="32"/>
          <w:shd w:val="clear" w:color="auto" w:fill="FFFFFF"/>
        </w:rPr>
        <w:t>台（套）。</w:t>
      </w:r>
    </w:p>
    <w:p w:rsidR="002A59D1" w:rsidRDefault="00CB7D6F">
      <w:pPr>
        <w:pStyle w:val="1"/>
        <w:autoSpaceDE w:val="0"/>
        <w:spacing w:line="560" w:lineRule="exact"/>
        <w:ind w:firstLine="643"/>
        <w:rPr>
          <w:rFonts w:ascii="方正楷体_GBK" w:eastAsia="方正楷体_GBK" w:hAnsi="楷体" w:cs="楷体"/>
          <w:b/>
          <w:bCs/>
          <w:sz w:val="32"/>
          <w:szCs w:val="32"/>
          <w:shd w:val="clear" w:color="auto" w:fill="FFFFFF"/>
        </w:rPr>
      </w:pPr>
      <w:r>
        <w:rPr>
          <w:rFonts w:ascii="方正楷体_GBK" w:eastAsia="方正楷体_GBK" w:hAnsi="楷体" w:cs="楷体" w:hint="eastAsia"/>
          <w:b/>
          <w:bCs/>
          <w:sz w:val="32"/>
          <w:szCs w:val="32"/>
          <w:shd w:val="clear" w:color="auto" w:fill="FFFFFF"/>
        </w:rPr>
        <w:t>（四）政府采购支出情况说明</w:t>
      </w:r>
    </w:p>
    <w:p w:rsidR="002A59D1" w:rsidRDefault="00CB7D6F">
      <w:pPr>
        <w:pStyle w:val="a6"/>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年度本部门政府采购支出总额</w:t>
      </w:r>
      <w:r>
        <w:rPr>
          <w:rFonts w:ascii="方正仿宋_GBK" w:eastAsia="方正仿宋_GBK" w:hAnsi="方正仿宋_GBK" w:cs="方正仿宋_GBK"/>
          <w:sz w:val="32"/>
          <w:szCs w:val="32"/>
        </w:rPr>
        <w:t>2021.89</w:t>
      </w:r>
      <w:r>
        <w:rPr>
          <w:rFonts w:ascii="方正仿宋_GBK" w:eastAsia="方正仿宋_GBK" w:hAnsi="方正仿宋_GBK" w:cs="方正仿宋_GBK"/>
          <w:sz w:val="32"/>
          <w:szCs w:val="32"/>
          <w:shd w:val="clear" w:color="auto" w:fill="FFFFFF"/>
        </w:rPr>
        <w:t>万元，其中：政府采购货物支出</w:t>
      </w:r>
      <w:r>
        <w:rPr>
          <w:rFonts w:ascii="方正仿宋_GBK" w:eastAsia="方正仿宋_GBK" w:hAnsi="方正仿宋_GBK" w:cs="方正仿宋_GBK"/>
          <w:sz w:val="32"/>
          <w:szCs w:val="32"/>
        </w:rPr>
        <w:t>1494.09</w:t>
      </w:r>
      <w:r>
        <w:rPr>
          <w:rFonts w:ascii="方正仿宋_GBK" w:eastAsia="方正仿宋_GBK" w:hAnsi="方正仿宋_GBK" w:cs="方正仿宋_GBK"/>
          <w:sz w:val="32"/>
          <w:szCs w:val="32"/>
          <w:shd w:val="clear" w:color="auto" w:fill="FFFFFF"/>
        </w:rPr>
        <w:t>万元、政府采购工程支出</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万元、政府采购服务支出</w:t>
      </w:r>
      <w:r>
        <w:rPr>
          <w:rFonts w:ascii="方正仿宋_GBK" w:eastAsia="方正仿宋_GBK" w:hAnsi="方正仿宋_GBK" w:cs="方正仿宋_GBK"/>
          <w:sz w:val="32"/>
          <w:szCs w:val="32"/>
        </w:rPr>
        <w:t>527.8</w:t>
      </w:r>
      <w:r>
        <w:rPr>
          <w:rFonts w:ascii="方正仿宋_GBK" w:eastAsia="方正仿宋_GBK" w:hAnsi="方正仿宋_GBK" w:cs="方正仿宋_GBK"/>
          <w:sz w:val="32"/>
          <w:szCs w:val="32"/>
          <w:shd w:val="clear" w:color="auto" w:fill="FFFFFF"/>
        </w:rPr>
        <w:t>万元。授予中小企业合同金额</w:t>
      </w:r>
      <w:r>
        <w:rPr>
          <w:rFonts w:ascii="方正仿宋_GBK" w:eastAsia="方正仿宋_GBK" w:hAnsi="方正仿宋_GBK" w:cs="方正仿宋_GBK"/>
          <w:sz w:val="32"/>
          <w:szCs w:val="32"/>
        </w:rPr>
        <w:t>1693.89</w:t>
      </w:r>
      <w:r>
        <w:rPr>
          <w:rFonts w:ascii="方正仿宋_GBK" w:eastAsia="方正仿宋_GBK" w:hAnsi="方正仿宋_GBK" w:cs="方正仿宋_GBK"/>
          <w:sz w:val="32"/>
          <w:szCs w:val="32"/>
        </w:rPr>
        <w:t>万</w:t>
      </w:r>
      <w:r>
        <w:rPr>
          <w:rFonts w:ascii="方正仿宋_GBK" w:eastAsia="方正仿宋_GBK" w:hAnsi="方正仿宋_GBK" w:cs="方正仿宋_GBK"/>
          <w:sz w:val="32"/>
          <w:szCs w:val="32"/>
          <w:shd w:val="clear" w:color="auto" w:fill="FFFFFF"/>
        </w:rPr>
        <w:t>元，占政府采购支出总额的</w:t>
      </w:r>
      <w:r>
        <w:rPr>
          <w:rFonts w:ascii="方正仿宋_GBK" w:eastAsia="方正仿宋_GBK" w:hAnsi="方正仿宋_GBK" w:cs="方正仿宋_GBK"/>
          <w:sz w:val="32"/>
          <w:szCs w:val="32"/>
        </w:rPr>
        <w:t>83.77%</w:t>
      </w:r>
      <w:r>
        <w:rPr>
          <w:rFonts w:ascii="方正仿宋_GBK" w:eastAsia="方正仿宋_GBK" w:hAnsi="方正仿宋_GBK" w:cs="方正仿宋_GBK"/>
          <w:sz w:val="32"/>
          <w:szCs w:val="32"/>
          <w:shd w:val="clear" w:color="auto" w:fill="FFFFFF"/>
        </w:rPr>
        <w:t>，其中：授予小微企业合同金额</w:t>
      </w:r>
      <w:r>
        <w:rPr>
          <w:rFonts w:ascii="方正仿宋_GBK" w:eastAsia="方正仿宋_GBK" w:hAnsi="方正仿宋_GBK" w:cs="方正仿宋_GBK"/>
          <w:sz w:val="32"/>
          <w:szCs w:val="32"/>
        </w:rPr>
        <w:t>1472.09</w:t>
      </w:r>
      <w:r>
        <w:rPr>
          <w:rFonts w:ascii="方正仿宋_GBK" w:eastAsia="方正仿宋_GBK" w:hAnsi="方正仿宋_GBK" w:cs="方正仿宋_GBK"/>
          <w:sz w:val="32"/>
          <w:szCs w:val="32"/>
          <w:shd w:val="clear" w:color="auto" w:fill="FFFFFF"/>
        </w:rPr>
        <w:t>万元，占政府采购支出总额的</w:t>
      </w:r>
      <w:r>
        <w:rPr>
          <w:rFonts w:ascii="方正仿宋_GBK" w:eastAsia="方正仿宋_GBK" w:hAnsi="方正仿宋_GBK" w:cs="方正仿宋_GBK"/>
          <w:sz w:val="32"/>
          <w:szCs w:val="32"/>
        </w:rPr>
        <w:t>72.8%</w:t>
      </w:r>
      <w:r>
        <w:rPr>
          <w:rFonts w:ascii="方正仿宋_GBK" w:eastAsia="方正仿宋_GBK" w:hAnsi="方正仿宋_GBK" w:cs="方正仿宋_GBK"/>
          <w:sz w:val="32"/>
          <w:szCs w:val="32"/>
          <w:shd w:val="clear" w:color="auto" w:fill="FFFFFF"/>
        </w:rPr>
        <w:t>。主要用于</w:t>
      </w:r>
      <w:r>
        <w:rPr>
          <w:rFonts w:ascii="方正仿宋_GBK" w:eastAsia="方正仿宋_GBK" w:hAnsi="方正仿宋_GBK" w:cs="方正仿宋_GBK"/>
          <w:sz w:val="32"/>
          <w:szCs w:val="32"/>
        </w:rPr>
        <w:t>采购</w:t>
      </w:r>
      <w:r>
        <w:rPr>
          <w:rFonts w:ascii="方正仿宋_GBK" w:eastAsia="方正仿宋_GBK" w:hAnsi="方正仿宋_GBK" w:cs="方正仿宋_GBK"/>
          <w:sz w:val="32"/>
          <w:szCs w:val="32"/>
        </w:rPr>
        <w:t>大气、土壤等污染防治项目相关设备</w:t>
      </w:r>
      <w:r>
        <w:rPr>
          <w:rFonts w:ascii="方正仿宋_GBK" w:eastAsia="方正仿宋_GBK" w:hAnsi="方正仿宋_GBK" w:cs="方正仿宋_GBK"/>
          <w:sz w:val="32"/>
          <w:szCs w:val="32"/>
        </w:rPr>
        <w:t>。</w:t>
      </w:r>
    </w:p>
    <w:p w:rsidR="002A59D1" w:rsidRDefault="00CB7D6F">
      <w:pPr>
        <w:pStyle w:val="a6"/>
        <w:shd w:val="clear" w:color="auto" w:fill="FFFFFF"/>
        <w:spacing w:before="0" w:beforeAutospacing="0" w:after="0" w:afterAutospacing="0" w:line="560" w:lineRule="exact"/>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 xml:space="preserve">    </w:t>
      </w:r>
      <w:r>
        <w:rPr>
          <w:rStyle w:val="a8"/>
          <w:rFonts w:ascii="黑体" w:eastAsia="黑体" w:hAnsi="黑体" w:cs="黑体"/>
          <w:sz w:val="32"/>
          <w:szCs w:val="32"/>
          <w:shd w:val="clear" w:color="auto" w:fill="FFFFFF"/>
        </w:rPr>
        <w:t>五、预算绩效管理情况说明</w:t>
      </w:r>
    </w:p>
    <w:p w:rsidR="002A59D1" w:rsidRDefault="00CB7D6F">
      <w:pPr>
        <w:pStyle w:val="1"/>
        <w:autoSpaceDE w:val="0"/>
        <w:spacing w:line="560" w:lineRule="exact"/>
        <w:ind w:firstLine="643"/>
        <w:rPr>
          <w:rFonts w:ascii="方正楷体_GBK" w:eastAsia="方正楷体_GBK" w:hAnsi="楷体" w:cs="楷体"/>
          <w:b/>
          <w:bCs/>
          <w:sz w:val="32"/>
          <w:szCs w:val="32"/>
          <w:shd w:val="clear" w:color="auto" w:fill="FFFFFF"/>
        </w:rPr>
      </w:pPr>
      <w:r>
        <w:rPr>
          <w:rFonts w:ascii="方正楷体_GBK" w:eastAsia="方正楷体_GBK" w:hAnsi="楷体" w:cs="楷体" w:hint="eastAsia"/>
          <w:b/>
          <w:bCs/>
          <w:sz w:val="32"/>
          <w:szCs w:val="32"/>
          <w:shd w:val="clear" w:color="auto" w:fill="FFFFFF"/>
        </w:rPr>
        <w:t>（一）部门自评情况</w:t>
      </w:r>
    </w:p>
    <w:p w:rsidR="002A59D1" w:rsidRDefault="00CB7D6F">
      <w:pPr>
        <w:spacing w:line="420" w:lineRule="atLeast"/>
        <w:ind w:firstLine="480"/>
        <w:rPr>
          <w:rStyle w:val="21"/>
          <w:rFonts w:ascii="方正仿宋_GBK" w:eastAsia="方正仿宋_GBK" w:hAnsi="方正仿宋_GBK" w:cs="方正仿宋_GBK" w:hint="eastAsia"/>
          <w:sz w:val="32"/>
          <w:szCs w:val="32"/>
          <w:shd w:val="clear" w:color="auto" w:fill="FFFFFF"/>
        </w:rPr>
      </w:pPr>
      <w:r>
        <w:rPr>
          <w:rFonts w:ascii="方正仿宋_GBK" w:eastAsia="方正仿宋_GBK" w:hAnsi="方正仿宋_GBK" w:cs="方正仿宋_GBK"/>
          <w:sz w:val="32"/>
          <w:szCs w:val="32"/>
          <w:shd w:val="clear" w:color="auto" w:fill="FFFFFF"/>
        </w:rPr>
        <w:t>根据预算绩效管理要求，我部门对部门整体和</w:t>
      </w:r>
      <w:r>
        <w:rPr>
          <w:rFonts w:ascii="方正仿宋_GBK" w:eastAsia="方正仿宋_GBK" w:hAnsi="方正仿宋_GBK" w:cs="方正仿宋_GBK"/>
          <w:sz w:val="32"/>
          <w:szCs w:val="32"/>
          <w:shd w:val="clear" w:color="auto" w:fill="FFFFFF"/>
        </w:rPr>
        <w:t>19</w:t>
      </w:r>
      <w:r>
        <w:rPr>
          <w:rFonts w:ascii="方正仿宋_GBK" w:eastAsia="方正仿宋_GBK" w:hAnsi="方正仿宋_GBK" w:cs="方正仿宋_GBK"/>
          <w:sz w:val="32"/>
          <w:szCs w:val="32"/>
          <w:shd w:val="clear" w:color="auto" w:fill="FFFFFF"/>
        </w:rPr>
        <w:t>个项目开展了绩效评价。涉及资金</w:t>
      </w:r>
      <w:r>
        <w:rPr>
          <w:rFonts w:ascii="方正仿宋_GBK" w:eastAsia="方正仿宋_GBK" w:hAnsi="方正仿宋_GBK" w:cs="方正仿宋_GBK"/>
          <w:sz w:val="32"/>
          <w:szCs w:val="32"/>
          <w:shd w:val="clear" w:color="auto" w:fill="FFFFFF"/>
        </w:rPr>
        <w:t>15945.45</w:t>
      </w:r>
      <w:r>
        <w:rPr>
          <w:rFonts w:ascii="方正仿宋_GBK" w:eastAsia="方正仿宋_GBK" w:hAnsi="方正仿宋_GBK" w:cs="方正仿宋_GBK"/>
          <w:sz w:val="32"/>
          <w:szCs w:val="32"/>
          <w:shd w:val="clear" w:color="auto" w:fill="FFFFFF"/>
        </w:rPr>
        <w:t>万元；以委托第三方出具报告的方式开展绩效评价</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项，涉及资金</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万元。（见附表）</w:t>
      </w:r>
    </w:p>
    <w:p w:rsidR="002A59D1" w:rsidRDefault="00CB7D6F">
      <w:pPr>
        <w:pStyle w:val="1"/>
        <w:autoSpaceDE w:val="0"/>
        <w:spacing w:line="560" w:lineRule="exact"/>
        <w:ind w:firstLine="643"/>
        <w:rPr>
          <w:rFonts w:ascii="方正仿宋_GBK" w:eastAsia="方正仿宋_GBK" w:hAnsi="Times New Roman" w:cs="宋体"/>
          <w:sz w:val="32"/>
          <w:szCs w:val="32"/>
          <w:highlight w:val="yellow"/>
        </w:rPr>
      </w:pPr>
      <w:r>
        <w:rPr>
          <w:rFonts w:ascii="方正楷体_GBK" w:eastAsia="方正楷体_GBK" w:hAnsi="楷体" w:cs="楷体" w:hint="eastAsia"/>
          <w:b/>
          <w:bCs/>
          <w:sz w:val="32"/>
          <w:szCs w:val="32"/>
          <w:shd w:val="clear" w:color="auto" w:fill="FFFFFF"/>
        </w:rPr>
        <w:t>（二）部门绩效评价情况</w:t>
      </w:r>
    </w:p>
    <w:p w:rsidR="002A59D1" w:rsidRDefault="00CB7D6F">
      <w:pPr>
        <w:spacing w:line="420" w:lineRule="atLeast"/>
        <w:ind w:firstLine="48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本单位没有委托第三方开展绩效评价。</w:t>
      </w:r>
    </w:p>
    <w:p w:rsidR="002A59D1" w:rsidRDefault="00CB7D6F">
      <w:pPr>
        <w:pStyle w:val="1"/>
        <w:autoSpaceDE w:val="0"/>
        <w:spacing w:line="560" w:lineRule="exact"/>
        <w:ind w:firstLine="643"/>
        <w:rPr>
          <w:rFonts w:ascii="方正楷体_GBK" w:eastAsia="方正楷体_GBK" w:hAnsi="楷体" w:cs="楷体"/>
          <w:b/>
          <w:bCs/>
          <w:sz w:val="32"/>
          <w:szCs w:val="32"/>
          <w:shd w:val="clear" w:color="auto" w:fill="FFFFFF"/>
        </w:rPr>
      </w:pPr>
      <w:r>
        <w:rPr>
          <w:rFonts w:ascii="方正楷体_GBK" w:eastAsia="方正楷体_GBK" w:hAnsi="楷体" w:cs="楷体" w:hint="eastAsia"/>
          <w:b/>
          <w:bCs/>
          <w:sz w:val="32"/>
          <w:szCs w:val="32"/>
          <w:shd w:val="clear" w:color="auto" w:fill="FFFFFF"/>
        </w:rPr>
        <w:lastRenderedPageBreak/>
        <w:t>（三）财政绩效评价情况</w:t>
      </w:r>
    </w:p>
    <w:p w:rsidR="002A59D1" w:rsidRDefault="00CB7D6F">
      <w:pPr>
        <w:spacing w:line="420" w:lineRule="atLeast"/>
        <w:ind w:firstLine="48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年区财政</w:t>
      </w:r>
      <w:r>
        <w:rPr>
          <w:rFonts w:ascii="方正仿宋_GBK" w:eastAsia="方正仿宋_GBK" w:hAnsi="方正仿宋_GBK" w:cs="方正仿宋_GBK"/>
          <w:sz w:val="32"/>
          <w:szCs w:val="32"/>
          <w:shd w:val="clear" w:color="auto" w:fill="FFFFFF"/>
        </w:rPr>
        <w:t>没有</w:t>
      </w:r>
      <w:r>
        <w:rPr>
          <w:rFonts w:ascii="方正仿宋_GBK" w:eastAsia="方正仿宋_GBK" w:hAnsi="方正仿宋_GBK" w:cs="方正仿宋_GBK"/>
          <w:sz w:val="32"/>
          <w:szCs w:val="32"/>
          <w:shd w:val="clear" w:color="auto" w:fill="FFFFFF"/>
        </w:rPr>
        <w:t>委托第三方</w:t>
      </w:r>
      <w:r>
        <w:rPr>
          <w:rFonts w:ascii="方正仿宋_GBK" w:eastAsia="方正仿宋_GBK" w:hAnsi="方正仿宋_GBK" w:cs="方正仿宋_GBK"/>
          <w:sz w:val="32"/>
          <w:szCs w:val="32"/>
          <w:shd w:val="clear" w:color="auto" w:fill="FFFFFF"/>
        </w:rPr>
        <w:t>对本单位</w:t>
      </w:r>
      <w:r>
        <w:rPr>
          <w:rFonts w:ascii="方正仿宋_GBK" w:eastAsia="方正仿宋_GBK" w:hAnsi="方正仿宋_GBK" w:cs="方正仿宋_GBK"/>
          <w:sz w:val="32"/>
          <w:szCs w:val="32"/>
          <w:shd w:val="clear" w:color="auto" w:fill="FFFFFF"/>
        </w:rPr>
        <w:t>项目</w:t>
      </w:r>
      <w:r>
        <w:rPr>
          <w:rFonts w:ascii="方正仿宋_GBK" w:eastAsia="方正仿宋_GBK" w:hAnsi="方正仿宋_GBK" w:cs="方正仿宋_GBK"/>
          <w:sz w:val="32"/>
          <w:szCs w:val="32"/>
          <w:shd w:val="clear" w:color="auto" w:fill="FFFFFF"/>
        </w:rPr>
        <w:t>开展</w:t>
      </w:r>
      <w:r>
        <w:rPr>
          <w:rFonts w:ascii="方正仿宋_GBK" w:eastAsia="方正仿宋_GBK" w:hAnsi="方正仿宋_GBK" w:cs="方正仿宋_GBK"/>
          <w:sz w:val="32"/>
          <w:szCs w:val="32"/>
          <w:shd w:val="clear" w:color="auto" w:fill="FFFFFF"/>
        </w:rPr>
        <w:t>重点绩效评价。</w:t>
      </w:r>
    </w:p>
    <w:p w:rsidR="002A59D1" w:rsidRDefault="00CB7D6F">
      <w:pPr>
        <w:pStyle w:val="a6"/>
        <w:shd w:val="clear" w:color="auto" w:fill="FFFFFF"/>
        <w:spacing w:before="0" w:beforeAutospacing="0" w:after="0" w:afterAutospacing="0" w:line="560" w:lineRule="exact"/>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 xml:space="preserve">    </w:t>
      </w:r>
      <w:r>
        <w:rPr>
          <w:rStyle w:val="a8"/>
          <w:rFonts w:ascii="黑体" w:eastAsia="黑体" w:hAnsi="黑体" w:cs="黑体"/>
          <w:sz w:val="32"/>
          <w:szCs w:val="32"/>
          <w:shd w:val="clear" w:color="auto" w:fill="FFFFFF"/>
        </w:rPr>
        <w:t>六、名词解释</w:t>
      </w:r>
    </w:p>
    <w:p w:rsidR="002A59D1" w:rsidRDefault="00CB7D6F">
      <w:pPr>
        <w:pStyle w:val="a6"/>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Fonts w:ascii="方正楷体_GBK" w:eastAsia="方正楷体_GBK" w:hAnsi="楷体" w:cs="楷体"/>
          <w:b/>
          <w:bCs/>
          <w:sz w:val="32"/>
          <w:szCs w:val="32"/>
          <w:shd w:val="clear" w:color="auto" w:fill="FFFFFF"/>
        </w:rPr>
        <w:t>（一）财政拨款收入：</w:t>
      </w:r>
      <w:r>
        <w:rPr>
          <w:rFonts w:ascii="方正仿宋_GBK" w:eastAsia="方正仿宋_GBK" w:hAnsi="方正仿宋_GBK" w:cs="方正仿宋_GBK"/>
          <w:sz w:val="32"/>
          <w:szCs w:val="32"/>
          <w:shd w:val="clear" w:color="auto" w:fill="FFFFFF"/>
        </w:rPr>
        <w:t>指本年度从本级财政部门取得的财政拨款，包括一般公共预算财政拨款和政府性基金预算财政拨款。</w:t>
      </w:r>
    </w:p>
    <w:p w:rsidR="002A59D1" w:rsidRDefault="00CB7D6F">
      <w:pPr>
        <w:pStyle w:val="a6"/>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8"/>
          <w:rFonts w:ascii="方正楷体_GBK" w:eastAsia="方正楷体_GBK" w:hAnsi="楷体" w:cs="楷体"/>
          <w:sz w:val="32"/>
          <w:szCs w:val="32"/>
          <w:shd w:val="clear" w:color="auto" w:fill="FFFFFF"/>
        </w:rPr>
        <w:t>（二）事业收入</w:t>
      </w:r>
      <w:r>
        <w:rPr>
          <w:rFonts w:ascii="方正楷体_GBK" w:eastAsia="方正楷体_GBK"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指事业单位开展专业业务活动及其辅助活动取得的现金流入；事业单位收到的财政专户实际核拨的教育收费等资金在此反映。</w:t>
      </w:r>
    </w:p>
    <w:p w:rsidR="002A59D1" w:rsidRDefault="00CB7D6F">
      <w:pPr>
        <w:pStyle w:val="a6"/>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8"/>
          <w:rFonts w:ascii="方正楷体_GBK" w:eastAsia="方正楷体_GBK" w:hAnsi="楷体" w:cs="楷体"/>
          <w:sz w:val="32"/>
          <w:szCs w:val="32"/>
          <w:shd w:val="clear" w:color="auto" w:fill="FFFFFF"/>
        </w:rPr>
        <w:t>（三）经营收入</w:t>
      </w:r>
      <w:r>
        <w:rPr>
          <w:rStyle w:val="a8"/>
          <w:rFonts w:ascii="方正楷体_GBK" w:eastAsia="方正楷体_GBK"/>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指事业单位在专业业务活动及其辅助活动之外开展非独立核算经营活动取得的现金流入。</w:t>
      </w:r>
    </w:p>
    <w:p w:rsidR="002A59D1" w:rsidRDefault="00CB7D6F">
      <w:pPr>
        <w:pStyle w:val="a6"/>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8"/>
          <w:rFonts w:ascii="方正楷体_GBK" w:eastAsia="方正楷体_GBK" w:hAnsi="楷体" w:cs="楷体"/>
          <w:sz w:val="32"/>
          <w:szCs w:val="32"/>
          <w:shd w:val="clear" w:color="auto" w:fill="FFFFFF"/>
        </w:rPr>
        <w:t>（四）其他收入</w:t>
      </w:r>
      <w:r>
        <w:rPr>
          <w:rStyle w:val="a8"/>
          <w:rFonts w:ascii="方正楷体_GBK" w:eastAsia="方正楷体_GBK"/>
        </w:rPr>
        <w:t>：</w:t>
      </w:r>
      <w:r>
        <w:rPr>
          <w:rFonts w:ascii="方正仿宋_GBK" w:eastAsia="方正仿宋_GBK" w:hAnsi="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2A59D1" w:rsidRDefault="00CB7D6F">
      <w:pPr>
        <w:pStyle w:val="a6"/>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8"/>
          <w:rFonts w:ascii="方正楷体_GBK" w:eastAsia="方正楷体_GBK" w:hAnsi="楷体" w:cs="楷体"/>
          <w:sz w:val="32"/>
          <w:szCs w:val="32"/>
          <w:shd w:val="clear" w:color="auto" w:fill="FFFFFF"/>
        </w:rPr>
        <w:t>（五）使用非财政拨款结余</w:t>
      </w:r>
      <w:r>
        <w:rPr>
          <w:rStyle w:val="a8"/>
          <w:rFonts w:ascii="方正楷体_GBK" w:eastAsia="方正楷体_GBK"/>
        </w:rPr>
        <w:t>：</w:t>
      </w:r>
      <w:r>
        <w:rPr>
          <w:rFonts w:ascii="方正仿宋_GBK" w:eastAsia="方正仿宋_GBK" w:hAnsi="方正仿宋_GBK" w:cs="方正仿宋_GBK"/>
          <w:sz w:val="32"/>
          <w:szCs w:val="32"/>
          <w:shd w:val="clear" w:color="auto" w:fill="FFFFFF"/>
        </w:rPr>
        <w:t>指单位在当年的“财政拨款收入”、“事业收入”、“经营收入”、“其他收入”等不足以安排当年支出的情况下，使用以前年度积累的非财</w:t>
      </w:r>
      <w:r>
        <w:rPr>
          <w:rFonts w:ascii="方正仿宋_GBK" w:eastAsia="方正仿宋_GBK" w:hAnsi="方正仿宋_GBK" w:cs="方正仿宋_GBK"/>
          <w:sz w:val="32"/>
          <w:szCs w:val="32"/>
          <w:shd w:val="clear" w:color="auto" w:fill="FFFFFF"/>
        </w:rPr>
        <w:t>政拨款结余弥补本年度收支缺口的资金。</w:t>
      </w:r>
    </w:p>
    <w:p w:rsidR="002A59D1" w:rsidRDefault="00CB7D6F">
      <w:pPr>
        <w:pStyle w:val="a6"/>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8"/>
          <w:rFonts w:ascii="方正楷体_GBK" w:eastAsia="方正楷体_GBK" w:hAnsi="楷体" w:cs="楷体"/>
          <w:sz w:val="32"/>
          <w:szCs w:val="32"/>
          <w:shd w:val="clear" w:color="auto" w:fill="FFFFFF"/>
        </w:rPr>
        <w:lastRenderedPageBreak/>
        <w:t>（六）年初结转和结余</w:t>
      </w:r>
      <w:r>
        <w:rPr>
          <w:rStyle w:val="a8"/>
          <w:rFonts w:ascii="方正楷体_GBK" w:eastAsia="方正楷体_GBK"/>
        </w:rPr>
        <w:t>：</w:t>
      </w:r>
      <w:r>
        <w:rPr>
          <w:rFonts w:ascii="方正仿宋_GBK" w:eastAsia="方正仿宋_GBK" w:hAnsi="方正仿宋_GBK" w:cs="方正仿宋_GBK"/>
          <w:sz w:val="32"/>
          <w:szCs w:val="32"/>
          <w:shd w:val="clear" w:color="auto" w:fill="FFFFFF"/>
        </w:rPr>
        <w:t>指单位上年结转本年使用的基本支出结转、项目支出结转和结余、经营结余。</w:t>
      </w:r>
    </w:p>
    <w:p w:rsidR="002A59D1" w:rsidRDefault="00CB7D6F">
      <w:pPr>
        <w:pStyle w:val="a6"/>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8"/>
          <w:rFonts w:ascii="方正楷体_GBK" w:eastAsia="方正楷体_GBK" w:hAnsi="楷体" w:cs="楷体"/>
          <w:sz w:val="32"/>
          <w:szCs w:val="32"/>
          <w:shd w:val="clear" w:color="auto" w:fill="FFFFFF"/>
        </w:rPr>
        <w:t>（七）结余分配</w:t>
      </w:r>
      <w:r>
        <w:rPr>
          <w:rStyle w:val="a8"/>
          <w:rFonts w:ascii="方正楷体_GBK" w:eastAsia="方正楷体_GBK"/>
        </w:rPr>
        <w:t>：</w:t>
      </w:r>
      <w:r>
        <w:rPr>
          <w:rFonts w:ascii="方正仿宋_GBK" w:eastAsia="方正仿宋_GBK" w:hAnsi="方正仿宋_GBK" w:cs="方正仿宋_GBK"/>
          <w:sz w:val="32"/>
          <w:szCs w:val="32"/>
          <w:shd w:val="clear" w:color="auto" w:fill="FFFFFF"/>
        </w:rPr>
        <w:t>指单位按照国家有关规定，缴纳所得税、提取专用基金、转入非财政拨款结余等当年结余的分配情况。</w:t>
      </w:r>
    </w:p>
    <w:p w:rsidR="002A59D1" w:rsidRDefault="00CB7D6F">
      <w:pPr>
        <w:pStyle w:val="a6"/>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8"/>
          <w:rFonts w:ascii="方正楷体_GBK" w:eastAsia="方正楷体_GBK" w:hAnsi="楷体" w:cs="楷体"/>
          <w:sz w:val="32"/>
          <w:szCs w:val="32"/>
          <w:shd w:val="clear" w:color="auto" w:fill="FFFFFF"/>
        </w:rPr>
        <w:t>（八）年末结转和结余</w:t>
      </w:r>
      <w:r>
        <w:rPr>
          <w:rStyle w:val="a8"/>
          <w:rFonts w:ascii="方正楷体_GBK" w:eastAsia="方正楷体_GBK"/>
        </w:rPr>
        <w:t>：</w:t>
      </w:r>
      <w:r>
        <w:rPr>
          <w:rFonts w:ascii="方正仿宋_GBK" w:eastAsia="方正仿宋_GBK" w:hAnsi="方正仿宋_GBK" w:cs="方正仿宋_GBK"/>
          <w:sz w:val="32"/>
          <w:szCs w:val="32"/>
          <w:shd w:val="clear" w:color="auto" w:fill="FFFFFF"/>
        </w:rPr>
        <w:t>指单位结转下年的基本支出结转、项目支出结转和结余、经营结余。</w:t>
      </w:r>
    </w:p>
    <w:p w:rsidR="002A59D1" w:rsidRDefault="00CB7D6F">
      <w:pPr>
        <w:pStyle w:val="a6"/>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8"/>
          <w:rFonts w:ascii="方正楷体_GBK" w:eastAsia="方正楷体_GBK" w:hAnsi="楷体" w:cs="楷体"/>
          <w:sz w:val="32"/>
          <w:szCs w:val="32"/>
          <w:shd w:val="clear" w:color="auto" w:fill="FFFFFF"/>
        </w:rPr>
        <w:t>（九）基本支出</w:t>
      </w:r>
      <w:r>
        <w:rPr>
          <w:rFonts w:ascii="方正楷体_GBK" w:eastAsia="方正楷体_GBK"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w:t>
      </w:r>
      <w:r>
        <w:rPr>
          <w:rFonts w:ascii="方正仿宋_GBK" w:eastAsia="方正仿宋_GBK" w:hAnsi="方正仿宋_GBK" w:cs="方正仿宋_GBK"/>
          <w:sz w:val="32"/>
          <w:szCs w:val="32"/>
          <w:shd w:val="clear" w:color="auto" w:fill="FFFFFF"/>
        </w:rPr>
        <w:t>科目中除“工资福利支出”和“对个人和家庭的补助”外的其他支出。</w:t>
      </w:r>
    </w:p>
    <w:p w:rsidR="002A59D1" w:rsidRDefault="00CB7D6F">
      <w:pPr>
        <w:pStyle w:val="a6"/>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8"/>
          <w:rFonts w:ascii="方正楷体_GBK" w:eastAsia="方正楷体_GBK" w:hAnsi="楷体" w:cs="楷体"/>
          <w:sz w:val="32"/>
          <w:szCs w:val="32"/>
          <w:shd w:val="clear" w:color="auto" w:fill="FFFFFF"/>
        </w:rPr>
        <w:t>（十）项目支出</w:t>
      </w:r>
      <w:r>
        <w:rPr>
          <w:rStyle w:val="a8"/>
          <w:rFonts w:ascii="方正楷体_GBK" w:eastAsia="方正楷体_GBK"/>
        </w:rPr>
        <w:t>：</w:t>
      </w:r>
      <w:r>
        <w:rPr>
          <w:rFonts w:ascii="方正仿宋_GBK" w:eastAsia="方正仿宋_GBK" w:hAnsi="方正仿宋_GBK" w:cs="方正仿宋_GBK"/>
          <w:sz w:val="32"/>
          <w:szCs w:val="32"/>
          <w:shd w:val="clear" w:color="auto" w:fill="FFFFFF"/>
        </w:rPr>
        <w:t>指在基本支出之外为完成特定行政任务和事业发展目标所发生的支出。</w:t>
      </w:r>
    </w:p>
    <w:p w:rsidR="002A59D1" w:rsidRDefault="00CB7D6F">
      <w:pPr>
        <w:pStyle w:val="a6"/>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8"/>
          <w:rFonts w:ascii="方正楷体_GBK" w:eastAsia="方正楷体_GBK" w:hAnsi="楷体" w:cs="楷体"/>
          <w:sz w:val="32"/>
          <w:szCs w:val="32"/>
          <w:shd w:val="clear" w:color="auto" w:fill="FFFFFF"/>
        </w:rPr>
        <w:t>（十一）经营支出</w:t>
      </w:r>
      <w:r>
        <w:rPr>
          <w:rStyle w:val="a8"/>
          <w:rFonts w:ascii="方正楷体_GBK" w:eastAsia="方正楷体_GBK"/>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指事业单位在专业业务活动及其辅助活动之外开展非独立核算经营活动发生的支出。</w:t>
      </w:r>
    </w:p>
    <w:p w:rsidR="002A59D1" w:rsidRDefault="00CB7D6F">
      <w:pPr>
        <w:pStyle w:val="a6"/>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8"/>
          <w:rFonts w:ascii="方正楷体_GBK" w:eastAsia="方正楷体_GBK" w:hAnsi="楷体" w:cs="楷体"/>
          <w:sz w:val="32"/>
          <w:szCs w:val="32"/>
          <w:shd w:val="clear" w:color="auto" w:fill="FFFFFF"/>
        </w:rPr>
        <w:t>（十二）“三公”经费</w:t>
      </w:r>
      <w:r>
        <w:rPr>
          <w:rStyle w:val="a8"/>
          <w:rFonts w:ascii="方正楷体_GBK" w:eastAsia="方正楷体_GBK"/>
        </w:rPr>
        <w:t>：</w:t>
      </w:r>
      <w:r>
        <w:rPr>
          <w:rFonts w:ascii="方正仿宋_GBK" w:eastAsia="方正仿宋_GBK" w:hAnsi="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w:t>
      </w:r>
      <w:r>
        <w:rPr>
          <w:rFonts w:ascii="方正仿宋_GBK" w:eastAsia="方正仿宋_GBK" w:hAnsi="方正仿宋_GBK" w:cs="方正仿宋_GBK"/>
          <w:sz w:val="32"/>
          <w:szCs w:val="32"/>
          <w:shd w:val="clear" w:color="auto" w:fill="FFFFFF"/>
        </w:rPr>
        <w:t>；公务用车运行维护费反映单位按规定保留的公务用车燃料费、维修费、过路过桥费、保险费、安全</w:t>
      </w:r>
      <w:r>
        <w:rPr>
          <w:rFonts w:ascii="方正仿宋_GBK" w:eastAsia="方正仿宋_GBK" w:hAnsi="方正仿宋_GBK" w:cs="方正仿宋_GBK"/>
          <w:sz w:val="32"/>
          <w:szCs w:val="32"/>
          <w:shd w:val="clear" w:color="auto" w:fill="FFFFFF"/>
        </w:rPr>
        <w:lastRenderedPageBreak/>
        <w:t>奖励费用等支出；公务接待费反映单位按规定开支的各类公务接待（含外宾接待）支出。</w:t>
      </w:r>
    </w:p>
    <w:p w:rsidR="002A59D1" w:rsidRDefault="00CB7D6F">
      <w:pPr>
        <w:pStyle w:val="a6"/>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8"/>
          <w:rFonts w:ascii="方正楷体_GBK" w:eastAsia="方正楷体_GBK" w:hAnsi="楷体" w:cs="楷体"/>
          <w:sz w:val="32"/>
          <w:szCs w:val="32"/>
          <w:shd w:val="clear" w:color="auto" w:fill="FFFFFF"/>
        </w:rPr>
        <w:t>（十三）机关运行经费</w:t>
      </w:r>
      <w:r>
        <w:rPr>
          <w:rStyle w:val="a8"/>
          <w:rFonts w:ascii="方正楷体_GBK" w:eastAsia="方正楷体_GBK"/>
        </w:rPr>
        <w:t>：</w:t>
      </w:r>
      <w:r>
        <w:rPr>
          <w:rFonts w:ascii="方正仿宋_GBK" w:eastAsia="方正仿宋_GBK" w:hAnsi="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2A59D1" w:rsidRDefault="00CB7D6F">
      <w:pPr>
        <w:pStyle w:val="a6"/>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8"/>
          <w:rFonts w:ascii="方正楷体_GBK" w:eastAsia="方正楷体_GBK" w:hAnsi="楷体" w:cs="楷体"/>
          <w:sz w:val="32"/>
          <w:szCs w:val="32"/>
          <w:shd w:val="clear" w:color="auto" w:fill="FFFFFF"/>
        </w:rPr>
        <w:t>（十四）工资福利支出（支出经济分类科目类级）</w:t>
      </w:r>
      <w:r>
        <w:rPr>
          <w:rStyle w:val="a8"/>
          <w:rFonts w:ascii="方正楷体_GBK" w:eastAsia="方正楷体_GBK"/>
        </w:rPr>
        <w:t>：</w:t>
      </w:r>
      <w:r>
        <w:rPr>
          <w:rFonts w:ascii="方正仿宋_GBK" w:eastAsia="方正仿宋_GBK" w:hAnsi="方正仿宋_GBK" w:cs="方正仿宋_GBK"/>
          <w:sz w:val="32"/>
          <w:szCs w:val="32"/>
          <w:shd w:val="clear" w:color="auto" w:fill="FFFFFF"/>
        </w:rPr>
        <w:t>反映单位开支的在</w:t>
      </w:r>
      <w:r>
        <w:rPr>
          <w:rFonts w:ascii="方正仿宋_GBK" w:eastAsia="方正仿宋_GBK" w:hAnsi="方正仿宋_GBK" w:cs="方正仿宋_GBK"/>
          <w:sz w:val="32"/>
          <w:szCs w:val="32"/>
          <w:shd w:val="clear" w:color="auto" w:fill="FFFFFF"/>
        </w:rPr>
        <w:t>职职工和编制外长期聘用人员的各类劳动报酬，以及为上述人员缴纳的各项社会保险费等。</w:t>
      </w:r>
    </w:p>
    <w:p w:rsidR="002A59D1" w:rsidRDefault="00CB7D6F">
      <w:pPr>
        <w:pStyle w:val="a6"/>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8"/>
          <w:rFonts w:ascii="方正楷体_GBK" w:eastAsia="方正楷体_GBK" w:hAnsi="楷体" w:cs="楷体"/>
          <w:sz w:val="32"/>
          <w:szCs w:val="32"/>
          <w:shd w:val="clear" w:color="auto" w:fill="FFFFFF"/>
        </w:rPr>
        <w:t>（十五）商品和服务支出（支出经济分类科目类级）</w:t>
      </w:r>
      <w:r>
        <w:rPr>
          <w:rStyle w:val="a8"/>
          <w:rFonts w:ascii="方正楷体_GBK" w:eastAsia="方正楷体_GBK"/>
        </w:rPr>
        <w:t>：</w:t>
      </w:r>
      <w:r>
        <w:rPr>
          <w:rFonts w:ascii="方正仿宋_GBK" w:eastAsia="方正仿宋_GBK" w:hAnsi="方正仿宋_GBK" w:cs="方正仿宋_GBK"/>
          <w:sz w:val="32"/>
          <w:szCs w:val="32"/>
          <w:shd w:val="clear" w:color="auto" w:fill="FFFFFF"/>
        </w:rPr>
        <w:t>反映单位购买商品和服务的支出（不包括用于购置固定资产的支出、战略性和应急储备支出）。</w:t>
      </w:r>
    </w:p>
    <w:p w:rsidR="002A59D1" w:rsidRDefault="00CB7D6F">
      <w:pPr>
        <w:pStyle w:val="a6"/>
        <w:snapToGrid w:val="0"/>
        <w:spacing w:before="0" w:beforeAutospacing="0" w:after="0" w:afterAutospacing="0" w:line="560" w:lineRule="exact"/>
        <w:ind w:firstLineChars="200" w:firstLine="643"/>
        <w:jc w:val="both"/>
        <w:rPr>
          <w:rFonts w:ascii="方正楷体_GBK" w:eastAsia="方正楷体_GBK" w:hAnsi="楷体" w:cs="楷体" w:hint="default"/>
          <w:b/>
          <w:sz w:val="32"/>
          <w:szCs w:val="32"/>
          <w:shd w:val="clear" w:color="auto" w:fill="FFFFFF"/>
        </w:rPr>
      </w:pPr>
      <w:r>
        <w:rPr>
          <w:rStyle w:val="a8"/>
          <w:rFonts w:ascii="方正楷体_GBK" w:eastAsia="方正楷体_GBK" w:hAnsi="楷体" w:cs="楷体"/>
          <w:sz w:val="32"/>
          <w:szCs w:val="32"/>
          <w:shd w:val="clear" w:color="auto" w:fill="FFFFFF"/>
        </w:rPr>
        <w:t>（十六）其他资本性支出（支出经济分类科目类级）</w:t>
      </w:r>
      <w:r>
        <w:rPr>
          <w:rStyle w:val="a8"/>
          <w:rFonts w:ascii="方正楷体_GBK" w:eastAsia="方正楷体_GBK"/>
        </w:rPr>
        <w:t>：</w:t>
      </w:r>
      <w:r>
        <w:rPr>
          <w:rFonts w:ascii="方正仿宋_GBK" w:eastAsia="方正仿宋_GBK" w:hAnsi="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2A59D1" w:rsidRDefault="00CB7D6F">
      <w:pPr>
        <w:pStyle w:val="a6"/>
        <w:shd w:val="clear" w:color="auto" w:fill="FFFFFF"/>
        <w:spacing w:before="0" w:beforeAutospacing="0" w:after="0" w:afterAutospacing="0" w:line="560" w:lineRule="exact"/>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 xml:space="preserve">    </w:t>
      </w:r>
      <w:r>
        <w:rPr>
          <w:rStyle w:val="a8"/>
          <w:rFonts w:ascii="黑体" w:eastAsia="黑体" w:hAnsi="黑体" w:cs="黑体"/>
          <w:sz w:val="32"/>
          <w:szCs w:val="32"/>
          <w:shd w:val="clear" w:color="auto" w:fill="FFFFFF"/>
        </w:rPr>
        <w:t>七、决算公开联系方式及信息反馈渠道</w:t>
      </w:r>
    </w:p>
    <w:p w:rsidR="002A59D1" w:rsidRDefault="00CB7D6F">
      <w:pPr>
        <w:pStyle w:val="a6"/>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本单位决算公开信息反馈和联系方式：</w:t>
      </w:r>
      <w:r>
        <w:rPr>
          <w:rFonts w:ascii="方正仿宋_GBK" w:eastAsia="方正仿宋_GBK" w:hAnsi="方正仿宋_GBK" w:cs="方正仿宋_GBK"/>
          <w:sz w:val="32"/>
          <w:szCs w:val="32"/>
          <w:shd w:val="clear" w:color="auto" w:fill="FFFFFF"/>
        </w:rPr>
        <w:t>023-72899001</w:t>
      </w:r>
    </w:p>
    <w:sectPr w:rsidR="002A59D1" w:rsidSect="002A59D1">
      <w:headerReference w:type="default" r:id="rId8"/>
      <w:footerReference w:type="default" r:id="rId9"/>
      <w:pgSz w:w="11850" w:h="16783"/>
      <w:pgMar w:top="1440" w:right="1800" w:bottom="1440" w:left="1800" w:header="0" w:footer="794"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9D1" w:rsidRDefault="002A59D1" w:rsidP="002A59D1">
      <w:r>
        <w:separator/>
      </w:r>
    </w:p>
  </w:endnote>
  <w:endnote w:type="continuationSeparator" w:id="1">
    <w:p w:rsidR="002A59D1" w:rsidRDefault="002A59D1" w:rsidP="002A59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4577804"/>
    </w:sdtPr>
    <w:sdtContent>
      <w:p w:rsidR="002A59D1" w:rsidRDefault="002A59D1">
        <w:pPr>
          <w:pStyle w:val="a4"/>
          <w:jc w:val="center"/>
          <w:rPr>
            <w:rFonts w:hint="default"/>
          </w:rPr>
        </w:pPr>
        <w:r>
          <w:rPr>
            <w:sz w:val="24"/>
          </w:rPr>
          <w:fldChar w:fldCharType="begin"/>
        </w:r>
        <w:r w:rsidR="00CB7D6F">
          <w:rPr>
            <w:sz w:val="24"/>
          </w:rPr>
          <w:instrText>PAGE   \* MERGEFORMAT</w:instrText>
        </w:r>
        <w:r>
          <w:rPr>
            <w:sz w:val="24"/>
          </w:rPr>
          <w:fldChar w:fldCharType="separate"/>
        </w:r>
        <w:r w:rsidR="00CB7D6F" w:rsidRPr="00CB7D6F">
          <w:rPr>
            <w:rFonts w:hint="default"/>
            <w:noProof/>
            <w:sz w:val="24"/>
            <w:lang w:val="zh-CN"/>
          </w:rPr>
          <w:t>-</w:t>
        </w:r>
        <w:r w:rsidR="00CB7D6F">
          <w:rPr>
            <w:rFonts w:hint="default"/>
            <w:noProof/>
            <w:sz w:val="24"/>
          </w:rPr>
          <w:t xml:space="preserve"> 1 -</w:t>
        </w:r>
        <w:r>
          <w:rPr>
            <w:sz w:val="24"/>
          </w:rPr>
          <w:fldChar w:fldCharType="end"/>
        </w:r>
      </w:p>
    </w:sdtContent>
  </w:sdt>
  <w:p w:rsidR="002A59D1" w:rsidRDefault="002A59D1">
    <w:pPr>
      <w:pStyle w:val="a4"/>
      <w:jc w:val="both"/>
      <w:rPr>
        <w:rFonts w:hint="defaul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9D1" w:rsidRDefault="002A59D1" w:rsidP="002A59D1">
      <w:r>
        <w:separator/>
      </w:r>
    </w:p>
  </w:footnote>
  <w:footnote w:type="continuationSeparator" w:id="1">
    <w:p w:rsidR="002A59D1" w:rsidRDefault="002A59D1" w:rsidP="002A59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9D1" w:rsidRDefault="002A59D1">
    <w:pPr>
      <w:pStyle w:val="a5"/>
      <w:tabs>
        <w:tab w:val="clear" w:pos="4153"/>
        <w:tab w:val="clear" w:pos="8306"/>
        <w:tab w:val="left" w:pos="1758"/>
      </w:tabs>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HorizontalSpacing w:val="120"/>
  <w:drawingGridVerticalSpacing w:val="163"/>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QwYWQ1YTE0ZDA0NjgxYzlhMjZlMDExNTFmMWI3MmEifQ=="/>
  </w:docVars>
  <w:rsids>
    <w:rsidRoot w:val="00B03CCD"/>
    <w:rsid w:val="00056C25"/>
    <w:rsid w:val="000B30A8"/>
    <w:rsid w:val="000D7702"/>
    <w:rsid w:val="00121D30"/>
    <w:rsid w:val="0013686F"/>
    <w:rsid w:val="001B502F"/>
    <w:rsid w:val="002A59D1"/>
    <w:rsid w:val="002B0581"/>
    <w:rsid w:val="002B346C"/>
    <w:rsid w:val="002B4B5F"/>
    <w:rsid w:val="002D061D"/>
    <w:rsid w:val="002D605D"/>
    <w:rsid w:val="002E2DC4"/>
    <w:rsid w:val="002E5443"/>
    <w:rsid w:val="00306369"/>
    <w:rsid w:val="00311047"/>
    <w:rsid w:val="0031488B"/>
    <w:rsid w:val="003428AF"/>
    <w:rsid w:val="003836F8"/>
    <w:rsid w:val="003A7F9E"/>
    <w:rsid w:val="003B0FBF"/>
    <w:rsid w:val="003B3691"/>
    <w:rsid w:val="003D5BB1"/>
    <w:rsid w:val="00466752"/>
    <w:rsid w:val="004854EB"/>
    <w:rsid w:val="00486DB3"/>
    <w:rsid w:val="004A6E01"/>
    <w:rsid w:val="004C12FF"/>
    <w:rsid w:val="004C460B"/>
    <w:rsid w:val="00541340"/>
    <w:rsid w:val="00542F7B"/>
    <w:rsid w:val="005455F3"/>
    <w:rsid w:val="00550ABE"/>
    <w:rsid w:val="005A4136"/>
    <w:rsid w:val="005A7355"/>
    <w:rsid w:val="005B023C"/>
    <w:rsid w:val="006137D7"/>
    <w:rsid w:val="00634FA8"/>
    <w:rsid w:val="0063613A"/>
    <w:rsid w:val="00637B29"/>
    <w:rsid w:val="00692129"/>
    <w:rsid w:val="006B7D85"/>
    <w:rsid w:val="006C05FC"/>
    <w:rsid w:val="006F67AA"/>
    <w:rsid w:val="007015C9"/>
    <w:rsid w:val="00792285"/>
    <w:rsid w:val="007A0D2E"/>
    <w:rsid w:val="007A3314"/>
    <w:rsid w:val="007B419D"/>
    <w:rsid w:val="007C1856"/>
    <w:rsid w:val="00810986"/>
    <w:rsid w:val="00810F13"/>
    <w:rsid w:val="00863592"/>
    <w:rsid w:val="00944711"/>
    <w:rsid w:val="0097640C"/>
    <w:rsid w:val="00984852"/>
    <w:rsid w:val="009B67B8"/>
    <w:rsid w:val="00A03B1E"/>
    <w:rsid w:val="00A55CDA"/>
    <w:rsid w:val="00A67739"/>
    <w:rsid w:val="00A726A7"/>
    <w:rsid w:val="00A820B7"/>
    <w:rsid w:val="00A86F12"/>
    <w:rsid w:val="00AA1A45"/>
    <w:rsid w:val="00AC5566"/>
    <w:rsid w:val="00B03CCD"/>
    <w:rsid w:val="00B22E15"/>
    <w:rsid w:val="00B40D9A"/>
    <w:rsid w:val="00B41CF7"/>
    <w:rsid w:val="00BF2DB8"/>
    <w:rsid w:val="00BF5A85"/>
    <w:rsid w:val="00C6526A"/>
    <w:rsid w:val="00C96B11"/>
    <w:rsid w:val="00CA3426"/>
    <w:rsid w:val="00CB7D6F"/>
    <w:rsid w:val="00CC6B99"/>
    <w:rsid w:val="00D21062"/>
    <w:rsid w:val="00D37DBE"/>
    <w:rsid w:val="00D612E6"/>
    <w:rsid w:val="00D92A86"/>
    <w:rsid w:val="00DF5E14"/>
    <w:rsid w:val="00DF7706"/>
    <w:rsid w:val="00E43334"/>
    <w:rsid w:val="00E62FA8"/>
    <w:rsid w:val="00E654E2"/>
    <w:rsid w:val="00E76362"/>
    <w:rsid w:val="00E853C3"/>
    <w:rsid w:val="00EE1AD8"/>
    <w:rsid w:val="00F110A5"/>
    <w:rsid w:val="00F137D3"/>
    <w:rsid w:val="00F13C36"/>
    <w:rsid w:val="00F32C53"/>
    <w:rsid w:val="00F458A1"/>
    <w:rsid w:val="00F702F9"/>
    <w:rsid w:val="00F73F90"/>
    <w:rsid w:val="00F7623D"/>
    <w:rsid w:val="00FB3599"/>
    <w:rsid w:val="010713F8"/>
    <w:rsid w:val="01474EBF"/>
    <w:rsid w:val="014A185B"/>
    <w:rsid w:val="01F3521E"/>
    <w:rsid w:val="02D0323D"/>
    <w:rsid w:val="030E14D1"/>
    <w:rsid w:val="03B87EA0"/>
    <w:rsid w:val="03E3214F"/>
    <w:rsid w:val="044C50BA"/>
    <w:rsid w:val="05BC6D49"/>
    <w:rsid w:val="06194FF1"/>
    <w:rsid w:val="06A2550B"/>
    <w:rsid w:val="06F80EE2"/>
    <w:rsid w:val="07001CCA"/>
    <w:rsid w:val="075678DB"/>
    <w:rsid w:val="079D7CC7"/>
    <w:rsid w:val="07DC1471"/>
    <w:rsid w:val="07F6570B"/>
    <w:rsid w:val="08051BCA"/>
    <w:rsid w:val="086C12F4"/>
    <w:rsid w:val="08BA052C"/>
    <w:rsid w:val="08DB07BA"/>
    <w:rsid w:val="0969353F"/>
    <w:rsid w:val="098305D0"/>
    <w:rsid w:val="098A0877"/>
    <w:rsid w:val="09EF30E0"/>
    <w:rsid w:val="0A056459"/>
    <w:rsid w:val="0A5C4B69"/>
    <w:rsid w:val="0A86124A"/>
    <w:rsid w:val="0AB35AEF"/>
    <w:rsid w:val="0AB54CC0"/>
    <w:rsid w:val="0B9335CE"/>
    <w:rsid w:val="0BD83ED1"/>
    <w:rsid w:val="0BE169AF"/>
    <w:rsid w:val="0C7927C4"/>
    <w:rsid w:val="0C9B098C"/>
    <w:rsid w:val="0D673E11"/>
    <w:rsid w:val="0DDA54E4"/>
    <w:rsid w:val="0E3A5F83"/>
    <w:rsid w:val="0E74421A"/>
    <w:rsid w:val="0F2D6D38"/>
    <w:rsid w:val="0F836721"/>
    <w:rsid w:val="0F9957FF"/>
    <w:rsid w:val="0FA25D96"/>
    <w:rsid w:val="107B59E5"/>
    <w:rsid w:val="10EC0126"/>
    <w:rsid w:val="10F70B9A"/>
    <w:rsid w:val="111445C7"/>
    <w:rsid w:val="114278C6"/>
    <w:rsid w:val="1158083A"/>
    <w:rsid w:val="11643A4B"/>
    <w:rsid w:val="11ED0F98"/>
    <w:rsid w:val="11F03528"/>
    <w:rsid w:val="122252B8"/>
    <w:rsid w:val="12C921C4"/>
    <w:rsid w:val="13341D00"/>
    <w:rsid w:val="13871C70"/>
    <w:rsid w:val="13A71CB4"/>
    <w:rsid w:val="13AF1D43"/>
    <w:rsid w:val="13CE1647"/>
    <w:rsid w:val="13FD55AB"/>
    <w:rsid w:val="14200702"/>
    <w:rsid w:val="163A6CEE"/>
    <w:rsid w:val="166A1BCF"/>
    <w:rsid w:val="173708E3"/>
    <w:rsid w:val="17C374FC"/>
    <w:rsid w:val="17C44A55"/>
    <w:rsid w:val="189079DC"/>
    <w:rsid w:val="189B0D0B"/>
    <w:rsid w:val="18B43F7C"/>
    <w:rsid w:val="194A1770"/>
    <w:rsid w:val="19B906A4"/>
    <w:rsid w:val="1AA62FFF"/>
    <w:rsid w:val="1ACB103B"/>
    <w:rsid w:val="1B6F15B6"/>
    <w:rsid w:val="1BAA2EDC"/>
    <w:rsid w:val="1C5C0973"/>
    <w:rsid w:val="1CA55E64"/>
    <w:rsid w:val="1D014A01"/>
    <w:rsid w:val="1D022362"/>
    <w:rsid w:val="1D1B04B0"/>
    <w:rsid w:val="1DBD6767"/>
    <w:rsid w:val="1DC52125"/>
    <w:rsid w:val="1DD26311"/>
    <w:rsid w:val="1E374ACB"/>
    <w:rsid w:val="1E5E27E3"/>
    <w:rsid w:val="1EC36887"/>
    <w:rsid w:val="1ECF0A66"/>
    <w:rsid w:val="1EF67CA4"/>
    <w:rsid w:val="1F020D3A"/>
    <w:rsid w:val="1F2C5189"/>
    <w:rsid w:val="1F4B0B02"/>
    <w:rsid w:val="1FBB35CD"/>
    <w:rsid w:val="1FCD26AF"/>
    <w:rsid w:val="1FF74E40"/>
    <w:rsid w:val="20642787"/>
    <w:rsid w:val="21556F04"/>
    <w:rsid w:val="21C21FA8"/>
    <w:rsid w:val="22403BD3"/>
    <w:rsid w:val="23DA37D9"/>
    <w:rsid w:val="24B92327"/>
    <w:rsid w:val="24C14514"/>
    <w:rsid w:val="2533755C"/>
    <w:rsid w:val="25791755"/>
    <w:rsid w:val="26396DF4"/>
    <w:rsid w:val="27167136"/>
    <w:rsid w:val="27B23302"/>
    <w:rsid w:val="29310A5F"/>
    <w:rsid w:val="29C37A35"/>
    <w:rsid w:val="2A076083"/>
    <w:rsid w:val="2A385409"/>
    <w:rsid w:val="2A73162E"/>
    <w:rsid w:val="2B076563"/>
    <w:rsid w:val="2B09598D"/>
    <w:rsid w:val="2B167953"/>
    <w:rsid w:val="2B200583"/>
    <w:rsid w:val="2B321468"/>
    <w:rsid w:val="2B8209DE"/>
    <w:rsid w:val="2BEA14BD"/>
    <w:rsid w:val="2C6762A3"/>
    <w:rsid w:val="2EBF7B3E"/>
    <w:rsid w:val="2EDE1934"/>
    <w:rsid w:val="2EF3156C"/>
    <w:rsid w:val="2F9F7DFC"/>
    <w:rsid w:val="2FCA4B37"/>
    <w:rsid w:val="2FE029D7"/>
    <w:rsid w:val="2FF06E00"/>
    <w:rsid w:val="2FF61796"/>
    <w:rsid w:val="30562E26"/>
    <w:rsid w:val="30586FEC"/>
    <w:rsid w:val="30EC7046"/>
    <w:rsid w:val="315F0B22"/>
    <w:rsid w:val="319D022C"/>
    <w:rsid w:val="31C90022"/>
    <w:rsid w:val="31D84415"/>
    <w:rsid w:val="32285F6F"/>
    <w:rsid w:val="32770556"/>
    <w:rsid w:val="329C0913"/>
    <w:rsid w:val="32AA0460"/>
    <w:rsid w:val="331A420C"/>
    <w:rsid w:val="332240CB"/>
    <w:rsid w:val="3337290D"/>
    <w:rsid w:val="33E31118"/>
    <w:rsid w:val="33EF7674"/>
    <w:rsid w:val="342D7BC6"/>
    <w:rsid w:val="352930DB"/>
    <w:rsid w:val="35573069"/>
    <w:rsid w:val="355F6038"/>
    <w:rsid w:val="358C217E"/>
    <w:rsid w:val="35937598"/>
    <w:rsid w:val="368354BE"/>
    <w:rsid w:val="36C9128A"/>
    <w:rsid w:val="372E3953"/>
    <w:rsid w:val="37841E99"/>
    <w:rsid w:val="37BF1123"/>
    <w:rsid w:val="383C3F15"/>
    <w:rsid w:val="38BE4696"/>
    <w:rsid w:val="3939115E"/>
    <w:rsid w:val="39750BA8"/>
    <w:rsid w:val="39B82A39"/>
    <w:rsid w:val="39C42CA8"/>
    <w:rsid w:val="39DC4FD6"/>
    <w:rsid w:val="39F03D7A"/>
    <w:rsid w:val="39F33306"/>
    <w:rsid w:val="3A2C1C67"/>
    <w:rsid w:val="3B1705E5"/>
    <w:rsid w:val="3B18334B"/>
    <w:rsid w:val="3B36794F"/>
    <w:rsid w:val="3C566AD6"/>
    <w:rsid w:val="3C6A5B02"/>
    <w:rsid w:val="3CD76DCB"/>
    <w:rsid w:val="3D2757A1"/>
    <w:rsid w:val="3D3D4FC4"/>
    <w:rsid w:val="3DC96A23"/>
    <w:rsid w:val="3DDF3AB1"/>
    <w:rsid w:val="3E1D0952"/>
    <w:rsid w:val="3E42660A"/>
    <w:rsid w:val="3E7555B1"/>
    <w:rsid w:val="3E787ED9"/>
    <w:rsid w:val="3EEC37F3"/>
    <w:rsid w:val="3F032E93"/>
    <w:rsid w:val="3F0527E5"/>
    <w:rsid w:val="3F5C771C"/>
    <w:rsid w:val="3F694D83"/>
    <w:rsid w:val="3F703FF1"/>
    <w:rsid w:val="3F885DCC"/>
    <w:rsid w:val="3FCD675E"/>
    <w:rsid w:val="4004000C"/>
    <w:rsid w:val="411B6CE5"/>
    <w:rsid w:val="412070D7"/>
    <w:rsid w:val="41314E40"/>
    <w:rsid w:val="417533A3"/>
    <w:rsid w:val="41E0734B"/>
    <w:rsid w:val="426554D0"/>
    <w:rsid w:val="426C1EA8"/>
    <w:rsid w:val="42736402"/>
    <w:rsid w:val="42E86A87"/>
    <w:rsid w:val="430574E2"/>
    <w:rsid w:val="43307B09"/>
    <w:rsid w:val="438D0E97"/>
    <w:rsid w:val="43BB152F"/>
    <w:rsid w:val="44C37687"/>
    <w:rsid w:val="45CB699A"/>
    <w:rsid w:val="465B470D"/>
    <w:rsid w:val="469D6AD4"/>
    <w:rsid w:val="471E6C84"/>
    <w:rsid w:val="4748792B"/>
    <w:rsid w:val="47495697"/>
    <w:rsid w:val="475D719D"/>
    <w:rsid w:val="47674801"/>
    <w:rsid w:val="48225EF7"/>
    <w:rsid w:val="488F422B"/>
    <w:rsid w:val="48E36915"/>
    <w:rsid w:val="495C4A24"/>
    <w:rsid w:val="497135DF"/>
    <w:rsid w:val="49B248E9"/>
    <w:rsid w:val="4A263DF2"/>
    <w:rsid w:val="4A6F12D4"/>
    <w:rsid w:val="4A6F6675"/>
    <w:rsid w:val="4B135857"/>
    <w:rsid w:val="4B23786A"/>
    <w:rsid w:val="4B4A6379"/>
    <w:rsid w:val="4B505AFE"/>
    <w:rsid w:val="4B7951CB"/>
    <w:rsid w:val="4B7C315C"/>
    <w:rsid w:val="4CD07EB1"/>
    <w:rsid w:val="4D5E7F3F"/>
    <w:rsid w:val="4DAC4ACA"/>
    <w:rsid w:val="4DBE01D2"/>
    <w:rsid w:val="4EFC6D10"/>
    <w:rsid w:val="4F0C6BA3"/>
    <w:rsid w:val="4F10477D"/>
    <w:rsid w:val="4F186D58"/>
    <w:rsid w:val="4FD96A61"/>
    <w:rsid w:val="4FEA65B7"/>
    <w:rsid w:val="50F06B6E"/>
    <w:rsid w:val="52234D33"/>
    <w:rsid w:val="522F6E0C"/>
    <w:rsid w:val="52463BA1"/>
    <w:rsid w:val="52F163D4"/>
    <w:rsid w:val="531A2DB4"/>
    <w:rsid w:val="53C0244D"/>
    <w:rsid w:val="53DD4D4E"/>
    <w:rsid w:val="53E578CE"/>
    <w:rsid w:val="53F74411"/>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AF243A6"/>
    <w:rsid w:val="5B6503B1"/>
    <w:rsid w:val="5B976276"/>
    <w:rsid w:val="5C263CE4"/>
    <w:rsid w:val="5C5D2777"/>
    <w:rsid w:val="5CE94618"/>
    <w:rsid w:val="5CF66BF3"/>
    <w:rsid w:val="5D290C69"/>
    <w:rsid w:val="5D833936"/>
    <w:rsid w:val="5F2D4A41"/>
    <w:rsid w:val="60C74F6C"/>
    <w:rsid w:val="61025A59"/>
    <w:rsid w:val="613D5BBC"/>
    <w:rsid w:val="61536C39"/>
    <w:rsid w:val="61BA0D34"/>
    <w:rsid w:val="62944DD7"/>
    <w:rsid w:val="6319381F"/>
    <w:rsid w:val="63236436"/>
    <w:rsid w:val="63C25DC5"/>
    <w:rsid w:val="63C62057"/>
    <w:rsid w:val="64571EF5"/>
    <w:rsid w:val="6489060F"/>
    <w:rsid w:val="64FB113D"/>
    <w:rsid w:val="656152C6"/>
    <w:rsid w:val="6587477F"/>
    <w:rsid w:val="658C3A08"/>
    <w:rsid w:val="65C031CA"/>
    <w:rsid w:val="65CE6852"/>
    <w:rsid w:val="66267C04"/>
    <w:rsid w:val="663F505A"/>
    <w:rsid w:val="66495825"/>
    <w:rsid w:val="669339C5"/>
    <w:rsid w:val="66967186"/>
    <w:rsid w:val="66EE5541"/>
    <w:rsid w:val="67924660"/>
    <w:rsid w:val="67D03B49"/>
    <w:rsid w:val="68407834"/>
    <w:rsid w:val="6883293E"/>
    <w:rsid w:val="688412AD"/>
    <w:rsid w:val="68EB1B71"/>
    <w:rsid w:val="69475C96"/>
    <w:rsid w:val="6A843F28"/>
    <w:rsid w:val="6AAD2300"/>
    <w:rsid w:val="6ABA315C"/>
    <w:rsid w:val="6B474EF5"/>
    <w:rsid w:val="6BBF53FD"/>
    <w:rsid w:val="6C560CAE"/>
    <w:rsid w:val="6C576495"/>
    <w:rsid w:val="6D903FF5"/>
    <w:rsid w:val="6DA955B8"/>
    <w:rsid w:val="6DE23CBA"/>
    <w:rsid w:val="6DE346AB"/>
    <w:rsid w:val="6DE5391A"/>
    <w:rsid w:val="6E2C2D3D"/>
    <w:rsid w:val="6EFD1324"/>
    <w:rsid w:val="6F5A53AC"/>
    <w:rsid w:val="6FAC003D"/>
    <w:rsid w:val="6FE55E12"/>
    <w:rsid w:val="6FFB2E76"/>
    <w:rsid w:val="708F6F7F"/>
    <w:rsid w:val="7099362B"/>
    <w:rsid w:val="70D94BD3"/>
    <w:rsid w:val="71475F11"/>
    <w:rsid w:val="71C34D91"/>
    <w:rsid w:val="72DB435C"/>
    <w:rsid w:val="72E2613A"/>
    <w:rsid w:val="72F771F4"/>
    <w:rsid w:val="736650B0"/>
    <w:rsid w:val="73934AD2"/>
    <w:rsid w:val="750837F0"/>
    <w:rsid w:val="754758CF"/>
    <w:rsid w:val="7549405E"/>
    <w:rsid w:val="764F62AB"/>
    <w:rsid w:val="765C45EC"/>
    <w:rsid w:val="768A7619"/>
    <w:rsid w:val="76DE4747"/>
    <w:rsid w:val="772E1EBA"/>
    <w:rsid w:val="77EB79F7"/>
    <w:rsid w:val="781E4D75"/>
    <w:rsid w:val="796D60A4"/>
    <w:rsid w:val="79A031D5"/>
    <w:rsid w:val="79A97CE5"/>
    <w:rsid w:val="7A1525F7"/>
    <w:rsid w:val="7B420052"/>
    <w:rsid w:val="7B861484"/>
    <w:rsid w:val="7BB34647"/>
    <w:rsid w:val="7BD06A28"/>
    <w:rsid w:val="7C3A7C0B"/>
    <w:rsid w:val="7C5248E4"/>
    <w:rsid w:val="7C566698"/>
    <w:rsid w:val="7C5866A3"/>
    <w:rsid w:val="7D7406BB"/>
    <w:rsid w:val="7DE94331"/>
    <w:rsid w:val="7F446A19"/>
    <w:rsid w:val="7F7452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99"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qFormat="1"/>
    <w:lsdException w:name="HTML Preformatted"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2A59D1"/>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2A59D1"/>
    <w:rPr>
      <w:sz w:val="18"/>
      <w:szCs w:val="18"/>
    </w:rPr>
  </w:style>
  <w:style w:type="paragraph" w:styleId="a4">
    <w:name w:val="footer"/>
    <w:basedOn w:val="a"/>
    <w:link w:val="Char0"/>
    <w:uiPriority w:val="99"/>
    <w:qFormat/>
    <w:rsid w:val="002A59D1"/>
    <w:pPr>
      <w:tabs>
        <w:tab w:val="center" w:pos="4153"/>
        <w:tab w:val="right" w:pos="8306"/>
      </w:tabs>
      <w:snapToGrid w:val="0"/>
    </w:pPr>
    <w:rPr>
      <w:sz w:val="18"/>
      <w:szCs w:val="18"/>
    </w:rPr>
  </w:style>
  <w:style w:type="paragraph" w:styleId="a5">
    <w:name w:val="header"/>
    <w:basedOn w:val="a"/>
    <w:qFormat/>
    <w:rsid w:val="002A59D1"/>
    <w:pPr>
      <w:tabs>
        <w:tab w:val="center" w:pos="4153"/>
        <w:tab w:val="right" w:pos="8306"/>
      </w:tabs>
      <w:snapToGrid w:val="0"/>
      <w:jc w:val="center"/>
    </w:pPr>
    <w:rPr>
      <w:sz w:val="18"/>
      <w:szCs w:val="18"/>
    </w:rPr>
  </w:style>
  <w:style w:type="paragraph" w:styleId="HTML">
    <w:name w:val="HTML Preformatted"/>
    <w:basedOn w:val="a"/>
    <w:qFormat/>
    <w:rsid w:val="002A5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6">
    <w:name w:val="Normal (Web)"/>
    <w:basedOn w:val="a"/>
    <w:unhideWhenUsed/>
    <w:qFormat/>
    <w:rsid w:val="002A59D1"/>
    <w:pPr>
      <w:spacing w:before="100" w:beforeAutospacing="1" w:after="100" w:afterAutospacing="1"/>
    </w:pPr>
  </w:style>
  <w:style w:type="table" w:styleId="a7">
    <w:name w:val="Table Grid"/>
    <w:basedOn w:val="a1"/>
    <w:qFormat/>
    <w:rsid w:val="002A59D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2A59D1"/>
    <w:rPr>
      <w:b/>
    </w:rPr>
  </w:style>
  <w:style w:type="character" w:styleId="a9">
    <w:name w:val="page number"/>
    <w:basedOn w:val="a0"/>
    <w:qFormat/>
    <w:rsid w:val="002A59D1"/>
  </w:style>
  <w:style w:type="paragraph" w:customStyle="1" w:styleId="1">
    <w:name w:val="列出段落1"/>
    <w:basedOn w:val="a"/>
    <w:uiPriority w:val="99"/>
    <w:qFormat/>
    <w:rsid w:val="002A59D1"/>
    <w:pPr>
      <w:ind w:firstLineChars="200" w:firstLine="420"/>
    </w:pPr>
    <w:rPr>
      <w:rFonts w:hint="default"/>
    </w:rPr>
  </w:style>
  <w:style w:type="paragraph" w:customStyle="1" w:styleId="Char1">
    <w:name w:val="普通(网站) Char"/>
    <w:qFormat/>
    <w:rsid w:val="002A59D1"/>
    <w:pPr>
      <w:spacing w:before="100" w:beforeAutospacing="1" w:after="100" w:afterAutospacing="1"/>
    </w:pPr>
    <w:rPr>
      <w:rFonts w:ascii="宋体" w:hAnsi="宋体"/>
      <w:sz w:val="24"/>
      <w:szCs w:val="24"/>
    </w:rPr>
  </w:style>
  <w:style w:type="character" w:customStyle="1" w:styleId="21">
    <w:name w:val="21"/>
    <w:qFormat/>
    <w:rsid w:val="002A59D1"/>
    <w:rPr>
      <w:rFonts w:ascii="Wingdings" w:hAnsi="Wingdings" w:cs="Wingdings" w:hint="default"/>
      <w:b/>
      <w:bCs/>
    </w:rPr>
  </w:style>
  <w:style w:type="paragraph" w:customStyle="1" w:styleId="2">
    <w:name w:val="列出段落2"/>
    <w:uiPriority w:val="99"/>
    <w:qFormat/>
    <w:rsid w:val="002A59D1"/>
    <w:pPr>
      <w:ind w:firstLineChars="200" w:firstLine="420"/>
    </w:pPr>
    <w:rPr>
      <w:rFonts w:ascii="宋体" w:hAnsi="宋体"/>
      <w:sz w:val="24"/>
      <w:szCs w:val="24"/>
    </w:rPr>
  </w:style>
  <w:style w:type="character" w:customStyle="1" w:styleId="Char">
    <w:name w:val="批注框文本 Char"/>
    <w:basedOn w:val="a0"/>
    <w:link w:val="a3"/>
    <w:qFormat/>
    <w:rsid w:val="002A59D1"/>
    <w:rPr>
      <w:rFonts w:ascii="宋体" w:hAnsi="宋体"/>
      <w:sz w:val="18"/>
      <w:szCs w:val="18"/>
    </w:rPr>
  </w:style>
  <w:style w:type="paragraph" w:styleId="aa">
    <w:name w:val="List Paragraph"/>
    <w:basedOn w:val="a"/>
    <w:uiPriority w:val="34"/>
    <w:qFormat/>
    <w:rsid w:val="002A59D1"/>
    <w:pPr>
      <w:widowControl w:val="0"/>
      <w:ind w:firstLineChars="200" w:firstLine="420"/>
      <w:jc w:val="both"/>
    </w:pPr>
    <w:rPr>
      <w:rFonts w:ascii="Times New Roman" w:hAnsi="Times New Roman" w:hint="default"/>
      <w:kern w:val="2"/>
      <w:sz w:val="21"/>
      <w:szCs w:val="22"/>
    </w:rPr>
  </w:style>
  <w:style w:type="character" w:customStyle="1" w:styleId="Char0">
    <w:name w:val="页脚 Char"/>
    <w:basedOn w:val="a0"/>
    <w:link w:val="a4"/>
    <w:uiPriority w:val="99"/>
    <w:qFormat/>
    <w:rsid w:val="002A59D1"/>
    <w:rPr>
      <w:rFonts w:ascii="宋体" w:hAnsi="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11A9C19-422D-4223-B8BE-00D249354CE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4742</Words>
  <Characters>697</Characters>
  <Application>Microsoft Office Word</Application>
  <DocSecurity>0</DocSecurity>
  <Lines>5</Lines>
  <Paragraphs>10</Paragraphs>
  <ScaleCrop>false</ScaleCrop>
  <Company>China</Company>
  <LinksUpToDate>false</LinksUpToDate>
  <CharactersWithSpaces>5429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涪陵区_涪陵区办公室_苏娟</cp:lastModifiedBy>
  <cp:revision>75</cp:revision>
  <cp:lastPrinted>2025-09-29T08:39:00Z</cp:lastPrinted>
  <dcterms:created xsi:type="dcterms:W3CDTF">2024-07-11T02:00:00Z</dcterms:created>
  <dcterms:modified xsi:type="dcterms:W3CDTF">2025-10-24T01:56:00Z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BB46EABDBB2749749395447164B066B3_12</vt:lpwstr>
  </property>
</Properties>
</file>