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uto"/>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重庆市涪陵区生态环境局2024年度部门决算公开</w:t>
      </w:r>
    </w:p>
    <w:p>
      <w:pPr>
        <w:pStyle w:val="6"/>
        <w:shd w:val="clear" w:color="auto" w:fill="FFFFFF"/>
        <w:spacing w:before="0" w:beforeAutospacing="0" w:after="0" w:afterAutospacing="0" w:line="560" w:lineRule="exact"/>
        <w:ind w:firstLine="642"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pStyle w:val="6"/>
        <w:shd w:val="clear" w:color="auto" w:fill="FFFFFF"/>
        <w:spacing w:before="0" w:beforeAutospacing="0" w:after="0" w:afterAutospacing="0" w:line="560" w:lineRule="exact"/>
        <w:ind w:firstLine="642"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（一）职能职责</w:t>
      </w:r>
    </w:p>
    <w:p>
      <w:pPr>
        <w:pStyle w:val="6"/>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局负责贯彻执行国家生态环境基本制度；负责重大生态环境问题的统筹协调和监督管理；负责监督管理减排目标的落实；负责生态环境领域固定资产投资规模和方向、财政性资金安排相关工作，配合有关部门做好组织实施和监督工作；负责环境污染防治的监督管理，指导协调和监督生态保护修复工作；负责核与辐射安全的监督管理；负责生态环境准入的监督管理；负责生态环境监测工作；负责应对气候变化工作；对接国家、市生态环境保护督察相关工作；负责生态环境监督执法；负责开展生态环境科技工作；组织开展生态环境宣传教育工作；承担重庆市涪陵区生态环境委员会的日常工作；负责机关和所属单位党建工作；承办区委、区政府交办的其他任务。</w:t>
      </w:r>
    </w:p>
    <w:p>
      <w:pPr>
        <w:pStyle w:val="6"/>
        <w:shd w:val="clear" w:color="auto" w:fill="FFFFFF"/>
        <w:spacing w:before="0" w:beforeAutospacing="0" w:after="0" w:afterAutospacing="0" w:line="560" w:lineRule="exact"/>
        <w:ind w:firstLine="642" w:firstLineChars="200"/>
        <w:rPr>
          <w:rStyle w:val="10"/>
          <w:rFonts w:hint="default" w:ascii="方正楷体_GBK" w:eastAsia="方正楷体_GBK"/>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本单位机构内设8个科室，下属二个单位：重庆市涪陵区生态环境保护综合行政执法支队（独立核算的参公事业单位）、重庆市涪陵区生态环境监测站（独立核算的全额拨款事业单位）。</w:t>
      </w:r>
    </w:p>
    <w:p>
      <w:pPr>
        <w:pStyle w:val="6"/>
        <w:shd w:val="clear" w:color="auto" w:fill="FFFFFF"/>
        <w:spacing w:before="0" w:beforeAutospacing="0" w:after="0" w:afterAutospacing="0" w:line="560" w:lineRule="exact"/>
        <w:ind w:firstLine="642"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2024年度收入总计18814.56万元，支出总计</w:t>
      </w:r>
      <w:r>
        <w:rPr>
          <w:rFonts w:ascii="方正仿宋_GBK" w:hAnsi="方正仿宋_GBK" w:eastAsia="方正仿宋_GBK" w:cs="方正仿宋_GBK"/>
          <w:sz w:val="32"/>
          <w:szCs w:val="32"/>
        </w:rPr>
        <w:t>18814.56</w:t>
      </w:r>
      <w:r>
        <w:rPr>
          <w:rFonts w:ascii="方正仿宋_GBK" w:hAnsi="方正仿宋_GBK" w:eastAsia="方正仿宋_GBK" w:cs="方正仿宋_GBK"/>
          <w:sz w:val="32"/>
          <w:szCs w:val="32"/>
          <w:shd w:val="clear" w:color="auto" w:fill="FFFFFF"/>
        </w:rPr>
        <w:t>万元。收支较上年决算数增加6998.2万元，增加59.22%，主要原因是今年项目经费增加造成。</w:t>
      </w:r>
    </w:p>
    <w:p>
      <w:pPr>
        <w:pStyle w:val="6"/>
        <w:shd w:val="clear" w:color="auto" w:fill="FFFFFF"/>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2024年度收入合计18478.09万元，较上年决算数增加6885.83万元，增加59.4%，主要原因是今年项目经费增加造成。其中：财政拨款收入</w:t>
      </w:r>
      <w:r>
        <w:rPr>
          <w:rFonts w:ascii="方正仿宋_GBK" w:hAnsi="方正仿宋_GBK" w:eastAsia="方正仿宋_GBK" w:cs="方正仿宋_GBK"/>
          <w:sz w:val="32"/>
          <w:szCs w:val="32"/>
        </w:rPr>
        <w:t>17560.51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95.03%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万元，占0%；经营收入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万元，占0%；其他收入</w:t>
      </w:r>
      <w:r>
        <w:rPr>
          <w:rFonts w:ascii="方正仿宋_GBK" w:hAnsi="方正仿宋_GBK" w:eastAsia="方正仿宋_GBK" w:cs="方正仿宋_GBK"/>
          <w:sz w:val="32"/>
          <w:szCs w:val="32"/>
        </w:rPr>
        <w:t>917.58</w:t>
      </w:r>
      <w:r>
        <w:rPr>
          <w:rFonts w:ascii="方正仿宋_GBK" w:hAnsi="方正仿宋_GBK" w:eastAsia="方正仿宋_GBK" w:cs="方正仿宋_GBK"/>
          <w:sz w:val="32"/>
          <w:szCs w:val="32"/>
          <w:shd w:val="clear" w:color="auto" w:fill="FFFFFF"/>
        </w:rPr>
        <w:t>万元，占4.97%。此外，使用非财政拨款结余和专用结余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336.47</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18774.99</w:t>
      </w:r>
      <w:r>
        <w:rPr>
          <w:rFonts w:ascii="方正仿宋_GBK" w:hAnsi="方正仿宋_GBK" w:eastAsia="方正仿宋_GBK" w:cs="方正仿宋_GBK"/>
          <w:sz w:val="32"/>
          <w:szCs w:val="32"/>
          <w:shd w:val="clear" w:color="auto" w:fill="FFFFFF"/>
        </w:rPr>
        <w:t>万元，较上年决算数增加7295.09万元，增加63.54%，主要原因是今年项目经费增加造成。其中：基本支出</w:t>
      </w:r>
      <w:r>
        <w:rPr>
          <w:rFonts w:ascii="方正仿宋_GBK" w:hAnsi="方正仿宋_GBK" w:eastAsia="方正仿宋_GBK" w:cs="方正仿宋_GBK"/>
          <w:sz w:val="32"/>
          <w:szCs w:val="32"/>
        </w:rPr>
        <w:t>2829.54</w:t>
      </w:r>
      <w:r>
        <w:rPr>
          <w:rFonts w:ascii="方正仿宋_GBK" w:hAnsi="方正仿宋_GBK" w:eastAsia="方正仿宋_GBK" w:cs="方正仿宋_GBK"/>
          <w:sz w:val="32"/>
          <w:szCs w:val="32"/>
          <w:shd w:val="clear" w:color="auto" w:fill="FFFFFF"/>
        </w:rPr>
        <w:t>万元，占15.07%；项目支出</w:t>
      </w:r>
      <w:r>
        <w:rPr>
          <w:rFonts w:ascii="方正仿宋_GBK" w:hAnsi="方正仿宋_GBK" w:eastAsia="方正仿宋_GBK" w:cs="方正仿宋_GBK"/>
          <w:sz w:val="32"/>
          <w:szCs w:val="32"/>
        </w:rPr>
        <w:t>15945.45</w:t>
      </w:r>
      <w:r>
        <w:rPr>
          <w:rFonts w:ascii="方正仿宋_GBK" w:hAnsi="方正仿宋_GBK" w:eastAsia="方正仿宋_GBK" w:cs="方正仿宋_GBK"/>
          <w:sz w:val="32"/>
          <w:szCs w:val="32"/>
          <w:shd w:val="clear" w:color="auto" w:fill="FFFFFF"/>
        </w:rPr>
        <w:t>万元，占84.93%；经营支出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万元，占0%。此外，结余分配</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39.57</w:t>
      </w:r>
      <w:r>
        <w:rPr>
          <w:rFonts w:ascii="方正仿宋_GBK" w:hAnsi="方正仿宋_GBK" w:eastAsia="方正仿宋_GBK" w:cs="方正仿宋_GBK"/>
          <w:sz w:val="32"/>
          <w:szCs w:val="32"/>
          <w:shd w:val="clear" w:color="auto" w:fill="FFFFFF"/>
        </w:rPr>
        <w:t>万元，较上年决算数减少296.9万元，减少88.23%，主要原因是上年结转的项目经费本年进行款项支付。</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2024年度财政拨款收、支总计17560.51万元。与2023年相比增加6832.99万元，增加63.69%。主要原因是今年项目经费增加造成。</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9283.13</w:t>
      </w:r>
      <w:r>
        <w:rPr>
          <w:rFonts w:ascii="方正仿宋_GBK" w:hAnsi="方正仿宋_GBK" w:eastAsia="方正仿宋_GBK" w:cs="方正仿宋_GBK"/>
          <w:sz w:val="32"/>
          <w:szCs w:val="32"/>
          <w:shd w:val="clear" w:color="auto" w:fill="FFFFFF"/>
        </w:rPr>
        <w:t>万元，较上年决算数增加3430.09万元，增加58.6%，主要原因是今年项目经费增加造成。较年初预算数增加4122.94万元，增加79.89%，主要原因是年中追加项目经费造成。此外，年初财政拨款结转和结余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9283.13</w:t>
      </w:r>
      <w:r>
        <w:rPr>
          <w:rFonts w:ascii="方正仿宋_GBK" w:hAnsi="方正仿宋_GBK" w:eastAsia="方正仿宋_GBK" w:cs="方正仿宋_GBK"/>
          <w:sz w:val="32"/>
          <w:szCs w:val="32"/>
          <w:shd w:val="clear" w:color="auto" w:fill="FFFFFF"/>
        </w:rPr>
        <w:t>万元，较上年决算数增加3430.09万元，增加58.6%，主要原因是今年项目经费增加造成。较年初预算数增加4122.94万元，增加79.89%，主要原因是年中追加项目经费造成。</w:t>
      </w:r>
    </w:p>
    <w:p>
      <w:pPr>
        <w:spacing w:line="420" w:lineRule="atLeast"/>
        <w:ind w:firstLine="48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万元，与上年决算数持平，主要原因是今年一般公共预算财政拨款收支持平，无结余。</w:t>
      </w:r>
    </w:p>
    <w:p>
      <w:pPr>
        <w:pStyle w:val="6"/>
        <w:snapToGrid w:val="0"/>
        <w:spacing w:before="0" w:beforeAutospacing="0" w:after="0" w:afterAutospacing="0" w:line="560" w:lineRule="exact"/>
        <w:ind w:firstLine="642" w:firstLineChars="200"/>
        <w:rPr>
          <w:rFonts w:hint="default" w:ascii="方正仿宋_GBK" w:hAnsi="方正仿宋_GBK" w:eastAsia="方正仿宋_GBK" w:cs="方正仿宋_GBK"/>
          <w:sz w:val="32"/>
          <w:szCs w:val="32"/>
          <w:highlight w:val="yellow"/>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440.88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4.74%</w:t>
      </w:r>
      <w:r>
        <w:rPr>
          <w:rFonts w:ascii="方正仿宋_GBK" w:hAnsi="方正仿宋_GBK" w:eastAsia="方正仿宋_GBK" w:cs="方正仿宋_GBK"/>
          <w:sz w:val="32"/>
          <w:szCs w:val="32"/>
          <w:shd w:val="clear" w:color="auto" w:fill="FFFFFF"/>
        </w:rPr>
        <w:t>，较年初预算数增加191.06万元，增加76.47%，主要原因是本年社会保障基数调整导致。</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133.99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1.44%</w:t>
      </w:r>
      <w:r>
        <w:rPr>
          <w:rFonts w:ascii="方正仿宋_GBK" w:hAnsi="方正仿宋_GBK" w:eastAsia="方正仿宋_GBK" w:cs="方正仿宋_GBK"/>
          <w:sz w:val="32"/>
          <w:szCs w:val="32"/>
          <w:shd w:val="clear" w:color="auto" w:fill="FFFFFF"/>
        </w:rPr>
        <w:t>，较年初预算数增加0.74万元，增加0.55%，主要原因是本年医疗保障基数调整导致。</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（3）节能环保支出</w:t>
      </w:r>
      <w:r>
        <w:rPr>
          <w:rFonts w:ascii="方正仿宋_GBK" w:hAnsi="方正仿宋_GBK" w:eastAsia="方正仿宋_GBK" w:cs="方正仿宋_GBK"/>
          <w:sz w:val="32"/>
          <w:szCs w:val="32"/>
        </w:rPr>
        <w:t>6678.72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71.96%</w:t>
      </w:r>
      <w:r>
        <w:rPr>
          <w:rFonts w:ascii="方正仿宋_GBK" w:hAnsi="方正仿宋_GBK" w:eastAsia="方正仿宋_GBK" w:cs="方正仿宋_GBK"/>
          <w:sz w:val="32"/>
          <w:szCs w:val="32"/>
          <w:shd w:val="clear" w:color="auto" w:fill="FFFFFF"/>
        </w:rPr>
        <w:t>，较年初预算数增加2042.56万元，增加44.05%，主要原因是年中追加项目经费。</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（4）农林水支出</w:t>
      </w:r>
      <w:r>
        <w:rPr>
          <w:rFonts w:ascii="方正仿宋_GBK" w:hAnsi="方正仿宋_GBK" w:eastAsia="方正仿宋_GBK" w:cs="方正仿宋_GBK"/>
          <w:sz w:val="32"/>
          <w:szCs w:val="32"/>
        </w:rPr>
        <w:t>1909.85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20.58%</w:t>
      </w:r>
      <w:r>
        <w:rPr>
          <w:rFonts w:ascii="方正仿宋_GBK" w:hAnsi="方正仿宋_GBK" w:eastAsia="方正仿宋_GBK" w:cs="方正仿宋_GBK"/>
          <w:sz w:val="32"/>
          <w:szCs w:val="32"/>
          <w:shd w:val="clear" w:color="auto" w:fill="FFFFFF"/>
        </w:rPr>
        <w:t>，较年初预算数增加1909.85万元，增加100%，主要原因是城乡社区支出科目经费部分调整到本支出科目。</w:t>
      </w:r>
    </w:p>
    <w:p>
      <w:pPr>
        <w:spacing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住房保障支出119.69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1.28%</w:t>
      </w:r>
      <w:r>
        <w:rPr>
          <w:rFonts w:ascii="方正仿宋_GBK" w:hAnsi="方正仿宋_GBK" w:eastAsia="方正仿宋_GBK" w:cs="方正仿宋_GBK"/>
          <w:sz w:val="32"/>
          <w:szCs w:val="32"/>
          <w:shd w:val="clear" w:color="auto" w:fill="FFFFFF"/>
        </w:rPr>
        <w:t>，较年初预算数减少21.27万元，减少15.08%，主要原因是本年住房公积金基数调整导致。</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2507.30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2162.58</w:t>
      </w:r>
      <w:r>
        <w:rPr>
          <w:rFonts w:ascii="方正仿宋_GBK" w:hAnsi="方正仿宋_GBK" w:eastAsia="方正仿宋_GBK" w:cs="方正仿宋_GBK"/>
          <w:sz w:val="32"/>
          <w:szCs w:val="32"/>
          <w:shd w:val="clear" w:color="auto" w:fill="FFFFFF"/>
        </w:rPr>
        <w:t>万元，较上年决算数增加149.67万元，增加7.43%，主要原因是本年社会保障、医保及公积金基数调整导致。人员经费用途主要包括工资、养老保险、职业年金、医疗保险以及公积金。公用经费</w:t>
      </w:r>
      <w:r>
        <w:rPr>
          <w:rFonts w:ascii="方正仿宋_GBK" w:hAnsi="方正仿宋_GBK" w:eastAsia="方正仿宋_GBK" w:cs="方正仿宋_GBK"/>
          <w:sz w:val="32"/>
          <w:szCs w:val="32"/>
        </w:rPr>
        <w:t>344.72</w:t>
      </w:r>
      <w:r>
        <w:rPr>
          <w:rFonts w:ascii="方正仿宋_GBK" w:hAnsi="方正仿宋_GBK" w:eastAsia="方正仿宋_GBK" w:cs="方正仿宋_GBK"/>
          <w:sz w:val="32"/>
          <w:szCs w:val="32"/>
          <w:shd w:val="clear" w:color="auto" w:fill="FFFFFF"/>
        </w:rPr>
        <w:t>万元，较上年决算数减少33.19万元，减少8.78%，主要原因是严格执行中央八项规定，厉行节约，压缩运行经费。公用经费用途主要包括办公费、印刷费、手续费、水电费、差旅费、物管费、租车费、公车运行费、接待费、劳务费等。</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8277.38</w:t>
      </w:r>
      <w:r>
        <w:rPr>
          <w:rFonts w:ascii="方正仿宋_GBK" w:hAnsi="方正仿宋_GBK" w:eastAsia="方正仿宋_GBK" w:cs="方正仿宋_GBK"/>
          <w:sz w:val="32"/>
          <w:szCs w:val="32"/>
          <w:shd w:val="clear" w:color="auto" w:fill="FFFFFF"/>
        </w:rPr>
        <w:t>万元，较上年决算数增加3402.91万元，增加69.81%，主要原因是今年使用政府性基金预算支出的项目经费比上年增加。本年支出</w:t>
      </w:r>
      <w:r>
        <w:rPr>
          <w:rFonts w:ascii="方正仿宋_GBK" w:hAnsi="方正仿宋_GBK" w:eastAsia="方正仿宋_GBK" w:cs="方正仿宋_GBK"/>
          <w:sz w:val="32"/>
          <w:szCs w:val="32"/>
        </w:rPr>
        <w:t>8277.38</w:t>
      </w:r>
      <w:r>
        <w:rPr>
          <w:rFonts w:ascii="方正仿宋_GBK" w:hAnsi="方正仿宋_GBK" w:eastAsia="方正仿宋_GBK" w:cs="方正仿宋_GBK"/>
          <w:sz w:val="32"/>
          <w:szCs w:val="32"/>
          <w:shd w:val="clear" w:color="auto" w:fill="FFFFFF"/>
        </w:rPr>
        <w:t>万元，较上年决算数增加3402.91万元，增加69.81%，主要原因是今年使用政府性基金预算支出的项目经费比上年增加。</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b/>
          <w:sz w:val="32"/>
          <w:szCs w:val="32"/>
        </w:rPr>
      </w:pPr>
      <w:r>
        <w:rPr>
          <w:rStyle w:val="10"/>
          <w:rFonts w:ascii="方正仿宋_GBK" w:hAnsi="方正仿宋_GBK" w:eastAsia="方正仿宋_GBK" w:cs="方正仿宋_GBK"/>
          <w:b w:val="0"/>
          <w:sz w:val="32"/>
          <w:szCs w:val="32"/>
        </w:rPr>
        <w:t>本部门2024年度无国有资本经营预算财政拨款支出。</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（一）“三公”经费支出总体情况说明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21.98</w:t>
      </w:r>
      <w:r>
        <w:rPr>
          <w:rFonts w:ascii="方正仿宋_GBK" w:hAnsi="方正仿宋_GBK" w:eastAsia="方正仿宋_GBK" w:cs="方正仿宋_GBK"/>
          <w:sz w:val="32"/>
          <w:szCs w:val="32"/>
          <w:shd w:val="clear" w:color="auto" w:fill="FFFFFF"/>
        </w:rPr>
        <w:t>万元，较年初预算数减少6.52万元，减少22.87%，主要原因是严格执行中央八项规定，厉行节约，压缩运行经费。较上年支出数增加3.96万元，增加21.97%，主要原因是公务用车运行维护费较上年增加。</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（二）“三公”经费分项支出情况</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万元。较年初预算数增加0万元，增加0%，主要原因是本单位2024年度未发生因公出国（境）费用支出。较上年支出数增加0万元，增加0%，主要原因是本单位2024年度未发生因公出国（境）费用支出。</w:t>
      </w:r>
    </w:p>
    <w:p>
      <w:pPr>
        <w:spacing w:line="420" w:lineRule="atLeast"/>
        <w:ind w:firstLine="48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公务车购置费0.00万元，费用支出较年初预算数增加0.00万元，增长0%，主要原因是本单位2024年度未发生公务车购置费支出。较上年支出数增加0.00万元，增长0%，主要原因是本单位2024年度未发生公务车购置费支出。</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ascii="方正仿宋_GBK" w:hAnsi="方正仿宋_GBK" w:eastAsia="方正仿宋_GBK" w:cs="方正仿宋_GBK"/>
          <w:sz w:val="32"/>
          <w:szCs w:val="32"/>
        </w:rPr>
        <w:t>21</w:t>
      </w:r>
      <w:r>
        <w:rPr>
          <w:rFonts w:ascii="方正仿宋_GBK" w:hAnsi="方正仿宋_GBK" w:eastAsia="方正仿宋_GBK" w:cs="方正仿宋_GBK"/>
          <w:sz w:val="32"/>
          <w:szCs w:val="32"/>
          <w:shd w:val="clear" w:color="auto" w:fill="FFFFFF"/>
        </w:rPr>
        <w:t>万元，主要用于因公出行、中央生态环保督察、市级例行督察、美丽涪陵建设、大气污染防治、水污染防治、生态文明宣传教育等。较年初预算数减少5万元，主要原因是严格执行中央八项规定，厉行节约，压缩运行经费。较上年支出数增加4.14万元，增加24.55%，主要原因是大气巡查、中央环保督</w:t>
      </w:r>
      <w:r>
        <w:rPr>
          <w:rFonts w:hint="eastAsia" w:ascii="方正仿宋_GBK" w:hAnsi="方正仿宋_GBK" w:eastAsia="方正仿宋_GBK" w:cs="方正仿宋_GBK"/>
          <w:sz w:val="32"/>
          <w:szCs w:val="32"/>
          <w:shd w:val="clear" w:color="auto" w:fill="FFFFFF"/>
          <w:lang w:eastAsia="zh-CN"/>
        </w:rPr>
        <w:t>察</w:t>
      </w:r>
      <w:r>
        <w:rPr>
          <w:rFonts w:ascii="方正仿宋_GBK" w:hAnsi="方正仿宋_GBK" w:eastAsia="方正仿宋_GBK" w:cs="方正仿宋_GBK"/>
          <w:sz w:val="32"/>
          <w:szCs w:val="32"/>
          <w:shd w:val="clear" w:color="auto" w:fill="FFFFFF"/>
        </w:rPr>
        <w:t>等导致。</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0.98</w:t>
      </w:r>
      <w:r>
        <w:rPr>
          <w:rFonts w:ascii="方正仿宋_GBK" w:hAnsi="方正仿宋_GBK" w:eastAsia="方正仿宋_GBK" w:cs="方正仿宋_GBK"/>
          <w:sz w:val="32"/>
          <w:szCs w:val="32"/>
          <w:shd w:val="clear" w:color="auto" w:fill="FFFFFF"/>
        </w:rPr>
        <w:t>万元，主要用于接待市级部门来我单位检查调研、其他区县来我单位考察学习交流、接受专家检查指导等。较年初预算数减少1.52万元，减少60.8%，主要原因是严格执行中央八项规定，厉行节约，压缩运行经费。较上年支出数减少0.19万元，减少16.23%，主要原因是严格执行中央八项规定，厉行节约，压缩运行经费。</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（三）“三公”经费实物量情况</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批次0人；国（境）外公务接待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57.3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1.91</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（一）财政拨款会议费和培训费情况说明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12.15</w:t>
      </w:r>
      <w:r>
        <w:rPr>
          <w:rFonts w:ascii="方正仿宋_GBK" w:hAnsi="方正仿宋_GBK" w:eastAsia="方正仿宋_GBK" w:cs="方正仿宋_GBK"/>
          <w:sz w:val="32"/>
          <w:szCs w:val="32"/>
          <w:shd w:val="clear" w:color="auto" w:fill="FFFFFF"/>
        </w:rPr>
        <w:t>万元，较上年决算数增加12.15万元，增加100%，主要原因是上年度会议费在本年度结算、本年中央环保督</w:t>
      </w:r>
      <w:r>
        <w:rPr>
          <w:rFonts w:hint="eastAsia" w:ascii="方正仿宋_GBK" w:hAnsi="方正仿宋_GBK" w:eastAsia="方正仿宋_GBK" w:cs="方正仿宋_GBK"/>
          <w:sz w:val="32"/>
          <w:szCs w:val="32"/>
          <w:shd w:val="clear" w:color="auto" w:fill="FFFFFF"/>
          <w:lang w:eastAsia="zh-CN"/>
        </w:rPr>
        <w:t>察</w:t>
      </w:r>
      <w:r>
        <w:rPr>
          <w:rFonts w:ascii="方正仿宋_GBK" w:hAnsi="方正仿宋_GBK" w:eastAsia="方正仿宋_GBK" w:cs="方正仿宋_GBK"/>
          <w:sz w:val="32"/>
          <w:szCs w:val="32"/>
          <w:shd w:val="clear" w:color="auto" w:fill="FFFFFF"/>
        </w:rPr>
        <w:t>工作发生会议费。本年度培训费支出</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万元，较上年决算数减少2.06万元，减少59.02%，主要原因是本年培训减少。</w:t>
      </w:r>
      <w:bookmarkStart w:id="0" w:name="_GoBack"/>
      <w:bookmarkEnd w:id="0"/>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（二）机关运行经费情况说明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281.59</w:t>
      </w:r>
      <w:r>
        <w:rPr>
          <w:rFonts w:ascii="方正仿宋_GBK" w:hAnsi="方正仿宋_GBK" w:eastAsia="方正仿宋_GBK" w:cs="方正仿宋_GBK"/>
          <w:sz w:val="32"/>
          <w:szCs w:val="32"/>
          <w:shd w:val="clear" w:color="auto" w:fill="FFFFFF"/>
        </w:rPr>
        <w:t>万元，机关运行经费主要用于开支办公费、印刷费、手续费、水电费、差旅费、接待费、劳务费等。机关运行经费较上年决算数减少5.44万元，减少1.89%，主要原因是严格执行中央八项规定，厉行节约，压缩运行经费。</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（三）国有资产占用情况说明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11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台（套）。</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2021.89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1494.09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527.8</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1693.89万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83.77%</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1472.09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72.8%</w:t>
      </w:r>
      <w:r>
        <w:rPr>
          <w:rFonts w:ascii="方正仿宋_GBK" w:hAnsi="方正仿宋_GBK" w:eastAsia="方正仿宋_GBK" w:cs="方正仿宋_GBK"/>
          <w:sz w:val="32"/>
          <w:szCs w:val="32"/>
          <w:shd w:val="clear" w:color="auto" w:fill="FFFFFF"/>
        </w:rPr>
        <w:t>。主要用于</w:t>
      </w:r>
      <w:r>
        <w:rPr>
          <w:rFonts w:ascii="方正仿宋_GBK" w:hAnsi="方正仿宋_GBK" w:eastAsia="方正仿宋_GBK" w:cs="方正仿宋_GBK"/>
          <w:sz w:val="32"/>
          <w:szCs w:val="32"/>
        </w:rPr>
        <w:t>采购大气、土壤等污染防治项目相关设备。</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    五、预算绩效管理情况说明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（一）部门自评情况</w:t>
      </w:r>
    </w:p>
    <w:p>
      <w:pPr>
        <w:spacing w:line="420" w:lineRule="atLeast"/>
        <w:ind w:firstLine="480"/>
        <w:rPr>
          <w:rStyle w:val="14"/>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根据预算绩效管理要求，我部门对部门整体和19个项目开展了绩效评价。涉及资金15945.45万元；以委托第三方出具报告的方式开展绩效评价0项，涉及资金0万元。（见附表）</w:t>
      </w:r>
    </w:p>
    <w:p>
      <w:pPr>
        <w:pStyle w:val="12"/>
        <w:autoSpaceDE w:val="0"/>
        <w:spacing w:line="560" w:lineRule="exact"/>
        <w:ind w:firstLine="643"/>
        <w:rPr>
          <w:rFonts w:ascii="方正仿宋_GBK" w:hAnsi="Times New Roman" w:eastAsia="方正仿宋_GBK" w:cs="宋体"/>
          <w:sz w:val="32"/>
          <w:szCs w:val="32"/>
          <w:highlight w:val="yellow"/>
        </w:rPr>
      </w:pPr>
      <w:r>
        <w:rPr>
          <w:rFonts w:hint="eastAsia" w:ascii="方正楷体_GBK" w:hAnsi="楷体" w:eastAsia="方正楷体_GBK" w:cs="楷体"/>
          <w:b/>
          <w:bCs/>
          <w:sz w:val="32"/>
          <w:szCs w:val="32"/>
          <w:shd w:val="clear" w:color="auto" w:fill="FFFFFF"/>
        </w:rPr>
        <w:t>（二）部门绩效评价情况</w:t>
      </w:r>
    </w:p>
    <w:p>
      <w:pPr>
        <w:spacing w:line="420" w:lineRule="atLeast"/>
        <w:ind w:firstLine="48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本单位没有委托第三方开展绩效评价。</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（三）财政绩效评价情况</w:t>
      </w:r>
    </w:p>
    <w:p>
      <w:pPr>
        <w:spacing w:line="420" w:lineRule="atLeast"/>
        <w:ind w:firstLine="48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2024年区财政没有委托第三方对本单位项目开展重点绩效评价。</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    六、名词解释</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Fonts w:ascii="方正楷体_GBK" w:hAnsi="楷体" w:eastAsia="方正楷体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（二）事业收入</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（三）经营收入</w:t>
      </w:r>
      <w:r>
        <w:rPr>
          <w:rStyle w:val="10"/>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（四）其他收入</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（五）使用非财政拨款结余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（六）年初结转和结余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（七）结余分配</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（八）年末结转和结余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（九）基本支出</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（十）项目支出</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（十一）经营支出</w:t>
      </w:r>
      <w:r>
        <w:rPr>
          <w:rStyle w:val="10"/>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（十二）“三公”经费</w:t>
      </w:r>
      <w:r>
        <w:rPr>
          <w:rStyle w:val="10"/>
          <w:rFonts w:ascii="方正楷体_GBK" w:eastAsia="方正楷体_GBK"/>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（十三）机关运行经费</w:t>
      </w:r>
      <w:r>
        <w:rPr>
          <w:rStyle w:val="10"/>
          <w:rFonts w:ascii="方正楷体_GBK" w:eastAsia="方正楷体_GBK"/>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（十四）工资福利支出（支出经济分类科目类级）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（十五）商品和服务支出（支出经济分类科目类级）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60" w:lineRule="exact"/>
        <w:ind w:firstLine="642" w:firstLineChars="200"/>
        <w:jc w:val="both"/>
        <w:rPr>
          <w:rFonts w:hint="default" w:ascii="方正楷体_GBK" w:hAnsi="楷体" w:eastAsia="方正楷体_GBK" w:cs="楷体"/>
          <w:b/>
          <w:sz w:val="32"/>
          <w:szCs w:val="32"/>
          <w:shd w:val="clear" w:color="auto" w:fill="FFFFFF"/>
        </w:rPr>
      </w:pPr>
      <w:r>
        <w:rPr>
          <w:rStyle w:val="10"/>
          <w:rFonts w:ascii="方正楷体_GBK" w:hAnsi="楷体" w:eastAsia="方正楷体_GBK" w:cs="楷体"/>
          <w:sz w:val="32"/>
          <w:szCs w:val="32"/>
          <w:shd w:val="clear" w:color="auto" w:fill="FFFFFF"/>
        </w:rPr>
        <w:t>（十六）其他资本性支出（支出经济分类科目类级）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    七、决算公开联系方式及信息反馈渠道</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本单位决算公开信息反馈和联系方式：023-72899001</w:t>
      </w:r>
    </w:p>
    <w:sectPr>
      <w:headerReference r:id="rId3" w:type="default"/>
      <w:footerReference r:id="rId4" w:type="default"/>
      <w:pgSz w:w="11850" w:h="16783"/>
      <w:pgMar w:top="1440" w:right="1800" w:bottom="1440" w:left="1800" w:header="0" w:footer="79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4577804"/>
    </w:sdtPr>
    <w:sdtContent>
      <w:p>
        <w:pPr>
          <w:pStyle w:val="3"/>
          <w:jc w:val="center"/>
          <w:rPr>
            <w:rFonts w:hint="default"/>
          </w:rPr>
        </w:pPr>
        <w:r>
          <w:rPr>
            <w:sz w:val="24"/>
          </w:rPr>
          <w:fldChar w:fldCharType="begin"/>
        </w:r>
        <w:r>
          <w:rPr>
            <w:sz w:val="24"/>
          </w:rPr>
          <w:instrText xml:space="preserve">PAGE   \* MERGEFORMAT</w:instrText>
        </w:r>
        <w:r>
          <w:rPr>
            <w:sz w:val="24"/>
          </w:rPr>
          <w:fldChar w:fldCharType="separate"/>
        </w:r>
        <w:r>
          <w:rPr>
            <w:rFonts w:hint="default"/>
            <w:sz w:val="24"/>
            <w:lang w:val="zh-CN"/>
          </w:rPr>
          <w:t>-</w:t>
        </w:r>
        <w:r>
          <w:rPr>
            <w:rFonts w:hint="default"/>
            <w:sz w:val="24"/>
          </w:rPr>
          <w:t xml:space="preserve"> 1 -</w:t>
        </w:r>
        <w:r>
          <w:rPr>
            <w:sz w:val="24"/>
          </w:rPr>
          <w:fldChar w:fldCharType="end"/>
        </w:r>
      </w:p>
    </w:sdtContent>
  </w:sdt>
  <w:p>
    <w:pPr>
      <w:pStyle w:val="3"/>
      <w:jc w:val="both"/>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56C25"/>
    <w:rsid w:val="000B30A8"/>
    <w:rsid w:val="000D7702"/>
    <w:rsid w:val="00121D30"/>
    <w:rsid w:val="0013686F"/>
    <w:rsid w:val="001B502F"/>
    <w:rsid w:val="002A59D1"/>
    <w:rsid w:val="002B0581"/>
    <w:rsid w:val="002B346C"/>
    <w:rsid w:val="002B4B5F"/>
    <w:rsid w:val="002D061D"/>
    <w:rsid w:val="002D605D"/>
    <w:rsid w:val="002E2DC4"/>
    <w:rsid w:val="002E5443"/>
    <w:rsid w:val="00306369"/>
    <w:rsid w:val="00311047"/>
    <w:rsid w:val="0031488B"/>
    <w:rsid w:val="003428AF"/>
    <w:rsid w:val="003836F8"/>
    <w:rsid w:val="003A7F9E"/>
    <w:rsid w:val="003B0FBF"/>
    <w:rsid w:val="003B3691"/>
    <w:rsid w:val="003D5BB1"/>
    <w:rsid w:val="00466752"/>
    <w:rsid w:val="004854EB"/>
    <w:rsid w:val="00486DB3"/>
    <w:rsid w:val="004A6E01"/>
    <w:rsid w:val="004C12FF"/>
    <w:rsid w:val="004C460B"/>
    <w:rsid w:val="00541340"/>
    <w:rsid w:val="00542F7B"/>
    <w:rsid w:val="005455F3"/>
    <w:rsid w:val="00550ABE"/>
    <w:rsid w:val="005A4136"/>
    <w:rsid w:val="005A7355"/>
    <w:rsid w:val="005B023C"/>
    <w:rsid w:val="006137D7"/>
    <w:rsid w:val="00634FA8"/>
    <w:rsid w:val="0063613A"/>
    <w:rsid w:val="00637B29"/>
    <w:rsid w:val="00692129"/>
    <w:rsid w:val="006B7D85"/>
    <w:rsid w:val="006C05FC"/>
    <w:rsid w:val="006F67AA"/>
    <w:rsid w:val="007015C9"/>
    <w:rsid w:val="00792285"/>
    <w:rsid w:val="007A0D2E"/>
    <w:rsid w:val="007A3314"/>
    <w:rsid w:val="007B419D"/>
    <w:rsid w:val="007C1856"/>
    <w:rsid w:val="00810986"/>
    <w:rsid w:val="00810F13"/>
    <w:rsid w:val="00863592"/>
    <w:rsid w:val="00944711"/>
    <w:rsid w:val="0097640C"/>
    <w:rsid w:val="00984852"/>
    <w:rsid w:val="009B67B8"/>
    <w:rsid w:val="00A03B1E"/>
    <w:rsid w:val="00A55CDA"/>
    <w:rsid w:val="00A67739"/>
    <w:rsid w:val="00A726A7"/>
    <w:rsid w:val="00A820B7"/>
    <w:rsid w:val="00A86F12"/>
    <w:rsid w:val="00AA1A45"/>
    <w:rsid w:val="00AC5566"/>
    <w:rsid w:val="00B03CCD"/>
    <w:rsid w:val="00B22E15"/>
    <w:rsid w:val="00B40D9A"/>
    <w:rsid w:val="00B41CF7"/>
    <w:rsid w:val="00BF2DB8"/>
    <w:rsid w:val="00BF5A85"/>
    <w:rsid w:val="00C6526A"/>
    <w:rsid w:val="00C96B11"/>
    <w:rsid w:val="00CA3426"/>
    <w:rsid w:val="00CB7D6F"/>
    <w:rsid w:val="00CC6B99"/>
    <w:rsid w:val="00D21062"/>
    <w:rsid w:val="00D37DBE"/>
    <w:rsid w:val="00D612E6"/>
    <w:rsid w:val="00D92A86"/>
    <w:rsid w:val="00DF5E14"/>
    <w:rsid w:val="00DF7706"/>
    <w:rsid w:val="00E43334"/>
    <w:rsid w:val="00E62FA8"/>
    <w:rsid w:val="00E654E2"/>
    <w:rsid w:val="00E76362"/>
    <w:rsid w:val="00E853C3"/>
    <w:rsid w:val="00EE1AD8"/>
    <w:rsid w:val="00F110A5"/>
    <w:rsid w:val="00F137D3"/>
    <w:rsid w:val="00F13C36"/>
    <w:rsid w:val="00F32C53"/>
    <w:rsid w:val="00F458A1"/>
    <w:rsid w:val="00F702F9"/>
    <w:rsid w:val="00F73F90"/>
    <w:rsid w:val="00F7623D"/>
    <w:rsid w:val="00FB3599"/>
    <w:rsid w:val="010713F8"/>
    <w:rsid w:val="01474EBF"/>
    <w:rsid w:val="014A185B"/>
    <w:rsid w:val="01F3521E"/>
    <w:rsid w:val="02D0323D"/>
    <w:rsid w:val="030E14D1"/>
    <w:rsid w:val="03B87EA0"/>
    <w:rsid w:val="03E3214F"/>
    <w:rsid w:val="044C50BA"/>
    <w:rsid w:val="05BC6D49"/>
    <w:rsid w:val="06194FF1"/>
    <w:rsid w:val="06A2550B"/>
    <w:rsid w:val="06F80EE2"/>
    <w:rsid w:val="07001CCA"/>
    <w:rsid w:val="075678DB"/>
    <w:rsid w:val="079D7CC7"/>
    <w:rsid w:val="07DC1471"/>
    <w:rsid w:val="07F6570B"/>
    <w:rsid w:val="08051BCA"/>
    <w:rsid w:val="086C12F4"/>
    <w:rsid w:val="08BA052C"/>
    <w:rsid w:val="08DB07BA"/>
    <w:rsid w:val="0969353F"/>
    <w:rsid w:val="098305D0"/>
    <w:rsid w:val="098A0877"/>
    <w:rsid w:val="09EF30E0"/>
    <w:rsid w:val="0A056459"/>
    <w:rsid w:val="0A5C4B69"/>
    <w:rsid w:val="0A86124A"/>
    <w:rsid w:val="0AB35AEF"/>
    <w:rsid w:val="0AB54CC0"/>
    <w:rsid w:val="0B9335CE"/>
    <w:rsid w:val="0BD83ED1"/>
    <w:rsid w:val="0BE169AF"/>
    <w:rsid w:val="0C7927C4"/>
    <w:rsid w:val="0C9B098C"/>
    <w:rsid w:val="0D673E11"/>
    <w:rsid w:val="0DDA54E4"/>
    <w:rsid w:val="0E3A5F83"/>
    <w:rsid w:val="0E74421A"/>
    <w:rsid w:val="0F2D6D38"/>
    <w:rsid w:val="0F836721"/>
    <w:rsid w:val="0F9957FF"/>
    <w:rsid w:val="0FA25D96"/>
    <w:rsid w:val="107B59E5"/>
    <w:rsid w:val="10EC0126"/>
    <w:rsid w:val="10F70B9A"/>
    <w:rsid w:val="111445C7"/>
    <w:rsid w:val="114278C6"/>
    <w:rsid w:val="1158083A"/>
    <w:rsid w:val="11643A4B"/>
    <w:rsid w:val="11ED0F98"/>
    <w:rsid w:val="11F03528"/>
    <w:rsid w:val="122252B8"/>
    <w:rsid w:val="12C921C4"/>
    <w:rsid w:val="13341D00"/>
    <w:rsid w:val="13871C70"/>
    <w:rsid w:val="13A71CB4"/>
    <w:rsid w:val="13AF1D43"/>
    <w:rsid w:val="13CE1647"/>
    <w:rsid w:val="13FD55AB"/>
    <w:rsid w:val="14200702"/>
    <w:rsid w:val="163A6CEE"/>
    <w:rsid w:val="166A1BCF"/>
    <w:rsid w:val="173708E3"/>
    <w:rsid w:val="17C374FC"/>
    <w:rsid w:val="17C44A55"/>
    <w:rsid w:val="189079DC"/>
    <w:rsid w:val="189B0D0B"/>
    <w:rsid w:val="18B43F7C"/>
    <w:rsid w:val="194A1770"/>
    <w:rsid w:val="19B906A4"/>
    <w:rsid w:val="1AA62FFF"/>
    <w:rsid w:val="1ACB103B"/>
    <w:rsid w:val="1B6F15B6"/>
    <w:rsid w:val="1BAA2EDC"/>
    <w:rsid w:val="1C5C0973"/>
    <w:rsid w:val="1CA55E64"/>
    <w:rsid w:val="1D014A01"/>
    <w:rsid w:val="1D022362"/>
    <w:rsid w:val="1D1B04B0"/>
    <w:rsid w:val="1DBD6767"/>
    <w:rsid w:val="1DC52125"/>
    <w:rsid w:val="1DD26311"/>
    <w:rsid w:val="1E374ACB"/>
    <w:rsid w:val="1E5E27E3"/>
    <w:rsid w:val="1EC36887"/>
    <w:rsid w:val="1ECF0A66"/>
    <w:rsid w:val="1EF67CA4"/>
    <w:rsid w:val="1F020D3A"/>
    <w:rsid w:val="1F2C5189"/>
    <w:rsid w:val="1F4B0B02"/>
    <w:rsid w:val="1FBB35CD"/>
    <w:rsid w:val="1FCD26AF"/>
    <w:rsid w:val="1FF74E40"/>
    <w:rsid w:val="20642787"/>
    <w:rsid w:val="21556F04"/>
    <w:rsid w:val="21C21FA8"/>
    <w:rsid w:val="22403BD3"/>
    <w:rsid w:val="23DA37D9"/>
    <w:rsid w:val="24B92327"/>
    <w:rsid w:val="24C14514"/>
    <w:rsid w:val="2533755C"/>
    <w:rsid w:val="25791755"/>
    <w:rsid w:val="26396DF4"/>
    <w:rsid w:val="27167136"/>
    <w:rsid w:val="27B23302"/>
    <w:rsid w:val="29310A5F"/>
    <w:rsid w:val="29C37A35"/>
    <w:rsid w:val="2A076083"/>
    <w:rsid w:val="2A385409"/>
    <w:rsid w:val="2A73162E"/>
    <w:rsid w:val="2B076563"/>
    <w:rsid w:val="2B09598D"/>
    <w:rsid w:val="2B167953"/>
    <w:rsid w:val="2B200583"/>
    <w:rsid w:val="2B321468"/>
    <w:rsid w:val="2B8209DE"/>
    <w:rsid w:val="2BEA14BD"/>
    <w:rsid w:val="2C6762A3"/>
    <w:rsid w:val="2EBF7B3E"/>
    <w:rsid w:val="2EDE1934"/>
    <w:rsid w:val="2EF3156C"/>
    <w:rsid w:val="2F9F7DFC"/>
    <w:rsid w:val="2FCA4B37"/>
    <w:rsid w:val="2FE029D7"/>
    <w:rsid w:val="2FF06E00"/>
    <w:rsid w:val="2FF61796"/>
    <w:rsid w:val="30562E26"/>
    <w:rsid w:val="30586FEC"/>
    <w:rsid w:val="30EC7046"/>
    <w:rsid w:val="315F0B22"/>
    <w:rsid w:val="319D022C"/>
    <w:rsid w:val="31C90022"/>
    <w:rsid w:val="31D84415"/>
    <w:rsid w:val="32285F6F"/>
    <w:rsid w:val="32770556"/>
    <w:rsid w:val="329C0913"/>
    <w:rsid w:val="32AA0460"/>
    <w:rsid w:val="331A420C"/>
    <w:rsid w:val="332240CB"/>
    <w:rsid w:val="3337290D"/>
    <w:rsid w:val="33E31118"/>
    <w:rsid w:val="33EF7674"/>
    <w:rsid w:val="342D7BC6"/>
    <w:rsid w:val="352930DB"/>
    <w:rsid w:val="35573069"/>
    <w:rsid w:val="355F6038"/>
    <w:rsid w:val="358C217E"/>
    <w:rsid w:val="35937598"/>
    <w:rsid w:val="368354BE"/>
    <w:rsid w:val="36C9128A"/>
    <w:rsid w:val="372E3953"/>
    <w:rsid w:val="37841E99"/>
    <w:rsid w:val="37BF1123"/>
    <w:rsid w:val="383C3F15"/>
    <w:rsid w:val="38BE4696"/>
    <w:rsid w:val="3939115E"/>
    <w:rsid w:val="39750BA8"/>
    <w:rsid w:val="39B82A39"/>
    <w:rsid w:val="39C42CA8"/>
    <w:rsid w:val="39DC4FD6"/>
    <w:rsid w:val="39F03D7A"/>
    <w:rsid w:val="39F33306"/>
    <w:rsid w:val="3A2C1C67"/>
    <w:rsid w:val="3B1705E5"/>
    <w:rsid w:val="3B18334B"/>
    <w:rsid w:val="3B36794F"/>
    <w:rsid w:val="3C566AD6"/>
    <w:rsid w:val="3C6A5B02"/>
    <w:rsid w:val="3CD76DCB"/>
    <w:rsid w:val="3D2757A1"/>
    <w:rsid w:val="3D3D4FC4"/>
    <w:rsid w:val="3DC96A23"/>
    <w:rsid w:val="3DDF3AB1"/>
    <w:rsid w:val="3E1D0952"/>
    <w:rsid w:val="3E42660A"/>
    <w:rsid w:val="3E7555B1"/>
    <w:rsid w:val="3E787ED9"/>
    <w:rsid w:val="3EEC37F3"/>
    <w:rsid w:val="3F032E93"/>
    <w:rsid w:val="3F0527E5"/>
    <w:rsid w:val="3F5C771C"/>
    <w:rsid w:val="3F694D83"/>
    <w:rsid w:val="3F703FF1"/>
    <w:rsid w:val="3F885DCC"/>
    <w:rsid w:val="3FCD675E"/>
    <w:rsid w:val="4004000C"/>
    <w:rsid w:val="411B6CE5"/>
    <w:rsid w:val="412070D7"/>
    <w:rsid w:val="41314E40"/>
    <w:rsid w:val="417533A3"/>
    <w:rsid w:val="41E0734B"/>
    <w:rsid w:val="426554D0"/>
    <w:rsid w:val="426C1EA8"/>
    <w:rsid w:val="42736402"/>
    <w:rsid w:val="42E86A87"/>
    <w:rsid w:val="430574E2"/>
    <w:rsid w:val="43307B09"/>
    <w:rsid w:val="438D0E97"/>
    <w:rsid w:val="43BB152F"/>
    <w:rsid w:val="44C37687"/>
    <w:rsid w:val="45CB699A"/>
    <w:rsid w:val="465B470D"/>
    <w:rsid w:val="469D6AD4"/>
    <w:rsid w:val="471E6C84"/>
    <w:rsid w:val="4748792B"/>
    <w:rsid w:val="47495697"/>
    <w:rsid w:val="475D719D"/>
    <w:rsid w:val="47674801"/>
    <w:rsid w:val="48225EF7"/>
    <w:rsid w:val="488F422B"/>
    <w:rsid w:val="48E36915"/>
    <w:rsid w:val="495C4A24"/>
    <w:rsid w:val="497135DF"/>
    <w:rsid w:val="49B248E9"/>
    <w:rsid w:val="4A263DF2"/>
    <w:rsid w:val="4A6F12D4"/>
    <w:rsid w:val="4A6F6675"/>
    <w:rsid w:val="4B135857"/>
    <w:rsid w:val="4B23786A"/>
    <w:rsid w:val="4B4A6379"/>
    <w:rsid w:val="4B505AFE"/>
    <w:rsid w:val="4B7951CB"/>
    <w:rsid w:val="4B7C315C"/>
    <w:rsid w:val="4CD07EB1"/>
    <w:rsid w:val="4D5E7F3F"/>
    <w:rsid w:val="4DAC4ACA"/>
    <w:rsid w:val="4DBE01D2"/>
    <w:rsid w:val="4EFC6D10"/>
    <w:rsid w:val="4F0C6BA3"/>
    <w:rsid w:val="4F10477D"/>
    <w:rsid w:val="4F186D58"/>
    <w:rsid w:val="4FD96A61"/>
    <w:rsid w:val="4FEA65B7"/>
    <w:rsid w:val="50F06B6E"/>
    <w:rsid w:val="52234D33"/>
    <w:rsid w:val="522F6E0C"/>
    <w:rsid w:val="52463BA1"/>
    <w:rsid w:val="52F163D4"/>
    <w:rsid w:val="531A2DB4"/>
    <w:rsid w:val="53C0244D"/>
    <w:rsid w:val="53DD4D4E"/>
    <w:rsid w:val="53E578CE"/>
    <w:rsid w:val="53F74411"/>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AF243A6"/>
    <w:rsid w:val="5B6503B1"/>
    <w:rsid w:val="5B976276"/>
    <w:rsid w:val="5C263CE4"/>
    <w:rsid w:val="5C5D2777"/>
    <w:rsid w:val="5CE94618"/>
    <w:rsid w:val="5CF66BF3"/>
    <w:rsid w:val="5D290C69"/>
    <w:rsid w:val="5D833936"/>
    <w:rsid w:val="5F2D4A41"/>
    <w:rsid w:val="60C74F6C"/>
    <w:rsid w:val="61025A59"/>
    <w:rsid w:val="613D5BBC"/>
    <w:rsid w:val="61536C39"/>
    <w:rsid w:val="61BA0D34"/>
    <w:rsid w:val="62944DD7"/>
    <w:rsid w:val="6319381F"/>
    <w:rsid w:val="63236436"/>
    <w:rsid w:val="63C25DC5"/>
    <w:rsid w:val="63C62057"/>
    <w:rsid w:val="64571EF5"/>
    <w:rsid w:val="6489060F"/>
    <w:rsid w:val="64FB113D"/>
    <w:rsid w:val="656152C6"/>
    <w:rsid w:val="6587477F"/>
    <w:rsid w:val="658C3A08"/>
    <w:rsid w:val="65C031CA"/>
    <w:rsid w:val="65CE6852"/>
    <w:rsid w:val="66267C04"/>
    <w:rsid w:val="663F505A"/>
    <w:rsid w:val="66495825"/>
    <w:rsid w:val="669339C5"/>
    <w:rsid w:val="66967186"/>
    <w:rsid w:val="66EE5541"/>
    <w:rsid w:val="67924660"/>
    <w:rsid w:val="67D03B49"/>
    <w:rsid w:val="68407834"/>
    <w:rsid w:val="6883293E"/>
    <w:rsid w:val="688412AD"/>
    <w:rsid w:val="68EB1B71"/>
    <w:rsid w:val="69475C96"/>
    <w:rsid w:val="6A843F28"/>
    <w:rsid w:val="6AAD2300"/>
    <w:rsid w:val="6ABA315C"/>
    <w:rsid w:val="6B474EF5"/>
    <w:rsid w:val="6BBF53FD"/>
    <w:rsid w:val="6C560CAE"/>
    <w:rsid w:val="6C576495"/>
    <w:rsid w:val="6D903FF5"/>
    <w:rsid w:val="6DA955B8"/>
    <w:rsid w:val="6DE23CBA"/>
    <w:rsid w:val="6DE346AB"/>
    <w:rsid w:val="6DE5391A"/>
    <w:rsid w:val="6E2C2D3D"/>
    <w:rsid w:val="6EFD1324"/>
    <w:rsid w:val="6F5A53AC"/>
    <w:rsid w:val="6FAC003D"/>
    <w:rsid w:val="6FE55E12"/>
    <w:rsid w:val="6FFB2E76"/>
    <w:rsid w:val="708F6F7F"/>
    <w:rsid w:val="7099362B"/>
    <w:rsid w:val="70D94BD3"/>
    <w:rsid w:val="71475F11"/>
    <w:rsid w:val="71C34D91"/>
    <w:rsid w:val="72DB435C"/>
    <w:rsid w:val="72E2613A"/>
    <w:rsid w:val="72F771F4"/>
    <w:rsid w:val="736650B0"/>
    <w:rsid w:val="73934AD2"/>
    <w:rsid w:val="750837F0"/>
    <w:rsid w:val="754758CF"/>
    <w:rsid w:val="7549405E"/>
    <w:rsid w:val="764F62AB"/>
    <w:rsid w:val="765C45EC"/>
    <w:rsid w:val="768A7619"/>
    <w:rsid w:val="76DE4747"/>
    <w:rsid w:val="772E1EBA"/>
    <w:rsid w:val="77EB79F7"/>
    <w:rsid w:val="781E4D75"/>
    <w:rsid w:val="796D60A4"/>
    <w:rsid w:val="79A031D5"/>
    <w:rsid w:val="79A97CE5"/>
    <w:rsid w:val="7A1525F7"/>
    <w:rsid w:val="7B420052"/>
    <w:rsid w:val="7B861484"/>
    <w:rsid w:val="7BB34647"/>
    <w:rsid w:val="7BD06A28"/>
    <w:rsid w:val="7C3A7C0B"/>
    <w:rsid w:val="7C5248E4"/>
    <w:rsid w:val="7C566698"/>
    <w:rsid w:val="7C5866A3"/>
    <w:rsid w:val="7D7406BB"/>
    <w:rsid w:val="7DE94331"/>
    <w:rsid w:val="7F446A19"/>
    <w:rsid w:val="7F7452B9"/>
    <w:rsid w:val="FDE7B4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8"/>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basedOn w:val="9"/>
    <w:qFormat/>
    <w:uiPriority w:val="0"/>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9"/>
    <w:link w:val="2"/>
    <w:qFormat/>
    <w:uiPriority w:val="0"/>
    <w:rPr>
      <w:rFonts w:ascii="宋体" w:hAnsi="宋体"/>
      <w:sz w:val="18"/>
      <w:szCs w:val="18"/>
    </w:rPr>
  </w:style>
  <w:style w:type="paragraph" w:styleId="17">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8">
    <w:name w:val="页脚 Char"/>
    <w:basedOn w:val="9"/>
    <w:link w:val="3"/>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4742</Words>
  <Characters>697</Characters>
  <Lines>5</Lines>
  <Paragraphs>10</Paragraphs>
  <TotalTime>56</TotalTime>
  <ScaleCrop>false</ScaleCrop>
  <LinksUpToDate>false</LinksUpToDate>
  <CharactersWithSpaces>5429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苏娟</cp:lastModifiedBy>
  <cp:lastPrinted>2025-09-29T16:39:00Z</cp:lastPrinted>
  <dcterms:modified xsi:type="dcterms:W3CDTF">2026-04-13T12:21:17Z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