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rPr>
          <w:rFonts w:hint="default" w:ascii="宋体" w:eastAsia="宋体"/>
          <w:b w:val="0"/>
          <w:bCs/>
          <w:color w:val="FF0000"/>
          <w:sz w:val="72"/>
          <w:szCs w:val="72"/>
        </w:rPr>
      </w:pPr>
      <w:r>
        <w:rPr>
          <w:rFonts w:ascii="宋体" w:eastAsia="宋体"/>
          <w:b w:val="0"/>
          <w:bCs/>
          <w:color w:val="FF0000"/>
          <w:sz w:val="72"/>
          <w:szCs w:val="72"/>
        </w:rPr>
        <w:t>重庆市涪陵区生态环境局</w:t>
      </w:r>
    </w:p>
    <w:p>
      <w:pPr>
        <w:adjustRightInd w:val="0"/>
        <w:snapToGrid w:val="0"/>
        <w:rPr>
          <w:dstrike/>
          <w:color w:val="FF0000"/>
          <w:spacing w:val="50"/>
          <w:sz w:val="28"/>
          <w:szCs w:val="28"/>
        </w:rPr>
      </w:pPr>
      <w:r>
        <w:rPr>
          <w:rFonts w:hint="eastAsia"/>
          <w:color w:val="FF0000"/>
          <w:spacing w:val="50"/>
          <w:sz w:val="28"/>
        </w:rPr>
        <w:t xml:space="preserve"> </w:t>
      </w:r>
      <w:r>
        <w:rPr>
          <w:rFonts w:hint="eastAsia"/>
          <w:dstrike/>
          <w:color w:val="FF0000"/>
          <w:spacing w:val="50"/>
          <w:sz w:val="28"/>
          <w:szCs w:val="28"/>
        </w:rPr>
        <w:t xml:space="preserve">                                   </w:t>
      </w:r>
    </w:p>
    <w:p>
      <w:pPr>
        <w:ind w:firstLine="4480" w:firstLineChars="1400"/>
        <w:jc w:val="both"/>
        <w:rPr>
          <w:rFonts w:ascii="方正仿宋_GBK" w:eastAsia="方正仿宋_GBK" w:cs="方正仿宋_GBK"/>
          <w:sz w:val="32"/>
          <w:szCs w:val="32"/>
        </w:rPr>
      </w:pPr>
      <w:r>
        <w:rPr>
          <w:rFonts w:hint="eastAsia" w:ascii="Times New Roman" w:hAnsi="Times New Roman" w:eastAsia="方正仿宋_GBK" w:cs="方正仿宋_GBK"/>
          <w:bCs/>
          <w:kern w:val="2"/>
          <w:sz w:val="32"/>
          <w:szCs w:val="32"/>
          <w:lang w:val="en-US" w:eastAsia="zh-CN" w:bidi="ar-SA"/>
        </w:rPr>
        <w:t>渝（涪）环备〔2024〕1号</w:t>
      </w:r>
    </w:p>
    <w:p>
      <w:pPr>
        <w:spacing w:line="580" w:lineRule="exact"/>
        <w:jc w:val="center"/>
        <w:rPr>
          <w:rFonts w:ascii="方正小标宋_GBK" w:eastAsia="方正小标宋_GBK" w:cs="方正小标宋_GBK"/>
          <w:sz w:val="44"/>
          <w:szCs w:val="44"/>
        </w:rPr>
      </w:pPr>
      <w:r>
        <w:rPr>
          <w:rFonts w:hint="eastAsia" w:ascii="方正小标宋_GBK" w:eastAsia="方正小标宋_GBK" w:cs="方正小标宋_GBK"/>
          <w:sz w:val="44"/>
          <w:szCs w:val="44"/>
        </w:rPr>
        <w:t>重庆市涪陵区生态环境局</w:t>
      </w:r>
    </w:p>
    <w:p>
      <w:pPr>
        <w:spacing w:line="580" w:lineRule="exact"/>
        <w:jc w:val="center"/>
        <w:rPr>
          <w:rFonts w:hint="eastAsia" w:ascii="方正小标宋_GBK" w:eastAsia="方正小标宋_GBK" w:cs="方正小标宋_GBK"/>
          <w:sz w:val="44"/>
          <w:szCs w:val="44"/>
        </w:rPr>
      </w:pPr>
      <w:r>
        <w:rPr>
          <w:rFonts w:hint="eastAsia" w:ascii="方正小标宋_GBK" w:eastAsia="方正小标宋_GBK" w:cs="方正小标宋_GBK"/>
          <w:sz w:val="44"/>
          <w:szCs w:val="44"/>
        </w:rPr>
        <w:t>关于重庆市籼利酒业有限公司环境影响</w:t>
      </w:r>
    </w:p>
    <w:p>
      <w:pPr>
        <w:spacing w:line="580" w:lineRule="exact"/>
        <w:jc w:val="center"/>
        <w:rPr>
          <w:rFonts w:ascii="方正小标宋_GBK" w:eastAsia="方正小标宋_GBK" w:cs="方正小标宋_GBK"/>
          <w:sz w:val="44"/>
          <w:szCs w:val="44"/>
        </w:rPr>
      </w:pPr>
      <w:r>
        <w:rPr>
          <w:rFonts w:hint="eastAsia" w:ascii="方正小标宋_GBK" w:eastAsia="方正小标宋_GBK" w:cs="方正小标宋_GBK"/>
          <w:sz w:val="44"/>
          <w:szCs w:val="44"/>
        </w:rPr>
        <w:t>后评价备案的函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ascii="方正仿宋_GBK" w:eastAsia="方正仿宋_GBK" w:cs="方正仿宋_GBK"/>
          <w:sz w:val="32"/>
          <w:szCs w:val="32"/>
        </w:rPr>
      </w:pPr>
      <w:r>
        <w:rPr>
          <w:rFonts w:hint="eastAsia" w:ascii="方正仿宋_GBK" w:eastAsia="方正仿宋_GBK" w:cs="方正仿宋_GBK"/>
          <w:sz w:val="32"/>
          <w:szCs w:val="32"/>
        </w:rPr>
        <w:t>重庆市籼利酒业有限公司：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ascii="方正仿宋_GBK" w:eastAsia="方正仿宋_GBK" w:cs="方正仿宋_GBK"/>
          <w:sz w:val="32"/>
          <w:szCs w:val="32"/>
        </w:rPr>
      </w:pPr>
      <w:r>
        <w:rPr>
          <w:rFonts w:hint="eastAsia" w:ascii="方正仿宋_GBK" w:eastAsia="方正仿宋_GBK" w:cs="方正仿宋_GBK"/>
          <w:sz w:val="32"/>
          <w:szCs w:val="32"/>
        </w:rPr>
        <w:t>你单位报送的《重庆市籼利</w:t>
      </w:r>
      <w:bookmarkStart w:id="0" w:name="_GoBack"/>
      <w:bookmarkEnd w:id="0"/>
      <w:r>
        <w:rPr>
          <w:rFonts w:hint="eastAsia" w:ascii="方正仿宋_GBK" w:eastAsia="方正仿宋_GBK" w:cs="方正仿宋_GBK"/>
          <w:sz w:val="32"/>
          <w:szCs w:val="32"/>
        </w:rPr>
        <w:t>酒业有限公司环境影响后评价备案》及《环境影响后评价文件备案申请表》已收悉。根据《中华人民共和国环境影响评价法》《建设项目环境影响后评价管理办法（试行）》（环境保护部令第37号）等法律法规，经研究，我局原则同意重庆市籼利酒业有限公司环境影响后评价备案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ascii="方正仿宋_GBK" w:eastAsia="方正仿宋_GBK" w:cs="方正仿宋_GBK"/>
          <w:sz w:val="32"/>
          <w:szCs w:val="32"/>
        </w:rPr>
      </w:pPr>
      <w:r>
        <w:rPr>
          <w:rFonts w:hint="eastAsia" w:ascii="方正仿宋_GBK" w:eastAsia="方正仿宋_GBK" w:cs="方正仿宋_GBK"/>
          <w:sz w:val="32"/>
          <w:szCs w:val="32"/>
        </w:rPr>
        <w:t>你公司应按环境影响后评价报告及专家组意见提出的要求，进一步改进及优化生态环境保护措施，加强运行期的环境管理，确保污染物稳定达标排放，杜绝环境污染事故和扰民事件发生。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ascii="方正仿宋_GBK" w:eastAsia="方正仿宋_GBK" w:cs="方正仿宋_GBK"/>
          <w:sz w:val="32"/>
          <w:szCs w:val="32"/>
        </w:rPr>
      </w:pPr>
      <w:r>
        <w:rPr>
          <w:rFonts w:hint="eastAsia" w:ascii="方正仿宋_GBK" w:eastAsia="方正仿宋_GBK" w:cs="方正仿宋_GBK"/>
          <w:sz w:val="32"/>
          <w:szCs w:val="32"/>
        </w:rPr>
        <w:t>你公司在接到本文件20个工作日内，应将环境影响后评价报告送</w:t>
      </w:r>
      <w:r>
        <w:rPr>
          <w:rFonts w:hint="eastAsia" w:ascii="方正仿宋_GBK" w:eastAsia="方正仿宋_GBK" w:cs="方正仿宋_GBK"/>
          <w:sz w:val="32"/>
          <w:szCs w:val="32"/>
          <w:lang w:eastAsia="zh-CN"/>
        </w:rPr>
        <w:t>白涛街道办事处</w:t>
      </w:r>
      <w:r>
        <w:rPr>
          <w:rFonts w:hint="eastAsia" w:ascii="方正仿宋_GBK" w:eastAsia="方正仿宋_GBK" w:cs="方正仿宋_GBK"/>
          <w:sz w:val="32"/>
          <w:szCs w:val="32"/>
        </w:rPr>
        <w:t>，并按规定接受辖区生态环境监督管理。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right"/>
        <w:textAlignment w:val="auto"/>
        <w:rPr>
          <w:rFonts w:ascii="方正仿宋_GBK" w:eastAsia="方正仿宋_GBK" w:cs="方正仿宋_GBK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right"/>
        <w:textAlignment w:val="auto"/>
        <w:rPr>
          <w:rFonts w:ascii="方正仿宋_GBK" w:eastAsia="方正仿宋_GBK" w:cs="方正仿宋_GBK"/>
          <w:sz w:val="32"/>
          <w:szCs w:val="32"/>
        </w:rPr>
      </w:pPr>
      <w:r>
        <w:rPr>
          <w:rFonts w:hint="eastAsia" w:ascii="方正仿宋_GBK" w:eastAsia="方正仿宋_GBK" w:cs="方正仿宋_GBK"/>
          <w:sz w:val="32"/>
          <w:szCs w:val="32"/>
        </w:rPr>
        <w:t>重庆市涪陵区生态环境局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ascii="方正仿宋_GBK" w:eastAsia="方正仿宋_GBK" w:cs="方正仿宋_GBK"/>
          <w:sz w:val="32"/>
          <w:szCs w:val="32"/>
        </w:rPr>
      </w:pPr>
      <w:r>
        <w:rPr>
          <w:rFonts w:hint="eastAsia" w:ascii="方正仿宋_GBK" w:eastAsia="方正仿宋_GBK" w:cs="方正仿宋_GBK"/>
          <w:sz w:val="32"/>
          <w:szCs w:val="32"/>
        </w:rPr>
        <w:t xml:space="preserve">                              202</w:t>
      </w:r>
      <w:r>
        <w:rPr>
          <w:rFonts w:hint="eastAsia" w:ascii="方正仿宋_GBK" w:eastAsia="方正仿宋_GBK" w:cs="方正仿宋_GBK"/>
          <w:sz w:val="32"/>
          <w:szCs w:val="32"/>
          <w:lang w:val="en-US" w:eastAsia="zh-CN"/>
        </w:rPr>
        <w:t>4</w:t>
      </w:r>
      <w:r>
        <w:rPr>
          <w:rFonts w:hint="eastAsia" w:ascii="方正仿宋_GBK" w:eastAsia="方正仿宋_GBK" w:cs="方正仿宋_GBK"/>
          <w:sz w:val="32"/>
          <w:szCs w:val="32"/>
        </w:rPr>
        <w:t>年</w:t>
      </w:r>
      <w:r>
        <w:rPr>
          <w:rFonts w:hint="eastAsia" w:ascii="方正仿宋_GBK" w:eastAsia="方正仿宋_GBK" w:cs="方正仿宋_GBK"/>
          <w:sz w:val="32"/>
          <w:szCs w:val="32"/>
          <w:lang w:val="en-US" w:eastAsia="zh-CN"/>
        </w:rPr>
        <w:t>5</w:t>
      </w:r>
      <w:r>
        <w:rPr>
          <w:rFonts w:hint="eastAsia" w:ascii="方正仿宋_GBK" w:eastAsia="方正仿宋_GBK" w:cs="方正仿宋_GBK"/>
          <w:sz w:val="32"/>
          <w:szCs w:val="32"/>
        </w:rPr>
        <w:t>月</w:t>
      </w:r>
      <w:r>
        <w:rPr>
          <w:rFonts w:hint="eastAsia" w:ascii="方正仿宋_GBK" w:eastAsia="方正仿宋_GBK" w:cs="方正仿宋_GBK"/>
          <w:sz w:val="32"/>
          <w:szCs w:val="32"/>
          <w:lang w:val="en-US" w:eastAsia="zh-CN"/>
        </w:rPr>
        <w:t>10</w:t>
      </w:r>
      <w:r>
        <w:rPr>
          <w:rFonts w:hint="eastAsia" w:ascii="方正仿宋_GBK" w:eastAsia="方正仿宋_GBK" w:cs="方正仿宋_GBK"/>
          <w:sz w:val="32"/>
          <w:szCs w:val="32"/>
        </w:rPr>
        <w:t>日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swiss"/>
    <w:pitch w:val="default"/>
    <w:sig w:usb0="FFFFFFFF" w:usb1="E9FFFFFF" w:usb2="0000003F" w:usb3="00000000" w:csb0="603F01FF" w:csb1="FFFF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ulTrailSpace/>
    <w:doNotExpandShiftReturn/>
    <w:adjustLineHeightInTable/>
    <w:growAutofit/>
    <w:useFELayout/>
    <w:useAltKinsokuLineBreakRules/>
    <w:splitPgBreakAndParaMark/>
    <w:compatSetting w:name="compatibilityMode" w:uri="http://schemas.microsoft.com/office/word" w:val="12"/>
  </w:compat>
  <w:docVars>
    <w:docVar w:name="commondata" w:val="eyJoZGlkIjoiNDllMGQ0ZDQwMDc0Y2FjNmQ3ZTE4ODJiMzE2YjVmMmYifQ=="/>
  </w:docVars>
  <w:rsids>
    <w:rsidRoot w:val="00314030"/>
    <w:rsid w:val="00051148"/>
    <w:rsid w:val="00266393"/>
    <w:rsid w:val="00314030"/>
    <w:rsid w:val="009A0110"/>
    <w:rsid w:val="009C44EE"/>
    <w:rsid w:val="009D13E0"/>
    <w:rsid w:val="009D347D"/>
    <w:rsid w:val="00A80B2E"/>
    <w:rsid w:val="00E64D79"/>
    <w:rsid w:val="049F4744"/>
    <w:rsid w:val="35CD0DCE"/>
    <w:rsid w:val="407671FC"/>
    <w:rsid w:val="61EF61D1"/>
    <w:rsid w:val="64066566"/>
    <w:rsid w:val="6BD171F9"/>
    <w:rsid w:val="740A28C1"/>
    <w:rsid w:val="7B6B165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Calibri" w:hAnsi="Calibri" w:eastAsia="宋体" w:cs="Arial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7"/>
    <w:qFormat/>
    <w:uiPriority w:val="0"/>
    <w:pPr>
      <w:keepNext/>
      <w:jc w:val="center"/>
      <w:outlineLvl w:val="0"/>
    </w:pPr>
    <w:rPr>
      <w:rFonts w:hint="eastAsia" w:ascii="仿宋_GB2312" w:hAnsi="宋体" w:eastAsia="仿宋_GB2312" w:cs="Arial Unicode MS"/>
      <w:b/>
      <w:sz w:val="24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标题 1 Char"/>
    <w:basedOn w:val="6"/>
    <w:link w:val="2"/>
    <w:qFormat/>
    <w:uiPriority w:val="0"/>
    <w:rPr>
      <w:rFonts w:ascii="仿宋_GB2312" w:hAnsi="宋体" w:eastAsia="仿宋_GB2312" w:cs="Arial Unicode MS"/>
      <w:b/>
      <w:kern w:val="2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67</Words>
  <Characters>388</Characters>
  <Lines>3</Lines>
  <Paragraphs>1</Paragraphs>
  <TotalTime>0</TotalTime>
  <ScaleCrop>false</ScaleCrop>
  <LinksUpToDate>false</LinksUpToDate>
  <CharactersWithSpaces>454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2023-01-28T07:44:00Z</dcterms:created>
  <dc:creator>Administrator</dc:creator>
  <cp:lastModifiedBy>clarissa</cp:lastModifiedBy>
  <cp:lastPrinted>2024-05-10T03:12:00Z</cp:lastPrinted>
  <dcterms:modified xsi:type="dcterms:W3CDTF">2024-05-13T01:43:14Z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6EF6441C2F754A37B91AE0F53FD8732F</vt:lpwstr>
  </property>
</Properties>
</file>