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E764F">
      <w:pPr>
        <w:rPr>
          <w:rFonts w:eastAsia="仿宋_GB2312" w:cs="仿宋_GB2312"/>
          <w:color w:val="000000" w:themeColor="text1"/>
          <w:sz w:val="36"/>
          <w:szCs w:val="36"/>
          <w14:textFill>
            <w14:solidFill>
              <w14:schemeClr w14:val="tx1"/>
            </w14:solidFill>
          </w14:textFill>
        </w:rPr>
      </w:pPr>
    </w:p>
    <w:p w14:paraId="288448E7">
      <w:pPr>
        <w:rPr>
          <w:rFonts w:eastAsia="仿宋_GB2312" w:cs="仿宋_GB2312"/>
          <w:color w:val="000000" w:themeColor="text1"/>
          <w:sz w:val="36"/>
          <w:szCs w:val="36"/>
          <w14:textFill>
            <w14:solidFill>
              <w14:schemeClr w14:val="tx1"/>
            </w14:solidFill>
          </w14:textFill>
        </w:rPr>
      </w:pPr>
    </w:p>
    <w:p w14:paraId="6CCCA2C4">
      <w:pPr>
        <w:rPr>
          <w:rFonts w:eastAsia="仿宋_GB2312" w:cs="仿宋_GB2312"/>
          <w:color w:val="000000" w:themeColor="text1"/>
          <w:sz w:val="36"/>
          <w:szCs w:val="36"/>
          <w14:textFill>
            <w14:solidFill>
              <w14:schemeClr w14:val="tx1"/>
            </w14:solidFill>
          </w14:textFill>
        </w:rPr>
      </w:pPr>
    </w:p>
    <w:p w14:paraId="2627FABC">
      <w:pPr>
        <w:rPr>
          <w:rFonts w:eastAsia="仿宋_GB2312" w:cs="仿宋_GB2312"/>
          <w:color w:val="000000" w:themeColor="text1"/>
          <w:sz w:val="36"/>
          <w:szCs w:val="36"/>
          <w14:textFill>
            <w14:solidFill>
              <w14:schemeClr w14:val="tx1"/>
            </w14:solidFill>
          </w14:textFill>
        </w:rPr>
      </w:pPr>
    </w:p>
    <w:p w14:paraId="1E513371">
      <w:pPr>
        <w:rPr>
          <w:rFonts w:eastAsia="仿宋_GB2312" w:cs="仿宋_GB2312"/>
          <w:color w:val="000000" w:themeColor="text1"/>
          <w:sz w:val="36"/>
          <w:szCs w:val="36"/>
          <w14:textFill>
            <w14:solidFill>
              <w14:schemeClr w14:val="tx1"/>
            </w14:solidFill>
          </w14:textFill>
        </w:rPr>
      </w:pPr>
    </w:p>
    <w:p w14:paraId="66B1B0BE">
      <w:pPr>
        <w:adjustRightInd w:val="0"/>
        <w:snapToGrid w:val="0"/>
        <w:jc w:val="center"/>
        <w:outlineLvl w:val="0"/>
        <w:rPr>
          <w:rFonts w:eastAsia="方正小标宋_GBK"/>
          <w:bCs/>
          <w:color w:val="000000" w:themeColor="text1"/>
          <w:sz w:val="72"/>
          <w:szCs w:val="72"/>
          <w14:textFill>
            <w14:solidFill>
              <w14:schemeClr w14:val="tx1"/>
            </w14:solidFill>
          </w14:textFill>
        </w:rPr>
      </w:pPr>
      <w:r>
        <w:rPr>
          <w:rFonts w:hint="eastAsia" w:eastAsia="方正小标宋_GBK"/>
          <w:bCs/>
          <w:color w:val="000000" w:themeColor="text1"/>
          <w:sz w:val="72"/>
          <w:szCs w:val="72"/>
          <w14:textFill>
            <w14:solidFill>
              <w14:schemeClr w14:val="tx1"/>
            </w14:solidFill>
          </w14:textFill>
        </w:rPr>
        <w:t>建设项目环境影响报告表</w:t>
      </w:r>
    </w:p>
    <w:p w14:paraId="19E9B7DD">
      <w:pPr>
        <w:adjustRightInd w:val="0"/>
        <w:snapToGrid w:val="0"/>
        <w:spacing w:before="192" w:beforeLines="80"/>
        <w:jc w:val="center"/>
        <w:rPr>
          <w:rFonts w:eastAsia="楷体_GB2312"/>
          <w:bCs/>
          <w:color w:val="000000" w:themeColor="text1"/>
          <w:sz w:val="48"/>
          <w:szCs w:val="48"/>
          <w14:textFill>
            <w14:solidFill>
              <w14:schemeClr w14:val="tx1"/>
            </w14:solidFill>
          </w14:textFill>
        </w:rPr>
      </w:pPr>
      <w:r>
        <w:rPr>
          <w:rFonts w:hint="eastAsia" w:eastAsia="楷体_GB2312"/>
          <w:bCs/>
          <w:color w:val="000000" w:themeColor="text1"/>
          <w:sz w:val="48"/>
          <w:szCs w:val="48"/>
          <w14:textFill>
            <w14:solidFill>
              <w14:schemeClr w14:val="tx1"/>
            </w14:solidFill>
          </w14:textFill>
        </w:rPr>
        <w:t>（污染影响类）</w:t>
      </w:r>
    </w:p>
    <w:p w14:paraId="24E6151A">
      <w:pPr>
        <w:adjustRightInd w:val="0"/>
        <w:snapToGrid w:val="0"/>
        <w:spacing w:line="288" w:lineRule="auto"/>
        <w:jc w:val="center"/>
        <w:rPr>
          <w:rFonts w:eastAsia="华文仿宋" w:cs="华文仿宋"/>
          <w:color w:val="000000" w:themeColor="text1"/>
          <w:kern w:val="44"/>
          <w:sz w:val="44"/>
          <w:szCs w:val="44"/>
          <w14:textFill>
            <w14:solidFill>
              <w14:schemeClr w14:val="tx1"/>
            </w14:solidFill>
          </w14:textFill>
        </w:rPr>
      </w:pPr>
    </w:p>
    <w:p w14:paraId="7A4B8EAD">
      <w:pPr>
        <w:jc w:val="center"/>
        <w:rPr>
          <w:rFonts w:eastAsia="仿宋"/>
          <w:color w:val="000000" w:themeColor="text1"/>
          <w:sz w:val="52"/>
          <w:szCs w:val="52"/>
          <w14:textFill>
            <w14:solidFill>
              <w14:schemeClr w14:val="tx1"/>
            </w14:solidFill>
          </w14:textFill>
        </w:rPr>
      </w:pPr>
    </w:p>
    <w:p w14:paraId="4FA14793">
      <w:pPr>
        <w:ind w:firstLine="1040"/>
        <w:rPr>
          <w:rFonts w:eastAsia="仿宋"/>
          <w:color w:val="000000" w:themeColor="text1"/>
          <w:sz w:val="44"/>
          <w:szCs w:val="44"/>
          <w14:textFill>
            <w14:solidFill>
              <w14:schemeClr w14:val="tx1"/>
            </w14:solidFill>
          </w14:textFill>
        </w:rPr>
      </w:pPr>
    </w:p>
    <w:p w14:paraId="5FB50BCC">
      <w:pPr>
        <w:ind w:firstLine="1040"/>
        <w:rPr>
          <w:rFonts w:eastAsia="仿宋"/>
          <w:color w:val="000000" w:themeColor="text1"/>
          <w:sz w:val="44"/>
          <w:szCs w:val="44"/>
          <w14:textFill>
            <w14:solidFill>
              <w14:schemeClr w14:val="tx1"/>
            </w14:solidFill>
          </w14:textFill>
        </w:rPr>
      </w:pPr>
    </w:p>
    <w:p w14:paraId="0DB91099">
      <w:pPr>
        <w:ind w:firstLine="1040"/>
        <w:rPr>
          <w:rFonts w:eastAsia="仿宋"/>
          <w:color w:val="000000" w:themeColor="text1"/>
          <w:sz w:val="44"/>
          <w:szCs w:val="44"/>
          <w14:textFill>
            <w14:solidFill>
              <w14:schemeClr w14:val="tx1"/>
            </w14:solidFill>
          </w14:textFill>
        </w:rPr>
      </w:pPr>
    </w:p>
    <w:p w14:paraId="608C5CD3">
      <w:pPr>
        <w:ind w:firstLine="1040"/>
        <w:rPr>
          <w:rFonts w:eastAsia="仿宋"/>
          <w:color w:val="000000" w:themeColor="text1"/>
          <w:sz w:val="44"/>
          <w:szCs w:val="44"/>
          <w14:textFill>
            <w14:solidFill>
              <w14:schemeClr w14:val="tx1"/>
            </w14:solidFill>
          </w14:textFill>
        </w:rPr>
      </w:pPr>
    </w:p>
    <w:p w14:paraId="2B6A2D4F">
      <w:pPr>
        <w:adjustRightInd w:val="0"/>
        <w:snapToGrid w:val="0"/>
        <w:spacing w:line="288" w:lineRule="auto"/>
        <w:ind w:firstLine="1040"/>
        <w:rPr>
          <w:rFonts w:eastAsia="仿宋"/>
          <w:color w:val="000000" w:themeColor="text1"/>
          <w:sz w:val="36"/>
          <w:szCs w:val="36"/>
          <w:u w:val="single"/>
          <w14:textFill>
            <w14:solidFill>
              <w14:schemeClr w14:val="tx1"/>
            </w14:solidFill>
          </w14:textFill>
        </w:rPr>
      </w:pPr>
      <w:r>
        <w:rPr>
          <w:rFonts w:hint="eastAsia" w:eastAsia="仿宋"/>
          <w:color w:val="000000" w:themeColor="text1"/>
          <w:sz w:val="36"/>
          <w:szCs w:val="36"/>
          <w14:textFill>
            <w14:solidFill>
              <w14:schemeClr w14:val="tx1"/>
            </w14:solidFill>
          </w14:textFill>
        </w:rPr>
        <w:t>项目名称：</w:t>
      </w:r>
      <w:r>
        <w:rPr>
          <w:rFonts w:hint="eastAsia" w:eastAsia="仿宋"/>
          <w:color w:val="000000" w:themeColor="text1"/>
          <w:sz w:val="36"/>
          <w:szCs w:val="36"/>
          <w:u w:val="single"/>
          <w14:textFill>
            <w14:solidFill>
              <w14:schemeClr w14:val="tx1"/>
            </w14:solidFill>
          </w14:textFill>
        </w:rPr>
        <w:t xml:space="preserve"> </w:t>
      </w:r>
      <w:r>
        <w:rPr>
          <w:rFonts w:eastAsia="仿宋"/>
          <w:color w:val="000000" w:themeColor="text1"/>
          <w:sz w:val="36"/>
          <w:szCs w:val="36"/>
          <w:u w:val="single"/>
          <w14:textFill>
            <w14:solidFill>
              <w14:schemeClr w14:val="tx1"/>
            </w14:solidFill>
          </w14:textFill>
        </w:rPr>
        <w:t xml:space="preserve">  </w:t>
      </w:r>
      <w:r>
        <w:rPr>
          <w:rFonts w:hint="eastAsia" w:eastAsia="仿宋"/>
          <w:color w:val="000000" w:themeColor="text1"/>
          <w:sz w:val="36"/>
          <w:szCs w:val="36"/>
          <w:u w:val="single"/>
          <w14:textFill>
            <w14:solidFill>
              <w14:schemeClr w14:val="tx1"/>
            </w14:solidFill>
          </w14:textFill>
        </w:rPr>
        <w:t xml:space="preserve">涪陵仁望动物医院建设项目 </w:t>
      </w:r>
      <w:r>
        <w:rPr>
          <w:rFonts w:eastAsia="仿宋"/>
          <w:color w:val="000000" w:themeColor="text1"/>
          <w:sz w:val="36"/>
          <w:szCs w:val="36"/>
          <w:u w:val="single"/>
          <w14:textFill>
            <w14:solidFill>
              <w14:schemeClr w14:val="tx1"/>
            </w14:solidFill>
          </w14:textFill>
        </w:rPr>
        <w:t xml:space="preserve"> </w:t>
      </w:r>
      <w:r>
        <w:rPr>
          <w:rFonts w:hint="eastAsia" w:eastAsia="仿宋"/>
          <w:color w:val="000000" w:themeColor="text1"/>
          <w:sz w:val="36"/>
          <w:szCs w:val="36"/>
          <w:u w:val="single"/>
          <w14:textFill>
            <w14:solidFill>
              <w14:schemeClr w14:val="tx1"/>
            </w14:solidFill>
          </w14:textFill>
        </w:rPr>
        <w:t xml:space="preserve">  </w:t>
      </w:r>
      <w:r>
        <w:rPr>
          <w:rFonts w:eastAsia="仿宋"/>
          <w:color w:val="000000" w:themeColor="text1"/>
          <w:sz w:val="36"/>
          <w:szCs w:val="36"/>
          <w:u w:val="single"/>
          <w14:textFill>
            <w14:solidFill>
              <w14:schemeClr w14:val="tx1"/>
            </w14:solidFill>
          </w14:textFill>
        </w:rPr>
        <w:t xml:space="preserve">  </w:t>
      </w:r>
    </w:p>
    <w:p w14:paraId="6A7234BE">
      <w:pPr>
        <w:adjustRightInd w:val="0"/>
        <w:snapToGrid w:val="0"/>
        <w:spacing w:line="288" w:lineRule="auto"/>
        <w:ind w:firstLine="1040"/>
        <w:rPr>
          <w:rFonts w:eastAsia="仿宋"/>
          <w:color w:val="000000" w:themeColor="text1"/>
          <w:sz w:val="36"/>
          <w:szCs w:val="36"/>
          <w:u w:val="single"/>
          <w14:textFill>
            <w14:solidFill>
              <w14:schemeClr w14:val="tx1"/>
            </w14:solidFill>
          </w14:textFill>
        </w:rPr>
      </w:pPr>
      <w:r>
        <w:rPr>
          <w:rFonts w:hint="eastAsia" w:eastAsia="仿宋"/>
          <w:color w:val="000000" w:themeColor="text1"/>
          <w:sz w:val="36"/>
          <w:szCs w:val="36"/>
          <w14:textFill>
            <w14:solidFill>
              <w14:schemeClr w14:val="tx1"/>
            </w14:solidFill>
          </w14:textFill>
        </w:rPr>
        <w:t>建设单位（盖章）：</w:t>
      </w:r>
      <w:r>
        <w:rPr>
          <w:rFonts w:hint="eastAsia" w:eastAsia="仿宋"/>
          <w:color w:val="000000" w:themeColor="text1"/>
          <w:sz w:val="36"/>
          <w:szCs w:val="36"/>
          <w:u w:val="single"/>
          <w14:textFill>
            <w14:solidFill>
              <w14:schemeClr w14:val="tx1"/>
            </w14:solidFill>
          </w14:textFill>
        </w:rPr>
        <w:t xml:space="preserve"> </w:t>
      </w:r>
      <w:bookmarkStart w:id="0" w:name="OLE_LINK40"/>
      <w:r>
        <w:rPr>
          <w:rFonts w:hint="eastAsia" w:eastAsia="仿宋"/>
          <w:color w:val="000000" w:themeColor="text1"/>
          <w:sz w:val="36"/>
          <w:szCs w:val="36"/>
          <w:u w:val="single"/>
          <w14:textFill>
            <w14:solidFill>
              <w14:schemeClr w14:val="tx1"/>
            </w14:solidFill>
          </w14:textFill>
        </w:rPr>
        <w:t>涪陵区仁望动物医院中心（个体工商户）</w:t>
      </w:r>
      <w:bookmarkEnd w:id="0"/>
      <w:r>
        <w:rPr>
          <w:rFonts w:hint="eastAsia" w:eastAsia="仿宋"/>
          <w:color w:val="000000" w:themeColor="text1"/>
          <w:sz w:val="36"/>
          <w:szCs w:val="36"/>
          <w:u w:val="single"/>
          <w14:textFill>
            <w14:solidFill>
              <w14:schemeClr w14:val="tx1"/>
            </w14:solidFill>
          </w14:textFill>
        </w:rPr>
        <w:t xml:space="preserve">  </w:t>
      </w:r>
      <w:r>
        <w:rPr>
          <w:rFonts w:eastAsia="仿宋"/>
          <w:color w:val="000000" w:themeColor="text1"/>
          <w:sz w:val="36"/>
          <w:szCs w:val="36"/>
          <w:u w:val="single"/>
          <w14:textFill>
            <w14:solidFill>
              <w14:schemeClr w14:val="tx1"/>
            </w14:solidFill>
          </w14:textFill>
        </w:rPr>
        <w:t xml:space="preserve"> </w:t>
      </w:r>
    </w:p>
    <w:p w14:paraId="7011D726">
      <w:pPr>
        <w:adjustRightInd w:val="0"/>
        <w:snapToGrid w:val="0"/>
        <w:spacing w:line="288" w:lineRule="auto"/>
        <w:ind w:firstLine="1040"/>
        <w:rPr>
          <w:rFonts w:eastAsia="仿宋_GB2312"/>
          <w:color w:val="000000" w:themeColor="text1"/>
          <w:sz w:val="36"/>
          <w:szCs w:val="36"/>
          <w:u w:val="single"/>
          <w14:textFill>
            <w14:solidFill>
              <w14:schemeClr w14:val="tx1"/>
            </w14:solidFill>
          </w14:textFill>
        </w:rPr>
      </w:pPr>
      <w:r>
        <w:rPr>
          <w:rFonts w:hint="eastAsia" w:eastAsia="仿宋"/>
          <w:color w:val="000000" w:themeColor="text1"/>
          <w:sz w:val="36"/>
          <w:szCs w:val="36"/>
          <w14:textFill>
            <w14:solidFill>
              <w14:schemeClr w14:val="tx1"/>
            </w14:solidFill>
          </w14:textFill>
        </w:rPr>
        <w:t>编制日期：</w:t>
      </w:r>
      <w:r>
        <w:rPr>
          <w:rFonts w:hint="eastAsia" w:eastAsia="仿宋"/>
          <w:color w:val="000000" w:themeColor="text1"/>
          <w:sz w:val="36"/>
          <w:szCs w:val="36"/>
          <w:u w:val="single"/>
          <w14:textFill>
            <w14:solidFill>
              <w14:schemeClr w14:val="tx1"/>
            </w14:solidFill>
          </w14:textFill>
        </w:rPr>
        <w:t xml:space="preserve"> </w:t>
      </w:r>
      <w:r>
        <w:rPr>
          <w:rFonts w:eastAsia="仿宋"/>
          <w:color w:val="000000" w:themeColor="text1"/>
          <w:sz w:val="36"/>
          <w:szCs w:val="36"/>
          <w:u w:val="single"/>
          <w14:textFill>
            <w14:solidFill>
              <w14:schemeClr w14:val="tx1"/>
            </w14:solidFill>
          </w14:textFill>
        </w:rPr>
        <w:t xml:space="preserve">      </w:t>
      </w:r>
      <w:r>
        <w:rPr>
          <w:rFonts w:hint="eastAsia" w:eastAsia="仿宋"/>
          <w:color w:val="000000" w:themeColor="text1"/>
          <w:sz w:val="36"/>
          <w:szCs w:val="36"/>
          <w:u w:val="single"/>
          <w:lang w:val="en-US" w:eastAsia="zh-CN"/>
          <w14:textFill>
            <w14:solidFill>
              <w14:schemeClr w14:val="tx1"/>
            </w14:solidFill>
          </w14:textFill>
        </w:rPr>
        <w:t>二O二五</w:t>
      </w:r>
      <w:r>
        <w:rPr>
          <w:rFonts w:hint="eastAsia" w:eastAsia="仿宋"/>
          <w:color w:val="000000" w:themeColor="text1"/>
          <w:sz w:val="36"/>
          <w:szCs w:val="36"/>
          <w:u w:val="single"/>
          <w14:textFill>
            <w14:solidFill>
              <w14:schemeClr w14:val="tx1"/>
            </w14:solidFill>
          </w14:textFill>
        </w:rPr>
        <w:t>年</w:t>
      </w:r>
      <w:r>
        <w:rPr>
          <w:rFonts w:hint="eastAsia" w:eastAsia="仿宋"/>
          <w:color w:val="000000" w:themeColor="text1"/>
          <w:sz w:val="36"/>
          <w:szCs w:val="36"/>
          <w:u w:val="single"/>
          <w:lang w:val="en-US" w:eastAsia="zh-CN"/>
          <w14:textFill>
            <w14:solidFill>
              <w14:schemeClr w14:val="tx1"/>
            </w14:solidFill>
          </w14:textFill>
        </w:rPr>
        <w:t>十</w:t>
      </w:r>
      <w:r>
        <w:rPr>
          <w:rFonts w:hint="eastAsia" w:eastAsia="仿宋"/>
          <w:color w:val="000000" w:themeColor="text1"/>
          <w:sz w:val="36"/>
          <w:szCs w:val="36"/>
          <w:u w:val="single"/>
          <w14:textFill>
            <w14:solidFill>
              <w14:schemeClr w14:val="tx1"/>
            </w14:solidFill>
          </w14:textFill>
        </w:rPr>
        <w:t>月</w:t>
      </w:r>
      <w:r>
        <w:rPr>
          <w:rFonts w:eastAsia="仿宋"/>
          <w:color w:val="000000" w:themeColor="text1"/>
          <w:sz w:val="36"/>
          <w:szCs w:val="36"/>
          <w:u w:val="single"/>
          <w14:textFill>
            <w14:solidFill>
              <w14:schemeClr w14:val="tx1"/>
            </w14:solidFill>
          </w14:textFill>
        </w:rPr>
        <w:tab/>
      </w:r>
      <w:r>
        <w:rPr>
          <w:rFonts w:eastAsia="仿宋"/>
          <w:color w:val="000000" w:themeColor="text1"/>
          <w:sz w:val="36"/>
          <w:szCs w:val="36"/>
          <w:u w:val="single"/>
          <w14:textFill>
            <w14:solidFill>
              <w14:schemeClr w14:val="tx1"/>
            </w14:solidFill>
          </w14:textFill>
        </w:rPr>
        <w:tab/>
      </w:r>
      <w:r>
        <w:rPr>
          <w:rFonts w:eastAsia="仿宋"/>
          <w:color w:val="000000" w:themeColor="text1"/>
          <w:sz w:val="36"/>
          <w:szCs w:val="36"/>
          <w:u w:val="single"/>
          <w14:textFill>
            <w14:solidFill>
              <w14:schemeClr w14:val="tx1"/>
            </w14:solidFill>
          </w14:textFill>
        </w:rPr>
        <w:tab/>
      </w:r>
      <w:r>
        <w:rPr>
          <w:rFonts w:eastAsia="仿宋"/>
          <w:color w:val="000000" w:themeColor="text1"/>
          <w:sz w:val="36"/>
          <w:szCs w:val="36"/>
          <w:u w:val="single"/>
          <w14:textFill>
            <w14:solidFill>
              <w14:schemeClr w14:val="tx1"/>
            </w14:solidFill>
          </w14:textFill>
        </w:rPr>
        <w:tab/>
      </w:r>
    </w:p>
    <w:p w14:paraId="5D0F0385">
      <w:pPr>
        <w:adjustRightInd w:val="0"/>
        <w:snapToGrid w:val="0"/>
        <w:spacing w:line="288" w:lineRule="auto"/>
        <w:ind w:firstLine="1040"/>
        <w:rPr>
          <w:rFonts w:eastAsia="仿宋_GB2312"/>
          <w:color w:val="000000" w:themeColor="text1"/>
          <w:sz w:val="36"/>
          <w:szCs w:val="36"/>
          <w:u w:val="single"/>
          <w14:textFill>
            <w14:solidFill>
              <w14:schemeClr w14:val="tx1"/>
            </w14:solidFill>
          </w14:textFill>
        </w:rPr>
      </w:pPr>
      <w:bookmarkStart w:id="1" w:name="_Hlk57884087"/>
    </w:p>
    <w:p w14:paraId="4FA4CAF8">
      <w:pPr>
        <w:adjustRightInd w:val="0"/>
        <w:snapToGrid w:val="0"/>
        <w:spacing w:line="288" w:lineRule="auto"/>
        <w:ind w:firstLine="1040"/>
        <w:rPr>
          <w:rFonts w:eastAsia="仿宋_GB2312"/>
          <w:color w:val="000000" w:themeColor="text1"/>
          <w:sz w:val="36"/>
          <w:szCs w:val="36"/>
          <w14:textFill>
            <w14:solidFill>
              <w14:schemeClr w14:val="tx1"/>
            </w14:solidFill>
          </w14:textFill>
        </w:rPr>
      </w:pPr>
    </w:p>
    <w:p w14:paraId="29D9D0D1">
      <w:pPr>
        <w:adjustRightInd w:val="0"/>
        <w:snapToGrid w:val="0"/>
        <w:spacing w:line="288" w:lineRule="auto"/>
        <w:ind w:firstLine="1040"/>
        <w:rPr>
          <w:rFonts w:eastAsia="仿宋_GB2312"/>
          <w:color w:val="000000" w:themeColor="text1"/>
          <w:sz w:val="36"/>
          <w:szCs w:val="36"/>
          <w14:textFill>
            <w14:solidFill>
              <w14:schemeClr w14:val="tx1"/>
            </w14:solidFill>
          </w14:textFill>
        </w:rPr>
      </w:pPr>
    </w:p>
    <w:p w14:paraId="0A1C2AD4">
      <w:pPr>
        <w:adjustRightInd w:val="0"/>
        <w:snapToGrid w:val="0"/>
        <w:spacing w:line="288" w:lineRule="auto"/>
        <w:ind w:firstLine="1040"/>
        <w:rPr>
          <w:rFonts w:eastAsia="仿宋_GB2312"/>
          <w:color w:val="000000" w:themeColor="text1"/>
          <w:sz w:val="36"/>
          <w:szCs w:val="36"/>
          <w14:textFill>
            <w14:solidFill>
              <w14:schemeClr w14:val="tx1"/>
            </w14:solidFill>
          </w14:textFill>
        </w:rPr>
      </w:pPr>
    </w:p>
    <w:p w14:paraId="74BE48AE">
      <w:pPr>
        <w:adjustRightInd w:val="0"/>
        <w:snapToGrid w:val="0"/>
        <w:spacing w:line="288" w:lineRule="auto"/>
        <w:ind w:firstLine="1040"/>
        <w:rPr>
          <w:rFonts w:eastAsia="仿宋_GB2312"/>
          <w:color w:val="000000" w:themeColor="text1"/>
          <w:sz w:val="36"/>
          <w:szCs w:val="36"/>
          <w14:textFill>
            <w14:solidFill>
              <w14:schemeClr w14:val="tx1"/>
            </w14:solidFill>
          </w14:textFill>
        </w:rPr>
      </w:pPr>
    </w:p>
    <w:bookmarkEnd w:id="1"/>
    <w:p w14:paraId="14CA9B69">
      <w:pPr>
        <w:adjustRightInd w:val="0"/>
        <w:snapToGrid w:val="0"/>
        <w:spacing w:line="288" w:lineRule="auto"/>
        <w:jc w:val="center"/>
        <w:rPr>
          <w:rFonts w:eastAsia="楷体_GB2312"/>
          <w:color w:val="000000" w:themeColor="text1"/>
          <w:sz w:val="36"/>
          <w:szCs w:val="36"/>
          <w14:textFill>
            <w14:solidFill>
              <w14:schemeClr w14:val="tx1"/>
            </w14:solidFill>
          </w14:textFill>
        </w:rPr>
      </w:pPr>
      <w:r>
        <w:rPr>
          <w:rFonts w:hint="eastAsia" w:eastAsia="楷体_GB2312"/>
          <w:color w:val="000000" w:themeColor="text1"/>
          <w:sz w:val="36"/>
          <w:szCs w:val="36"/>
          <w14:textFill>
            <w14:solidFill>
              <w14:schemeClr w14:val="tx1"/>
            </w14:solidFill>
          </w14:textFill>
        </w:rPr>
        <w:t>中华人民共和国生态环境部制</w:t>
      </w:r>
    </w:p>
    <w:p w14:paraId="59B38766">
      <w:pPr>
        <w:adjustRightInd w:val="0"/>
        <w:snapToGrid w:val="0"/>
        <w:spacing w:line="288" w:lineRule="auto"/>
        <w:jc w:val="center"/>
        <w:rPr>
          <w:rFonts w:eastAsia="楷体_GB2312"/>
          <w:color w:val="000000" w:themeColor="text1"/>
          <w:sz w:val="36"/>
          <w:szCs w:val="36"/>
          <w14:textFill>
            <w14:solidFill>
              <w14:schemeClr w14:val="tx1"/>
            </w14:solidFill>
          </w14:textFill>
        </w:rPr>
        <w:sectPr>
          <w:footerReference r:id="rId3" w:type="default"/>
          <w:footerReference r:id="rId4" w:type="even"/>
          <w:pgSz w:w="11906" w:h="16838"/>
          <w:pgMar w:top="1440" w:right="1800" w:bottom="1440" w:left="1800" w:header="851" w:footer="1077" w:gutter="0"/>
          <w:pgNumType w:fmt="numberInDash"/>
          <w:cols w:space="720" w:num="1"/>
          <w:docGrid w:linePitch="326" w:charSpace="0"/>
        </w:sectPr>
      </w:pPr>
    </w:p>
    <w:p w14:paraId="06BB8554">
      <w:pPr>
        <w:pStyle w:val="20"/>
        <w:jc w:val="center"/>
        <w:outlineLvl w:val="0"/>
        <w:rPr>
          <w:rFonts w:eastAsia="黑体"/>
          <w:snapToGrid w:val="0"/>
          <w:color w:val="000000" w:themeColor="text1"/>
          <w:sz w:val="30"/>
          <w:szCs w:val="30"/>
          <w14:textFill>
            <w14:solidFill>
              <w14:schemeClr w14:val="tx1"/>
            </w14:solidFill>
          </w14:textFill>
        </w:rPr>
      </w:pPr>
      <w:r>
        <w:rPr>
          <w:rFonts w:hint="eastAsia" w:eastAsia="黑体"/>
          <w:snapToGrid w:val="0"/>
          <w:color w:val="000000" w:themeColor="text1"/>
          <w:sz w:val="30"/>
          <w:szCs w:val="30"/>
          <w14:textFill>
            <w14:solidFill>
              <w14:schemeClr w14:val="tx1"/>
            </w14:solidFill>
          </w14:textFill>
        </w:rPr>
        <w:t>一、建设项目基本情况</w:t>
      </w:r>
    </w:p>
    <w:tbl>
      <w:tblPr>
        <w:tblStyle w:val="40"/>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1844"/>
        <w:gridCol w:w="1843"/>
        <w:gridCol w:w="3208"/>
      </w:tblGrid>
      <w:tr w14:paraId="3FE3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3A40E607">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建设项目名称</w:t>
            </w:r>
          </w:p>
        </w:tc>
        <w:tc>
          <w:tcPr>
            <w:tcW w:w="6894" w:type="dxa"/>
            <w:gridSpan w:val="3"/>
            <w:vAlign w:val="center"/>
          </w:tcPr>
          <w:p w14:paraId="0F955B09">
            <w:pPr>
              <w:jc w:val="center"/>
              <w:rPr>
                <w:color w:val="000000" w:themeColor="text1"/>
                <w:sz w:val="26"/>
                <w:szCs w:val="26"/>
                <w14:textFill>
                  <w14:solidFill>
                    <w14:schemeClr w14:val="tx1"/>
                  </w14:solidFill>
                </w14:textFill>
              </w:rPr>
            </w:pPr>
            <w:bookmarkStart w:id="2" w:name="OLE_LINK14"/>
            <w:r>
              <w:rPr>
                <w:rFonts w:hint="eastAsia"/>
                <w:color w:val="000000" w:themeColor="text1"/>
                <w:sz w:val="26"/>
                <w:szCs w:val="26"/>
                <w14:textFill>
                  <w14:solidFill>
                    <w14:schemeClr w14:val="tx1"/>
                  </w14:solidFill>
                </w14:textFill>
              </w:rPr>
              <w:t>涪陵仁望动物医院建设项目</w:t>
            </w:r>
            <w:bookmarkEnd w:id="2"/>
          </w:p>
        </w:tc>
      </w:tr>
      <w:tr w14:paraId="12D0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433280F2">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项目代码</w:t>
            </w:r>
          </w:p>
        </w:tc>
        <w:tc>
          <w:tcPr>
            <w:tcW w:w="6894" w:type="dxa"/>
            <w:gridSpan w:val="3"/>
            <w:vAlign w:val="center"/>
          </w:tcPr>
          <w:p w14:paraId="5F18C1E3">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2503-500102-04-01-172192</w:t>
            </w:r>
          </w:p>
        </w:tc>
      </w:tr>
      <w:tr w14:paraId="5583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25073EDD">
            <w:pPr>
              <w:jc w:val="center"/>
              <w:rPr>
                <w:color w:val="000000" w:themeColor="text1"/>
                <w:sz w:val="26"/>
                <w:szCs w:val="26"/>
                <w14:textFill>
                  <w14:solidFill>
                    <w14:schemeClr w14:val="tx1"/>
                  </w14:solidFill>
                </w14:textFill>
              </w:rPr>
            </w:pPr>
            <w:r>
              <w:rPr>
                <w:rFonts w:hint="eastAsia" w:ascii="宋体" w:hAnsi="宋体" w:cs="宋体"/>
                <w:color w:val="000000" w:themeColor="text1"/>
                <w:sz w:val="26"/>
                <w:szCs w:val="26"/>
                <w14:textFill>
                  <w14:solidFill>
                    <w14:schemeClr w14:val="tx1"/>
                  </w14:solidFill>
                </w14:textFill>
              </w:rPr>
              <w:t>建设单位联系人</w:t>
            </w:r>
          </w:p>
        </w:tc>
        <w:tc>
          <w:tcPr>
            <w:tcW w:w="1844" w:type="dxa"/>
            <w:vAlign w:val="center"/>
          </w:tcPr>
          <w:p w14:paraId="2D1B3709">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邓露</w:t>
            </w:r>
          </w:p>
        </w:tc>
        <w:tc>
          <w:tcPr>
            <w:tcW w:w="1843" w:type="dxa"/>
            <w:vAlign w:val="center"/>
          </w:tcPr>
          <w:p w14:paraId="4DA5B8C6">
            <w:pPr>
              <w:jc w:val="center"/>
              <w:rPr>
                <w:color w:val="000000" w:themeColor="text1"/>
                <w:sz w:val="26"/>
                <w:szCs w:val="26"/>
                <w14:textFill>
                  <w14:solidFill>
                    <w14:schemeClr w14:val="tx1"/>
                  </w14:solidFill>
                </w14:textFill>
              </w:rPr>
            </w:pPr>
            <w:r>
              <w:rPr>
                <w:rFonts w:hint="eastAsia" w:ascii="宋体" w:hAnsi="宋体" w:cs="宋体"/>
                <w:color w:val="000000" w:themeColor="text1"/>
                <w:sz w:val="26"/>
                <w:szCs w:val="26"/>
                <w14:textFill>
                  <w14:solidFill>
                    <w14:schemeClr w14:val="tx1"/>
                  </w14:solidFill>
                </w14:textFill>
              </w:rPr>
              <w:t>联系方式</w:t>
            </w:r>
          </w:p>
        </w:tc>
        <w:tc>
          <w:tcPr>
            <w:tcW w:w="3207" w:type="dxa"/>
            <w:vAlign w:val="center"/>
          </w:tcPr>
          <w:p w14:paraId="3A45001E">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13996771310</w:t>
            </w:r>
          </w:p>
        </w:tc>
      </w:tr>
      <w:tr w14:paraId="1F5D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6F10042E">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建设地点</w:t>
            </w:r>
          </w:p>
        </w:tc>
        <w:tc>
          <w:tcPr>
            <w:tcW w:w="6894" w:type="dxa"/>
            <w:gridSpan w:val="3"/>
            <w:vAlign w:val="center"/>
          </w:tcPr>
          <w:p w14:paraId="6066FAA3">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重庆市涪陵区崇义街道洗墨路5</w:t>
            </w:r>
            <w:r>
              <w:rPr>
                <w:color w:val="000000" w:themeColor="text1"/>
                <w:sz w:val="26"/>
                <w:szCs w:val="26"/>
                <w14:textFill>
                  <w14:solidFill>
                    <w14:schemeClr w14:val="tx1"/>
                  </w14:solidFill>
                </w14:textFill>
              </w:rPr>
              <w:t>7</w:t>
            </w:r>
            <w:r>
              <w:rPr>
                <w:rFonts w:hint="eastAsia"/>
                <w:color w:val="000000" w:themeColor="text1"/>
                <w:sz w:val="26"/>
                <w:szCs w:val="26"/>
                <w14:textFill>
                  <w14:solidFill>
                    <w14:schemeClr w14:val="tx1"/>
                  </w14:solidFill>
                </w14:textFill>
              </w:rPr>
              <w:t>号附1</w:t>
            </w:r>
            <w:r>
              <w:rPr>
                <w:color w:val="000000" w:themeColor="text1"/>
                <w:sz w:val="26"/>
                <w:szCs w:val="26"/>
                <w14:textFill>
                  <w14:solidFill>
                    <w14:schemeClr w14:val="tx1"/>
                  </w14:solidFill>
                </w14:textFill>
              </w:rPr>
              <w:t>2</w:t>
            </w:r>
            <w:r>
              <w:rPr>
                <w:rFonts w:hint="eastAsia"/>
                <w:color w:val="000000" w:themeColor="text1"/>
                <w:sz w:val="26"/>
                <w:szCs w:val="26"/>
                <w14:textFill>
                  <w14:solidFill>
                    <w14:schemeClr w14:val="tx1"/>
                  </w14:solidFill>
                </w14:textFill>
              </w:rPr>
              <w:t>号中慧·6米立方6</w:t>
            </w:r>
            <w:r>
              <w:rPr>
                <w:color w:val="000000" w:themeColor="text1"/>
                <w:sz w:val="26"/>
                <w:szCs w:val="26"/>
                <w14:textFill>
                  <w14:solidFill>
                    <w14:schemeClr w14:val="tx1"/>
                  </w14:solidFill>
                </w14:textFill>
              </w:rPr>
              <w:t>-1</w:t>
            </w:r>
            <w:r>
              <w:rPr>
                <w:rFonts w:hint="eastAsia"/>
                <w:color w:val="000000" w:themeColor="text1"/>
                <w:sz w:val="26"/>
                <w:szCs w:val="26"/>
                <w14:textFill>
                  <w14:solidFill>
                    <w14:schemeClr w14:val="tx1"/>
                  </w14:solidFill>
                </w14:textFill>
              </w:rPr>
              <w:t>幢1</w:t>
            </w:r>
            <w:r>
              <w:rPr>
                <w:color w:val="000000" w:themeColor="text1"/>
                <w:sz w:val="26"/>
                <w:szCs w:val="26"/>
                <w14:textFill>
                  <w14:solidFill>
                    <w14:schemeClr w14:val="tx1"/>
                  </w14:solidFill>
                </w14:textFill>
              </w:rPr>
              <w:t>-7</w:t>
            </w:r>
            <w:r>
              <w:rPr>
                <w:rFonts w:hint="eastAsia"/>
                <w:color w:val="000000" w:themeColor="text1"/>
                <w:sz w:val="26"/>
                <w:szCs w:val="26"/>
                <w14:textFill>
                  <w14:solidFill>
                    <w14:schemeClr w14:val="tx1"/>
                  </w14:solidFill>
                </w14:textFill>
              </w:rPr>
              <w:t>至1</w:t>
            </w:r>
            <w:r>
              <w:rPr>
                <w:color w:val="000000" w:themeColor="text1"/>
                <w:sz w:val="26"/>
                <w:szCs w:val="26"/>
                <w14:textFill>
                  <w14:solidFill>
                    <w14:schemeClr w14:val="tx1"/>
                  </w14:solidFill>
                </w14:textFill>
              </w:rPr>
              <w:t>-15</w:t>
            </w:r>
            <w:r>
              <w:rPr>
                <w:rFonts w:hint="eastAsia"/>
                <w:color w:val="000000" w:themeColor="text1"/>
                <w:sz w:val="26"/>
                <w:szCs w:val="26"/>
                <w14:textFill>
                  <w14:solidFill>
                    <w14:schemeClr w14:val="tx1"/>
                  </w14:solidFill>
                </w14:textFill>
              </w:rPr>
              <w:t>号</w:t>
            </w:r>
          </w:p>
        </w:tc>
      </w:tr>
      <w:tr w14:paraId="6909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444A8029">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地理坐标</w:t>
            </w:r>
          </w:p>
        </w:tc>
        <w:tc>
          <w:tcPr>
            <w:tcW w:w="6894" w:type="dxa"/>
            <w:gridSpan w:val="3"/>
            <w:vAlign w:val="center"/>
          </w:tcPr>
          <w:p w14:paraId="1638B271">
            <w:pPr>
              <w:jc w:val="center"/>
              <w:rPr>
                <w:color w:val="000000" w:themeColor="text1"/>
                <w:sz w:val="26"/>
                <w:szCs w:val="26"/>
                <w14:textFill>
                  <w14:solidFill>
                    <w14:schemeClr w14:val="tx1"/>
                  </w14:solidFill>
                </w14:textFill>
              </w:rPr>
            </w:pPr>
            <w:r>
              <w:rPr>
                <w:color w:val="000000" w:themeColor="text1"/>
                <w:sz w:val="26"/>
                <w:szCs w:val="26"/>
                <w:u w:val="single"/>
                <w14:textFill>
                  <w14:solidFill>
                    <w14:schemeClr w14:val="tx1"/>
                  </w14:solidFill>
                </w14:textFill>
              </w:rPr>
              <w:t xml:space="preserve"> 107 </w:t>
            </w:r>
            <w:r>
              <w:rPr>
                <w:rFonts w:hint="eastAsia"/>
                <w:color w:val="000000" w:themeColor="text1"/>
                <w:sz w:val="26"/>
                <w:szCs w:val="26"/>
                <w14:textFill>
                  <w14:solidFill>
                    <w14:schemeClr w14:val="tx1"/>
                  </w14:solidFill>
                </w14:textFill>
              </w:rPr>
              <w:t>度</w:t>
            </w:r>
            <w:r>
              <w:rPr>
                <w:color w:val="000000" w:themeColor="text1"/>
                <w:sz w:val="26"/>
                <w:szCs w:val="26"/>
                <w:u w:val="single"/>
                <w14:textFill>
                  <w14:solidFill>
                    <w14:schemeClr w14:val="tx1"/>
                  </w14:solidFill>
                </w14:textFill>
              </w:rPr>
              <w:t xml:space="preserve"> 22 </w:t>
            </w:r>
            <w:r>
              <w:rPr>
                <w:rFonts w:hint="eastAsia"/>
                <w:color w:val="000000" w:themeColor="text1"/>
                <w:sz w:val="26"/>
                <w:szCs w:val="26"/>
                <w14:textFill>
                  <w14:solidFill>
                    <w14:schemeClr w14:val="tx1"/>
                  </w14:solidFill>
                </w14:textFill>
              </w:rPr>
              <w:t>分</w:t>
            </w:r>
            <w:r>
              <w:rPr>
                <w:color w:val="000000" w:themeColor="text1"/>
                <w:sz w:val="26"/>
                <w:szCs w:val="26"/>
                <w:u w:val="single"/>
                <w14:textFill>
                  <w14:solidFill>
                    <w14:schemeClr w14:val="tx1"/>
                  </w14:solidFill>
                </w14:textFill>
              </w:rPr>
              <w:t xml:space="preserve"> 13.184 </w:t>
            </w:r>
            <w:r>
              <w:rPr>
                <w:rFonts w:hint="eastAsia"/>
                <w:color w:val="000000" w:themeColor="text1"/>
                <w:sz w:val="26"/>
                <w:szCs w:val="26"/>
                <w14:textFill>
                  <w14:solidFill>
                    <w14:schemeClr w14:val="tx1"/>
                  </w14:solidFill>
                </w14:textFill>
              </w:rPr>
              <w:t>秒，</w:t>
            </w:r>
            <w:r>
              <w:rPr>
                <w:color w:val="000000" w:themeColor="text1"/>
                <w:sz w:val="26"/>
                <w:szCs w:val="26"/>
                <w:u w:val="single"/>
                <w14:textFill>
                  <w14:solidFill>
                    <w14:schemeClr w14:val="tx1"/>
                  </w14:solidFill>
                </w14:textFill>
              </w:rPr>
              <w:t xml:space="preserve"> 29 </w:t>
            </w:r>
            <w:r>
              <w:rPr>
                <w:rFonts w:hint="eastAsia"/>
                <w:color w:val="000000" w:themeColor="text1"/>
                <w:sz w:val="26"/>
                <w:szCs w:val="26"/>
                <w14:textFill>
                  <w14:solidFill>
                    <w14:schemeClr w14:val="tx1"/>
                  </w14:solidFill>
                </w14:textFill>
              </w:rPr>
              <w:t>度</w:t>
            </w:r>
            <w:r>
              <w:rPr>
                <w:color w:val="000000" w:themeColor="text1"/>
                <w:sz w:val="26"/>
                <w:szCs w:val="26"/>
                <w:u w:val="single"/>
                <w14:textFill>
                  <w14:solidFill>
                    <w14:schemeClr w14:val="tx1"/>
                  </w14:solidFill>
                </w14:textFill>
              </w:rPr>
              <w:t xml:space="preserve"> 42 </w:t>
            </w:r>
            <w:r>
              <w:rPr>
                <w:rFonts w:hint="eastAsia"/>
                <w:color w:val="000000" w:themeColor="text1"/>
                <w:sz w:val="26"/>
                <w:szCs w:val="26"/>
                <w14:textFill>
                  <w14:solidFill>
                    <w14:schemeClr w14:val="tx1"/>
                  </w14:solidFill>
                </w14:textFill>
              </w:rPr>
              <w:t>分</w:t>
            </w:r>
            <w:r>
              <w:rPr>
                <w:color w:val="000000" w:themeColor="text1"/>
                <w:sz w:val="26"/>
                <w:szCs w:val="26"/>
                <w:u w:val="single"/>
                <w14:textFill>
                  <w14:solidFill>
                    <w14:schemeClr w14:val="tx1"/>
                  </w14:solidFill>
                </w14:textFill>
              </w:rPr>
              <w:t xml:space="preserve"> 50.488 </w:t>
            </w:r>
            <w:r>
              <w:rPr>
                <w:rFonts w:hint="eastAsia"/>
                <w:color w:val="000000" w:themeColor="text1"/>
                <w:sz w:val="26"/>
                <w:szCs w:val="26"/>
                <w14:textFill>
                  <w14:solidFill>
                    <w14:schemeClr w14:val="tx1"/>
                  </w14:solidFill>
                </w14:textFill>
              </w:rPr>
              <w:t>秒</w:t>
            </w:r>
          </w:p>
        </w:tc>
      </w:tr>
      <w:tr w14:paraId="599E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7833B5E9">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国民经济</w:t>
            </w:r>
          </w:p>
          <w:p w14:paraId="2A4A2B9C">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行业类别</w:t>
            </w:r>
          </w:p>
        </w:tc>
        <w:tc>
          <w:tcPr>
            <w:tcW w:w="1844" w:type="dxa"/>
            <w:vAlign w:val="center"/>
          </w:tcPr>
          <w:p w14:paraId="7D1811FD">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O8222 </w:t>
            </w:r>
            <w:r>
              <w:rPr>
                <w:rFonts w:hint="eastAsia"/>
                <w:color w:val="000000" w:themeColor="text1"/>
                <w:sz w:val="26"/>
                <w:szCs w:val="26"/>
                <w14:textFill>
                  <w14:solidFill>
                    <w14:schemeClr w14:val="tx1"/>
                  </w14:solidFill>
                </w14:textFill>
              </w:rPr>
              <w:t>宠物医院服务</w:t>
            </w:r>
          </w:p>
        </w:tc>
        <w:tc>
          <w:tcPr>
            <w:tcW w:w="1843" w:type="dxa"/>
            <w:vAlign w:val="center"/>
          </w:tcPr>
          <w:p w14:paraId="6854345C">
            <w:pPr>
              <w:jc w:val="center"/>
              <w:rPr>
                <w:color w:val="000000" w:themeColor="text1"/>
                <w:sz w:val="26"/>
                <w:szCs w:val="26"/>
                <w14:textFill>
                  <w14:solidFill>
                    <w14:schemeClr w14:val="tx1"/>
                  </w14:solidFill>
                </w14:textFill>
              </w:rPr>
            </w:pPr>
            <w:bookmarkStart w:id="3" w:name="_Hlk49843745"/>
            <w:r>
              <w:rPr>
                <w:rFonts w:hint="eastAsia"/>
                <w:color w:val="000000" w:themeColor="text1"/>
                <w:sz w:val="26"/>
                <w:szCs w:val="26"/>
                <w14:textFill>
                  <w14:solidFill>
                    <w14:schemeClr w14:val="tx1"/>
                  </w14:solidFill>
                </w14:textFill>
              </w:rPr>
              <w:t>建设项目</w:t>
            </w:r>
          </w:p>
          <w:p w14:paraId="2C26E9F4">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行业类别</w:t>
            </w:r>
            <w:bookmarkEnd w:id="3"/>
          </w:p>
        </w:tc>
        <w:tc>
          <w:tcPr>
            <w:tcW w:w="3207" w:type="dxa"/>
            <w:vAlign w:val="center"/>
          </w:tcPr>
          <w:p w14:paraId="597CEFEE">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 xml:space="preserve">五十、社会事业与服务业 </w:t>
            </w:r>
            <w:r>
              <w:rPr>
                <w:color w:val="000000" w:themeColor="text1"/>
                <w:sz w:val="26"/>
                <w:szCs w:val="26"/>
                <w14:textFill>
                  <w14:solidFill>
                    <w14:schemeClr w14:val="tx1"/>
                  </w14:solidFill>
                </w14:textFill>
              </w:rPr>
              <w:t>123.</w:t>
            </w:r>
            <w:r>
              <w:rPr>
                <w:rFonts w:hint="eastAsia"/>
                <w:color w:val="000000" w:themeColor="text1"/>
                <w:sz w:val="26"/>
                <w:szCs w:val="26"/>
                <w14:textFill>
                  <w14:solidFill>
                    <w14:schemeClr w14:val="tx1"/>
                  </w14:solidFill>
                </w14:textFill>
              </w:rPr>
              <w:t>动物医院</w:t>
            </w:r>
          </w:p>
        </w:tc>
      </w:tr>
      <w:tr w14:paraId="7DF1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61E68F88">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建设性质</w:t>
            </w:r>
          </w:p>
        </w:tc>
        <w:tc>
          <w:tcPr>
            <w:tcW w:w="1844" w:type="dxa"/>
            <w:vAlign w:val="center"/>
          </w:tcPr>
          <w:p w14:paraId="4A0179C3">
            <w:pPr>
              <w:jc w:val="left"/>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□新建（迁建）</w:t>
            </w:r>
          </w:p>
          <w:p w14:paraId="440CD0C6">
            <w:pPr>
              <w:jc w:val="left"/>
              <w:rPr>
                <w:color w:val="000000" w:themeColor="text1"/>
                <w:sz w:val="26"/>
                <w:szCs w:val="26"/>
                <w14:textFill>
                  <w14:solidFill>
                    <w14:schemeClr w14:val="tx1"/>
                  </w14:solidFill>
                </w14:textFill>
              </w:rPr>
            </w:pPr>
            <w:r>
              <w:rPr>
                <w:rFonts w:ascii="Wingdings 2" w:hAnsi="Wingdings 2" w:cs="Segoe UI Emoji"/>
                <w:color w:val="000000" w:themeColor="text1"/>
                <w:sz w:val="26"/>
                <w:szCs w:val="26"/>
                <w14:textFill>
                  <w14:solidFill>
                    <w14:schemeClr w14:val="tx1"/>
                  </w14:solidFill>
                </w14:textFill>
              </w:rPr>
              <w:t></w:t>
            </w:r>
            <w:r>
              <w:rPr>
                <w:rFonts w:hint="eastAsia"/>
                <w:color w:val="000000" w:themeColor="text1"/>
                <w:sz w:val="26"/>
                <w:szCs w:val="26"/>
                <w14:textFill>
                  <w14:solidFill>
                    <w14:schemeClr w14:val="tx1"/>
                  </w14:solidFill>
                </w14:textFill>
              </w:rPr>
              <w:t>改建</w:t>
            </w:r>
          </w:p>
          <w:p w14:paraId="6ED47D6F">
            <w:pPr>
              <w:jc w:val="left"/>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□扩建</w:t>
            </w:r>
          </w:p>
          <w:p w14:paraId="262CF144">
            <w:pPr>
              <w:jc w:val="left"/>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□技术改造</w:t>
            </w:r>
          </w:p>
        </w:tc>
        <w:tc>
          <w:tcPr>
            <w:tcW w:w="1843" w:type="dxa"/>
            <w:vAlign w:val="center"/>
          </w:tcPr>
          <w:p w14:paraId="0F02C4B5">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建设项目</w:t>
            </w:r>
          </w:p>
          <w:p w14:paraId="2BCC96D0">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申报情形</w:t>
            </w:r>
          </w:p>
        </w:tc>
        <w:tc>
          <w:tcPr>
            <w:tcW w:w="3207" w:type="dxa"/>
            <w:vAlign w:val="center"/>
          </w:tcPr>
          <w:p w14:paraId="32C222AB">
            <w:pPr>
              <w:jc w:val="left"/>
              <w:rPr>
                <w:color w:val="000000" w:themeColor="text1"/>
                <w:sz w:val="26"/>
                <w:szCs w:val="26"/>
                <w14:textFill>
                  <w14:solidFill>
                    <w14:schemeClr w14:val="tx1"/>
                  </w14:solidFill>
                </w14:textFill>
              </w:rPr>
            </w:pPr>
            <w:r>
              <w:rPr>
                <w:rFonts w:ascii="Wingdings 2" w:hAnsi="Wingdings 2" w:cs="Segoe UI Emoji"/>
                <w:color w:val="000000" w:themeColor="text1"/>
                <w:sz w:val="26"/>
                <w:szCs w:val="26"/>
                <w14:textFill>
                  <w14:solidFill>
                    <w14:schemeClr w14:val="tx1"/>
                  </w14:solidFill>
                </w14:textFill>
              </w:rPr>
              <w:t></w:t>
            </w:r>
            <w:r>
              <w:rPr>
                <w:rFonts w:hint="eastAsia"/>
                <w:color w:val="000000" w:themeColor="text1"/>
                <w:sz w:val="26"/>
                <w:szCs w:val="26"/>
                <w14:textFill>
                  <w14:solidFill>
                    <w14:schemeClr w14:val="tx1"/>
                  </w14:solidFill>
                </w14:textFill>
              </w:rPr>
              <w:t>首次申报项目</w:t>
            </w:r>
          </w:p>
          <w:p w14:paraId="2D55C4EB">
            <w:pPr>
              <w:jc w:val="left"/>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□不予批准后再次申报项目</w:t>
            </w:r>
          </w:p>
          <w:p w14:paraId="287202D2">
            <w:pPr>
              <w:jc w:val="left"/>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□超五年重新审核项目</w:t>
            </w:r>
          </w:p>
          <w:p w14:paraId="5CE7892D">
            <w:pPr>
              <w:jc w:val="left"/>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□重大变动重新报批项目</w:t>
            </w:r>
          </w:p>
        </w:tc>
      </w:tr>
      <w:tr w14:paraId="426C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168E3A69">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项目审批（核准</w:t>
            </w:r>
            <w:r>
              <w:rPr>
                <w:color w:val="000000" w:themeColor="text1"/>
                <w:sz w:val="26"/>
                <w:szCs w:val="26"/>
                <w14:textFill>
                  <w14:solidFill>
                    <w14:schemeClr w14:val="tx1"/>
                  </w14:solidFill>
                </w14:textFill>
              </w:rPr>
              <w:t>/</w:t>
            </w:r>
          </w:p>
          <w:p w14:paraId="0315FF1E">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备案）部门（选填）</w:t>
            </w:r>
          </w:p>
        </w:tc>
        <w:tc>
          <w:tcPr>
            <w:tcW w:w="1844" w:type="dxa"/>
            <w:vAlign w:val="center"/>
          </w:tcPr>
          <w:p w14:paraId="4F942156">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重庆市涪陵区发展和改革委员会</w:t>
            </w:r>
          </w:p>
        </w:tc>
        <w:tc>
          <w:tcPr>
            <w:tcW w:w="1843" w:type="dxa"/>
            <w:vAlign w:val="center"/>
          </w:tcPr>
          <w:p w14:paraId="14F5EEBD">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项目审批（核准</w:t>
            </w:r>
            <w:r>
              <w:rPr>
                <w:color w:val="000000" w:themeColor="text1"/>
                <w:sz w:val="26"/>
                <w:szCs w:val="26"/>
                <w14:textFill>
                  <w14:solidFill>
                    <w14:schemeClr w14:val="tx1"/>
                  </w14:solidFill>
                </w14:textFill>
              </w:rPr>
              <w:t>/</w:t>
            </w:r>
            <w:r>
              <w:rPr>
                <w:rFonts w:hint="eastAsia"/>
                <w:color w:val="000000" w:themeColor="text1"/>
                <w:sz w:val="26"/>
                <w:szCs w:val="26"/>
                <w14:textFill>
                  <w14:solidFill>
                    <w14:schemeClr w14:val="tx1"/>
                  </w14:solidFill>
                </w14:textFill>
              </w:rPr>
              <w:t>备案）文号（选填）</w:t>
            </w:r>
          </w:p>
        </w:tc>
        <w:tc>
          <w:tcPr>
            <w:tcW w:w="3207" w:type="dxa"/>
            <w:vAlign w:val="center"/>
          </w:tcPr>
          <w:p w14:paraId="11D32F24">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2503-500102-04-01-172192</w:t>
            </w:r>
          </w:p>
        </w:tc>
      </w:tr>
      <w:tr w14:paraId="3099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5D96139F">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总投资（万元）</w:t>
            </w:r>
          </w:p>
        </w:tc>
        <w:tc>
          <w:tcPr>
            <w:tcW w:w="1844" w:type="dxa"/>
            <w:vAlign w:val="center"/>
          </w:tcPr>
          <w:p w14:paraId="0F05474E">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120</w:t>
            </w:r>
          </w:p>
        </w:tc>
        <w:tc>
          <w:tcPr>
            <w:tcW w:w="1843" w:type="dxa"/>
            <w:tcMar>
              <w:top w:w="16" w:type="dxa"/>
              <w:left w:w="16" w:type="dxa"/>
              <w:right w:w="16" w:type="dxa"/>
            </w:tcMar>
            <w:vAlign w:val="center"/>
          </w:tcPr>
          <w:p w14:paraId="21F5F6A1">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环保投资（万元）</w:t>
            </w:r>
          </w:p>
        </w:tc>
        <w:tc>
          <w:tcPr>
            <w:tcW w:w="3207" w:type="dxa"/>
            <w:vAlign w:val="center"/>
          </w:tcPr>
          <w:p w14:paraId="1A69AEE3">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5</w:t>
            </w:r>
          </w:p>
        </w:tc>
      </w:tr>
      <w:tr w14:paraId="52D0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52D50BE2">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环保投资占比（</w:t>
            </w:r>
            <w:r>
              <w:rPr>
                <w:color w:val="000000" w:themeColor="text1"/>
                <w:sz w:val="26"/>
                <w:szCs w:val="26"/>
                <w14:textFill>
                  <w14:solidFill>
                    <w14:schemeClr w14:val="tx1"/>
                  </w14:solidFill>
                </w14:textFill>
              </w:rPr>
              <w:t>%</w:t>
            </w:r>
            <w:r>
              <w:rPr>
                <w:rFonts w:hint="eastAsia"/>
                <w:color w:val="000000" w:themeColor="text1"/>
                <w:sz w:val="26"/>
                <w:szCs w:val="26"/>
                <w14:textFill>
                  <w14:solidFill>
                    <w14:schemeClr w14:val="tx1"/>
                  </w14:solidFill>
                </w14:textFill>
              </w:rPr>
              <w:t>）</w:t>
            </w:r>
          </w:p>
        </w:tc>
        <w:tc>
          <w:tcPr>
            <w:tcW w:w="1844" w:type="dxa"/>
            <w:vAlign w:val="center"/>
          </w:tcPr>
          <w:p w14:paraId="0D386D11">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4.17</w:t>
            </w:r>
          </w:p>
        </w:tc>
        <w:tc>
          <w:tcPr>
            <w:tcW w:w="1843" w:type="dxa"/>
            <w:tcMar>
              <w:top w:w="16" w:type="dxa"/>
              <w:left w:w="16" w:type="dxa"/>
              <w:right w:w="16" w:type="dxa"/>
            </w:tcMar>
            <w:vAlign w:val="center"/>
          </w:tcPr>
          <w:p w14:paraId="3771C229">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施工工期</w:t>
            </w:r>
          </w:p>
        </w:tc>
        <w:tc>
          <w:tcPr>
            <w:tcW w:w="3207" w:type="dxa"/>
            <w:vAlign w:val="center"/>
          </w:tcPr>
          <w:p w14:paraId="53D1DDC5">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w:t>
            </w:r>
            <w:r>
              <w:rPr>
                <w:rFonts w:hint="eastAsia"/>
                <w:color w:val="000000" w:themeColor="text1"/>
                <w:sz w:val="26"/>
                <w:szCs w:val="26"/>
                <w14:textFill>
                  <w14:solidFill>
                    <w14:schemeClr w14:val="tx1"/>
                  </w14:solidFill>
                </w14:textFill>
              </w:rPr>
              <w:t>个月</w:t>
            </w:r>
          </w:p>
        </w:tc>
      </w:tr>
      <w:tr w14:paraId="511B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81" w:type="dxa"/>
            <w:tcMar>
              <w:top w:w="16" w:type="dxa"/>
              <w:left w:w="16" w:type="dxa"/>
              <w:right w:w="16" w:type="dxa"/>
            </w:tcMar>
            <w:vAlign w:val="center"/>
          </w:tcPr>
          <w:p w14:paraId="06F9ED68">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是否开工建设</w:t>
            </w:r>
          </w:p>
        </w:tc>
        <w:tc>
          <w:tcPr>
            <w:tcW w:w="1844" w:type="dxa"/>
            <w:vAlign w:val="center"/>
          </w:tcPr>
          <w:p w14:paraId="4D23D990">
            <w:pPr>
              <w:jc w:val="left"/>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sym w:font="Wingdings 2" w:char="00A3"/>
            </w:r>
            <w:r>
              <w:rPr>
                <w:rFonts w:hint="eastAsia"/>
                <w:color w:val="000000" w:themeColor="text1"/>
                <w:sz w:val="26"/>
                <w:szCs w:val="26"/>
                <w14:textFill>
                  <w14:solidFill>
                    <w14:schemeClr w14:val="tx1"/>
                  </w14:solidFill>
                </w14:textFill>
              </w:rPr>
              <w:t>否</w:t>
            </w:r>
          </w:p>
          <w:p w14:paraId="5412A40E">
            <w:pPr>
              <w:jc w:val="left"/>
              <w:rPr>
                <w:rFonts w:hint="eastAsia"/>
                <w:color w:val="000000" w:themeColor="text1"/>
                <w:sz w:val="26"/>
                <w:szCs w:val="26"/>
                <w14:textFill>
                  <w14:solidFill>
                    <w14:schemeClr w14:val="tx1"/>
                  </w14:solidFill>
                </w14:textFill>
              </w:rPr>
            </w:pPr>
            <w:r>
              <w:rPr>
                <w:rFonts w:ascii="Wingdings 2" w:hAnsi="Wingdings 2" w:cs="Segoe UI Emoji"/>
                <w:color w:val="000000" w:themeColor="text1"/>
                <w:sz w:val="26"/>
                <w:szCs w:val="26"/>
                <w14:textFill>
                  <w14:solidFill>
                    <w14:schemeClr w14:val="tx1"/>
                  </w14:solidFill>
                </w14:textFill>
              </w:rPr>
              <w:t></w:t>
            </w:r>
            <w:r>
              <w:rPr>
                <w:rFonts w:hint="eastAsia"/>
                <w:color w:val="000000" w:themeColor="text1"/>
                <w:sz w:val="26"/>
                <w:szCs w:val="26"/>
                <w14:textFill>
                  <w14:solidFill>
                    <w14:schemeClr w14:val="tx1"/>
                  </w14:solidFill>
                </w14:textFill>
              </w:rPr>
              <w:t>是：</w:t>
            </w:r>
            <w:r>
              <w:rPr>
                <w:rFonts w:hint="eastAsia"/>
                <w:color w:val="000000" w:themeColor="text1"/>
                <w:sz w:val="26"/>
                <w:szCs w:val="26"/>
                <w:u w:val="single"/>
                <w14:textFill>
                  <w14:solidFill>
                    <w14:schemeClr w14:val="tx1"/>
                  </w14:solidFill>
                </w14:textFill>
              </w:rPr>
              <w:t>重庆市涪陵区生态环境保护综合行政执法支队调查发现建设单位在未报批环境评价文件的情况下擅自进行动物颅腔、胸腔或腹腔手术，重庆市涪陵区生态环境保护综合行政执法支队依法对其进行处罚，并要求完善环保手续</w:t>
            </w:r>
          </w:p>
        </w:tc>
        <w:tc>
          <w:tcPr>
            <w:tcW w:w="1843" w:type="dxa"/>
            <w:tcMar>
              <w:top w:w="16" w:type="dxa"/>
              <w:left w:w="16" w:type="dxa"/>
              <w:right w:w="16" w:type="dxa"/>
            </w:tcMar>
            <w:vAlign w:val="center"/>
          </w:tcPr>
          <w:p w14:paraId="1FEBBB4E">
            <w:pPr>
              <w:jc w:val="center"/>
              <w:rPr>
                <w:snapToGrid w:val="0"/>
                <w:color w:val="000000" w:themeColor="text1"/>
                <w:kern w:val="0"/>
                <w:sz w:val="26"/>
                <w:szCs w:val="26"/>
                <w14:textFill>
                  <w14:solidFill>
                    <w14:schemeClr w14:val="tx1"/>
                  </w14:solidFill>
                </w14:textFill>
              </w:rPr>
            </w:pPr>
            <w:r>
              <w:rPr>
                <w:rFonts w:hint="eastAsia"/>
                <w:snapToGrid w:val="0"/>
                <w:color w:val="000000" w:themeColor="text1"/>
                <w:kern w:val="0"/>
                <w:sz w:val="26"/>
                <w:szCs w:val="26"/>
                <w14:textFill>
                  <w14:solidFill>
                    <w14:schemeClr w14:val="tx1"/>
                  </w14:solidFill>
                </w14:textFill>
              </w:rPr>
              <w:t>用地（用海）</w:t>
            </w:r>
          </w:p>
          <w:p w14:paraId="02BDB8B7">
            <w:pPr>
              <w:jc w:val="center"/>
              <w:rPr>
                <w:color w:val="000000" w:themeColor="text1"/>
                <w:sz w:val="26"/>
                <w:szCs w:val="26"/>
                <w14:textFill>
                  <w14:solidFill>
                    <w14:schemeClr w14:val="tx1"/>
                  </w14:solidFill>
                </w14:textFill>
              </w:rPr>
            </w:pPr>
            <w:r>
              <w:rPr>
                <w:rFonts w:hint="eastAsia"/>
                <w:snapToGrid w:val="0"/>
                <w:color w:val="000000" w:themeColor="text1"/>
                <w:kern w:val="0"/>
                <w:sz w:val="26"/>
                <w:szCs w:val="26"/>
                <w14:textFill>
                  <w14:solidFill>
                    <w14:schemeClr w14:val="tx1"/>
                  </w14:solidFill>
                </w14:textFill>
              </w:rPr>
              <w:t>面积（</w:t>
            </w:r>
            <w:r>
              <w:rPr>
                <w:snapToGrid w:val="0"/>
                <w:color w:val="000000" w:themeColor="text1"/>
                <w:kern w:val="0"/>
                <w:sz w:val="26"/>
                <w:szCs w:val="26"/>
                <w14:textFill>
                  <w14:solidFill>
                    <w14:schemeClr w14:val="tx1"/>
                  </w14:solidFill>
                </w14:textFill>
              </w:rPr>
              <w:t>m</w:t>
            </w:r>
            <w:r>
              <w:rPr>
                <w:snapToGrid w:val="0"/>
                <w:color w:val="000000" w:themeColor="text1"/>
                <w:kern w:val="0"/>
                <w:sz w:val="26"/>
                <w:szCs w:val="26"/>
                <w:vertAlign w:val="superscript"/>
                <w14:textFill>
                  <w14:solidFill>
                    <w14:schemeClr w14:val="tx1"/>
                  </w14:solidFill>
                </w14:textFill>
              </w:rPr>
              <w:t>2</w:t>
            </w:r>
            <w:r>
              <w:rPr>
                <w:rFonts w:hint="eastAsia"/>
                <w:snapToGrid w:val="0"/>
                <w:color w:val="000000" w:themeColor="text1"/>
                <w:kern w:val="0"/>
                <w:sz w:val="26"/>
                <w:szCs w:val="26"/>
                <w14:textFill>
                  <w14:solidFill>
                    <w14:schemeClr w14:val="tx1"/>
                  </w14:solidFill>
                </w14:textFill>
              </w:rPr>
              <w:t>）</w:t>
            </w:r>
          </w:p>
        </w:tc>
        <w:tc>
          <w:tcPr>
            <w:tcW w:w="3207" w:type="dxa"/>
            <w:vAlign w:val="center"/>
          </w:tcPr>
          <w:p w14:paraId="733092E3">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315‬m</w:t>
            </w:r>
            <w:r>
              <w:rPr>
                <w:color w:val="000000" w:themeColor="text1"/>
                <w:sz w:val="26"/>
                <w:szCs w:val="26"/>
                <w:vertAlign w:val="superscript"/>
                <w14:textFill>
                  <w14:solidFill>
                    <w14:schemeClr w14:val="tx1"/>
                  </w14:solidFill>
                </w14:textFill>
              </w:rPr>
              <w:t>2</w:t>
            </w:r>
          </w:p>
        </w:tc>
      </w:tr>
      <w:tr w14:paraId="0787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1" w:type="dxa"/>
            <w:vAlign w:val="center"/>
          </w:tcPr>
          <w:p w14:paraId="01C2D244">
            <w:pPr>
              <w:jc w:val="center"/>
              <w:rPr>
                <w:color w:val="000000" w:themeColor="text1"/>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专项评价设置情况</w:t>
            </w:r>
          </w:p>
        </w:tc>
        <w:tc>
          <w:tcPr>
            <w:tcW w:w="6894" w:type="dxa"/>
            <w:gridSpan w:val="3"/>
            <w:vAlign w:val="center"/>
          </w:tcPr>
          <w:p w14:paraId="6CBC3918">
            <w:pPr>
              <w:pStyle w:val="6"/>
              <w:ind w:firstLine="520"/>
              <w:rPr>
                <w:b/>
                <w:color w:val="000000" w:themeColor="text1"/>
                <w14:textFill>
                  <w14:solidFill>
                    <w14:schemeClr w14:val="tx1"/>
                  </w14:solidFill>
                </w14:textFill>
              </w:rPr>
            </w:pPr>
            <w:r>
              <w:rPr>
                <w:rFonts w:hint="eastAsia"/>
                <w:color w:val="000000" w:themeColor="text1"/>
                <w14:textFill>
                  <w14:solidFill>
                    <w14:schemeClr w14:val="tx1"/>
                  </w14:solidFill>
                </w14:textFill>
              </w:rPr>
              <w:t>对照《建设项目环境影响报告表编制技术指南（污染影响类）（试行）》中“表1专项设置原则表”，本项目土壤、声环境不开展专项评价，大气、地表水、环境风险、生态、海洋是否开展专项评价情况见下表。</w:t>
            </w:r>
          </w:p>
          <w:p w14:paraId="445C6E0A">
            <w:pPr>
              <w:pStyle w:val="8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表</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 xml:space="preserve"> 项目专项设置情况分析表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395"/>
              <w:gridCol w:w="2390"/>
            </w:tblGrid>
            <w:tr w14:paraId="23C8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center"/>
                </w:tcPr>
                <w:p w14:paraId="45800A54">
                  <w:pPr>
                    <w:pStyle w:val="77"/>
                    <w:rPr>
                      <w:color w:val="000000" w:themeColor="text1"/>
                      <w14:textFill>
                        <w14:solidFill>
                          <w14:schemeClr w14:val="tx1"/>
                        </w14:solidFill>
                      </w14:textFill>
                    </w:rPr>
                  </w:pPr>
                  <w:r>
                    <w:rPr>
                      <w:color w:val="000000" w:themeColor="text1"/>
                      <w14:textFill>
                        <w14:solidFill>
                          <w14:schemeClr w14:val="tx1"/>
                        </w14:solidFill>
                      </w14:textFill>
                    </w:rPr>
                    <w:t>专项评价类别</w:t>
                  </w:r>
                </w:p>
              </w:tc>
              <w:tc>
                <w:tcPr>
                  <w:tcW w:w="3395" w:type="dxa"/>
                  <w:vAlign w:val="center"/>
                </w:tcPr>
                <w:p w14:paraId="4CA167E7">
                  <w:pPr>
                    <w:pStyle w:val="77"/>
                    <w:rPr>
                      <w:color w:val="000000" w:themeColor="text1"/>
                      <w14:textFill>
                        <w14:solidFill>
                          <w14:schemeClr w14:val="tx1"/>
                        </w14:solidFill>
                      </w14:textFill>
                    </w:rPr>
                  </w:pPr>
                  <w:r>
                    <w:rPr>
                      <w:color w:val="000000" w:themeColor="text1"/>
                      <w14:textFill>
                        <w14:solidFill>
                          <w14:schemeClr w14:val="tx1"/>
                        </w14:solidFill>
                      </w14:textFill>
                    </w:rPr>
                    <w:t>设置原则</w:t>
                  </w:r>
                </w:p>
              </w:tc>
              <w:tc>
                <w:tcPr>
                  <w:tcW w:w="2390" w:type="dxa"/>
                  <w:vAlign w:val="center"/>
                </w:tcPr>
                <w:p w14:paraId="3B7763A3">
                  <w:pPr>
                    <w:pStyle w:val="77"/>
                    <w:rPr>
                      <w:color w:val="000000" w:themeColor="text1"/>
                      <w14:textFill>
                        <w14:solidFill>
                          <w14:schemeClr w14:val="tx1"/>
                        </w14:solidFill>
                      </w14:textFill>
                    </w:rPr>
                  </w:pPr>
                  <w:r>
                    <w:rPr>
                      <w:color w:val="000000" w:themeColor="text1"/>
                      <w14:textFill>
                        <w14:solidFill>
                          <w14:schemeClr w14:val="tx1"/>
                        </w14:solidFill>
                      </w14:textFill>
                    </w:rPr>
                    <w:t>本项目情况</w:t>
                  </w:r>
                </w:p>
              </w:tc>
            </w:tr>
            <w:tr w14:paraId="7CE0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46B529E9">
                  <w:pPr>
                    <w:pStyle w:val="77"/>
                    <w:rPr>
                      <w:color w:val="000000" w:themeColor="text1"/>
                      <w14:textFill>
                        <w14:solidFill>
                          <w14:schemeClr w14:val="tx1"/>
                        </w14:solidFill>
                      </w14:textFill>
                    </w:rPr>
                  </w:pPr>
                  <w:r>
                    <w:rPr>
                      <w:color w:val="000000" w:themeColor="text1"/>
                      <w14:textFill>
                        <w14:solidFill>
                          <w14:schemeClr w14:val="tx1"/>
                        </w14:solidFill>
                      </w14:textFill>
                    </w:rPr>
                    <w:t>大气</w:t>
                  </w:r>
                </w:p>
              </w:tc>
              <w:tc>
                <w:tcPr>
                  <w:tcW w:w="3395" w:type="dxa"/>
                  <w:vAlign w:val="center"/>
                </w:tcPr>
                <w:p w14:paraId="7B33D8F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排放废气含有毒有害污染物</w:t>
                  </w:r>
                  <w:r>
                    <w:rPr>
                      <w:rFonts w:hint="eastAsia"/>
                      <w:color w:val="000000" w:themeColor="text1"/>
                      <w:vertAlign w:val="superscript"/>
                      <w14:textFill>
                        <w14:solidFill>
                          <w14:schemeClr w14:val="tx1"/>
                        </w14:solidFill>
                      </w14:textFill>
                    </w:rPr>
                    <w:t>1</w:t>
                  </w:r>
                  <w:r>
                    <w:rPr>
                      <w:rFonts w:hint="eastAsia"/>
                      <w:color w:val="000000" w:themeColor="text1"/>
                      <w14:textFill>
                        <w14:solidFill>
                          <w14:schemeClr w14:val="tx1"/>
                        </w14:solidFill>
                      </w14:textFill>
                    </w:rPr>
                    <w:t>、二噁英、苯并[a]芘、氰化物、氯气且厂界外500米范围内有环境空气保护目标2的建设项目</w:t>
                  </w:r>
                </w:p>
              </w:tc>
              <w:tc>
                <w:tcPr>
                  <w:tcW w:w="2390" w:type="dxa"/>
                  <w:vAlign w:val="center"/>
                </w:tcPr>
                <w:p w14:paraId="4A788CA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本项目排放的废气中不涉及有毒有害物质、二噁英、苯并[a]芘、氰化物、氯气，故无需开展大气专项评价</w:t>
                  </w:r>
                </w:p>
              </w:tc>
            </w:tr>
            <w:tr w14:paraId="3CE2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2F142A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地表水</w:t>
                  </w:r>
                </w:p>
              </w:tc>
              <w:tc>
                <w:tcPr>
                  <w:tcW w:w="3395" w:type="dxa"/>
                  <w:vAlign w:val="center"/>
                </w:tcPr>
                <w:p w14:paraId="4C6514B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新增工业废水直排建设项目（槽</w:t>
                  </w:r>
                </w:p>
                <w:p w14:paraId="68D62BF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罐车外送污水处理厂的除外）；</w:t>
                  </w:r>
                </w:p>
                <w:p w14:paraId="6D74B1F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新增废水直排的污水集中处理</w:t>
                  </w:r>
                </w:p>
                <w:p w14:paraId="798168C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厂</w:t>
                  </w:r>
                </w:p>
              </w:tc>
              <w:tc>
                <w:tcPr>
                  <w:tcW w:w="2390" w:type="dxa"/>
                  <w:vAlign w:val="center"/>
                </w:tcPr>
                <w:p w14:paraId="6FD14FD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本项目废水间接排放，故本次评价无需开展地表水专项评价</w:t>
                  </w:r>
                </w:p>
              </w:tc>
            </w:tr>
            <w:tr w14:paraId="26D9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0D39D3F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w:t>
                  </w:r>
                </w:p>
              </w:tc>
              <w:tc>
                <w:tcPr>
                  <w:tcW w:w="3395" w:type="dxa"/>
                  <w:vAlign w:val="center"/>
                </w:tcPr>
                <w:p w14:paraId="618D533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有毒有害和易燃易爆危险物质存储量超过临界量</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的建设项目</w:t>
                  </w:r>
                </w:p>
              </w:tc>
              <w:tc>
                <w:tcPr>
                  <w:tcW w:w="2390" w:type="dxa"/>
                  <w:vAlign w:val="center"/>
                </w:tcPr>
                <w:p w14:paraId="006FBB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项目危险物质存储量未超过临界量，无需开展环境风险专项评价</w:t>
                  </w:r>
                </w:p>
              </w:tc>
            </w:tr>
            <w:tr w14:paraId="46F8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655E10A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生态</w:t>
                  </w:r>
                </w:p>
              </w:tc>
              <w:tc>
                <w:tcPr>
                  <w:tcW w:w="3395" w:type="dxa"/>
                  <w:vAlign w:val="center"/>
                </w:tcPr>
                <w:p w14:paraId="4AFA801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取水口下游500米范围内有重要水生生物的自然产卵场、索饵场、越冬场和洄游通道的新增河道取水的污染类建设项目</w:t>
                  </w:r>
                </w:p>
              </w:tc>
              <w:tc>
                <w:tcPr>
                  <w:tcW w:w="2390" w:type="dxa"/>
                  <w:vAlign w:val="center"/>
                </w:tcPr>
                <w:p w14:paraId="61CE391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项目用水均为市政自来水管网供给，不涉及河道取水的污染类建设项目，故评价无需开展生态专项评价</w:t>
                  </w:r>
                </w:p>
              </w:tc>
            </w:tr>
            <w:tr w14:paraId="63BF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41EAC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海洋</w:t>
                  </w:r>
                </w:p>
              </w:tc>
              <w:tc>
                <w:tcPr>
                  <w:tcW w:w="3395" w:type="dxa"/>
                  <w:vAlign w:val="center"/>
                </w:tcPr>
                <w:p w14:paraId="1CEF456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直接向海排放污染物的海洋工程建设项目</w:t>
                  </w:r>
                </w:p>
              </w:tc>
              <w:tc>
                <w:tcPr>
                  <w:tcW w:w="2390" w:type="dxa"/>
                  <w:vAlign w:val="center"/>
                </w:tcPr>
                <w:p w14:paraId="63555A2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项目不涉及向海洋排放污染物，故本次评价无需开展海洋专项评价</w:t>
                  </w:r>
                </w:p>
              </w:tc>
            </w:tr>
            <w:tr w14:paraId="2D11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4" w:type="dxa"/>
                  <w:gridSpan w:val="3"/>
                  <w:vAlign w:val="center"/>
                </w:tcPr>
                <w:p w14:paraId="3DC1E04C">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注：1.废气中有毒有害污染物指纳入《有毒有害大气污染物名录》的污染物（不包括无排放标准的污染物）。</w:t>
                  </w:r>
                </w:p>
                <w:p w14:paraId="19912A31">
                  <w:pPr>
                    <w:pStyle w:val="77"/>
                    <w:ind w:firstLine="44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2.环境空气保护目标指自然保护区、风景名胜区、居住区、文化区和农村地区中人群较集中的区域。</w:t>
                  </w:r>
                </w:p>
                <w:p w14:paraId="27D08192">
                  <w:pPr>
                    <w:pStyle w:val="77"/>
                    <w:ind w:firstLine="44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3.临界量及其计算方法可参考《建设项目环境风险评价技术导则》（HJ169）附录B、附录C。</w:t>
                  </w:r>
                </w:p>
              </w:tc>
            </w:tr>
          </w:tbl>
          <w:p w14:paraId="5381CE43">
            <w:pPr>
              <w:pStyle w:val="6"/>
              <w:ind w:firstLine="520"/>
              <w:rPr>
                <w:color w:val="000000" w:themeColor="text1"/>
                <w:szCs w:val="26"/>
                <w14:textFill>
                  <w14:solidFill>
                    <w14:schemeClr w14:val="tx1"/>
                  </w14:solidFill>
                </w14:textFill>
              </w:rPr>
            </w:pPr>
            <w:r>
              <w:rPr>
                <w:rFonts w:hint="eastAsia"/>
                <w:color w:val="000000" w:themeColor="text1"/>
                <w14:textFill>
                  <w14:solidFill>
                    <w14:schemeClr w14:val="tx1"/>
                  </w14:solidFill>
                </w14:textFill>
              </w:rPr>
              <w:t>综上，本项目无需开展专项评价。</w:t>
            </w:r>
          </w:p>
        </w:tc>
      </w:tr>
      <w:tr w14:paraId="57CD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1" w:type="dxa"/>
            <w:vAlign w:val="center"/>
          </w:tcPr>
          <w:p w14:paraId="0B1B3369">
            <w:pPr>
              <w:jc w:val="center"/>
              <w:rPr>
                <w:color w:val="000000" w:themeColor="text1"/>
                <w:kern w:val="0"/>
                <w:sz w:val="26"/>
                <w:szCs w:val="26"/>
                <w14:textFill>
                  <w14:solidFill>
                    <w14:schemeClr w14:val="tx1"/>
                  </w14:solidFill>
                </w14:textFill>
              </w:rPr>
            </w:pPr>
            <w:r>
              <w:rPr>
                <w:rFonts w:hint="eastAsia"/>
                <w:color w:val="000000" w:themeColor="text1"/>
                <w:sz w:val="26"/>
                <w:szCs w:val="26"/>
                <w14:textFill>
                  <w14:solidFill>
                    <w14:schemeClr w14:val="tx1"/>
                  </w14:solidFill>
                </w14:textFill>
              </w:rPr>
              <w:t>规划情况</w:t>
            </w:r>
          </w:p>
        </w:tc>
        <w:tc>
          <w:tcPr>
            <w:tcW w:w="6894" w:type="dxa"/>
            <w:gridSpan w:val="3"/>
            <w:vAlign w:val="center"/>
          </w:tcPr>
          <w:p w14:paraId="22B483D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0726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1" w:type="dxa"/>
            <w:vAlign w:val="center"/>
          </w:tcPr>
          <w:p w14:paraId="2E89DFEA">
            <w:pPr>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规划环境影响</w:t>
            </w:r>
          </w:p>
          <w:p w14:paraId="51C38E40">
            <w:pPr>
              <w:jc w:val="center"/>
              <w:rPr>
                <w:color w:val="000000" w:themeColor="text1"/>
                <w:kern w:val="0"/>
                <w:sz w:val="26"/>
                <w:szCs w:val="26"/>
                <w14:textFill>
                  <w14:solidFill>
                    <w14:schemeClr w14:val="tx1"/>
                  </w14:solidFill>
                </w14:textFill>
              </w:rPr>
            </w:pPr>
            <w:r>
              <w:rPr>
                <w:rFonts w:hint="eastAsia"/>
                <w:color w:val="000000" w:themeColor="text1"/>
                <w:sz w:val="26"/>
                <w:szCs w:val="26"/>
                <w14:textFill>
                  <w14:solidFill>
                    <w14:schemeClr w14:val="tx1"/>
                  </w14:solidFill>
                </w14:textFill>
              </w:rPr>
              <w:t>评价情况</w:t>
            </w:r>
          </w:p>
        </w:tc>
        <w:tc>
          <w:tcPr>
            <w:tcW w:w="6894" w:type="dxa"/>
            <w:gridSpan w:val="3"/>
            <w:vAlign w:val="center"/>
          </w:tcPr>
          <w:p w14:paraId="3F72C668">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290D2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80" w:type="dxa"/>
            <w:vAlign w:val="center"/>
          </w:tcPr>
          <w:p w14:paraId="42669200">
            <w:pPr>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规划及规划环境影响评价符合性分析</w:t>
            </w:r>
          </w:p>
        </w:tc>
        <w:tc>
          <w:tcPr>
            <w:tcW w:w="6895" w:type="dxa"/>
            <w:gridSpan w:val="3"/>
            <w:vAlign w:val="center"/>
          </w:tcPr>
          <w:p w14:paraId="16FCD8B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301A5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80" w:type="dxa"/>
            <w:vAlign w:val="center"/>
          </w:tcPr>
          <w:p w14:paraId="0D25AC47">
            <w:pPr>
              <w:jc w:val="center"/>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其他符合性分析</w:t>
            </w:r>
          </w:p>
        </w:tc>
        <w:tc>
          <w:tcPr>
            <w:tcW w:w="6895" w:type="dxa"/>
            <w:gridSpan w:val="3"/>
            <w:vAlign w:val="center"/>
          </w:tcPr>
          <w:p w14:paraId="253783BF">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其他</w:t>
            </w:r>
            <w:r>
              <w:rPr>
                <w:color w:val="000000" w:themeColor="text1"/>
                <w14:textFill>
                  <w14:solidFill>
                    <w14:schemeClr w14:val="tx1"/>
                  </w14:solidFill>
                </w14:textFill>
              </w:rPr>
              <w:t>符合性分析</w:t>
            </w:r>
          </w:p>
          <w:p w14:paraId="6C7CF4E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“三线</w:t>
            </w:r>
            <w:r>
              <w:rPr>
                <w:color w:val="000000" w:themeColor="text1"/>
                <w14:textFill>
                  <w14:solidFill>
                    <w14:schemeClr w14:val="tx1"/>
                  </w14:solidFill>
                </w14:textFill>
              </w:rPr>
              <w:t>一单</w:t>
            </w:r>
            <w:r>
              <w:rPr>
                <w:rFonts w:hint="eastAsia"/>
                <w:color w:val="000000" w:themeColor="text1"/>
                <w14:textFill>
                  <w14:solidFill>
                    <w14:schemeClr w14:val="tx1"/>
                  </w14:solidFill>
                </w14:textFill>
              </w:rPr>
              <w:t>”符合性</w:t>
            </w:r>
            <w:r>
              <w:rPr>
                <w:color w:val="000000" w:themeColor="text1"/>
                <w14:textFill>
                  <w14:solidFill>
                    <w14:schemeClr w14:val="tx1"/>
                  </w14:solidFill>
                </w14:textFill>
              </w:rPr>
              <w:t>分析</w:t>
            </w:r>
          </w:p>
          <w:p w14:paraId="1FACC8E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生态环境局关于印发《重庆市“三线一单”生态环境分区管控调整方案（2023年）》（渝环规〔2024〕2号）、重庆市涪陵区人民政府关于印发《重庆市涪陵区“三线一单”生态环境分区管控调整方案（2023年）》（涪陵府发〔2024〕</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号）及重庆市“三线一单”智检服务检测结果，本项目位于涪陵区工业城镇重点管控单元-城区片区（</w:t>
            </w:r>
            <w:r>
              <w:rPr>
                <w:color w:val="000000" w:themeColor="text1"/>
                <w14:textFill>
                  <w14:solidFill>
                    <w14:schemeClr w14:val="tx1"/>
                  </w14:solidFill>
                </w14:textFill>
              </w:rPr>
              <w:t>ZH50010220001</w:t>
            </w:r>
            <w:r>
              <w:rPr>
                <w:rFonts w:hint="eastAsia"/>
                <w:color w:val="000000" w:themeColor="text1"/>
                <w14:textFill>
                  <w14:solidFill>
                    <w14:schemeClr w14:val="tx1"/>
                  </w14:solidFill>
                </w14:textFill>
              </w:rPr>
              <w:t>）。项目与“三线一单”符合性分见下表。</w:t>
            </w:r>
          </w:p>
        </w:tc>
      </w:tr>
    </w:tbl>
    <w:p w14:paraId="4C06E9AA">
      <w:pPr>
        <w:autoSpaceDE w:val="0"/>
        <w:autoSpaceDN w:val="0"/>
        <w:adjustRightInd w:val="0"/>
        <w:snapToGrid w:val="0"/>
        <w:jc w:val="center"/>
        <w:rPr>
          <w:rFonts w:cs="宋体"/>
          <w:color w:val="000000" w:themeColor="text1"/>
          <w:kern w:val="0"/>
          <w:szCs w:val="21"/>
          <w14:textFill>
            <w14:solidFill>
              <w14:schemeClr w14:val="tx1"/>
            </w14:solidFill>
          </w14:textFill>
        </w:rPr>
        <w:sectPr>
          <w:footerReference r:id="rId5" w:type="default"/>
          <w:type w:val="oddPage"/>
          <w:pgSz w:w="11906" w:h="16838"/>
          <w:pgMar w:top="1440" w:right="1800" w:bottom="1440" w:left="1800" w:header="851" w:footer="1077" w:gutter="0"/>
          <w:pgNumType w:fmt="numberInDash" w:start="1"/>
          <w:cols w:space="720" w:num="1"/>
          <w:docGrid w:linePitch="326" w:charSpace="0"/>
        </w:sectPr>
      </w:pP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2612"/>
      </w:tblGrid>
      <w:tr w14:paraId="317D0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4" w:hRule="atLeast"/>
          <w:jc w:val="center"/>
        </w:trPr>
        <w:tc>
          <w:tcPr>
            <w:tcW w:w="313" w:type="pct"/>
            <w:vAlign w:val="center"/>
          </w:tcPr>
          <w:p w14:paraId="32AD85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其他符合性分析</w:t>
            </w:r>
          </w:p>
        </w:tc>
        <w:tc>
          <w:tcPr>
            <w:tcW w:w="4687" w:type="pct"/>
            <w:vAlign w:val="center"/>
          </w:tcPr>
          <w:p w14:paraId="0A5F2142">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建设项目与“三线一单”管控要求的符合性分析表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157"/>
              <w:gridCol w:w="6205"/>
              <w:gridCol w:w="3030"/>
              <w:gridCol w:w="941"/>
            </w:tblGrid>
            <w:tr w14:paraId="6C3B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pct"/>
                  <w:gridSpan w:val="2"/>
                  <w:vAlign w:val="center"/>
                </w:tcPr>
                <w:p w14:paraId="13EECDC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环境管控单元编码</w:t>
                  </w:r>
                </w:p>
              </w:tc>
              <w:tc>
                <w:tcPr>
                  <w:tcW w:w="2505" w:type="pct"/>
                  <w:vAlign w:val="center"/>
                </w:tcPr>
                <w:p w14:paraId="335C28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环境管控单元名称</w:t>
                  </w:r>
                </w:p>
              </w:tc>
              <w:tc>
                <w:tcPr>
                  <w:tcW w:w="1603" w:type="pct"/>
                  <w:gridSpan w:val="2"/>
                  <w:vAlign w:val="center"/>
                </w:tcPr>
                <w:p w14:paraId="2D56059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环境管控单元类型</w:t>
                  </w:r>
                </w:p>
              </w:tc>
            </w:tr>
            <w:tr w14:paraId="1A9B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pct"/>
                  <w:gridSpan w:val="2"/>
                  <w:vAlign w:val="center"/>
                </w:tcPr>
                <w:p w14:paraId="2265A517">
                  <w:pPr>
                    <w:pStyle w:val="77"/>
                    <w:rPr>
                      <w:color w:val="000000" w:themeColor="text1"/>
                      <w14:textFill>
                        <w14:solidFill>
                          <w14:schemeClr w14:val="tx1"/>
                        </w14:solidFill>
                      </w14:textFill>
                    </w:rPr>
                  </w:pPr>
                  <w:r>
                    <w:rPr>
                      <w:color w:val="000000" w:themeColor="text1"/>
                      <w14:textFill>
                        <w14:solidFill>
                          <w14:schemeClr w14:val="tx1"/>
                        </w14:solidFill>
                      </w14:textFill>
                    </w:rPr>
                    <w:t>ZH50010220001</w:t>
                  </w:r>
                </w:p>
              </w:tc>
              <w:tc>
                <w:tcPr>
                  <w:tcW w:w="2505" w:type="pct"/>
                  <w:vAlign w:val="center"/>
                </w:tcPr>
                <w:p w14:paraId="4BD8A40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涪陵区工业城镇重点管控单元-城区片区</w:t>
                  </w:r>
                </w:p>
              </w:tc>
              <w:tc>
                <w:tcPr>
                  <w:tcW w:w="1603" w:type="pct"/>
                  <w:gridSpan w:val="2"/>
                  <w:vAlign w:val="center"/>
                </w:tcPr>
                <w:p w14:paraId="60C8083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重点管控单元</w:t>
                  </w:r>
                </w:p>
              </w:tc>
            </w:tr>
            <w:tr w14:paraId="43A7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2141F2D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管控单元层级</w:t>
                  </w:r>
                </w:p>
              </w:tc>
              <w:tc>
                <w:tcPr>
                  <w:tcW w:w="467" w:type="pct"/>
                  <w:vAlign w:val="center"/>
                </w:tcPr>
                <w:p w14:paraId="2ED0479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管控类型</w:t>
                  </w:r>
                </w:p>
              </w:tc>
              <w:tc>
                <w:tcPr>
                  <w:tcW w:w="2505" w:type="pct"/>
                  <w:vAlign w:val="center"/>
                </w:tcPr>
                <w:p w14:paraId="3BD947C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管控要求</w:t>
                  </w:r>
                </w:p>
              </w:tc>
              <w:tc>
                <w:tcPr>
                  <w:tcW w:w="1223" w:type="pct"/>
                  <w:vAlign w:val="center"/>
                </w:tcPr>
                <w:p w14:paraId="23DC3FF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建设项目相关情况</w:t>
                  </w:r>
                </w:p>
              </w:tc>
              <w:tc>
                <w:tcPr>
                  <w:tcW w:w="380" w:type="pct"/>
                  <w:vAlign w:val="center"/>
                </w:tcPr>
                <w:p w14:paraId="4F3D910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符合性分析</w:t>
                  </w:r>
                </w:p>
              </w:tc>
            </w:tr>
            <w:tr w14:paraId="6DAA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vAlign w:val="center"/>
                </w:tcPr>
                <w:p w14:paraId="1D53B8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全市总体管控要求</w:t>
                  </w:r>
                </w:p>
              </w:tc>
              <w:tc>
                <w:tcPr>
                  <w:tcW w:w="467" w:type="pct"/>
                  <w:vMerge w:val="restart"/>
                  <w:vAlign w:val="center"/>
                </w:tcPr>
                <w:p w14:paraId="335E097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空间布局约束</w:t>
                  </w:r>
                </w:p>
              </w:tc>
              <w:tc>
                <w:tcPr>
                  <w:tcW w:w="2505" w:type="pct"/>
                  <w:vAlign w:val="center"/>
                </w:tcPr>
                <w:p w14:paraId="1744AAB7">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第一条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深入贯彻习近平生态文明思想，筑牢长江上游重要生态屏障，推动优势区域重点发展、生态功能区重点保护、城乡融合发展，优化重点区域、流域、产业的空间布局。</w:t>
                  </w:r>
                </w:p>
              </w:tc>
              <w:tc>
                <w:tcPr>
                  <w:tcW w:w="1223" w:type="pct"/>
                  <w:vAlign w:val="center"/>
                </w:tcPr>
                <w:p w14:paraId="0D19C9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本项目符合空间布局要求</w:t>
                  </w:r>
                </w:p>
              </w:tc>
              <w:tc>
                <w:tcPr>
                  <w:tcW w:w="380" w:type="pct"/>
                  <w:vAlign w:val="center"/>
                </w:tcPr>
                <w:p w14:paraId="0310D36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2CD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3ED28D2E">
                  <w:pPr>
                    <w:pStyle w:val="77"/>
                    <w:rPr>
                      <w:color w:val="000000" w:themeColor="text1"/>
                      <w14:textFill>
                        <w14:solidFill>
                          <w14:schemeClr w14:val="tx1"/>
                        </w14:solidFill>
                      </w14:textFill>
                    </w:rPr>
                  </w:pPr>
                </w:p>
              </w:tc>
              <w:tc>
                <w:tcPr>
                  <w:tcW w:w="467" w:type="pct"/>
                  <w:vMerge w:val="continue"/>
                  <w:vAlign w:val="center"/>
                </w:tcPr>
                <w:p w14:paraId="3598379C">
                  <w:pPr>
                    <w:pStyle w:val="77"/>
                    <w:rPr>
                      <w:color w:val="000000" w:themeColor="text1"/>
                      <w14:textFill>
                        <w14:solidFill>
                          <w14:schemeClr w14:val="tx1"/>
                        </w14:solidFill>
                      </w14:textFill>
                    </w:rPr>
                  </w:pPr>
                </w:p>
              </w:tc>
              <w:tc>
                <w:tcPr>
                  <w:tcW w:w="2505" w:type="pct"/>
                  <w:vAlign w:val="center"/>
                </w:tcPr>
                <w:p w14:paraId="0A4C67D8">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第二条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禁止在长江干支流、重要湖泊岸线一公里范围内新建、扩建化工园区和化工项目。禁止在长江干流岸线三公里范围内和重要支流岸线一公里范围内新建、改建、扩建尾矿库、冶炼渣库、磷石膏库，以提升安全、生态环境保护水平为目的的改建除外。禁止在长江、嘉陵江、乌江岸线一公里范围内布局新建重化工、纸浆制造、印染等存在环境风险的项目。</w:t>
                  </w:r>
                </w:p>
              </w:tc>
              <w:tc>
                <w:tcPr>
                  <w:tcW w:w="1223" w:type="pct"/>
                  <w:vAlign w:val="center"/>
                </w:tcPr>
                <w:p w14:paraId="1B7DDAF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本项目为动物医院，不属于化工项目，不属于尾矿库、冶炼渣库、磷石膏库，不属于重化工、纸浆制造、印染等项目。</w:t>
                  </w:r>
                </w:p>
              </w:tc>
              <w:tc>
                <w:tcPr>
                  <w:tcW w:w="380" w:type="pct"/>
                  <w:vAlign w:val="center"/>
                </w:tcPr>
                <w:p w14:paraId="41F4799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F97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0CA93A4F">
                  <w:pPr>
                    <w:pStyle w:val="77"/>
                    <w:rPr>
                      <w:color w:val="000000" w:themeColor="text1"/>
                      <w14:textFill>
                        <w14:solidFill>
                          <w14:schemeClr w14:val="tx1"/>
                        </w14:solidFill>
                      </w14:textFill>
                    </w:rPr>
                  </w:pPr>
                </w:p>
              </w:tc>
              <w:tc>
                <w:tcPr>
                  <w:tcW w:w="467" w:type="pct"/>
                  <w:vMerge w:val="continue"/>
                  <w:vAlign w:val="center"/>
                </w:tcPr>
                <w:p w14:paraId="71F66E4A">
                  <w:pPr>
                    <w:pStyle w:val="77"/>
                    <w:rPr>
                      <w:color w:val="000000" w:themeColor="text1"/>
                      <w14:textFill>
                        <w14:solidFill>
                          <w14:schemeClr w14:val="tx1"/>
                        </w14:solidFill>
                      </w14:textFill>
                    </w:rPr>
                  </w:pPr>
                </w:p>
              </w:tc>
              <w:tc>
                <w:tcPr>
                  <w:tcW w:w="2505" w:type="pct"/>
                  <w:vAlign w:val="center"/>
                </w:tcPr>
                <w:p w14:paraId="4E796CA8">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第三条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禁止在合规园区外新建、扩建钢铁、石化、化工、焦化、建材、有色、制浆造纸等高污染项目（高污染项目严格按照《环境保护综合名录》“高污染”产品名录执行）。禁止新建、扩建不符合国家石化、现代煤化工等产业布局规划的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1223" w:type="pct"/>
                  <w:vAlign w:val="center"/>
                </w:tcPr>
                <w:p w14:paraId="390A145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本项目不属于钢铁、石化、化工、焦化、建材、有色、制浆造纸等高污染项目。</w:t>
                  </w:r>
                </w:p>
              </w:tc>
              <w:tc>
                <w:tcPr>
                  <w:tcW w:w="380" w:type="pct"/>
                  <w:vAlign w:val="center"/>
                </w:tcPr>
                <w:p w14:paraId="1C06566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A03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48B754E6">
                  <w:pPr>
                    <w:pStyle w:val="77"/>
                    <w:rPr>
                      <w:color w:val="000000" w:themeColor="text1"/>
                      <w14:textFill>
                        <w14:solidFill>
                          <w14:schemeClr w14:val="tx1"/>
                        </w14:solidFill>
                      </w14:textFill>
                    </w:rPr>
                  </w:pPr>
                </w:p>
              </w:tc>
              <w:tc>
                <w:tcPr>
                  <w:tcW w:w="467" w:type="pct"/>
                  <w:vMerge w:val="continue"/>
                  <w:vAlign w:val="center"/>
                </w:tcPr>
                <w:p w14:paraId="4CAB1892">
                  <w:pPr>
                    <w:pStyle w:val="77"/>
                    <w:rPr>
                      <w:color w:val="000000" w:themeColor="text1"/>
                      <w14:textFill>
                        <w14:solidFill>
                          <w14:schemeClr w14:val="tx1"/>
                        </w14:solidFill>
                      </w14:textFill>
                    </w:rPr>
                  </w:pPr>
                </w:p>
              </w:tc>
              <w:tc>
                <w:tcPr>
                  <w:tcW w:w="2505" w:type="pct"/>
                  <w:vAlign w:val="center"/>
                </w:tcPr>
                <w:p w14:paraId="7B61F346">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第四条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严把项目准入关口，对不符合要求的高耗能、高排放、低水平项目坚决不予准入。除在安全或者产业布局等方面有特殊要求的项目外，新建有污染物排放的工业项目应当进入工业集聚区。新建化工项目应当进入全市统一布局的化工产业集聚区。鼓励现有工业项目、化工项目分别搬入工业集聚区、化工产业集聚区。</w:t>
                  </w:r>
                </w:p>
              </w:tc>
              <w:tc>
                <w:tcPr>
                  <w:tcW w:w="1223" w:type="pct"/>
                  <w:vAlign w:val="center"/>
                </w:tcPr>
                <w:p w14:paraId="0A79B01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本项目不属于化工项目，不属于高耗能、高排放、低水平项目。</w:t>
                  </w:r>
                </w:p>
              </w:tc>
              <w:tc>
                <w:tcPr>
                  <w:tcW w:w="380" w:type="pct"/>
                  <w:vAlign w:val="center"/>
                </w:tcPr>
                <w:p w14:paraId="01603DB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50D5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7509C9FA">
                  <w:pPr>
                    <w:pStyle w:val="77"/>
                    <w:rPr>
                      <w:color w:val="000000" w:themeColor="text1"/>
                      <w14:textFill>
                        <w14:solidFill>
                          <w14:schemeClr w14:val="tx1"/>
                        </w14:solidFill>
                      </w14:textFill>
                    </w:rPr>
                  </w:pPr>
                </w:p>
              </w:tc>
              <w:tc>
                <w:tcPr>
                  <w:tcW w:w="467" w:type="pct"/>
                  <w:vMerge w:val="continue"/>
                  <w:vAlign w:val="center"/>
                </w:tcPr>
                <w:p w14:paraId="029C5E64">
                  <w:pPr>
                    <w:pStyle w:val="77"/>
                    <w:rPr>
                      <w:color w:val="000000" w:themeColor="text1"/>
                      <w14:textFill>
                        <w14:solidFill>
                          <w14:schemeClr w14:val="tx1"/>
                        </w14:solidFill>
                      </w14:textFill>
                    </w:rPr>
                  </w:pPr>
                </w:p>
              </w:tc>
              <w:tc>
                <w:tcPr>
                  <w:tcW w:w="2505" w:type="pct"/>
                  <w:vAlign w:val="center"/>
                </w:tcPr>
                <w:p w14:paraId="7316A49B">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第五条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新建、扩建有色金属冶炼、电镀、铅蓄电池等企业应布设在依法合规设立并经过规划环评的产业园区。</w:t>
                  </w:r>
                </w:p>
              </w:tc>
              <w:tc>
                <w:tcPr>
                  <w:tcW w:w="1223" w:type="pct"/>
                  <w:vAlign w:val="center"/>
                </w:tcPr>
                <w:p w14:paraId="2E977D9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本项目不属于金属冶炼、电镀、铅蓄电池等行业</w:t>
                  </w:r>
                </w:p>
              </w:tc>
              <w:tc>
                <w:tcPr>
                  <w:tcW w:w="380" w:type="pct"/>
                  <w:vAlign w:val="center"/>
                </w:tcPr>
                <w:p w14:paraId="3CC7B91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98F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698F42AA">
                  <w:pPr>
                    <w:pStyle w:val="77"/>
                    <w:rPr>
                      <w:color w:val="000000" w:themeColor="text1"/>
                      <w14:textFill>
                        <w14:solidFill>
                          <w14:schemeClr w14:val="tx1"/>
                        </w14:solidFill>
                      </w14:textFill>
                    </w:rPr>
                  </w:pPr>
                </w:p>
              </w:tc>
              <w:tc>
                <w:tcPr>
                  <w:tcW w:w="467" w:type="pct"/>
                  <w:vMerge w:val="continue"/>
                  <w:vAlign w:val="center"/>
                </w:tcPr>
                <w:p w14:paraId="4A0C0F49">
                  <w:pPr>
                    <w:pStyle w:val="77"/>
                    <w:rPr>
                      <w:color w:val="000000" w:themeColor="text1"/>
                      <w14:textFill>
                        <w14:solidFill>
                          <w14:schemeClr w14:val="tx1"/>
                        </w14:solidFill>
                      </w14:textFill>
                    </w:rPr>
                  </w:pPr>
                </w:p>
              </w:tc>
              <w:tc>
                <w:tcPr>
                  <w:tcW w:w="2505" w:type="pct"/>
                  <w:vAlign w:val="center"/>
                </w:tcPr>
                <w:p w14:paraId="533BBCA8">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第六条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涉及环境防护距离的工业企业或项目应通过选址或调整布局原则上将环境防护距离控制在园区边界或用地红线内，提前合理规划项目地块布置、预防环境风险。</w:t>
                  </w:r>
                </w:p>
              </w:tc>
              <w:tc>
                <w:tcPr>
                  <w:tcW w:w="1223" w:type="pct"/>
                  <w:vAlign w:val="center"/>
                </w:tcPr>
                <w:p w14:paraId="285BAD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项目不涉及环境防护距离。</w:t>
                  </w:r>
                </w:p>
              </w:tc>
              <w:tc>
                <w:tcPr>
                  <w:tcW w:w="380" w:type="pct"/>
                  <w:vAlign w:val="center"/>
                </w:tcPr>
                <w:p w14:paraId="6334B00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51A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640C0DAF">
                  <w:pPr>
                    <w:pStyle w:val="77"/>
                    <w:rPr>
                      <w:color w:val="000000" w:themeColor="text1"/>
                      <w14:textFill>
                        <w14:solidFill>
                          <w14:schemeClr w14:val="tx1"/>
                        </w14:solidFill>
                      </w14:textFill>
                    </w:rPr>
                  </w:pPr>
                </w:p>
              </w:tc>
              <w:tc>
                <w:tcPr>
                  <w:tcW w:w="467" w:type="pct"/>
                  <w:vMerge w:val="continue"/>
                  <w:vAlign w:val="center"/>
                </w:tcPr>
                <w:p w14:paraId="77E2383F">
                  <w:pPr>
                    <w:pStyle w:val="77"/>
                    <w:rPr>
                      <w:color w:val="000000" w:themeColor="text1"/>
                      <w14:textFill>
                        <w14:solidFill>
                          <w14:schemeClr w14:val="tx1"/>
                        </w14:solidFill>
                      </w14:textFill>
                    </w:rPr>
                  </w:pPr>
                </w:p>
              </w:tc>
              <w:tc>
                <w:tcPr>
                  <w:tcW w:w="2505" w:type="pct"/>
                  <w:vAlign w:val="center"/>
                </w:tcPr>
                <w:p w14:paraId="7C67EDF7">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第七条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有效规范空间开发秩序，合理控制空间开发强度，切实将各类开发活动限制在资源环境承载能力之内，为构建高效协调可持续的国土空间开发格局奠定坚实基础。</w:t>
                  </w:r>
                </w:p>
              </w:tc>
              <w:tc>
                <w:tcPr>
                  <w:tcW w:w="1223" w:type="pct"/>
                  <w:vAlign w:val="center"/>
                </w:tcPr>
                <w:p w14:paraId="37BE939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本项目的建设在区域资源环境承载能力之内。</w:t>
                  </w:r>
                </w:p>
              </w:tc>
              <w:tc>
                <w:tcPr>
                  <w:tcW w:w="380" w:type="pct"/>
                  <w:vAlign w:val="center"/>
                </w:tcPr>
                <w:p w14:paraId="51F718E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00D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0904B357">
                  <w:pPr>
                    <w:pStyle w:val="77"/>
                    <w:rPr>
                      <w:color w:val="000000" w:themeColor="text1"/>
                      <w14:textFill>
                        <w14:solidFill>
                          <w14:schemeClr w14:val="tx1"/>
                        </w14:solidFill>
                      </w14:textFill>
                    </w:rPr>
                  </w:pPr>
                </w:p>
              </w:tc>
              <w:tc>
                <w:tcPr>
                  <w:tcW w:w="467" w:type="pct"/>
                  <w:vMerge w:val="restart"/>
                  <w:vAlign w:val="center"/>
                </w:tcPr>
                <w:p w14:paraId="4D7E6D1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污染物排放管控</w:t>
                  </w:r>
                </w:p>
              </w:tc>
              <w:tc>
                <w:tcPr>
                  <w:tcW w:w="2505" w:type="pct"/>
                  <w:vAlign w:val="center"/>
                </w:tcPr>
                <w:p w14:paraId="61779F96">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第八条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建石化、煤化工、燃煤发电（含热电）、钢铁、有色金属冶炼、制浆造纸行业依据区域环境质量改善目标，制定配套区域污染物削减方案，采取有效的污染物区域削减措施，腾出足够的环境容量。严格按照国家及我市有关规定，对钢铁、水泥熟料、平板玻璃、电解铝等行业新建、扩建项目实行产能等量或减量置换。国家或地方已出台超低排放要求的“两高”行业建设项目应满足超低排放要求。加强水泥和平板玻璃行业差别化管理，新改扩建项目严格落实相关产业政策要求，满足能效标杆水平、环保绩效A级指标要求。</w:t>
                  </w:r>
                </w:p>
              </w:tc>
              <w:tc>
                <w:tcPr>
                  <w:tcW w:w="1223" w:type="pct"/>
                  <w:vAlign w:val="center"/>
                </w:tcPr>
                <w:p w14:paraId="472498E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本项目不属于石化、煤化工、燃煤发电（含热电）、钢铁、有色金属冶炼、制浆造纸和“两高”行业</w:t>
                  </w:r>
                </w:p>
              </w:tc>
              <w:tc>
                <w:tcPr>
                  <w:tcW w:w="380" w:type="pct"/>
                  <w:vAlign w:val="center"/>
                </w:tcPr>
                <w:p w14:paraId="4A1C8F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5FB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231F538A">
                  <w:pPr>
                    <w:pStyle w:val="77"/>
                    <w:rPr>
                      <w:color w:val="000000" w:themeColor="text1"/>
                      <w14:textFill>
                        <w14:solidFill>
                          <w14:schemeClr w14:val="tx1"/>
                        </w14:solidFill>
                      </w14:textFill>
                    </w:rPr>
                  </w:pPr>
                </w:p>
              </w:tc>
              <w:tc>
                <w:tcPr>
                  <w:tcW w:w="467" w:type="pct"/>
                  <w:vMerge w:val="continue"/>
                  <w:vAlign w:val="center"/>
                </w:tcPr>
                <w:p w14:paraId="53DC898B">
                  <w:pPr>
                    <w:pStyle w:val="77"/>
                    <w:rPr>
                      <w:color w:val="000000" w:themeColor="text1"/>
                      <w14:textFill>
                        <w14:solidFill>
                          <w14:schemeClr w14:val="tx1"/>
                        </w14:solidFill>
                      </w14:textFill>
                    </w:rPr>
                  </w:pPr>
                </w:p>
              </w:tc>
              <w:tc>
                <w:tcPr>
                  <w:tcW w:w="2505" w:type="pct"/>
                  <w:vAlign w:val="center"/>
                </w:tcPr>
                <w:p w14:paraId="7D6CBF35">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第九条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严格落实国家及我市大气污染防控相关要求，对大气环境质量未达标地区，新建、改扩建项目实施更严格的污染物排放总量控制要求。严格落实区域削减要求，所在区域、流域控制单元环境质量未达到国家或者地方环境质量标准的，建设项目需提出有效的区域削减方案，主要污染物实行区域倍量削减。</w:t>
                  </w:r>
                </w:p>
              </w:tc>
              <w:tc>
                <w:tcPr>
                  <w:tcW w:w="1223" w:type="pct"/>
                  <w:vAlign w:val="center"/>
                </w:tcPr>
                <w:p w14:paraId="38A1CF6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本项目行政区划为涪陵区，属于大气环境不达标区。涪陵区已制定《涪陵区环境空气质量达标规划（2017-2025）》</w:t>
                  </w:r>
                </w:p>
              </w:tc>
              <w:tc>
                <w:tcPr>
                  <w:tcW w:w="380" w:type="pct"/>
                  <w:vAlign w:val="center"/>
                </w:tcPr>
                <w:p w14:paraId="610CA6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89B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0F48CE9E">
                  <w:pPr>
                    <w:pStyle w:val="77"/>
                    <w:rPr>
                      <w:color w:val="000000" w:themeColor="text1"/>
                      <w14:textFill>
                        <w14:solidFill>
                          <w14:schemeClr w14:val="tx1"/>
                        </w14:solidFill>
                      </w14:textFill>
                    </w:rPr>
                  </w:pPr>
                </w:p>
              </w:tc>
              <w:tc>
                <w:tcPr>
                  <w:tcW w:w="467" w:type="pct"/>
                  <w:vMerge w:val="continue"/>
                  <w:vAlign w:val="center"/>
                </w:tcPr>
                <w:p w14:paraId="1B7195CA">
                  <w:pPr>
                    <w:pStyle w:val="77"/>
                    <w:rPr>
                      <w:color w:val="000000" w:themeColor="text1"/>
                      <w14:textFill>
                        <w14:solidFill>
                          <w14:schemeClr w14:val="tx1"/>
                        </w14:solidFill>
                      </w14:textFill>
                    </w:rPr>
                  </w:pPr>
                </w:p>
              </w:tc>
              <w:tc>
                <w:tcPr>
                  <w:tcW w:w="2505" w:type="pct"/>
                  <w:vAlign w:val="center"/>
                </w:tcPr>
                <w:p w14:paraId="4900B122">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在重点行业（石化、化工、工业涂装、包装印刷、油品储运销等）推进挥发性有机物综合治理，推动低挥发性有机物原辅材料和产品源头替代，推广使用低挥发性有机物含量产品，推动纳入政府绿色采购名录。有条件的工业集聚区建设集中喷涂工程中心，配备高效治污设施，替代企业独立喷涂工序，对涉及喷漆、喷粉、印刷等废气进行集中处理。</w:t>
                  </w:r>
                </w:p>
              </w:tc>
              <w:tc>
                <w:tcPr>
                  <w:tcW w:w="1223" w:type="pct"/>
                  <w:vAlign w:val="center"/>
                </w:tcPr>
                <w:p w14:paraId="5AD0BF1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本项目为动物医院，不属于石化、化工、工业涂装、包装印刷、油品储运销等重点行业</w:t>
                  </w:r>
                </w:p>
              </w:tc>
              <w:tc>
                <w:tcPr>
                  <w:tcW w:w="380" w:type="pct"/>
                  <w:vAlign w:val="center"/>
                </w:tcPr>
                <w:p w14:paraId="7DAADD8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95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710F1AED">
                  <w:pPr>
                    <w:pStyle w:val="77"/>
                    <w:rPr>
                      <w:color w:val="000000" w:themeColor="text1"/>
                      <w14:textFill>
                        <w14:solidFill>
                          <w14:schemeClr w14:val="tx1"/>
                        </w14:solidFill>
                      </w14:textFill>
                    </w:rPr>
                  </w:pPr>
                </w:p>
              </w:tc>
              <w:tc>
                <w:tcPr>
                  <w:tcW w:w="467" w:type="pct"/>
                  <w:vMerge w:val="continue"/>
                  <w:vAlign w:val="center"/>
                </w:tcPr>
                <w:p w14:paraId="7B303D1F">
                  <w:pPr>
                    <w:pStyle w:val="77"/>
                    <w:rPr>
                      <w:color w:val="000000" w:themeColor="text1"/>
                      <w14:textFill>
                        <w14:solidFill>
                          <w14:schemeClr w14:val="tx1"/>
                        </w14:solidFill>
                      </w14:textFill>
                    </w:rPr>
                  </w:pPr>
                </w:p>
              </w:tc>
              <w:tc>
                <w:tcPr>
                  <w:tcW w:w="2505" w:type="pct"/>
                  <w:vAlign w:val="center"/>
                </w:tcPr>
                <w:p w14:paraId="10E52EE9">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第十一条  工业集聚区应当按照有关规定配套建设相应的污水集中处理设施，安装自动监测设备，工业集聚区内的企业向污水集中处理设施排放工业废水的，应当按照国家有关规定进行预处理，达到集中处理设施处理工艺要求后方可排放。</w:t>
                  </w:r>
                </w:p>
              </w:tc>
              <w:tc>
                <w:tcPr>
                  <w:tcW w:w="1223" w:type="pct"/>
                  <w:vAlign w:val="center"/>
                </w:tcPr>
                <w:p w14:paraId="2BD1937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6FD962C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DB2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250207F8">
                  <w:pPr>
                    <w:pStyle w:val="77"/>
                    <w:rPr>
                      <w:color w:val="000000" w:themeColor="text1"/>
                      <w14:textFill>
                        <w14:solidFill>
                          <w14:schemeClr w14:val="tx1"/>
                        </w14:solidFill>
                      </w14:textFill>
                    </w:rPr>
                  </w:pPr>
                </w:p>
              </w:tc>
              <w:tc>
                <w:tcPr>
                  <w:tcW w:w="467" w:type="pct"/>
                  <w:vMerge w:val="continue"/>
                  <w:vAlign w:val="center"/>
                </w:tcPr>
                <w:p w14:paraId="3F6638CB">
                  <w:pPr>
                    <w:pStyle w:val="77"/>
                    <w:rPr>
                      <w:color w:val="000000" w:themeColor="text1"/>
                      <w14:textFill>
                        <w14:solidFill>
                          <w14:schemeClr w14:val="tx1"/>
                        </w14:solidFill>
                      </w14:textFill>
                    </w:rPr>
                  </w:pPr>
                </w:p>
              </w:tc>
              <w:tc>
                <w:tcPr>
                  <w:tcW w:w="2505" w:type="pct"/>
                  <w:vAlign w:val="center"/>
                </w:tcPr>
                <w:p w14:paraId="3852A681">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第十二条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推进乡镇生活污水处理设施达标改造。新建城市生活污水处理厂全部按照一级A标及以上排放标准设计、施工、验收，建制乡镇生活污水处理设施出水水质不得低于一级B标排放标准；对现有截留制排水管网实施雨污分流改造，针对无法彻底雨污分流的老城区，尊重现实合理保留截留制区域，合理提高截留倍数；对新建的排水管网，全部按照雨污分流模式实施建设。</w:t>
                  </w:r>
                </w:p>
              </w:tc>
              <w:tc>
                <w:tcPr>
                  <w:tcW w:w="1223" w:type="pct"/>
                  <w:vAlign w:val="center"/>
                </w:tcPr>
                <w:p w14:paraId="18B0914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53EB51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ED2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1BE0AB6E">
                  <w:pPr>
                    <w:pStyle w:val="77"/>
                    <w:rPr>
                      <w:color w:val="000000" w:themeColor="text1"/>
                      <w14:textFill>
                        <w14:solidFill>
                          <w14:schemeClr w14:val="tx1"/>
                        </w14:solidFill>
                      </w14:textFill>
                    </w:rPr>
                  </w:pPr>
                </w:p>
              </w:tc>
              <w:tc>
                <w:tcPr>
                  <w:tcW w:w="467" w:type="pct"/>
                  <w:vMerge w:val="continue"/>
                  <w:vAlign w:val="center"/>
                </w:tcPr>
                <w:p w14:paraId="72F5ED74">
                  <w:pPr>
                    <w:pStyle w:val="77"/>
                    <w:rPr>
                      <w:color w:val="000000" w:themeColor="text1"/>
                      <w14:textFill>
                        <w14:solidFill>
                          <w14:schemeClr w14:val="tx1"/>
                        </w14:solidFill>
                      </w14:textFill>
                    </w:rPr>
                  </w:pPr>
                </w:p>
              </w:tc>
              <w:tc>
                <w:tcPr>
                  <w:tcW w:w="2505" w:type="pct"/>
                  <w:vAlign w:val="center"/>
                </w:tcPr>
                <w:p w14:paraId="76268B0D">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第十三条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改、扩建重点行业〔重有色金属矿采选业（铜、铅锌、镍钴、锡、锑和汞矿采选）、重有色金属冶炼业（铜、铅锌、镍钴、锡、锑和汞冶炼）、铅蓄电池制造业、皮革鞣制加工业、化学原料及化学制品制造业（电石法聚氯乙烯制造、铬盐制造、以工业固废为原料的锌无机化合物工业等）、电镀行业〕重点重金属污染物排放执行“等量替代”原则。</w:t>
                  </w:r>
                </w:p>
              </w:tc>
              <w:tc>
                <w:tcPr>
                  <w:tcW w:w="1223" w:type="pct"/>
                  <w:vAlign w:val="center"/>
                </w:tcPr>
                <w:p w14:paraId="2B22DA3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0B9932D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E60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7D1697CC">
                  <w:pPr>
                    <w:pStyle w:val="77"/>
                    <w:rPr>
                      <w:color w:val="000000" w:themeColor="text1"/>
                      <w14:textFill>
                        <w14:solidFill>
                          <w14:schemeClr w14:val="tx1"/>
                        </w14:solidFill>
                      </w14:textFill>
                    </w:rPr>
                  </w:pPr>
                </w:p>
              </w:tc>
              <w:tc>
                <w:tcPr>
                  <w:tcW w:w="467" w:type="pct"/>
                  <w:vMerge w:val="continue"/>
                  <w:vAlign w:val="center"/>
                </w:tcPr>
                <w:p w14:paraId="4F6A46EC">
                  <w:pPr>
                    <w:pStyle w:val="77"/>
                    <w:rPr>
                      <w:color w:val="000000" w:themeColor="text1"/>
                      <w14:textFill>
                        <w14:solidFill>
                          <w14:schemeClr w14:val="tx1"/>
                        </w14:solidFill>
                      </w14:textFill>
                    </w:rPr>
                  </w:pPr>
                </w:p>
              </w:tc>
              <w:tc>
                <w:tcPr>
                  <w:tcW w:w="2505" w:type="pct"/>
                  <w:vAlign w:val="center"/>
                </w:tcPr>
                <w:p w14:paraId="6A93D8C8">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第十四条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体废物污染环境防治坚持减量化、资源化和无害化的原则。产生工业固体废物的单位应当建立健全工业固体废物产生、收集、贮存、运输、利用、处置全过程的污染环境防治责任制度，建立工业固体废物管理台账</w:t>
                  </w:r>
                </w:p>
              </w:tc>
              <w:tc>
                <w:tcPr>
                  <w:tcW w:w="1223" w:type="pct"/>
                  <w:vAlign w:val="center"/>
                </w:tcPr>
                <w:p w14:paraId="185B873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本项目产生的固废均得到有效处置，建立固体废物管理台账以及管理制度</w:t>
                  </w:r>
                </w:p>
              </w:tc>
              <w:tc>
                <w:tcPr>
                  <w:tcW w:w="380" w:type="pct"/>
                  <w:vAlign w:val="center"/>
                </w:tcPr>
                <w:p w14:paraId="397C80F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58B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782D2598">
                  <w:pPr>
                    <w:pStyle w:val="77"/>
                    <w:rPr>
                      <w:color w:val="000000" w:themeColor="text1"/>
                      <w14:textFill>
                        <w14:solidFill>
                          <w14:schemeClr w14:val="tx1"/>
                        </w14:solidFill>
                      </w14:textFill>
                    </w:rPr>
                  </w:pPr>
                </w:p>
              </w:tc>
              <w:tc>
                <w:tcPr>
                  <w:tcW w:w="467" w:type="pct"/>
                  <w:vMerge w:val="continue"/>
                  <w:vAlign w:val="center"/>
                </w:tcPr>
                <w:p w14:paraId="2577467E">
                  <w:pPr>
                    <w:pStyle w:val="77"/>
                    <w:rPr>
                      <w:color w:val="000000" w:themeColor="text1"/>
                      <w14:textFill>
                        <w14:solidFill>
                          <w14:schemeClr w14:val="tx1"/>
                        </w14:solidFill>
                      </w14:textFill>
                    </w:rPr>
                  </w:pPr>
                </w:p>
              </w:tc>
              <w:tc>
                <w:tcPr>
                  <w:tcW w:w="2505" w:type="pct"/>
                  <w:vAlign w:val="center"/>
                </w:tcPr>
                <w:p w14:paraId="52A761AC">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第十五条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建设分类投放、分类收集、分类运输、分类处理的生活垃圾处理系统。合理布局生活垃圾分类收集站点，完善分类运输系统，加快补齐分类收集转运设施能力短板。强化“无废城市”制度、技术、市场、监管、全民行动“五大体系”建设，推进城市固体废物精细化管理。</w:t>
                  </w:r>
                </w:p>
              </w:tc>
              <w:tc>
                <w:tcPr>
                  <w:tcW w:w="1223" w:type="pct"/>
                  <w:vAlign w:val="center"/>
                </w:tcPr>
                <w:p w14:paraId="7F021BA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4B9AE26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49C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5E90A24B">
                  <w:pPr>
                    <w:pStyle w:val="77"/>
                    <w:rPr>
                      <w:color w:val="000000" w:themeColor="text1"/>
                      <w14:textFill>
                        <w14:solidFill>
                          <w14:schemeClr w14:val="tx1"/>
                        </w14:solidFill>
                      </w14:textFill>
                    </w:rPr>
                  </w:pPr>
                </w:p>
              </w:tc>
              <w:tc>
                <w:tcPr>
                  <w:tcW w:w="467" w:type="pct"/>
                  <w:vMerge w:val="restart"/>
                  <w:vAlign w:val="center"/>
                </w:tcPr>
                <w:p w14:paraId="404210D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环境风险防控</w:t>
                  </w:r>
                </w:p>
              </w:tc>
              <w:tc>
                <w:tcPr>
                  <w:tcW w:w="2505" w:type="pct"/>
                  <w:vAlign w:val="center"/>
                </w:tcPr>
                <w:p w14:paraId="4CF61B19">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第十六条  深入开展行政区域、重点流域、重点饮用水源、化工园区等突发环境事件风险评估，建立区域突发环境事件风险评估数据信息获取与动态更新机制。落实企业突发环境事件风险评估制度，推进突发环境事件风险分类分级管理，严格监管重大突发环境事件风险企业。</w:t>
                  </w:r>
                </w:p>
              </w:tc>
              <w:tc>
                <w:tcPr>
                  <w:tcW w:w="1223" w:type="pct"/>
                  <w:vAlign w:val="center"/>
                </w:tcPr>
                <w:p w14:paraId="3A3C78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项目严格落实评价提出的风险防范措施后，发生的潜在风险事故可防可控</w:t>
                  </w:r>
                </w:p>
              </w:tc>
              <w:tc>
                <w:tcPr>
                  <w:tcW w:w="380" w:type="pct"/>
                  <w:vAlign w:val="center"/>
                </w:tcPr>
                <w:p w14:paraId="2810EA9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580D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434C1582">
                  <w:pPr>
                    <w:pStyle w:val="77"/>
                    <w:rPr>
                      <w:color w:val="000000" w:themeColor="text1"/>
                      <w14:textFill>
                        <w14:solidFill>
                          <w14:schemeClr w14:val="tx1"/>
                        </w14:solidFill>
                      </w14:textFill>
                    </w:rPr>
                  </w:pPr>
                </w:p>
              </w:tc>
              <w:tc>
                <w:tcPr>
                  <w:tcW w:w="467" w:type="pct"/>
                  <w:vMerge w:val="continue"/>
                  <w:vAlign w:val="center"/>
                </w:tcPr>
                <w:p w14:paraId="49F5337A">
                  <w:pPr>
                    <w:pStyle w:val="77"/>
                    <w:rPr>
                      <w:color w:val="000000" w:themeColor="text1"/>
                      <w14:textFill>
                        <w14:solidFill>
                          <w14:schemeClr w14:val="tx1"/>
                        </w14:solidFill>
                      </w14:textFill>
                    </w:rPr>
                  </w:pPr>
                </w:p>
              </w:tc>
              <w:tc>
                <w:tcPr>
                  <w:tcW w:w="2505" w:type="pct"/>
                  <w:vAlign w:val="center"/>
                </w:tcPr>
                <w:p w14:paraId="0BAEFFE3">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第十七条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强化化工园区涉水突发环境事件四级环境风险防范体系建设。持续推进重点化工园区（化工集中区）建设有毒有害气体监测预警体系和水质生物毒性预警体系。</w:t>
                  </w:r>
                </w:p>
              </w:tc>
              <w:tc>
                <w:tcPr>
                  <w:tcW w:w="1223" w:type="pct"/>
                  <w:vAlign w:val="center"/>
                </w:tcPr>
                <w:p w14:paraId="303493E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6C4244B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7B6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78CEEDBA">
                  <w:pPr>
                    <w:pStyle w:val="77"/>
                    <w:rPr>
                      <w:color w:val="000000" w:themeColor="text1"/>
                      <w14:textFill>
                        <w14:solidFill>
                          <w14:schemeClr w14:val="tx1"/>
                        </w14:solidFill>
                      </w14:textFill>
                    </w:rPr>
                  </w:pPr>
                </w:p>
              </w:tc>
              <w:tc>
                <w:tcPr>
                  <w:tcW w:w="467" w:type="pct"/>
                  <w:vMerge w:val="restart"/>
                  <w:vAlign w:val="center"/>
                </w:tcPr>
                <w:p w14:paraId="6D78E53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资源开发利用效率</w:t>
                  </w:r>
                </w:p>
              </w:tc>
              <w:tc>
                <w:tcPr>
                  <w:tcW w:w="2505" w:type="pct"/>
                  <w:vAlign w:val="center"/>
                </w:tcPr>
                <w:p w14:paraId="7D851E6A">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第十八条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实施能源领域碳达峰碳中和行动，科学有序推动能源生产消费方式绿色低碳变革。实施可再生能源替代，减少化石能源消费。加强产业布局和能耗“双控”政策衔接，促进重点用能领域用能结构优化和能效提升。</w:t>
                  </w:r>
                </w:p>
              </w:tc>
              <w:tc>
                <w:tcPr>
                  <w:tcW w:w="1223" w:type="pct"/>
                  <w:vAlign w:val="center"/>
                </w:tcPr>
                <w:p w14:paraId="004109C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本项目使用电能作为清洁能源，项目电能、水资源等消耗较小，污染物排放量小。</w:t>
                  </w:r>
                </w:p>
              </w:tc>
              <w:tc>
                <w:tcPr>
                  <w:tcW w:w="380" w:type="pct"/>
                  <w:vAlign w:val="center"/>
                </w:tcPr>
                <w:p w14:paraId="19E640D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9BF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6DD2DC9D">
                  <w:pPr>
                    <w:pStyle w:val="77"/>
                    <w:rPr>
                      <w:color w:val="000000" w:themeColor="text1"/>
                      <w14:textFill>
                        <w14:solidFill>
                          <w14:schemeClr w14:val="tx1"/>
                        </w14:solidFill>
                      </w14:textFill>
                    </w:rPr>
                  </w:pPr>
                </w:p>
              </w:tc>
              <w:tc>
                <w:tcPr>
                  <w:tcW w:w="467" w:type="pct"/>
                  <w:vMerge w:val="continue"/>
                  <w:vAlign w:val="center"/>
                </w:tcPr>
                <w:p w14:paraId="74BF887E">
                  <w:pPr>
                    <w:pStyle w:val="77"/>
                    <w:rPr>
                      <w:color w:val="000000" w:themeColor="text1"/>
                      <w14:textFill>
                        <w14:solidFill>
                          <w14:schemeClr w14:val="tx1"/>
                        </w14:solidFill>
                      </w14:textFill>
                    </w:rPr>
                  </w:pPr>
                </w:p>
              </w:tc>
              <w:tc>
                <w:tcPr>
                  <w:tcW w:w="2505" w:type="pct"/>
                  <w:vAlign w:val="center"/>
                </w:tcPr>
                <w:p w14:paraId="0A4E6108">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第十九条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鼓励企业对标能耗限额标准先进值或国际先进水平，加快主要产品工艺升级与绿色化改造，推动工业窑炉、锅炉、电机、压缩机、泵、变压器等重点用能设备系统节能改造。推动现有企业、园区生产过程清洁化转型，精准提升市场主体绿色低碳水平，引导绿色园区低碳发展。</w:t>
                  </w:r>
                </w:p>
              </w:tc>
              <w:tc>
                <w:tcPr>
                  <w:tcW w:w="1223" w:type="pct"/>
                  <w:vAlign w:val="center"/>
                </w:tcPr>
                <w:p w14:paraId="2B0AC55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本项目不属于工业类项目，项目电能、水资源等消耗较小，污染物排放量小。</w:t>
                  </w:r>
                </w:p>
              </w:tc>
              <w:tc>
                <w:tcPr>
                  <w:tcW w:w="380" w:type="pct"/>
                  <w:vAlign w:val="center"/>
                </w:tcPr>
                <w:p w14:paraId="068CBEC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7F0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512B0379">
                  <w:pPr>
                    <w:pStyle w:val="77"/>
                    <w:rPr>
                      <w:color w:val="000000" w:themeColor="text1"/>
                      <w14:textFill>
                        <w14:solidFill>
                          <w14:schemeClr w14:val="tx1"/>
                        </w14:solidFill>
                      </w14:textFill>
                    </w:rPr>
                  </w:pPr>
                </w:p>
              </w:tc>
              <w:tc>
                <w:tcPr>
                  <w:tcW w:w="467" w:type="pct"/>
                  <w:vMerge w:val="continue"/>
                  <w:vAlign w:val="center"/>
                </w:tcPr>
                <w:p w14:paraId="63B6AA98">
                  <w:pPr>
                    <w:pStyle w:val="77"/>
                    <w:rPr>
                      <w:color w:val="000000" w:themeColor="text1"/>
                      <w14:textFill>
                        <w14:solidFill>
                          <w14:schemeClr w14:val="tx1"/>
                        </w14:solidFill>
                      </w14:textFill>
                    </w:rPr>
                  </w:pPr>
                </w:p>
              </w:tc>
              <w:tc>
                <w:tcPr>
                  <w:tcW w:w="2505" w:type="pct"/>
                  <w:vAlign w:val="center"/>
                </w:tcPr>
                <w:p w14:paraId="173C6ED7">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第二十条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新建、扩建“两高”项目应采用先进适用的工艺技术和装备，单位产品物耗、能耗、水耗等达到清洁生产先进水平。</w:t>
                  </w:r>
                </w:p>
              </w:tc>
              <w:tc>
                <w:tcPr>
                  <w:tcW w:w="1223" w:type="pct"/>
                  <w:vAlign w:val="center"/>
                </w:tcPr>
                <w:p w14:paraId="1B929F7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本项目不属于“两高”项目</w:t>
                  </w:r>
                </w:p>
              </w:tc>
              <w:tc>
                <w:tcPr>
                  <w:tcW w:w="380" w:type="pct"/>
                  <w:vAlign w:val="center"/>
                </w:tcPr>
                <w:p w14:paraId="45F0F4D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896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3A7EDA13">
                  <w:pPr>
                    <w:pStyle w:val="77"/>
                    <w:rPr>
                      <w:color w:val="000000" w:themeColor="text1"/>
                      <w14:textFill>
                        <w14:solidFill>
                          <w14:schemeClr w14:val="tx1"/>
                        </w14:solidFill>
                      </w14:textFill>
                    </w:rPr>
                  </w:pPr>
                </w:p>
              </w:tc>
              <w:tc>
                <w:tcPr>
                  <w:tcW w:w="467" w:type="pct"/>
                  <w:vMerge w:val="continue"/>
                  <w:vAlign w:val="center"/>
                </w:tcPr>
                <w:p w14:paraId="41EE7E89">
                  <w:pPr>
                    <w:pStyle w:val="77"/>
                    <w:rPr>
                      <w:color w:val="000000" w:themeColor="text1"/>
                      <w14:textFill>
                        <w14:solidFill>
                          <w14:schemeClr w14:val="tx1"/>
                        </w14:solidFill>
                      </w14:textFill>
                    </w:rPr>
                  </w:pPr>
                </w:p>
              </w:tc>
              <w:tc>
                <w:tcPr>
                  <w:tcW w:w="2505" w:type="pct"/>
                  <w:vAlign w:val="center"/>
                </w:tcPr>
                <w:p w14:paraId="6A867C7E">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第二十一条  推进企业内部工业用水循环利用、园区内企业间用水系统集成优化。开展火电、石化、有色金属、造纸、印染等高耗水行业工业废水循环利用示范。根据区域水资源禀赋和行业特点，结合用水总量控制措施，引导区域工业布局和产业结构调整，大力推广工业水循环利用，加快淘汰落后用水工艺和技术。</w:t>
                  </w:r>
                </w:p>
              </w:tc>
              <w:tc>
                <w:tcPr>
                  <w:tcW w:w="1223" w:type="pct"/>
                  <w:vAlign w:val="center"/>
                </w:tcPr>
                <w:p w14:paraId="22B92B1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项目不属于高耗水项目，水资源等消耗较小</w:t>
                  </w:r>
                </w:p>
              </w:tc>
              <w:tc>
                <w:tcPr>
                  <w:tcW w:w="380" w:type="pct"/>
                  <w:vAlign w:val="center"/>
                </w:tcPr>
                <w:p w14:paraId="130C2B7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738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2A140F76">
                  <w:pPr>
                    <w:pStyle w:val="77"/>
                    <w:rPr>
                      <w:color w:val="000000" w:themeColor="text1"/>
                      <w14:textFill>
                        <w14:solidFill>
                          <w14:schemeClr w14:val="tx1"/>
                        </w14:solidFill>
                      </w14:textFill>
                    </w:rPr>
                  </w:pPr>
                </w:p>
              </w:tc>
              <w:tc>
                <w:tcPr>
                  <w:tcW w:w="467" w:type="pct"/>
                  <w:vMerge w:val="continue"/>
                  <w:vAlign w:val="center"/>
                </w:tcPr>
                <w:p w14:paraId="44F46032">
                  <w:pPr>
                    <w:pStyle w:val="77"/>
                    <w:rPr>
                      <w:color w:val="000000" w:themeColor="text1"/>
                      <w14:textFill>
                        <w14:solidFill>
                          <w14:schemeClr w14:val="tx1"/>
                        </w14:solidFill>
                      </w14:textFill>
                    </w:rPr>
                  </w:pPr>
                </w:p>
              </w:tc>
              <w:tc>
                <w:tcPr>
                  <w:tcW w:w="2505" w:type="pct"/>
                  <w:vAlign w:val="center"/>
                </w:tcPr>
                <w:p w14:paraId="42DEC168">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第二十二条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加快推进节水配套设施建设，加强再生水、雨水等非常规水多元、梯级和安全利用，逐年提高非常规水利用比例。结合现有污水处理设施提标升级扩能改造，系统规划城镇污水再生利用设施。</w:t>
                  </w:r>
                </w:p>
              </w:tc>
              <w:tc>
                <w:tcPr>
                  <w:tcW w:w="1223" w:type="pct"/>
                  <w:vAlign w:val="center"/>
                </w:tcPr>
                <w:p w14:paraId="45DD3D2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66C59C0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610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vAlign w:val="center"/>
                </w:tcPr>
                <w:p w14:paraId="05ADAF8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区县总体管控要求</w:t>
                  </w:r>
                </w:p>
              </w:tc>
              <w:tc>
                <w:tcPr>
                  <w:tcW w:w="467" w:type="pct"/>
                  <w:vMerge w:val="restart"/>
                  <w:vAlign w:val="center"/>
                </w:tcPr>
                <w:p w14:paraId="47AC97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空间布局约束</w:t>
                  </w:r>
                </w:p>
              </w:tc>
              <w:tc>
                <w:tcPr>
                  <w:tcW w:w="2505" w:type="pct"/>
                  <w:vAlign w:val="center"/>
                </w:tcPr>
                <w:p w14:paraId="43129B80">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第一条 执行重点管控单元市级总体要求第一条、第二条、第三条、第四条、第五条、第六条和第七条。</w:t>
                  </w:r>
                </w:p>
              </w:tc>
              <w:tc>
                <w:tcPr>
                  <w:tcW w:w="1223" w:type="pct"/>
                  <w:vAlign w:val="center"/>
                </w:tcPr>
                <w:p w14:paraId="6620E5B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前文已分析，项目符合重点管控单元市级总体要求。</w:t>
                  </w:r>
                </w:p>
              </w:tc>
              <w:tc>
                <w:tcPr>
                  <w:tcW w:w="380" w:type="pct"/>
                  <w:vAlign w:val="center"/>
                </w:tcPr>
                <w:p w14:paraId="4C34B89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756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0ECF1F11">
                  <w:pPr>
                    <w:pStyle w:val="77"/>
                    <w:rPr>
                      <w:color w:val="000000" w:themeColor="text1"/>
                      <w14:textFill>
                        <w14:solidFill>
                          <w14:schemeClr w14:val="tx1"/>
                        </w14:solidFill>
                      </w14:textFill>
                    </w:rPr>
                  </w:pPr>
                </w:p>
              </w:tc>
              <w:tc>
                <w:tcPr>
                  <w:tcW w:w="467" w:type="pct"/>
                  <w:vMerge w:val="continue"/>
                  <w:vAlign w:val="center"/>
                </w:tcPr>
                <w:p w14:paraId="685ACA0A">
                  <w:pPr>
                    <w:pStyle w:val="77"/>
                    <w:rPr>
                      <w:color w:val="000000" w:themeColor="text1"/>
                      <w14:textFill>
                        <w14:solidFill>
                          <w14:schemeClr w14:val="tx1"/>
                        </w14:solidFill>
                      </w14:textFill>
                    </w:rPr>
                  </w:pPr>
                </w:p>
              </w:tc>
              <w:tc>
                <w:tcPr>
                  <w:tcW w:w="2505" w:type="pct"/>
                  <w:vAlign w:val="center"/>
                </w:tcPr>
                <w:p w14:paraId="29816AC4">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第二条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页岩气勘探开发项目应符合国土空间规划、页岩气发展规划和生态环境功能区划等相关规划要求，禁止在饮用水源保护区、生态保护红线内进行页岩气开发活动，页岩气平台选址应避开岩溶强发育、存在较多落水洞和岩溶漏斗的区域。</w:t>
                  </w:r>
                </w:p>
              </w:tc>
              <w:tc>
                <w:tcPr>
                  <w:tcW w:w="1223" w:type="pct"/>
                  <w:vAlign w:val="center"/>
                </w:tcPr>
                <w:p w14:paraId="6A23241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本项目为动物医院，不属于页岩气勘探开发项目</w:t>
                  </w:r>
                </w:p>
              </w:tc>
              <w:tc>
                <w:tcPr>
                  <w:tcW w:w="380" w:type="pct"/>
                  <w:vAlign w:val="center"/>
                </w:tcPr>
                <w:p w14:paraId="2C91CD0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5DB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29F9B666">
                  <w:pPr>
                    <w:pStyle w:val="77"/>
                    <w:rPr>
                      <w:color w:val="000000" w:themeColor="text1"/>
                      <w14:textFill>
                        <w14:solidFill>
                          <w14:schemeClr w14:val="tx1"/>
                        </w14:solidFill>
                      </w14:textFill>
                    </w:rPr>
                  </w:pPr>
                </w:p>
              </w:tc>
              <w:tc>
                <w:tcPr>
                  <w:tcW w:w="467" w:type="pct"/>
                  <w:vMerge w:val="continue"/>
                  <w:vAlign w:val="center"/>
                </w:tcPr>
                <w:p w14:paraId="39F12239">
                  <w:pPr>
                    <w:pStyle w:val="77"/>
                    <w:rPr>
                      <w:color w:val="000000" w:themeColor="text1"/>
                      <w14:textFill>
                        <w14:solidFill>
                          <w14:schemeClr w14:val="tx1"/>
                        </w14:solidFill>
                      </w14:textFill>
                    </w:rPr>
                  </w:pPr>
                </w:p>
              </w:tc>
              <w:tc>
                <w:tcPr>
                  <w:tcW w:w="2505" w:type="pct"/>
                  <w:vAlign w:val="center"/>
                </w:tcPr>
                <w:p w14:paraId="687332E4">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第三条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白涛化工新材料产业园：不规划食品加工企业等与园区主导产业环境相冲突的项目；禁止新建或扩建以化肥为产品的合成氨项目（区域规划搬迁、综合利用项目除外）；可能造成地下水污染的项目应规避岩溶强发育、存在较多落水洞和岩溶漏斗的区域布置。涪陵高新区李渡组团：禁止入驻化学原料药产业；禁止新建化工项目，现有化工项目禁止改扩建（安全、环保、节能和智能化改造项目除外）。涪陵临港经济区：禁止在化工产业园外新建、扩建化工项目。清溪金属新材料产业园：长江岸线1公里范围内禁止入驻危险化学品仓储企业。</w:t>
                  </w:r>
                </w:p>
              </w:tc>
              <w:tc>
                <w:tcPr>
                  <w:tcW w:w="1223" w:type="pct"/>
                  <w:vAlign w:val="center"/>
                </w:tcPr>
                <w:p w14:paraId="507FE60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本项目为动物医院，位于崇义街道，不在左列园区且不属于所列项目。</w:t>
                  </w:r>
                </w:p>
              </w:tc>
              <w:tc>
                <w:tcPr>
                  <w:tcW w:w="380" w:type="pct"/>
                  <w:vAlign w:val="center"/>
                </w:tcPr>
                <w:p w14:paraId="008BC66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FAC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56753D87">
                  <w:pPr>
                    <w:pStyle w:val="77"/>
                    <w:rPr>
                      <w:color w:val="000000" w:themeColor="text1"/>
                      <w14:textFill>
                        <w14:solidFill>
                          <w14:schemeClr w14:val="tx1"/>
                        </w14:solidFill>
                      </w14:textFill>
                    </w:rPr>
                  </w:pPr>
                </w:p>
              </w:tc>
              <w:tc>
                <w:tcPr>
                  <w:tcW w:w="467" w:type="pct"/>
                  <w:vMerge w:val="restart"/>
                  <w:vAlign w:val="center"/>
                </w:tcPr>
                <w:p w14:paraId="407C86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污染物排放管控</w:t>
                  </w:r>
                </w:p>
              </w:tc>
              <w:tc>
                <w:tcPr>
                  <w:tcW w:w="2505" w:type="pct"/>
                  <w:vAlign w:val="center"/>
                </w:tcPr>
                <w:p w14:paraId="0BDACFD1">
                  <w:pPr>
                    <w:pStyle w:val="77"/>
                    <w:jc w:val="both"/>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 xml:space="preserve">第四条 </w:t>
                  </w:r>
                  <w:r>
                    <w:rPr>
                      <w:color w:val="000000" w:themeColor="text1"/>
                      <w:lang w:bidi="ar"/>
                      <w14:textFill>
                        <w14:solidFill>
                          <w14:schemeClr w14:val="tx1"/>
                        </w14:solidFill>
                      </w14:textFill>
                    </w:rPr>
                    <w:t xml:space="preserve"> </w:t>
                  </w:r>
                  <w:r>
                    <w:rPr>
                      <w:rFonts w:hint="eastAsia"/>
                      <w:color w:val="000000" w:themeColor="text1"/>
                      <w:lang w:bidi="ar"/>
                      <w14:textFill>
                        <w14:solidFill>
                          <w14:schemeClr w14:val="tx1"/>
                        </w14:solidFill>
                      </w14:textFill>
                    </w:rPr>
                    <w:t>执行重点管控单元市级总体要求第八条、第九条、第十条、第十一条、第十二条、第十三条、第十四条和第十五条。</w:t>
                  </w:r>
                </w:p>
              </w:tc>
              <w:tc>
                <w:tcPr>
                  <w:tcW w:w="1223" w:type="pct"/>
                  <w:vAlign w:val="center"/>
                </w:tcPr>
                <w:p w14:paraId="35D2094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上表已分析，项目符合重点管控单元市级总体要求。</w:t>
                  </w:r>
                </w:p>
              </w:tc>
              <w:tc>
                <w:tcPr>
                  <w:tcW w:w="380" w:type="pct"/>
                  <w:vAlign w:val="center"/>
                </w:tcPr>
                <w:p w14:paraId="59C2513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57C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37498976">
                  <w:pPr>
                    <w:pStyle w:val="77"/>
                    <w:rPr>
                      <w:color w:val="000000" w:themeColor="text1"/>
                      <w14:textFill>
                        <w14:solidFill>
                          <w14:schemeClr w14:val="tx1"/>
                        </w14:solidFill>
                      </w14:textFill>
                    </w:rPr>
                  </w:pPr>
                </w:p>
              </w:tc>
              <w:tc>
                <w:tcPr>
                  <w:tcW w:w="467" w:type="pct"/>
                  <w:vMerge w:val="continue"/>
                  <w:vAlign w:val="center"/>
                </w:tcPr>
                <w:p w14:paraId="6478F50D">
                  <w:pPr>
                    <w:pStyle w:val="77"/>
                    <w:rPr>
                      <w:color w:val="000000" w:themeColor="text1"/>
                      <w14:textFill>
                        <w14:solidFill>
                          <w14:schemeClr w14:val="tx1"/>
                        </w14:solidFill>
                      </w14:textFill>
                    </w:rPr>
                  </w:pPr>
                </w:p>
              </w:tc>
              <w:tc>
                <w:tcPr>
                  <w:tcW w:w="2505" w:type="pct"/>
                  <w:vAlign w:val="center"/>
                </w:tcPr>
                <w:p w14:paraId="5A320C0D">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第五条  新建燃煤机组实施超低排放；全面实施分散燃气锅炉低氮排放改造；重点推进挥发性有机物和氮氧化物协同减排，加强细颗粒物和臭氧协同控制。严格控制煤炭消耗，大力推动煤改气工程。高污染燃料禁燃区内禁止销售、燃用高污染燃料。</w:t>
                  </w:r>
                </w:p>
              </w:tc>
              <w:tc>
                <w:tcPr>
                  <w:tcW w:w="1223" w:type="pct"/>
                  <w:vAlign w:val="center"/>
                </w:tcPr>
                <w:p w14:paraId="572258F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本项目为动物医院，不涉及锅炉及高污染燃料使用。</w:t>
                  </w:r>
                </w:p>
              </w:tc>
              <w:tc>
                <w:tcPr>
                  <w:tcW w:w="380" w:type="pct"/>
                  <w:vAlign w:val="center"/>
                </w:tcPr>
                <w:p w14:paraId="5ED185F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234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3CFCCF59">
                  <w:pPr>
                    <w:pStyle w:val="77"/>
                    <w:rPr>
                      <w:color w:val="000000" w:themeColor="text1"/>
                      <w14:textFill>
                        <w14:solidFill>
                          <w14:schemeClr w14:val="tx1"/>
                        </w14:solidFill>
                      </w14:textFill>
                    </w:rPr>
                  </w:pPr>
                </w:p>
              </w:tc>
              <w:tc>
                <w:tcPr>
                  <w:tcW w:w="467" w:type="pct"/>
                  <w:vMerge w:val="continue"/>
                  <w:vAlign w:val="center"/>
                </w:tcPr>
                <w:p w14:paraId="7A667D66">
                  <w:pPr>
                    <w:pStyle w:val="77"/>
                    <w:rPr>
                      <w:color w:val="000000" w:themeColor="text1"/>
                      <w14:textFill>
                        <w14:solidFill>
                          <w14:schemeClr w14:val="tx1"/>
                        </w14:solidFill>
                      </w14:textFill>
                    </w:rPr>
                  </w:pPr>
                </w:p>
              </w:tc>
              <w:tc>
                <w:tcPr>
                  <w:tcW w:w="2505" w:type="pct"/>
                  <w:vAlign w:val="center"/>
                </w:tcPr>
                <w:p w14:paraId="5F26E731">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第六条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协同提升电力、水泥、工业炉窑、大型锅炉、工业涂装、化工、包装印刷、家具制造和汽车制造等重点行业NOx去除效率。推进石油化工、有机化工、包装印刷、家具制造、表面涂装和油品储运销等重点行业、重点企业VOCs“一企一策”，加快推进中小微企业VOCs治理。</w:t>
                  </w:r>
                </w:p>
              </w:tc>
              <w:tc>
                <w:tcPr>
                  <w:tcW w:w="1223" w:type="pct"/>
                  <w:vAlign w:val="center"/>
                </w:tcPr>
                <w:p w14:paraId="7F1D290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本项目为动物医院，不属于左列项目。</w:t>
                  </w:r>
                </w:p>
              </w:tc>
              <w:tc>
                <w:tcPr>
                  <w:tcW w:w="380" w:type="pct"/>
                  <w:vAlign w:val="center"/>
                </w:tcPr>
                <w:p w14:paraId="71D4BC0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230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3BCDE172">
                  <w:pPr>
                    <w:pStyle w:val="77"/>
                    <w:rPr>
                      <w:color w:val="000000" w:themeColor="text1"/>
                      <w14:textFill>
                        <w14:solidFill>
                          <w14:schemeClr w14:val="tx1"/>
                        </w14:solidFill>
                      </w14:textFill>
                    </w:rPr>
                  </w:pPr>
                </w:p>
              </w:tc>
              <w:tc>
                <w:tcPr>
                  <w:tcW w:w="467" w:type="pct"/>
                  <w:vMerge w:val="continue"/>
                  <w:vAlign w:val="center"/>
                </w:tcPr>
                <w:p w14:paraId="4D4E4B81">
                  <w:pPr>
                    <w:pStyle w:val="77"/>
                    <w:rPr>
                      <w:color w:val="000000" w:themeColor="text1"/>
                      <w14:textFill>
                        <w14:solidFill>
                          <w14:schemeClr w14:val="tx1"/>
                        </w14:solidFill>
                      </w14:textFill>
                    </w:rPr>
                  </w:pPr>
                </w:p>
              </w:tc>
              <w:tc>
                <w:tcPr>
                  <w:tcW w:w="2505" w:type="pct"/>
                  <w:vAlign w:val="center"/>
                </w:tcPr>
                <w:p w14:paraId="5CAA7E68">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第七条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持续提高城镇污水管网覆盖率，完善二、三级污水管网建设。</w:t>
                  </w:r>
                </w:p>
              </w:tc>
              <w:tc>
                <w:tcPr>
                  <w:tcW w:w="1223" w:type="pct"/>
                  <w:vAlign w:val="center"/>
                </w:tcPr>
                <w:p w14:paraId="7F65DF0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3987CC4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081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20892B03">
                  <w:pPr>
                    <w:pStyle w:val="77"/>
                    <w:rPr>
                      <w:color w:val="000000" w:themeColor="text1"/>
                      <w14:textFill>
                        <w14:solidFill>
                          <w14:schemeClr w14:val="tx1"/>
                        </w14:solidFill>
                      </w14:textFill>
                    </w:rPr>
                  </w:pPr>
                </w:p>
              </w:tc>
              <w:tc>
                <w:tcPr>
                  <w:tcW w:w="467" w:type="pct"/>
                  <w:vMerge w:val="continue"/>
                  <w:vAlign w:val="center"/>
                </w:tcPr>
                <w:p w14:paraId="19261BEA">
                  <w:pPr>
                    <w:pStyle w:val="77"/>
                    <w:rPr>
                      <w:color w:val="000000" w:themeColor="text1"/>
                      <w14:textFill>
                        <w14:solidFill>
                          <w14:schemeClr w14:val="tx1"/>
                        </w14:solidFill>
                      </w14:textFill>
                    </w:rPr>
                  </w:pPr>
                </w:p>
              </w:tc>
              <w:tc>
                <w:tcPr>
                  <w:tcW w:w="2505" w:type="pct"/>
                  <w:vAlign w:val="center"/>
                </w:tcPr>
                <w:p w14:paraId="78114225">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第八条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页岩气开发应节约集约用地，采用“丛式井”开发模式。通过岩溶地层防污钻井技术、基于源头减排的井身结构优化技术、山地“井工厂”钻井技术、废气减排与降噪的网电钻井技术，避免对浅层溶洞、暗河造成影响，减少钻井岩屑废弃钻井泥浆、废气和噪音等产生，实现页岩气田绿色开发。采用环境友好型储层改造技术，避免压裂液对环境产生影响。</w:t>
                  </w:r>
                </w:p>
                <w:p w14:paraId="7F366475">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页岩气勘探开发产出水应优先进行回用，强化页岩</w:t>
                  </w:r>
                </w:p>
                <w:p w14:paraId="6DB2557B">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气开采中的水环境保护和环境监测。</w:t>
                  </w:r>
                </w:p>
              </w:tc>
              <w:tc>
                <w:tcPr>
                  <w:tcW w:w="1223" w:type="pct"/>
                  <w:vAlign w:val="center"/>
                </w:tcPr>
                <w:p w14:paraId="658031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本项目为动物医院，不涉及页岩气开发</w:t>
                  </w:r>
                </w:p>
              </w:tc>
              <w:tc>
                <w:tcPr>
                  <w:tcW w:w="380" w:type="pct"/>
                  <w:vAlign w:val="center"/>
                </w:tcPr>
                <w:p w14:paraId="352865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E5C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390AC266">
                  <w:pPr>
                    <w:pStyle w:val="77"/>
                    <w:rPr>
                      <w:color w:val="000000" w:themeColor="text1"/>
                      <w14:textFill>
                        <w14:solidFill>
                          <w14:schemeClr w14:val="tx1"/>
                        </w14:solidFill>
                      </w14:textFill>
                    </w:rPr>
                  </w:pPr>
                </w:p>
              </w:tc>
              <w:tc>
                <w:tcPr>
                  <w:tcW w:w="467" w:type="pct"/>
                  <w:vMerge w:val="continue"/>
                  <w:vAlign w:val="center"/>
                </w:tcPr>
                <w:p w14:paraId="7CC54A6B">
                  <w:pPr>
                    <w:pStyle w:val="77"/>
                    <w:rPr>
                      <w:color w:val="000000" w:themeColor="text1"/>
                      <w14:textFill>
                        <w14:solidFill>
                          <w14:schemeClr w14:val="tx1"/>
                        </w14:solidFill>
                      </w14:textFill>
                    </w:rPr>
                  </w:pPr>
                </w:p>
              </w:tc>
              <w:tc>
                <w:tcPr>
                  <w:tcW w:w="2505" w:type="pct"/>
                  <w:vAlign w:val="center"/>
                </w:tcPr>
                <w:p w14:paraId="20AD3076">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第九条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加强全区榨菜生产企业污水处理设施管理，持续推动榨菜企业污水处理设施升级改造。</w:t>
                  </w:r>
                </w:p>
              </w:tc>
              <w:tc>
                <w:tcPr>
                  <w:tcW w:w="1223" w:type="pct"/>
                  <w:vAlign w:val="center"/>
                </w:tcPr>
                <w:p w14:paraId="3CC735C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本项目为动物医院，不属于榨菜生产企业</w:t>
                  </w:r>
                </w:p>
              </w:tc>
              <w:tc>
                <w:tcPr>
                  <w:tcW w:w="380" w:type="pct"/>
                  <w:vAlign w:val="center"/>
                </w:tcPr>
                <w:p w14:paraId="2E2E545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527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76922CB8">
                  <w:pPr>
                    <w:pStyle w:val="77"/>
                    <w:rPr>
                      <w:color w:val="000000" w:themeColor="text1"/>
                      <w14:textFill>
                        <w14:solidFill>
                          <w14:schemeClr w14:val="tx1"/>
                        </w14:solidFill>
                      </w14:textFill>
                    </w:rPr>
                  </w:pPr>
                </w:p>
              </w:tc>
              <w:tc>
                <w:tcPr>
                  <w:tcW w:w="467" w:type="pct"/>
                  <w:vMerge w:val="continue"/>
                  <w:vAlign w:val="center"/>
                </w:tcPr>
                <w:p w14:paraId="2D082397">
                  <w:pPr>
                    <w:pStyle w:val="77"/>
                    <w:rPr>
                      <w:color w:val="000000" w:themeColor="text1"/>
                      <w14:textFill>
                        <w14:solidFill>
                          <w14:schemeClr w14:val="tx1"/>
                        </w14:solidFill>
                      </w14:textFill>
                    </w:rPr>
                  </w:pPr>
                </w:p>
              </w:tc>
              <w:tc>
                <w:tcPr>
                  <w:tcW w:w="2505" w:type="pct"/>
                  <w:vAlign w:val="center"/>
                </w:tcPr>
                <w:p w14:paraId="628DDCE0">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大宗物料优先采用铁路、管道或水路运输，短途接驳优先使用新能源车辆运输；提高燃油车船能效标准，健全交通运输装备能效标识制度，加快淘汰高耗能高排放老旧车船。全面实施汽车国六排放标准和非道路移动柴油机械国四排放标准。深入实施清洁柴油机行动，鼓励重型柴油货车更新替代。</w:t>
                  </w:r>
                </w:p>
              </w:tc>
              <w:tc>
                <w:tcPr>
                  <w:tcW w:w="1223" w:type="pct"/>
                  <w:vAlign w:val="center"/>
                </w:tcPr>
                <w:p w14:paraId="048FE06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09BDBC1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16E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118CDC9E">
                  <w:pPr>
                    <w:pStyle w:val="77"/>
                    <w:rPr>
                      <w:color w:val="000000" w:themeColor="text1"/>
                      <w14:textFill>
                        <w14:solidFill>
                          <w14:schemeClr w14:val="tx1"/>
                        </w14:solidFill>
                      </w14:textFill>
                    </w:rPr>
                  </w:pPr>
                </w:p>
              </w:tc>
              <w:tc>
                <w:tcPr>
                  <w:tcW w:w="467" w:type="pct"/>
                  <w:vMerge w:val="continue"/>
                  <w:vAlign w:val="center"/>
                </w:tcPr>
                <w:p w14:paraId="4373C673">
                  <w:pPr>
                    <w:pStyle w:val="77"/>
                    <w:rPr>
                      <w:color w:val="000000" w:themeColor="text1"/>
                      <w14:textFill>
                        <w14:solidFill>
                          <w14:schemeClr w14:val="tx1"/>
                        </w14:solidFill>
                      </w14:textFill>
                    </w:rPr>
                  </w:pPr>
                </w:p>
              </w:tc>
              <w:tc>
                <w:tcPr>
                  <w:tcW w:w="2505" w:type="pct"/>
                  <w:vAlign w:val="center"/>
                </w:tcPr>
                <w:p w14:paraId="2A5F8F73">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第十一条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加强农业面源污染治理。在长江、乌江等重点河流沿线做好化肥农药减量示范建设，加强对榨菜企业、加工大户的固体废物处置监管，榨菜固废堆放点应采取防雨、防渗和防流失措施。开展水产养殖尾水处理和资源化利用，大力推进直排尾水养殖场整改，禁止未经处理的养殖尾水直排江河湖库。推进农村污水治理与配套管网建设，全面完成农村常住人口200户（或500人）以上的人口集聚点的生活污水治理。推进规模化畜禽养殖场污染治理设施建设，加强病死及病害动物无害化处理，通过养殖场入果园、养殖场周边建设种植基地、推广发酵床零排放养猪等措施，加强畜禽粪污无害化处理和综合利用。</w:t>
                  </w:r>
                </w:p>
              </w:tc>
              <w:tc>
                <w:tcPr>
                  <w:tcW w:w="1223" w:type="pct"/>
                  <w:vAlign w:val="center"/>
                </w:tcPr>
                <w:p w14:paraId="3E662C9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182A27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6D0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2D3EB83A">
                  <w:pPr>
                    <w:pStyle w:val="77"/>
                    <w:rPr>
                      <w:color w:val="000000" w:themeColor="text1"/>
                      <w14:textFill>
                        <w14:solidFill>
                          <w14:schemeClr w14:val="tx1"/>
                        </w14:solidFill>
                      </w14:textFill>
                    </w:rPr>
                  </w:pPr>
                </w:p>
              </w:tc>
              <w:tc>
                <w:tcPr>
                  <w:tcW w:w="467" w:type="pct"/>
                  <w:vMerge w:val="continue"/>
                  <w:vAlign w:val="center"/>
                </w:tcPr>
                <w:p w14:paraId="5903406D">
                  <w:pPr>
                    <w:pStyle w:val="77"/>
                    <w:rPr>
                      <w:color w:val="000000" w:themeColor="text1"/>
                      <w14:textFill>
                        <w14:solidFill>
                          <w14:schemeClr w14:val="tx1"/>
                        </w14:solidFill>
                      </w14:textFill>
                    </w:rPr>
                  </w:pPr>
                </w:p>
              </w:tc>
              <w:tc>
                <w:tcPr>
                  <w:tcW w:w="2505" w:type="pct"/>
                  <w:vAlign w:val="center"/>
                </w:tcPr>
                <w:p w14:paraId="38776693">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第十二条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加强尾矿库环境监管。严格落实《中华人民共和国长江保护法》，长江干流岸线3公里范围内和重要支流岸线1公里范围内原则上不新（改、扩）建尾矿库。梳理排查尾矿库环境污染问题，建立问题整改台账清单。</w:t>
                  </w:r>
                </w:p>
              </w:tc>
              <w:tc>
                <w:tcPr>
                  <w:tcW w:w="1223" w:type="pct"/>
                  <w:vAlign w:val="center"/>
                </w:tcPr>
                <w:p w14:paraId="3D12C3F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52FDFD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61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1D772B1E">
                  <w:pPr>
                    <w:pStyle w:val="77"/>
                    <w:rPr>
                      <w:color w:val="000000" w:themeColor="text1"/>
                      <w14:textFill>
                        <w14:solidFill>
                          <w14:schemeClr w14:val="tx1"/>
                        </w14:solidFill>
                      </w14:textFill>
                    </w:rPr>
                  </w:pPr>
                </w:p>
              </w:tc>
              <w:tc>
                <w:tcPr>
                  <w:tcW w:w="467" w:type="pct"/>
                  <w:vMerge w:val="continue"/>
                  <w:vAlign w:val="center"/>
                </w:tcPr>
                <w:p w14:paraId="7CB642D1">
                  <w:pPr>
                    <w:pStyle w:val="77"/>
                    <w:rPr>
                      <w:color w:val="000000" w:themeColor="text1"/>
                      <w14:textFill>
                        <w14:solidFill>
                          <w14:schemeClr w14:val="tx1"/>
                        </w14:solidFill>
                      </w14:textFill>
                    </w:rPr>
                  </w:pPr>
                </w:p>
              </w:tc>
              <w:tc>
                <w:tcPr>
                  <w:tcW w:w="2505" w:type="pct"/>
                  <w:vAlign w:val="center"/>
                </w:tcPr>
                <w:p w14:paraId="27229E2B">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第十三条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开展矿区生态修复。完成历史遗留矿山生态修复，开展矿山开采损毁土地治理恢复，恢复矿区生态环境。推进矿区损毁土地复垦，加强新建、在建矿山管理，严格落实“边开采、边保护、边复垦”措施。</w:t>
                  </w:r>
                </w:p>
              </w:tc>
              <w:tc>
                <w:tcPr>
                  <w:tcW w:w="1223" w:type="pct"/>
                  <w:vAlign w:val="center"/>
                </w:tcPr>
                <w:p w14:paraId="2C2922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41CDC5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A02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763E77E6">
                  <w:pPr>
                    <w:pStyle w:val="77"/>
                    <w:rPr>
                      <w:color w:val="000000" w:themeColor="text1"/>
                      <w14:textFill>
                        <w14:solidFill>
                          <w14:schemeClr w14:val="tx1"/>
                        </w14:solidFill>
                      </w14:textFill>
                    </w:rPr>
                  </w:pPr>
                </w:p>
              </w:tc>
              <w:tc>
                <w:tcPr>
                  <w:tcW w:w="467" w:type="pct"/>
                  <w:vMerge w:val="restart"/>
                  <w:vAlign w:val="center"/>
                </w:tcPr>
                <w:p w14:paraId="2081042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环境风险防控</w:t>
                  </w:r>
                </w:p>
              </w:tc>
              <w:tc>
                <w:tcPr>
                  <w:tcW w:w="2505" w:type="pct"/>
                  <w:vAlign w:val="center"/>
                </w:tcPr>
                <w:p w14:paraId="0611793A">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第十四条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执行重点管控单元市级总体要求第十六条、第十七条。</w:t>
                  </w:r>
                </w:p>
              </w:tc>
              <w:tc>
                <w:tcPr>
                  <w:tcW w:w="1223" w:type="pct"/>
                  <w:vAlign w:val="center"/>
                </w:tcPr>
                <w:p w14:paraId="0C6C520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上表已分析，项目符合重点管控单元市级总体要求。</w:t>
                  </w:r>
                </w:p>
              </w:tc>
              <w:tc>
                <w:tcPr>
                  <w:tcW w:w="380" w:type="pct"/>
                  <w:vAlign w:val="center"/>
                </w:tcPr>
                <w:p w14:paraId="7C94966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5CBE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34C67573">
                  <w:pPr>
                    <w:pStyle w:val="77"/>
                    <w:rPr>
                      <w:color w:val="000000" w:themeColor="text1"/>
                      <w14:textFill>
                        <w14:solidFill>
                          <w14:schemeClr w14:val="tx1"/>
                        </w14:solidFill>
                      </w14:textFill>
                    </w:rPr>
                  </w:pPr>
                </w:p>
              </w:tc>
              <w:tc>
                <w:tcPr>
                  <w:tcW w:w="467" w:type="pct"/>
                  <w:vMerge w:val="continue"/>
                  <w:vAlign w:val="center"/>
                </w:tcPr>
                <w:p w14:paraId="315E7E7A">
                  <w:pPr>
                    <w:pStyle w:val="77"/>
                    <w:rPr>
                      <w:color w:val="000000" w:themeColor="text1"/>
                      <w14:textFill>
                        <w14:solidFill>
                          <w14:schemeClr w14:val="tx1"/>
                        </w14:solidFill>
                      </w14:textFill>
                    </w:rPr>
                  </w:pPr>
                </w:p>
              </w:tc>
              <w:tc>
                <w:tcPr>
                  <w:tcW w:w="2505" w:type="pct"/>
                  <w:vAlign w:val="center"/>
                </w:tcPr>
                <w:p w14:paraId="07AFA3DD">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第十五条  加强工业园区水环境风险防范。完善临港经济区化工产业园区、白涛化工新材料产业园环境风险防控建设，加强入园企业环境风险防范设施管理，不断健全“装置级、企业级、园区级、流域级”四级突发环境事件风险防控体系。</w:t>
                  </w:r>
                </w:p>
              </w:tc>
              <w:tc>
                <w:tcPr>
                  <w:tcW w:w="1223" w:type="pct"/>
                  <w:vAlign w:val="center"/>
                </w:tcPr>
                <w:p w14:paraId="0B0580D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39A6592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279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34B27F16">
                  <w:pPr>
                    <w:pStyle w:val="77"/>
                    <w:rPr>
                      <w:color w:val="000000" w:themeColor="text1"/>
                      <w14:textFill>
                        <w14:solidFill>
                          <w14:schemeClr w14:val="tx1"/>
                        </w14:solidFill>
                      </w14:textFill>
                    </w:rPr>
                  </w:pPr>
                </w:p>
              </w:tc>
              <w:tc>
                <w:tcPr>
                  <w:tcW w:w="467" w:type="pct"/>
                  <w:vMerge w:val="continue"/>
                  <w:vAlign w:val="center"/>
                </w:tcPr>
                <w:p w14:paraId="780F7985">
                  <w:pPr>
                    <w:pStyle w:val="77"/>
                    <w:rPr>
                      <w:color w:val="000000" w:themeColor="text1"/>
                      <w14:textFill>
                        <w14:solidFill>
                          <w14:schemeClr w14:val="tx1"/>
                        </w14:solidFill>
                      </w14:textFill>
                    </w:rPr>
                  </w:pPr>
                </w:p>
              </w:tc>
              <w:tc>
                <w:tcPr>
                  <w:tcW w:w="2505" w:type="pct"/>
                  <w:vAlign w:val="center"/>
                </w:tcPr>
                <w:p w14:paraId="19A0DCC1">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第十六条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加强危险化学品运输管控，重点防控危化品专业运输船舶、危化品码头环境风险，严控发生水环境污染。严禁单壳化学品船和载重600吨以上的单壳油船进入长江干线、乌江。禁止在长江流域水上运输剧毒化学品和国家规定禁止通过内河运输的其他危险化学品。</w:t>
                  </w:r>
                </w:p>
              </w:tc>
              <w:tc>
                <w:tcPr>
                  <w:tcW w:w="1223" w:type="pct"/>
                  <w:vAlign w:val="center"/>
                </w:tcPr>
                <w:p w14:paraId="50FC083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283F620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528D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0CA6E63D">
                  <w:pPr>
                    <w:pStyle w:val="77"/>
                    <w:rPr>
                      <w:color w:val="000000" w:themeColor="text1"/>
                      <w14:textFill>
                        <w14:solidFill>
                          <w14:schemeClr w14:val="tx1"/>
                        </w14:solidFill>
                      </w14:textFill>
                    </w:rPr>
                  </w:pPr>
                </w:p>
              </w:tc>
              <w:tc>
                <w:tcPr>
                  <w:tcW w:w="467" w:type="pct"/>
                  <w:vMerge w:val="restart"/>
                  <w:vAlign w:val="center"/>
                </w:tcPr>
                <w:p w14:paraId="3B5D1FB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资源开发利用效率</w:t>
                  </w:r>
                </w:p>
              </w:tc>
              <w:tc>
                <w:tcPr>
                  <w:tcW w:w="2505" w:type="pct"/>
                  <w:vAlign w:val="center"/>
                </w:tcPr>
                <w:p w14:paraId="6E51DC9D">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第十七条  执行重点管控单元市级总体要求第十八条、第十九条、第二十条、第二十一条、第二十二条。</w:t>
                  </w:r>
                </w:p>
              </w:tc>
              <w:tc>
                <w:tcPr>
                  <w:tcW w:w="1223" w:type="pct"/>
                  <w:vAlign w:val="center"/>
                </w:tcPr>
                <w:p w14:paraId="129379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上表已分析，项目符合重点管控单元市级总体要求。</w:t>
                  </w:r>
                </w:p>
              </w:tc>
              <w:tc>
                <w:tcPr>
                  <w:tcW w:w="380" w:type="pct"/>
                  <w:vAlign w:val="center"/>
                </w:tcPr>
                <w:p w14:paraId="20EF6DE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108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65B47B2E">
                  <w:pPr>
                    <w:pStyle w:val="77"/>
                    <w:rPr>
                      <w:color w:val="000000" w:themeColor="text1"/>
                      <w14:textFill>
                        <w14:solidFill>
                          <w14:schemeClr w14:val="tx1"/>
                        </w14:solidFill>
                      </w14:textFill>
                    </w:rPr>
                  </w:pPr>
                </w:p>
              </w:tc>
              <w:tc>
                <w:tcPr>
                  <w:tcW w:w="467" w:type="pct"/>
                  <w:vMerge w:val="continue"/>
                  <w:vAlign w:val="center"/>
                </w:tcPr>
                <w:p w14:paraId="212BBE40">
                  <w:pPr>
                    <w:pStyle w:val="77"/>
                    <w:rPr>
                      <w:color w:val="000000" w:themeColor="text1"/>
                      <w14:textFill>
                        <w14:solidFill>
                          <w14:schemeClr w14:val="tx1"/>
                        </w14:solidFill>
                      </w14:textFill>
                    </w:rPr>
                  </w:pPr>
                </w:p>
              </w:tc>
              <w:tc>
                <w:tcPr>
                  <w:tcW w:w="2505" w:type="pct"/>
                  <w:vAlign w:val="center"/>
                </w:tcPr>
                <w:p w14:paraId="3204ED37">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第十八条  鼓励实施先进的节能降碳以及废水循环利用技术。有序推进电解铝、水泥、合成氨等重点行业对照标杆水平实施节能降碳改造升级，提升能源资源利用效率。火电行业机组煤耗标准需达到国内清洁生产先进水平。</w:t>
                  </w:r>
                </w:p>
              </w:tc>
              <w:tc>
                <w:tcPr>
                  <w:tcW w:w="1223" w:type="pct"/>
                  <w:vAlign w:val="center"/>
                </w:tcPr>
                <w:p w14:paraId="4B0684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52B0553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A66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0BD0CFBF">
                  <w:pPr>
                    <w:pStyle w:val="77"/>
                    <w:rPr>
                      <w:color w:val="000000" w:themeColor="text1"/>
                      <w14:textFill>
                        <w14:solidFill>
                          <w14:schemeClr w14:val="tx1"/>
                        </w14:solidFill>
                      </w14:textFill>
                    </w:rPr>
                  </w:pPr>
                </w:p>
              </w:tc>
              <w:tc>
                <w:tcPr>
                  <w:tcW w:w="467" w:type="pct"/>
                  <w:vMerge w:val="continue"/>
                  <w:vAlign w:val="center"/>
                </w:tcPr>
                <w:p w14:paraId="1BC37B8B">
                  <w:pPr>
                    <w:pStyle w:val="77"/>
                    <w:rPr>
                      <w:color w:val="000000" w:themeColor="text1"/>
                      <w14:textFill>
                        <w14:solidFill>
                          <w14:schemeClr w14:val="tx1"/>
                        </w14:solidFill>
                      </w14:textFill>
                    </w:rPr>
                  </w:pPr>
                </w:p>
              </w:tc>
              <w:tc>
                <w:tcPr>
                  <w:tcW w:w="2505" w:type="pct"/>
                  <w:vAlign w:val="center"/>
                </w:tcPr>
                <w:p w14:paraId="05712891">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第十九条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大力推动煤电节能降碳改造、灵活性改造、供热改造“三改联动”，实现煤炭清洁高效利用。加强可再生能源开发力度，加快风电、光伏项目建设，有序推进太阳能光伏发电等应用示范工程。</w:t>
                  </w:r>
                </w:p>
              </w:tc>
              <w:tc>
                <w:tcPr>
                  <w:tcW w:w="1223" w:type="pct"/>
                  <w:vAlign w:val="center"/>
                </w:tcPr>
                <w:p w14:paraId="3CE7339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15707C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760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3E75A133">
                  <w:pPr>
                    <w:pStyle w:val="77"/>
                    <w:rPr>
                      <w:color w:val="000000" w:themeColor="text1"/>
                      <w14:textFill>
                        <w14:solidFill>
                          <w14:schemeClr w14:val="tx1"/>
                        </w14:solidFill>
                      </w14:textFill>
                    </w:rPr>
                  </w:pPr>
                </w:p>
              </w:tc>
              <w:tc>
                <w:tcPr>
                  <w:tcW w:w="467" w:type="pct"/>
                  <w:vMerge w:val="continue"/>
                  <w:vAlign w:val="center"/>
                </w:tcPr>
                <w:p w14:paraId="024CFB1D">
                  <w:pPr>
                    <w:pStyle w:val="77"/>
                    <w:rPr>
                      <w:color w:val="000000" w:themeColor="text1"/>
                      <w14:textFill>
                        <w14:solidFill>
                          <w14:schemeClr w14:val="tx1"/>
                        </w14:solidFill>
                      </w14:textFill>
                    </w:rPr>
                  </w:pPr>
                </w:p>
              </w:tc>
              <w:tc>
                <w:tcPr>
                  <w:tcW w:w="2505" w:type="pct"/>
                  <w:vAlign w:val="center"/>
                </w:tcPr>
                <w:p w14:paraId="4965E86F">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第二十条  推进既有产业园区和产业集群循环化改造。推动企业循环式生产、产业循环式组合，促进废物综合利用、能源梯级利用、水资源循环利用、工业余压余热、废气废液废渣资源综合利用，推广集中供气供热。实施蒸汽余热、循环水系统余热综合利用项目。</w:t>
                  </w:r>
                </w:p>
              </w:tc>
              <w:tc>
                <w:tcPr>
                  <w:tcW w:w="1223" w:type="pct"/>
                  <w:vAlign w:val="center"/>
                </w:tcPr>
                <w:p w14:paraId="5E6E17A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4EABF7D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5DC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vAlign w:val="center"/>
                </w:tcPr>
                <w:p w14:paraId="49F737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单元管控要求</w:t>
                  </w:r>
                </w:p>
              </w:tc>
              <w:tc>
                <w:tcPr>
                  <w:tcW w:w="467" w:type="pct"/>
                  <w:vAlign w:val="center"/>
                </w:tcPr>
                <w:p w14:paraId="536601E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空间布局约束</w:t>
                  </w:r>
                </w:p>
              </w:tc>
              <w:tc>
                <w:tcPr>
                  <w:tcW w:w="2505" w:type="pct"/>
                  <w:vAlign w:val="center"/>
                </w:tcPr>
                <w:p w14:paraId="7B934123">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1.禁止在工业集聚区外新建、扩建污染物排放量较大的工业企业（现有工业用地除外）。</w:t>
                  </w:r>
                </w:p>
                <w:p w14:paraId="20AC56C0">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2.城市建成区禁止新建20蒸吨/小时及以下燃煤锅炉，全面淘汰10蒸吨/小时及以下燃煤锅炉。</w:t>
                  </w:r>
                </w:p>
                <w:p w14:paraId="24FF3C79">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3.禁止在居民住宅楼、未配套设立专用烟道的商住综合楼以及商住综合楼内与居住层相邻的商业楼层内新建、改建、扩建产生油烟、异味、废气的餐饮服务、机动车维修项目。</w:t>
                  </w:r>
                </w:p>
                <w:p w14:paraId="111E275F">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4.高污染燃料禁燃区内禁止销售、燃用高污染燃料。</w:t>
                  </w:r>
                </w:p>
              </w:tc>
              <w:tc>
                <w:tcPr>
                  <w:tcW w:w="1223" w:type="pct"/>
                  <w:vAlign w:val="center"/>
                </w:tcPr>
                <w:p w14:paraId="25495E7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本项目为动物医院，不属于工业企业、餐饮服务、机动车维修项目，不涉及高污染燃料使用</w:t>
                  </w:r>
                </w:p>
              </w:tc>
              <w:tc>
                <w:tcPr>
                  <w:tcW w:w="380" w:type="pct"/>
                  <w:vAlign w:val="center"/>
                </w:tcPr>
                <w:p w14:paraId="07689F9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DF7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6A7B826A">
                  <w:pPr>
                    <w:pStyle w:val="77"/>
                    <w:rPr>
                      <w:color w:val="000000" w:themeColor="text1"/>
                      <w14:textFill>
                        <w14:solidFill>
                          <w14:schemeClr w14:val="tx1"/>
                        </w14:solidFill>
                      </w14:textFill>
                    </w:rPr>
                  </w:pPr>
                </w:p>
              </w:tc>
              <w:tc>
                <w:tcPr>
                  <w:tcW w:w="467" w:type="pct"/>
                  <w:vAlign w:val="center"/>
                </w:tcPr>
                <w:p w14:paraId="14A9AA3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污染物排放管控</w:t>
                  </w:r>
                </w:p>
              </w:tc>
              <w:tc>
                <w:tcPr>
                  <w:tcW w:w="2505" w:type="pct"/>
                  <w:vAlign w:val="center"/>
                </w:tcPr>
                <w:p w14:paraId="54D1AF12">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1.加快推进太极集团涪陵制药厂退城入园。</w:t>
                  </w:r>
                </w:p>
                <w:p w14:paraId="52B8213B">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2.加快完善江北街道城镇污水管网。</w:t>
                  </w:r>
                </w:p>
                <w:p w14:paraId="23240AAD">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3.严格落实施工扬尘控制“十项规定”，严格执行道路精细化保洁五项规程，城市建成区道路机械化清扫率不低于90%。</w:t>
                  </w:r>
                </w:p>
                <w:p w14:paraId="0F63D134">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4.优先采用纯电动、氢能源、天然气等新能源或清洁能源汽车，严格执行汽车国六排放标准和非道路移动柴油机械国四排放标准，推进国三及以下排放标准营运柴油货车淘汰更新。</w:t>
                  </w:r>
                </w:p>
                <w:p w14:paraId="181F2840">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5.严格实施涪陵部分城区黄标车限行、货车限行，加强城区货车通行总量控制，加快淘汰“老旧车”。严格执行注册登记的新生产汽车实施国家第六阶段机动车排放标准，2021年重型柴油车全面实施第六阶段排放标准。</w:t>
                  </w:r>
                </w:p>
                <w:p w14:paraId="68F5B2B4">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6.严格烟花爆竹禁止燃放区域和限制燃放区域管理。</w:t>
                  </w:r>
                </w:p>
              </w:tc>
              <w:tc>
                <w:tcPr>
                  <w:tcW w:w="1223" w:type="pct"/>
                  <w:vAlign w:val="center"/>
                </w:tcPr>
                <w:p w14:paraId="5EFA8B2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3CF66F7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0BD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640182F2">
                  <w:pPr>
                    <w:pStyle w:val="77"/>
                    <w:rPr>
                      <w:color w:val="000000" w:themeColor="text1"/>
                      <w14:textFill>
                        <w14:solidFill>
                          <w14:schemeClr w14:val="tx1"/>
                        </w14:solidFill>
                      </w14:textFill>
                    </w:rPr>
                  </w:pPr>
                </w:p>
              </w:tc>
              <w:tc>
                <w:tcPr>
                  <w:tcW w:w="467" w:type="pct"/>
                  <w:vAlign w:val="center"/>
                </w:tcPr>
                <w:p w14:paraId="19E6CC4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环境风险防控</w:t>
                  </w:r>
                </w:p>
              </w:tc>
              <w:tc>
                <w:tcPr>
                  <w:tcW w:w="2505" w:type="pct"/>
                  <w:vAlign w:val="center"/>
                </w:tcPr>
                <w:p w14:paraId="7759D51A">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1.退城入园企业原址再开发利用，应当依法开展土壤污染状况调查。</w:t>
                  </w:r>
                </w:p>
              </w:tc>
              <w:tc>
                <w:tcPr>
                  <w:tcW w:w="1223" w:type="pct"/>
                  <w:vAlign w:val="center"/>
                </w:tcPr>
                <w:p w14:paraId="69F638E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380" w:type="pct"/>
                  <w:vAlign w:val="center"/>
                </w:tcPr>
                <w:p w14:paraId="3D4EDE0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184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14:paraId="13B3A8B8">
                  <w:pPr>
                    <w:pStyle w:val="77"/>
                    <w:rPr>
                      <w:color w:val="000000" w:themeColor="text1"/>
                      <w14:textFill>
                        <w14:solidFill>
                          <w14:schemeClr w14:val="tx1"/>
                        </w14:solidFill>
                      </w14:textFill>
                    </w:rPr>
                  </w:pPr>
                </w:p>
              </w:tc>
              <w:tc>
                <w:tcPr>
                  <w:tcW w:w="467" w:type="pct"/>
                  <w:vAlign w:val="center"/>
                </w:tcPr>
                <w:p w14:paraId="0358262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资源开发效率要求</w:t>
                  </w:r>
                </w:p>
              </w:tc>
              <w:tc>
                <w:tcPr>
                  <w:tcW w:w="2505" w:type="pct"/>
                  <w:vAlign w:val="center"/>
                </w:tcPr>
                <w:p w14:paraId="196AB57A">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1223" w:type="pct"/>
                  <w:vAlign w:val="center"/>
                </w:tcPr>
                <w:p w14:paraId="36100B4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80" w:type="pct"/>
                  <w:vAlign w:val="center"/>
                </w:tcPr>
                <w:p w14:paraId="65AC9EA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14:paraId="349265E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综上所述，本项目符合“三线一单”要求。</w:t>
            </w:r>
          </w:p>
        </w:tc>
      </w:tr>
    </w:tbl>
    <w:p w14:paraId="3390F571">
      <w:pPr>
        <w:rPr>
          <w:color w:val="000000" w:themeColor="text1"/>
          <w14:textFill>
            <w14:solidFill>
              <w14:schemeClr w14:val="tx1"/>
            </w14:solidFill>
          </w14:textFill>
        </w:rPr>
        <w:sectPr>
          <w:pgSz w:w="16838" w:h="11906" w:orient="landscape"/>
          <w:pgMar w:top="1440" w:right="1800" w:bottom="1440" w:left="1800" w:header="851" w:footer="1077" w:gutter="0"/>
          <w:pgNumType w:fmt="numberInDash"/>
          <w:cols w:space="720" w:num="1"/>
          <w:docGrid w:linePitch="326" w:charSpace="0"/>
        </w:sectPr>
      </w:pP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7983"/>
      </w:tblGrid>
      <w:tr w14:paraId="59EBA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0" w:hRule="atLeast"/>
          <w:jc w:val="center"/>
        </w:trPr>
        <w:tc>
          <w:tcPr>
            <w:tcW w:w="316" w:type="pct"/>
            <w:vAlign w:val="center"/>
          </w:tcPr>
          <w:p w14:paraId="1CE25C1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其他符合性分析</w:t>
            </w:r>
          </w:p>
        </w:tc>
        <w:tc>
          <w:tcPr>
            <w:tcW w:w="4684" w:type="pct"/>
          </w:tcPr>
          <w:p w14:paraId="634C77E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与《产业结构调整指导目录》符合性分析</w:t>
            </w:r>
          </w:p>
          <w:p w14:paraId="1B706BD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项目属于O8222 宠物医院服务。根据</w:t>
            </w:r>
            <w:bookmarkStart w:id="4" w:name="OLE_LINK1"/>
            <w:r>
              <w:rPr>
                <w:rFonts w:hint="eastAsia"/>
                <w:color w:val="000000" w:themeColor="text1"/>
                <w14:textFill>
                  <w14:solidFill>
                    <w14:schemeClr w14:val="tx1"/>
                  </w14:solidFill>
                </w14:textFill>
              </w:rPr>
              <w:t>《产业结构调整指导目录（</w:t>
            </w:r>
            <w:r>
              <w:rPr>
                <w:color w:val="000000" w:themeColor="text1"/>
                <w14:textFill>
                  <w14:solidFill>
                    <w14:schemeClr w14:val="tx1"/>
                  </w14:solidFill>
                </w14:textFill>
              </w:rPr>
              <w:t>2024</w:t>
            </w:r>
            <w:r>
              <w:rPr>
                <w:rFonts w:hint="eastAsia"/>
                <w:color w:val="000000" w:themeColor="text1"/>
                <w14:textFill>
                  <w14:solidFill>
                    <w14:schemeClr w14:val="tx1"/>
                  </w14:solidFill>
                </w14:textFill>
              </w:rPr>
              <w:t>年本）》</w:t>
            </w:r>
            <w:bookmarkEnd w:id="4"/>
            <w:r>
              <w:rPr>
                <w:rFonts w:hint="eastAsia"/>
                <w:color w:val="000000" w:themeColor="text1"/>
                <w14:textFill>
                  <w14:solidFill>
                    <w14:schemeClr w14:val="tx1"/>
                  </w14:solidFill>
                </w14:textFill>
              </w:rPr>
              <w:t>，不属于鼓励类、限制类和淘汰类项目，属于允许类项目。</w:t>
            </w:r>
          </w:p>
          <w:p w14:paraId="7C34E0E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同时，本项目已取得《重庆市企业投资项目备案证》，项目代码为</w:t>
            </w:r>
            <w:r>
              <w:rPr>
                <w:color w:val="000000" w:themeColor="text1"/>
                <w:szCs w:val="26"/>
                <w14:textFill>
                  <w14:solidFill>
                    <w14:schemeClr w14:val="tx1"/>
                  </w14:solidFill>
                </w14:textFill>
              </w:rPr>
              <w:t>2503-500102-04-01-172192</w:t>
            </w:r>
            <w:r>
              <w:rPr>
                <w:rFonts w:hint="eastAsia"/>
                <w:color w:val="000000" w:themeColor="text1"/>
                <w14:textFill>
                  <w14:solidFill>
                    <w14:schemeClr w14:val="tx1"/>
                  </w14:solidFill>
                </w14:textFill>
              </w:rPr>
              <w:t>。</w:t>
            </w:r>
          </w:p>
          <w:p w14:paraId="1ADFE53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因此项目的建设符合国家产业政策。</w:t>
            </w:r>
          </w:p>
          <w:p w14:paraId="6389933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.1.3</w:t>
            </w:r>
            <w:r>
              <w:rPr>
                <w:rFonts w:hint="eastAsia"/>
                <w:color w:val="000000" w:themeColor="text1"/>
                <w14:textFill>
                  <w14:solidFill>
                    <w14:schemeClr w14:val="tx1"/>
                  </w14:solidFill>
                </w14:textFill>
              </w:rPr>
              <w:t>与《重庆市发展和改革委员会重庆市产业投资准入工作手册》（渝发改投〔20</w:t>
            </w:r>
            <w:r>
              <w:rPr>
                <w:color w:val="000000" w:themeColor="text1"/>
                <w14:textFill>
                  <w14:solidFill>
                    <w14:schemeClr w14:val="tx1"/>
                  </w14:solidFill>
                </w14:textFill>
              </w:rPr>
              <w:t>22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1436</w:t>
            </w:r>
            <w:r>
              <w:rPr>
                <w:rFonts w:hint="eastAsia"/>
                <w:color w:val="000000" w:themeColor="text1"/>
                <w14:textFill>
                  <w14:solidFill>
                    <w14:schemeClr w14:val="tx1"/>
                  </w14:solidFill>
                </w14:textFill>
              </w:rPr>
              <w:t>号）符合性分析</w:t>
            </w:r>
          </w:p>
          <w:p w14:paraId="66788AF7">
            <w:pPr>
              <w:pStyle w:val="6"/>
              <w:ind w:firstLine="520"/>
              <w:rPr>
                <w:b/>
                <w:color w:val="000000" w:themeColor="text1"/>
                <w14:textFill>
                  <w14:solidFill>
                    <w14:schemeClr w14:val="tx1"/>
                  </w14:solidFill>
                </w14:textFill>
              </w:rPr>
            </w:pPr>
            <w:r>
              <w:rPr>
                <w:rFonts w:hint="eastAsia"/>
                <w:color w:val="000000" w:themeColor="text1"/>
                <w14:textFill>
                  <w14:solidFill>
                    <w14:schemeClr w14:val="tx1"/>
                  </w14:solidFill>
                </w14:textFill>
              </w:rPr>
              <w:t>本项目与重庆市产业投资准入工作手册的符合性分析见下表。</w:t>
            </w:r>
          </w:p>
          <w:p w14:paraId="3D434FAD">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与重庆市产业投资准入工作手册符合性分析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683"/>
              <w:gridCol w:w="3874"/>
              <w:gridCol w:w="2206"/>
              <w:gridCol w:w="527"/>
            </w:tblGrid>
            <w:tr w14:paraId="2217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740" w:type="pct"/>
                  <w:gridSpan w:val="2"/>
                  <w:vAlign w:val="center"/>
                </w:tcPr>
                <w:p w14:paraId="6ADE6E6E">
                  <w:pPr>
                    <w:pStyle w:val="77"/>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2497" w:type="pct"/>
                  <w:vAlign w:val="center"/>
                </w:tcPr>
                <w:p w14:paraId="3E877E53">
                  <w:pPr>
                    <w:pStyle w:val="77"/>
                    <w:rPr>
                      <w:color w:val="000000" w:themeColor="text1"/>
                      <w14:textFill>
                        <w14:solidFill>
                          <w14:schemeClr w14:val="tx1"/>
                        </w14:solidFill>
                      </w14:textFill>
                    </w:rPr>
                  </w:pPr>
                  <w:r>
                    <w:rPr>
                      <w:color w:val="000000" w:themeColor="text1"/>
                      <w14:textFill>
                        <w14:solidFill>
                          <w14:schemeClr w14:val="tx1"/>
                        </w14:solidFill>
                      </w14:textFill>
                    </w:rPr>
                    <w:t>准入条件要求</w:t>
                  </w:r>
                </w:p>
              </w:tc>
              <w:tc>
                <w:tcPr>
                  <w:tcW w:w="1422" w:type="pct"/>
                  <w:vAlign w:val="center"/>
                </w:tcPr>
                <w:p w14:paraId="0A5432AF">
                  <w:pPr>
                    <w:pStyle w:val="77"/>
                    <w:rPr>
                      <w:color w:val="000000" w:themeColor="text1"/>
                      <w14:textFill>
                        <w14:solidFill>
                          <w14:schemeClr w14:val="tx1"/>
                        </w14:solidFill>
                      </w14:textFill>
                    </w:rPr>
                  </w:pPr>
                  <w:r>
                    <w:rPr>
                      <w:color w:val="000000" w:themeColor="text1"/>
                      <w14:textFill>
                        <w14:solidFill>
                          <w14:schemeClr w14:val="tx1"/>
                        </w14:solidFill>
                      </w14:textFill>
                    </w:rPr>
                    <w:t>项目实际情况</w:t>
                  </w:r>
                </w:p>
              </w:tc>
              <w:tc>
                <w:tcPr>
                  <w:tcW w:w="341" w:type="pct"/>
                  <w:vAlign w:val="center"/>
                </w:tcPr>
                <w:p w14:paraId="1B426058">
                  <w:pPr>
                    <w:pStyle w:val="77"/>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7D24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1" w:type="pct"/>
                  <w:vAlign w:val="center"/>
                </w:tcPr>
                <w:p w14:paraId="2BF8B440">
                  <w:pPr>
                    <w:pStyle w:val="77"/>
                    <w:rPr>
                      <w:color w:val="000000" w:themeColor="text1"/>
                      <w14:textFill>
                        <w14:solidFill>
                          <w14:schemeClr w14:val="tx1"/>
                        </w14:solidFill>
                      </w14:textFill>
                    </w:rPr>
                  </w:pPr>
                  <w:r>
                    <w:rPr>
                      <w:color w:val="000000" w:themeColor="text1"/>
                      <w14:textFill>
                        <w14:solidFill>
                          <w14:schemeClr w14:val="tx1"/>
                        </w14:solidFill>
                      </w14:textFill>
                    </w:rPr>
                    <w:t>不予准入类</w:t>
                  </w:r>
                </w:p>
              </w:tc>
              <w:tc>
                <w:tcPr>
                  <w:tcW w:w="440" w:type="pct"/>
                  <w:vAlign w:val="center"/>
                </w:tcPr>
                <w:p w14:paraId="35CC7673">
                  <w:pPr>
                    <w:pStyle w:val="77"/>
                    <w:rPr>
                      <w:color w:val="000000" w:themeColor="text1"/>
                      <w14:textFill>
                        <w14:solidFill>
                          <w14:schemeClr w14:val="tx1"/>
                        </w14:solidFill>
                      </w14:textFill>
                    </w:rPr>
                  </w:pPr>
                  <w:r>
                    <w:rPr>
                      <w:color w:val="000000" w:themeColor="text1"/>
                      <w14:textFill>
                        <w14:solidFill>
                          <w14:schemeClr w14:val="tx1"/>
                        </w14:solidFill>
                      </w14:textFill>
                    </w:rPr>
                    <w:t>全市范围内不予准入的产业</w:t>
                  </w:r>
                </w:p>
              </w:tc>
              <w:tc>
                <w:tcPr>
                  <w:tcW w:w="2497" w:type="pct"/>
                  <w:vAlign w:val="center"/>
                </w:tcPr>
                <w:p w14:paraId="222D0C84">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1．国家产业结构调整指导目录中的淘汰类项目。</w:t>
                  </w:r>
                </w:p>
                <w:p w14:paraId="08515B6C">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2．天然林商业性采伐。</w:t>
                  </w:r>
                </w:p>
                <w:p w14:paraId="029AEA5B">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3．法律法规和相关政策明令不予准入的其他项目。</w:t>
                  </w:r>
                </w:p>
              </w:tc>
              <w:tc>
                <w:tcPr>
                  <w:tcW w:w="1422" w:type="pct"/>
                  <w:vAlign w:val="center"/>
                </w:tcPr>
                <w:p w14:paraId="74CFB6C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本项目不属于国家产业结构调整指导目录中的淘汰类项目；不涉及天然林商业性采伐；也不是法律法规和相关政策明令不予准入的其他项目。</w:t>
                  </w:r>
                </w:p>
              </w:tc>
              <w:tc>
                <w:tcPr>
                  <w:tcW w:w="341" w:type="pct"/>
                  <w:vAlign w:val="center"/>
                </w:tcPr>
                <w:p w14:paraId="6C3B320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717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1" w:type="pct"/>
                  <w:vAlign w:val="center"/>
                </w:tcPr>
                <w:p w14:paraId="7A53E97B">
                  <w:pPr>
                    <w:pStyle w:val="77"/>
                    <w:rPr>
                      <w:color w:val="000000" w:themeColor="text1"/>
                      <w14:textFill>
                        <w14:solidFill>
                          <w14:schemeClr w14:val="tx1"/>
                        </w14:solidFill>
                      </w14:textFill>
                    </w:rPr>
                  </w:pPr>
                  <w:r>
                    <w:rPr>
                      <w:color w:val="000000" w:themeColor="text1"/>
                      <w14:textFill>
                        <w14:solidFill>
                          <w14:schemeClr w14:val="tx1"/>
                        </w14:solidFill>
                      </w14:textFill>
                    </w:rPr>
                    <w:t>不予准入类</w:t>
                  </w:r>
                </w:p>
              </w:tc>
              <w:tc>
                <w:tcPr>
                  <w:tcW w:w="440" w:type="pct"/>
                  <w:vAlign w:val="center"/>
                </w:tcPr>
                <w:p w14:paraId="6FA7D0C9">
                  <w:pPr>
                    <w:pStyle w:val="77"/>
                    <w:rPr>
                      <w:color w:val="000000" w:themeColor="text1"/>
                      <w14:textFill>
                        <w14:solidFill>
                          <w14:schemeClr w14:val="tx1"/>
                        </w14:solidFill>
                      </w14:textFill>
                    </w:rPr>
                  </w:pPr>
                  <w:r>
                    <w:rPr>
                      <w:color w:val="000000" w:themeColor="text1"/>
                      <w14:textFill>
                        <w14:solidFill>
                          <w14:schemeClr w14:val="tx1"/>
                        </w14:solidFill>
                      </w14:textFill>
                    </w:rPr>
                    <w:t>重点区域范围内不予准入的产业</w:t>
                  </w:r>
                </w:p>
              </w:tc>
              <w:tc>
                <w:tcPr>
                  <w:tcW w:w="2497" w:type="pct"/>
                  <w:vAlign w:val="center"/>
                </w:tcPr>
                <w:p w14:paraId="7C720E8D">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1．外环绕城高速公路以内长江、嘉陵江水域采砂。</w:t>
                  </w:r>
                </w:p>
                <w:p w14:paraId="146316FE">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2．二十五度以上陡坡地开垦种植农作物。</w:t>
                  </w:r>
                </w:p>
                <w:p w14:paraId="7CCFCC8D">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3．在自然保护区核心区、缓冲区的岸线和河段范围内投资建设旅游和生产经营项目。</w:t>
                  </w:r>
                </w:p>
                <w:p w14:paraId="72834BAC">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饮用水水源一级保护区的岸线和河段范围内新建、改建、扩建与供水设施和保护水源无关的项目，以及网箱养殖、畜禽养殖、放养畜禽、旅游等可能污染饮用水水体的投资建设项目。在饮用水水源二级保护区的岸线和河段范围内新建、改建、扩建排放污染物的投资建设项目。</w:t>
                  </w:r>
                </w:p>
                <w:p w14:paraId="4FD67D16">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5．长江干流岸线3公里范围内和重要支流岸线1公里范围内新建、改建、扩建尾矿库、冶炼渣库和磷石膏库（以提升安全、生态环境保护水平为目的的改建除外）。</w:t>
                  </w:r>
                </w:p>
                <w:p w14:paraId="7C35A981">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6．在风景名胜区核心景区的岸线和河段范围内投资建设与风景名胜资源保护无关的项目。</w:t>
                  </w:r>
                </w:p>
                <w:p w14:paraId="7E0B7CE6">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7．在国家湿地公园的岸线和河段范围内挖沙、采矿，以及任何不符合主体功能定位的投资建设项目。</w:t>
                  </w:r>
                </w:p>
                <w:p w14:paraId="7D5BDE88">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8．在《长江岸线保护和开发利用总体规划》划定的岸线保护区和保留区内投资建设除事关公共安全及公众利益的防洪护岸、河道治理、供水、生态环境保护、航道整治、国家重要基础设施以外的项目。</w:t>
                  </w:r>
                </w:p>
                <w:p w14:paraId="29AF93DC">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9．在《全国重要江河湖泊水功能区划》划定的河段及湖泊保护区、保留区内投资建设不利于水资源及自然生态保护的项目。</w:t>
                  </w:r>
                </w:p>
              </w:tc>
              <w:tc>
                <w:tcPr>
                  <w:tcW w:w="1422" w:type="pct"/>
                  <w:vAlign w:val="center"/>
                </w:tcPr>
                <w:p w14:paraId="3B665D1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项目不在上述重点区域内，且不属于不予准入的产业。</w:t>
                  </w:r>
                </w:p>
              </w:tc>
              <w:tc>
                <w:tcPr>
                  <w:tcW w:w="341" w:type="pct"/>
                  <w:vAlign w:val="center"/>
                </w:tcPr>
                <w:p w14:paraId="325AD34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1D0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1" w:type="pct"/>
                  <w:vMerge w:val="restart"/>
                  <w:vAlign w:val="center"/>
                </w:tcPr>
                <w:p w14:paraId="1AFE11A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限制准入类</w:t>
                  </w:r>
                </w:p>
              </w:tc>
              <w:tc>
                <w:tcPr>
                  <w:tcW w:w="440" w:type="pct"/>
                  <w:vAlign w:val="center"/>
                </w:tcPr>
                <w:p w14:paraId="67A6F18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全市范围内限制准入的产业</w:t>
                  </w:r>
                </w:p>
              </w:tc>
              <w:tc>
                <w:tcPr>
                  <w:tcW w:w="2497" w:type="pct"/>
                  <w:vAlign w:val="center"/>
                </w:tcPr>
                <w:p w14:paraId="6362D908">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1．新建、扩建不符合国家产能置换要求的严重过剩产能行业的项目。新建、扩建不符合要求的高耗能高排放项目。</w:t>
                  </w:r>
                </w:p>
                <w:p w14:paraId="3D94D7A4">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2．新建、扩建不符合国家石化、现代煤化工等产业布局规划的项目。</w:t>
                  </w:r>
                </w:p>
                <w:p w14:paraId="5B6F93B8">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3．在合规园区外新建、扩建钢铁、石化、化工、焦化、建材、有色、制浆造纸等高污染项目。</w:t>
                  </w:r>
                </w:p>
                <w:p w14:paraId="1BDB3724">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4．《汽车产业投资管理规定》（国家发展和改革委员会令第22号）明确禁止建设的汽车投资项目。</w:t>
                  </w:r>
                </w:p>
              </w:tc>
              <w:tc>
                <w:tcPr>
                  <w:tcW w:w="1422" w:type="pct"/>
                  <w:vAlign w:val="center"/>
                </w:tcPr>
                <w:p w14:paraId="2FAD01B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不属于新建、扩建不符合国家产能置换要求的严重过剩产能行业的项目。也不属于新建、扩建不符合要求的高耗能高排放项目。项目不属于化工、现代煤化工项目，也不属于在合规园区外新建、扩建钢铁、石化、化工、焦化、建材、有色、制浆造纸等高污染项目。</w:t>
                  </w:r>
                </w:p>
              </w:tc>
              <w:tc>
                <w:tcPr>
                  <w:tcW w:w="341" w:type="pct"/>
                  <w:vAlign w:val="center"/>
                </w:tcPr>
                <w:p w14:paraId="0C0FD66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D42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1" w:type="pct"/>
                  <w:vMerge w:val="continue"/>
                  <w:vAlign w:val="center"/>
                </w:tcPr>
                <w:p w14:paraId="729E56AD">
                  <w:pPr>
                    <w:pStyle w:val="77"/>
                    <w:rPr>
                      <w:color w:val="000000" w:themeColor="text1"/>
                      <w14:textFill>
                        <w14:solidFill>
                          <w14:schemeClr w14:val="tx1"/>
                        </w14:solidFill>
                      </w14:textFill>
                    </w:rPr>
                  </w:pPr>
                </w:p>
              </w:tc>
              <w:tc>
                <w:tcPr>
                  <w:tcW w:w="440" w:type="pct"/>
                  <w:vAlign w:val="center"/>
                </w:tcPr>
                <w:p w14:paraId="74F6E6F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重点区域范围内限制准入的产业</w:t>
                  </w:r>
                </w:p>
              </w:tc>
              <w:tc>
                <w:tcPr>
                  <w:tcW w:w="2497" w:type="pct"/>
                  <w:vAlign w:val="center"/>
                </w:tcPr>
                <w:p w14:paraId="0B802843">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1．长江干支流、重要湖泊岸线1公里范围内新建、扩建化工园区和化工项目，长江、嘉陵江、乌江岸线1公里范围内布局新建纸浆制造、印染等存在环境风险的项目。</w:t>
                  </w:r>
                </w:p>
                <w:p w14:paraId="0D5BBD04">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2．在水产种质资源保护区的岸线和河段范围内新建围湖造田等投资建设项目。</w:t>
                  </w:r>
                </w:p>
              </w:tc>
              <w:tc>
                <w:tcPr>
                  <w:tcW w:w="1422" w:type="pct"/>
                  <w:vAlign w:val="center"/>
                </w:tcPr>
                <w:p w14:paraId="3367CA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项目不属于化工项目、纸浆制造、印染等存在环境风险的项目，不属于围湖造田等投资建设项目。</w:t>
                  </w:r>
                </w:p>
              </w:tc>
              <w:tc>
                <w:tcPr>
                  <w:tcW w:w="341" w:type="pct"/>
                  <w:vAlign w:val="center"/>
                </w:tcPr>
                <w:p w14:paraId="6021D3B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76291AC6">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由上表可知，本项目符合《重庆市产业投资准入工作手册》相关要求。</w:t>
            </w:r>
          </w:p>
          <w:p w14:paraId="596ACBE8">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与《长江经济带发展负面清单指南（试行，2022年版）》（长江办〔2022〕7号）符合性分析</w:t>
            </w:r>
          </w:p>
          <w:p w14:paraId="7F471A7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根据《长江经济带发展负面清单指南（试行，2022年版）》，本项目与其符合性分析详见下表。</w:t>
            </w:r>
          </w:p>
          <w:p w14:paraId="16944AE7">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与长江经济带发展负面清单指南符合性分析</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36"/>
              <w:gridCol w:w="4805"/>
              <w:gridCol w:w="2026"/>
              <w:gridCol w:w="490"/>
            </w:tblGrid>
            <w:tr w14:paraId="356D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281" w:type="pct"/>
                  <w:vAlign w:val="center"/>
                </w:tcPr>
                <w:p w14:paraId="5A001C4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097" w:type="pct"/>
                  <w:vAlign w:val="center"/>
                </w:tcPr>
                <w:p w14:paraId="5AB2FDE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实施细则</w:t>
                  </w:r>
                </w:p>
              </w:tc>
              <w:tc>
                <w:tcPr>
                  <w:tcW w:w="1306" w:type="pct"/>
                  <w:vAlign w:val="center"/>
                </w:tcPr>
                <w:p w14:paraId="746498E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本项目情况</w:t>
                  </w:r>
                </w:p>
              </w:tc>
              <w:tc>
                <w:tcPr>
                  <w:tcW w:w="316" w:type="pct"/>
                  <w:vAlign w:val="center"/>
                </w:tcPr>
                <w:p w14:paraId="51CD3AC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0B16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75A47F9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097" w:type="pct"/>
                  <w:vAlign w:val="center"/>
                </w:tcPr>
                <w:p w14:paraId="672462D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禁止建设不符合全国和省级港口布局规划以及港口总体规划的码头项目，禁止建设不符合《长江干线过江通道布局规划》的过长江通道项目</w:t>
                  </w:r>
                </w:p>
              </w:tc>
              <w:tc>
                <w:tcPr>
                  <w:tcW w:w="1306" w:type="pct"/>
                  <w:vAlign w:val="center"/>
                </w:tcPr>
                <w:p w14:paraId="18B41AC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本项目不属于码头项目和过长江通道项目。</w:t>
                  </w:r>
                </w:p>
              </w:tc>
              <w:tc>
                <w:tcPr>
                  <w:tcW w:w="316" w:type="pct"/>
                  <w:vAlign w:val="center"/>
                </w:tcPr>
                <w:p w14:paraId="4E2A39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464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3DF439A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097" w:type="pct"/>
                  <w:vAlign w:val="center"/>
                </w:tcPr>
                <w:p w14:paraId="43CC7B7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禁止在自然保护区核心区、缓冲区的岸线和河段范围内投资建设旅游和生产经营项目。禁止在风景名胜区核心景区的岸线和河段范围内投资建设与风景名胜资源保护无关的项目。</w:t>
                  </w:r>
                </w:p>
              </w:tc>
              <w:tc>
                <w:tcPr>
                  <w:tcW w:w="1306" w:type="pct"/>
                  <w:vAlign w:val="center"/>
                </w:tcPr>
                <w:p w14:paraId="79215FE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本项目位于涪陵区崇义街道洗墨路，不涉及自然保护区、风景名胜区。</w:t>
                  </w:r>
                </w:p>
              </w:tc>
              <w:tc>
                <w:tcPr>
                  <w:tcW w:w="316" w:type="pct"/>
                  <w:vAlign w:val="center"/>
                </w:tcPr>
                <w:p w14:paraId="06C0A42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576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6AC983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097" w:type="pct"/>
                  <w:vAlign w:val="center"/>
                </w:tcPr>
                <w:p w14:paraId="5F1224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1306" w:type="pct"/>
                  <w:vAlign w:val="center"/>
                </w:tcPr>
                <w:p w14:paraId="4ADC63F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本项目位于涪陵区崇义街道洗墨路，不在饮用水水源一级、二级保护区的岸线和河段范围内。</w:t>
                  </w:r>
                </w:p>
              </w:tc>
              <w:tc>
                <w:tcPr>
                  <w:tcW w:w="316" w:type="pct"/>
                  <w:vAlign w:val="center"/>
                </w:tcPr>
                <w:p w14:paraId="3CF7769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374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605422B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097" w:type="pct"/>
                  <w:vAlign w:val="center"/>
                </w:tcPr>
                <w:p w14:paraId="0EED685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在水产种质资源保护区的岸线和河段范围内新建排污口，以及围湖造田、围海造地或围填海等投资建设项目。禁止在国家湿地公园的岸线和河段范围内挖砂、采矿，以及任何不符合主体功能定位的投资建设项目。</w:t>
                  </w:r>
                </w:p>
              </w:tc>
              <w:tc>
                <w:tcPr>
                  <w:tcW w:w="1306" w:type="pct"/>
                  <w:vAlign w:val="center"/>
                </w:tcPr>
                <w:p w14:paraId="38F89CE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本项目位于涪陵区崇义街道洗墨路，不在水产种质资源保护区的岸线和河段范围内，不在国家湿地公园的岸线和河段范围内。</w:t>
                  </w:r>
                </w:p>
              </w:tc>
              <w:tc>
                <w:tcPr>
                  <w:tcW w:w="316" w:type="pct"/>
                  <w:vAlign w:val="center"/>
                </w:tcPr>
                <w:p w14:paraId="27E9BF0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C8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605BC1A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097" w:type="pct"/>
                  <w:vAlign w:val="center"/>
                </w:tcPr>
                <w:p w14:paraId="6997EAE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违法利用、占用长江流域河湖岸线。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1306" w:type="pct"/>
                  <w:vAlign w:val="center"/>
                </w:tcPr>
                <w:p w14:paraId="6619D2C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本项目位于涪陵区崇义街道洗墨路，不在《长江岸线保护和开发利用总体规划》划定的岸线保护区内，不在《全国重要江河湖泊水功能区划》划定的河段保护区、保留区内。</w:t>
                  </w:r>
                </w:p>
              </w:tc>
              <w:tc>
                <w:tcPr>
                  <w:tcW w:w="316" w:type="pct"/>
                  <w:vAlign w:val="center"/>
                </w:tcPr>
                <w:p w14:paraId="6416650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62D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4A2F076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3097" w:type="pct"/>
                  <w:vAlign w:val="center"/>
                </w:tcPr>
                <w:p w14:paraId="2062FA9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禁止未经许可在长江干支流及湖泊新设、改设或扩大排污口。</w:t>
                  </w:r>
                </w:p>
              </w:tc>
              <w:tc>
                <w:tcPr>
                  <w:tcW w:w="1306" w:type="pct"/>
                  <w:vAlign w:val="center"/>
                </w:tcPr>
                <w:p w14:paraId="04A439E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本项目不新增排污口。</w:t>
                  </w:r>
                </w:p>
              </w:tc>
              <w:tc>
                <w:tcPr>
                  <w:tcW w:w="316" w:type="pct"/>
                  <w:vAlign w:val="center"/>
                </w:tcPr>
                <w:p w14:paraId="6A0D768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793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5D4834A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3097" w:type="pct"/>
                  <w:vAlign w:val="center"/>
                </w:tcPr>
                <w:p w14:paraId="536C895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在长江干支流1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306" w:type="pct"/>
                  <w:vAlign w:val="center"/>
                </w:tcPr>
                <w:p w14:paraId="0523E25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本项目位于涪陵区崇义街道洗墨路，不属于化工、尾矿库、冶炼渣库和磷石膏库项目。</w:t>
                  </w:r>
                </w:p>
              </w:tc>
              <w:tc>
                <w:tcPr>
                  <w:tcW w:w="316" w:type="pct"/>
                  <w:vAlign w:val="center"/>
                </w:tcPr>
                <w:p w14:paraId="0016A2B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6F5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042CFC8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3097" w:type="pct"/>
                  <w:vAlign w:val="center"/>
                </w:tcPr>
                <w:p w14:paraId="46521B3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禁止在合规园区外新建、扩建钢铁、石化、化工、焦化、建材、有色、制浆造纸等高污染项目。</w:t>
                  </w:r>
                </w:p>
              </w:tc>
              <w:tc>
                <w:tcPr>
                  <w:tcW w:w="1306" w:type="pct"/>
                  <w:vAlign w:val="center"/>
                </w:tcPr>
                <w:p w14:paraId="3DA7C3A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本项目位于涪陵区崇义街道洗墨路，不属于钢铁、石化、化工、焦化、建材、有色、制浆造纸等高污染项目。</w:t>
                  </w:r>
                </w:p>
              </w:tc>
              <w:tc>
                <w:tcPr>
                  <w:tcW w:w="316" w:type="pct"/>
                  <w:vAlign w:val="center"/>
                </w:tcPr>
                <w:p w14:paraId="79AB5AF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A0E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399BEB7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3097" w:type="pct"/>
                  <w:vAlign w:val="center"/>
                </w:tcPr>
                <w:p w14:paraId="4B2FDFD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禁止新建、扩建不符合国家石化、现代煤化工等产业布局规划的项目</w:t>
                  </w:r>
                </w:p>
              </w:tc>
              <w:tc>
                <w:tcPr>
                  <w:tcW w:w="1306" w:type="pct"/>
                  <w:vAlign w:val="center"/>
                </w:tcPr>
                <w:p w14:paraId="0DE6512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本项目不属于石化、现代煤化工。</w:t>
                  </w:r>
                </w:p>
              </w:tc>
              <w:tc>
                <w:tcPr>
                  <w:tcW w:w="316" w:type="pct"/>
                  <w:vAlign w:val="center"/>
                </w:tcPr>
                <w:p w14:paraId="554542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8DF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81" w:type="pct"/>
                  <w:vAlign w:val="center"/>
                </w:tcPr>
                <w:p w14:paraId="755F1C0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3097" w:type="pct"/>
                  <w:vAlign w:val="center"/>
                </w:tcPr>
                <w:p w14:paraId="191E96C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禁止新建、扩建法律法规和相关政策明令禁止的落后产能项目。禁止新建、扩建不符合国家产能置换要求的严重过剩产能行业的项目。禁止新建、扩建不符合要求的高耗能高排放项目。</w:t>
                  </w:r>
                </w:p>
              </w:tc>
              <w:tc>
                <w:tcPr>
                  <w:tcW w:w="1306" w:type="pct"/>
                  <w:vAlign w:val="center"/>
                </w:tcPr>
                <w:p w14:paraId="10A7C6C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本项目不属于法律法规和相关政策明令禁止的落后产能项目；也不属于严重过剩产能行业的项目。</w:t>
                  </w:r>
                </w:p>
              </w:tc>
              <w:tc>
                <w:tcPr>
                  <w:tcW w:w="316" w:type="pct"/>
                  <w:vAlign w:val="center"/>
                </w:tcPr>
                <w:p w14:paraId="03172D3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23ABD27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由上表可知，本项目符合《长江经济带发展负面清单指南（试行，2022年版）》的相关要求。</w:t>
            </w:r>
          </w:p>
          <w:p w14:paraId="481C79C7">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与《四川省、重庆市长江经济带发展负面清单实施细则（试行，2022年版）》（川长江办〔2022〕17号）符合性分析</w:t>
            </w:r>
          </w:p>
          <w:p w14:paraId="078C218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本项目与《四川省、重庆市长江经济带发展负面清单实施细则（试行，2022年版）》（川长江办〔2022〕17号）符合性分析详见下表。</w:t>
            </w:r>
          </w:p>
          <w:p w14:paraId="4BA0A69A">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与四川省、重庆市长江经济带发展负面清单实施细则符合性分析</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4868"/>
              <w:gridCol w:w="1614"/>
              <w:gridCol w:w="618"/>
            </w:tblGrid>
            <w:tr w14:paraId="6B47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6" w:type="dxa"/>
                  <w:vAlign w:val="center"/>
                </w:tcPr>
                <w:p w14:paraId="0DB6C7A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4868" w:type="dxa"/>
                  <w:vAlign w:val="center"/>
                </w:tcPr>
                <w:p w14:paraId="6C7E105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实施细则</w:t>
                  </w:r>
                </w:p>
              </w:tc>
              <w:tc>
                <w:tcPr>
                  <w:tcW w:w="1614" w:type="dxa"/>
                  <w:vAlign w:val="center"/>
                </w:tcPr>
                <w:p w14:paraId="5226B42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本项目情况</w:t>
                  </w:r>
                </w:p>
              </w:tc>
              <w:tc>
                <w:tcPr>
                  <w:tcW w:w="618" w:type="dxa"/>
                  <w:vAlign w:val="center"/>
                </w:tcPr>
                <w:p w14:paraId="7C2D7F9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360F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AD9DEA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868" w:type="dxa"/>
                  <w:vAlign w:val="center"/>
                </w:tcPr>
                <w:p w14:paraId="3591FFA3">
                  <w:pPr>
                    <w:pStyle w:val="77"/>
                    <w:rPr>
                      <w:color w:val="000000" w:themeColor="text1"/>
                      <w14:textFill>
                        <w14:solidFill>
                          <w14:schemeClr w14:val="tx1"/>
                        </w14:solidFill>
                      </w14:textFill>
                    </w:rPr>
                  </w:pPr>
                  <w:r>
                    <w:rPr>
                      <w:color w:val="000000" w:themeColor="text1"/>
                      <w14:textFill>
                        <w14:solidFill>
                          <w14:schemeClr w14:val="tx1"/>
                        </w14:solidFill>
                      </w14:textFill>
                    </w:rPr>
                    <w:t>第五条 禁止新建、改建和扩建不符合全国港口布局规划，以及《四川省内河水运发展规划》《泸州-宜宾-乐山港口群布局规划》《重庆港总体规划（2035年）》等省级港口布局规划及市级港口总体规划的码头项目。</w:t>
                  </w:r>
                </w:p>
                <w:p w14:paraId="1D0E3E08">
                  <w:pPr>
                    <w:pStyle w:val="77"/>
                    <w:rPr>
                      <w:color w:val="000000" w:themeColor="text1"/>
                      <w14:textFill>
                        <w14:solidFill>
                          <w14:schemeClr w14:val="tx1"/>
                        </w14:solidFill>
                      </w14:textFill>
                    </w:rPr>
                  </w:pPr>
                  <w:r>
                    <w:rPr>
                      <w:color w:val="000000" w:themeColor="text1"/>
                      <w14:textFill>
                        <w14:solidFill>
                          <w14:schemeClr w14:val="tx1"/>
                        </w14:solidFill>
                      </w14:textFill>
                    </w:rPr>
                    <w:t>第六条 禁止新建、改建和扩建不符合《长江干线过江通道布局规划（2020-2035年）》的过长江通道项目，国家发展改革委同意过长江通道线位调整的除外</w:t>
                  </w:r>
                </w:p>
              </w:tc>
              <w:tc>
                <w:tcPr>
                  <w:tcW w:w="1614" w:type="dxa"/>
                  <w:vAlign w:val="center"/>
                </w:tcPr>
                <w:p w14:paraId="57C8092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本项目不属于码头项目和过长江通道项目。</w:t>
                  </w:r>
                </w:p>
              </w:tc>
              <w:tc>
                <w:tcPr>
                  <w:tcW w:w="618" w:type="dxa"/>
                  <w:vAlign w:val="center"/>
                </w:tcPr>
                <w:p w14:paraId="584B712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D10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1155F48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4868" w:type="dxa"/>
                  <w:vAlign w:val="center"/>
                </w:tcPr>
                <w:p w14:paraId="247960C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第</w:t>
                  </w:r>
                  <w:r>
                    <w:rPr>
                      <w:color w:val="000000" w:themeColor="text1"/>
                      <w14:textFill>
                        <w14:solidFill>
                          <w14:schemeClr w14:val="tx1"/>
                        </w14:solidFill>
                      </w14:textFill>
                    </w:rPr>
                    <w:t>七条 禁止在自然保护区核心区、缓冲区的岸线和河段范围内投资建设旅游 和生产经营项目。自然保护区的内部未分区的，依照核心区和缓冲区的规定管控。</w:t>
                  </w:r>
                </w:p>
                <w:p w14:paraId="49F656EC">
                  <w:pPr>
                    <w:pStyle w:val="77"/>
                    <w:rPr>
                      <w:color w:val="000000" w:themeColor="text1"/>
                      <w14:textFill>
                        <w14:solidFill>
                          <w14:schemeClr w14:val="tx1"/>
                        </w14:solidFill>
                      </w14:textFill>
                    </w:rPr>
                  </w:pPr>
                  <w:r>
                    <w:rPr>
                      <w:color w:val="000000" w:themeColor="text1"/>
                      <w14:textFill>
                        <w14:solidFill>
                          <w14:schemeClr w14:val="tx1"/>
                        </w14:solidFill>
                      </w14:textFill>
                    </w:rPr>
                    <w:t>第八条 禁止违反风景名胜区规划，在风景名胜区内设立各类开发区。禁止在风景名胜区核心景区的岸线和河段范围内建设宾馆、招待所、培训中心、疗养 院以及与风景名胜资源保护无关的项目</w:t>
                  </w:r>
                </w:p>
              </w:tc>
              <w:tc>
                <w:tcPr>
                  <w:tcW w:w="1614" w:type="dxa"/>
                  <w:vAlign w:val="center"/>
                </w:tcPr>
                <w:p w14:paraId="1F08F1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本项目位于涪陵区崇义街道洗墨路，不涉及自然保护区、风景名胜区</w:t>
                  </w:r>
                </w:p>
              </w:tc>
              <w:tc>
                <w:tcPr>
                  <w:tcW w:w="618" w:type="dxa"/>
                  <w:vAlign w:val="center"/>
                </w:tcPr>
                <w:p w14:paraId="3AB1507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CB2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CB094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4868" w:type="dxa"/>
                  <w:vAlign w:val="center"/>
                </w:tcPr>
                <w:p w14:paraId="62503952">
                  <w:pPr>
                    <w:pStyle w:val="77"/>
                    <w:rPr>
                      <w:color w:val="000000" w:themeColor="text1"/>
                      <w14:textFill>
                        <w14:solidFill>
                          <w14:schemeClr w14:val="tx1"/>
                        </w14:solidFill>
                      </w14:textFill>
                    </w:rPr>
                  </w:pPr>
                  <w:r>
                    <w:rPr>
                      <w:color w:val="000000" w:themeColor="text1"/>
                      <w14:textFill>
                        <w14:solidFill>
                          <w14:schemeClr w14:val="tx1"/>
                        </w14:solidFill>
                      </w14:textFill>
                    </w:rPr>
                    <w:t>第九条 禁止在饮用水水源准保护区的岸线和河段范围内新建、扩建对水体污染严重的建设项目，禁止改建增加排污量的建设项目</w:t>
                  </w:r>
                  <w:r>
                    <w:rPr>
                      <w:rFonts w:hint="eastAsia"/>
                      <w:color w:val="000000" w:themeColor="text1"/>
                      <w14:textFill>
                        <w14:solidFill>
                          <w14:schemeClr w14:val="tx1"/>
                        </w14:solidFill>
                      </w14:textFill>
                    </w:rPr>
                    <w:t>。</w:t>
                  </w:r>
                </w:p>
                <w:p w14:paraId="0837B9D7">
                  <w:pPr>
                    <w:pStyle w:val="77"/>
                    <w:rPr>
                      <w:color w:val="000000" w:themeColor="text1"/>
                      <w14:textFill>
                        <w14:solidFill>
                          <w14:schemeClr w14:val="tx1"/>
                        </w14:solidFill>
                      </w14:textFill>
                    </w:rPr>
                  </w:pPr>
                  <w:r>
                    <w:rPr>
                      <w:color w:val="000000" w:themeColor="text1"/>
                      <w14:textFill>
                        <w14:solidFill>
                          <w14:schemeClr w14:val="tx1"/>
                        </w14:solidFill>
                      </w14:textFill>
                    </w:rPr>
                    <w:t>第十条 饮用水水源二级保护区内，除遵守准保护区管理规定外，禁止新建、改建、扩建排放污染物的建设项目，禁止从事对水体有污染的水产养殖等活动</w:t>
                  </w:r>
                  <w:r>
                    <w:rPr>
                      <w:rFonts w:hint="eastAsia"/>
                      <w:color w:val="000000" w:themeColor="text1"/>
                      <w14:textFill>
                        <w14:solidFill>
                          <w14:schemeClr w14:val="tx1"/>
                        </w14:solidFill>
                      </w14:textFill>
                    </w:rPr>
                    <w:t>。</w:t>
                  </w:r>
                </w:p>
                <w:p w14:paraId="253679A9">
                  <w:pPr>
                    <w:pStyle w:val="77"/>
                    <w:rPr>
                      <w:color w:val="000000" w:themeColor="text1"/>
                      <w14:textFill>
                        <w14:solidFill>
                          <w14:schemeClr w14:val="tx1"/>
                        </w14:solidFill>
                      </w14:textFill>
                    </w:rPr>
                  </w:pPr>
                  <w:r>
                    <w:rPr>
                      <w:color w:val="000000" w:themeColor="text1"/>
                      <w14:textFill>
                        <w14:solidFill>
                          <w14:schemeClr w14:val="tx1"/>
                        </w14:solidFill>
                      </w14:textFill>
                    </w:rPr>
                    <w:t>第十一条 饮用水水源一级保护区的岸线和河段范围内，除遵守二级保护区规定外，禁止新建、改建、扩建与供水设施和保护水源无关的建设项目，以及网箱养殖、畜禽养殖、旅游等可能污染饮用水水体的投资建设项目。</w:t>
                  </w:r>
                </w:p>
              </w:tc>
              <w:tc>
                <w:tcPr>
                  <w:tcW w:w="1614" w:type="dxa"/>
                  <w:vAlign w:val="center"/>
                </w:tcPr>
                <w:p w14:paraId="16A9E63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本项目位于涪陵区崇义街道洗墨路，不在饮用水水源一级、二级保护区的岸线和河段范围内。</w:t>
                  </w:r>
                </w:p>
              </w:tc>
              <w:tc>
                <w:tcPr>
                  <w:tcW w:w="618" w:type="dxa"/>
                  <w:vAlign w:val="center"/>
                </w:tcPr>
                <w:p w14:paraId="3557802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973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EE2CD1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4868" w:type="dxa"/>
                  <w:vAlign w:val="center"/>
                </w:tcPr>
                <w:p w14:paraId="23539DEB">
                  <w:pPr>
                    <w:pStyle w:val="77"/>
                    <w:rPr>
                      <w:color w:val="000000" w:themeColor="text1"/>
                      <w14:textFill>
                        <w14:solidFill>
                          <w14:schemeClr w14:val="tx1"/>
                        </w14:solidFill>
                      </w14:textFill>
                    </w:rPr>
                  </w:pPr>
                  <w:r>
                    <w:rPr>
                      <w:color w:val="000000" w:themeColor="text1"/>
                      <w14:textFill>
                        <w14:solidFill>
                          <w14:schemeClr w14:val="tx1"/>
                        </w14:solidFill>
                      </w14:textFill>
                    </w:rPr>
                    <w:t>第十二条 禁止在水产种质资源保护区岸线和河段范围内新建围湖造田、围湖造地或挖沙采石等投资建设项目。</w:t>
                  </w:r>
                </w:p>
                <w:p w14:paraId="77AADACA">
                  <w:pPr>
                    <w:pStyle w:val="77"/>
                    <w:rPr>
                      <w:color w:val="000000" w:themeColor="text1"/>
                      <w14:textFill>
                        <w14:solidFill>
                          <w14:schemeClr w14:val="tx1"/>
                        </w14:solidFill>
                      </w14:textFill>
                    </w:rPr>
                  </w:pPr>
                  <w:r>
                    <w:rPr>
                      <w:color w:val="000000" w:themeColor="text1"/>
                      <w14:textFill>
                        <w14:solidFill>
                          <w14:schemeClr w14:val="tx1"/>
                        </w14:solidFill>
                      </w14:textFill>
                    </w:rPr>
                    <w:t>第十三条 禁止在国家湿地公园的岸线和河段范围内开（围）恳、填埋或者排干湿地，截断湿地水源，挖沙、采矿，倾倒有毒有害物质、废弃物、垃圾，从事房地产、度假村、高尔夫球场、风力发电、光伏发电等任何不符合主体功能定位的建设项目和开发活动，破坏野生动物栖息地和迁徙通道、鱼类洄游通道。</w:t>
                  </w:r>
                </w:p>
              </w:tc>
              <w:tc>
                <w:tcPr>
                  <w:tcW w:w="1614" w:type="dxa"/>
                  <w:vAlign w:val="center"/>
                </w:tcPr>
                <w:p w14:paraId="1363725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本项目位于涪陵区崇义街道洗墨路，不在水产种质资源保护区的岸线和河段范围内，不在国家湿地公园的岸线和河段范围内。</w:t>
                  </w:r>
                </w:p>
              </w:tc>
              <w:tc>
                <w:tcPr>
                  <w:tcW w:w="618" w:type="dxa"/>
                  <w:vAlign w:val="center"/>
                </w:tcPr>
                <w:p w14:paraId="3E0D754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47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117C19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4868" w:type="dxa"/>
                  <w:vAlign w:val="center"/>
                </w:tcPr>
                <w:p w14:paraId="763276D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第</w:t>
                  </w:r>
                  <w:r>
                    <w:rPr>
                      <w:color w:val="000000" w:themeColor="text1"/>
                      <w14:textFill>
                        <w14:solidFill>
                          <w14:schemeClr w14:val="tx1"/>
                        </w14:solidFill>
                      </w14:textFill>
                    </w:rPr>
                    <w:t>十四条 禁止违法利用、占用长江流域河湖岸线。在《长江岸线保护和开发利用总体规划》划定的岸线保护区内投资建设除事关公共安全及公众利益的防洪护岸、河道治理、供水、生态环境保护、航道整治、国家重要基础设施以外的项目。</w:t>
                  </w:r>
                </w:p>
                <w:p w14:paraId="1576E76A">
                  <w:pPr>
                    <w:pStyle w:val="77"/>
                    <w:rPr>
                      <w:color w:val="000000" w:themeColor="text1"/>
                      <w14:textFill>
                        <w14:solidFill>
                          <w14:schemeClr w14:val="tx1"/>
                        </w14:solidFill>
                      </w14:textFill>
                    </w:rPr>
                  </w:pPr>
                  <w:r>
                    <w:rPr>
                      <w:color w:val="000000" w:themeColor="text1"/>
                      <w14:textFill>
                        <w14:solidFill>
                          <w14:schemeClr w14:val="tx1"/>
                        </w14:solidFill>
                      </w14:textFill>
                    </w:rPr>
                    <w:t>第十五条 禁止在《全国重要江河湖泊水功能区划》划定的河段及湖泊保护区、保留区内投资建设不利于水资源及自然生态保护的项目。</w:t>
                  </w:r>
                </w:p>
              </w:tc>
              <w:tc>
                <w:tcPr>
                  <w:tcW w:w="1614" w:type="dxa"/>
                  <w:vAlign w:val="center"/>
                </w:tcPr>
                <w:p w14:paraId="2692392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本项目位于涪陵区崇义街道洗墨路，不在划定的岸线保护区、河段保护区、保留区内。</w:t>
                  </w:r>
                </w:p>
              </w:tc>
              <w:tc>
                <w:tcPr>
                  <w:tcW w:w="618" w:type="dxa"/>
                  <w:vAlign w:val="center"/>
                </w:tcPr>
                <w:p w14:paraId="20A624E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BCB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6FCC96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4868" w:type="dxa"/>
                  <w:vAlign w:val="center"/>
                </w:tcPr>
                <w:p w14:paraId="194A9BB2">
                  <w:pPr>
                    <w:pStyle w:val="77"/>
                    <w:rPr>
                      <w:color w:val="000000" w:themeColor="text1"/>
                      <w14:textFill>
                        <w14:solidFill>
                          <w14:schemeClr w14:val="tx1"/>
                        </w14:solidFill>
                      </w14:textFill>
                    </w:rPr>
                  </w:pPr>
                  <w:r>
                    <w:rPr>
                      <w:color w:val="000000" w:themeColor="text1"/>
                      <w14:textFill>
                        <w14:solidFill>
                          <w14:schemeClr w14:val="tx1"/>
                        </w14:solidFill>
                      </w14:textFill>
                    </w:rPr>
                    <w:t>第十六条 禁止在长江流域江河、湖泊新设、改设或者扩大排污口，经有管辖权的生态环境主管部门或长江流域生态环境监督管理机构同意的除外</w:t>
                  </w:r>
                </w:p>
              </w:tc>
              <w:tc>
                <w:tcPr>
                  <w:tcW w:w="1614" w:type="dxa"/>
                  <w:vAlign w:val="center"/>
                </w:tcPr>
                <w:p w14:paraId="782EE4F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本项目不新增排污口。</w:t>
                  </w:r>
                </w:p>
              </w:tc>
              <w:tc>
                <w:tcPr>
                  <w:tcW w:w="618" w:type="dxa"/>
                  <w:vAlign w:val="center"/>
                </w:tcPr>
                <w:p w14:paraId="3C30CE7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B06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B8FC49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4868" w:type="dxa"/>
                  <w:vAlign w:val="center"/>
                </w:tcPr>
                <w:p w14:paraId="285C5BEC">
                  <w:pPr>
                    <w:pStyle w:val="77"/>
                    <w:rPr>
                      <w:color w:val="000000" w:themeColor="text1"/>
                      <w14:textFill>
                        <w14:solidFill>
                          <w14:schemeClr w14:val="tx1"/>
                        </w14:solidFill>
                      </w14:textFill>
                    </w:rPr>
                  </w:pPr>
                  <w:r>
                    <w:rPr>
                      <w:color w:val="000000" w:themeColor="text1"/>
                      <w14:textFill>
                        <w14:solidFill>
                          <w14:schemeClr w14:val="tx1"/>
                        </w14:solidFill>
                      </w14:textFill>
                    </w:rPr>
                    <w:t>第十七条 禁止在长江干流、大渡河、岷江、赤水河、沱江、嘉陵江、乌江、汉江和51个（四川省45个、重庆6个）水生生物保护区开展生产性</w:t>
                  </w:r>
                  <w:r>
                    <w:rPr>
                      <w:rFonts w:hint="eastAsia"/>
                      <w:color w:val="000000" w:themeColor="text1"/>
                      <w14:textFill>
                        <w14:solidFill>
                          <w14:schemeClr w14:val="tx1"/>
                        </w14:solidFill>
                      </w14:textFill>
                    </w:rPr>
                    <w:t>捕捞</w:t>
                  </w:r>
                </w:p>
              </w:tc>
              <w:tc>
                <w:tcPr>
                  <w:tcW w:w="1614" w:type="dxa"/>
                  <w:vAlign w:val="center"/>
                </w:tcPr>
                <w:p w14:paraId="10AF350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618" w:type="dxa"/>
                  <w:vAlign w:val="center"/>
                </w:tcPr>
                <w:p w14:paraId="3C50EE3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38A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17095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4868" w:type="dxa"/>
                  <w:vAlign w:val="center"/>
                </w:tcPr>
                <w:p w14:paraId="7E0A1080">
                  <w:pPr>
                    <w:pStyle w:val="77"/>
                    <w:rPr>
                      <w:color w:val="000000" w:themeColor="text1"/>
                      <w14:textFill>
                        <w14:solidFill>
                          <w14:schemeClr w14:val="tx1"/>
                        </w14:solidFill>
                      </w14:textFill>
                    </w:rPr>
                  </w:pPr>
                  <w:r>
                    <w:rPr>
                      <w:color w:val="000000" w:themeColor="text1"/>
                      <w14:textFill>
                        <w14:solidFill>
                          <w14:schemeClr w14:val="tx1"/>
                        </w14:solidFill>
                      </w14:textFill>
                    </w:rPr>
                    <w:t>第十八条 禁止在长江干支流、重要湖泊岸线一公里范围内新建、扩建化工园区和化工项目。</w:t>
                  </w:r>
                </w:p>
                <w:p w14:paraId="261F1995">
                  <w:pPr>
                    <w:pStyle w:val="77"/>
                    <w:rPr>
                      <w:color w:val="000000" w:themeColor="text1"/>
                      <w14:textFill>
                        <w14:solidFill>
                          <w14:schemeClr w14:val="tx1"/>
                        </w14:solidFill>
                      </w14:textFill>
                    </w:rPr>
                  </w:pPr>
                  <w:r>
                    <w:rPr>
                      <w:color w:val="000000" w:themeColor="text1"/>
                      <w14:textFill>
                        <w14:solidFill>
                          <w14:schemeClr w14:val="tx1"/>
                        </w14:solidFill>
                      </w14:textFill>
                    </w:rPr>
                    <w:t>第十九条 禁止在长江干流岸线三公里范围内和重要支流岸线一公里范围内新建、改建、扩建尾矿库、冶炼渣库和磷石膏库，以提升安全、生态环境保护水平为目的的改建除外。</w:t>
                  </w:r>
                </w:p>
                <w:p w14:paraId="223ECDA2">
                  <w:pPr>
                    <w:pStyle w:val="77"/>
                    <w:rPr>
                      <w:color w:val="000000" w:themeColor="text1"/>
                      <w14:textFill>
                        <w14:solidFill>
                          <w14:schemeClr w14:val="tx1"/>
                        </w14:solidFill>
                      </w14:textFill>
                    </w:rPr>
                  </w:pPr>
                  <w:r>
                    <w:rPr>
                      <w:color w:val="000000" w:themeColor="text1"/>
                      <w14:textFill>
                        <w14:solidFill>
                          <w14:schemeClr w14:val="tx1"/>
                        </w14:solidFill>
                      </w14:textFill>
                    </w:rPr>
                    <w:t>第二十条 禁止在生态保护红线区域、永久基本农田集中区域和其他需要特别保护的区域内选址建设尾矿库、冶炼渣库、磷石膏库</w:t>
                  </w:r>
                </w:p>
              </w:tc>
              <w:tc>
                <w:tcPr>
                  <w:tcW w:w="1614" w:type="dxa"/>
                  <w:vAlign w:val="center"/>
                </w:tcPr>
                <w:p w14:paraId="0FC0A03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本项目位于涪陵区崇义街道洗墨路，不属于化工、尾矿库、冶炼渣库和磷石膏库项目。</w:t>
                  </w:r>
                </w:p>
              </w:tc>
              <w:tc>
                <w:tcPr>
                  <w:tcW w:w="618" w:type="dxa"/>
                  <w:vAlign w:val="center"/>
                </w:tcPr>
                <w:p w14:paraId="697D963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3A7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066DA3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4868" w:type="dxa"/>
                  <w:vAlign w:val="center"/>
                </w:tcPr>
                <w:p w14:paraId="7292F9B0">
                  <w:pPr>
                    <w:pStyle w:val="77"/>
                    <w:rPr>
                      <w:color w:val="000000" w:themeColor="text1"/>
                      <w14:textFill>
                        <w14:solidFill>
                          <w14:schemeClr w14:val="tx1"/>
                        </w14:solidFill>
                      </w14:textFill>
                    </w:rPr>
                  </w:pPr>
                  <w:r>
                    <w:rPr>
                      <w:color w:val="000000" w:themeColor="text1"/>
                      <w14:textFill>
                        <w14:solidFill>
                          <w14:schemeClr w14:val="tx1"/>
                        </w14:solidFill>
                      </w14:textFill>
                    </w:rPr>
                    <w:t>第二十一条 禁止在合规园区外新建、扩建钢铁、石化、化工、焦化、建材、有色、制浆造纸等高污染项目</w:t>
                  </w:r>
                </w:p>
              </w:tc>
              <w:tc>
                <w:tcPr>
                  <w:tcW w:w="1614" w:type="dxa"/>
                  <w:vAlign w:val="center"/>
                </w:tcPr>
                <w:p w14:paraId="15C3040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本项目不属于钢铁、石化、化工、焦化、建材、有色、制浆造纸等高污染项目</w:t>
                  </w:r>
                </w:p>
              </w:tc>
              <w:tc>
                <w:tcPr>
                  <w:tcW w:w="618" w:type="dxa"/>
                  <w:vAlign w:val="center"/>
                </w:tcPr>
                <w:p w14:paraId="011F26D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055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4A162B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4868" w:type="dxa"/>
                  <w:vAlign w:val="center"/>
                </w:tcPr>
                <w:p w14:paraId="5E7D96E5">
                  <w:pPr>
                    <w:pStyle w:val="77"/>
                    <w:rPr>
                      <w:color w:val="000000" w:themeColor="text1"/>
                      <w14:textFill>
                        <w14:solidFill>
                          <w14:schemeClr w14:val="tx1"/>
                        </w14:solidFill>
                      </w14:textFill>
                    </w:rPr>
                  </w:pPr>
                  <w:r>
                    <w:rPr>
                      <w:color w:val="000000" w:themeColor="text1"/>
                      <w14:textFill>
                        <w14:solidFill>
                          <w14:schemeClr w14:val="tx1"/>
                        </w14:solidFill>
                      </w14:textFill>
                    </w:rPr>
                    <w:t>第二十二条禁止新建、扩建不符合国家石化、现代煤化工等产业布局规划的项目</w:t>
                  </w:r>
                  <w:r>
                    <w:rPr>
                      <w:rFonts w:hint="eastAsia"/>
                      <w:color w:val="000000" w:themeColor="text1"/>
                      <w14:textFill>
                        <w14:solidFill>
                          <w14:schemeClr w14:val="tx1"/>
                        </w14:solidFill>
                      </w14:textFill>
                    </w:rPr>
                    <w:t>。</w:t>
                  </w:r>
                </w:p>
                <w:p w14:paraId="41DF63A0">
                  <w:pPr>
                    <w:pStyle w:val="77"/>
                    <w:rPr>
                      <w:color w:val="000000" w:themeColor="text1"/>
                      <w14:textFill>
                        <w14:solidFill>
                          <w14:schemeClr w14:val="tx1"/>
                        </w14:solidFill>
                      </w14:textFill>
                    </w:rPr>
                  </w:pPr>
                  <w:r>
                    <w:rPr>
                      <w:color w:val="000000" w:themeColor="text1"/>
                      <w14:textFill>
                        <w14:solidFill>
                          <w14:schemeClr w14:val="tx1"/>
                        </w14:solidFill>
                      </w14:textFill>
                    </w:rPr>
                    <w:t>（一）严格控制新增炼油产能，未列入《石化产业规划布局方案（修订版）》的新增炼油产能一律不得建设。</w:t>
                  </w:r>
                </w:p>
                <w:p w14:paraId="1E6E6FA9">
                  <w:pPr>
                    <w:pStyle w:val="77"/>
                    <w:rPr>
                      <w:color w:val="000000" w:themeColor="text1"/>
                      <w14:textFill>
                        <w14:solidFill>
                          <w14:schemeClr w14:val="tx1"/>
                        </w14:solidFill>
                      </w14:textFill>
                    </w:rPr>
                  </w:pPr>
                  <w:r>
                    <w:rPr>
                      <w:color w:val="000000" w:themeColor="text1"/>
                      <w14:textFill>
                        <w14:solidFill>
                          <w14:schemeClr w14:val="tx1"/>
                        </w14:solidFill>
                      </w14:textFill>
                    </w:rPr>
                    <w:t>（二）新建煤制烯烃、煤制芳烃项目必须列入《现代煤化工产业创新发展布局方案》，必须符合《现代煤化工建设项目环境准入条件（试行）》要求。</w:t>
                  </w:r>
                </w:p>
              </w:tc>
              <w:tc>
                <w:tcPr>
                  <w:tcW w:w="1614" w:type="dxa"/>
                  <w:vAlign w:val="center"/>
                </w:tcPr>
                <w:p w14:paraId="6D62B7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本项目不属于石化、现代煤化工。</w:t>
                  </w:r>
                </w:p>
              </w:tc>
              <w:tc>
                <w:tcPr>
                  <w:tcW w:w="618" w:type="dxa"/>
                  <w:vAlign w:val="center"/>
                </w:tcPr>
                <w:p w14:paraId="42DD3DA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D0A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8F635D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p>
              </w:tc>
              <w:tc>
                <w:tcPr>
                  <w:tcW w:w="4868" w:type="dxa"/>
                  <w:vAlign w:val="center"/>
                </w:tcPr>
                <w:p w14:paraId="55648A3A">
                  <w:pPr>
                    <w:pStyle w:val="77"/>
                    <w:rPr>
                      <w:color w:val="000000" w:themeColor="text1"/>
                      <w14:textFill>
                        <w14:solidFill>
                          <w14:schemeClr w14:val="tx1"/>
                        </w14:solidFill>
                      </w14:textFill>
                    </w:rPr>
                  </w:pPr>
                  <w:r>
                    <w:rPr>
                      <w:color w:val="000000" w:themeColor="text1"/>
                      <w14:textFill>
                        <w14:solidFill>
                          <w14:schemeClr w14:val="tx1"/>
                        </w14:solidFill>
                      </w14:textFill>
                    </w:rPr>
                    <w:t>第二十三</w:t>
                  </w:r>
                  <w:r>
                    <w:rPr>
                      <w:rFonts w:hint="eastAsia"/>
                      <w:color w:val="000000" w:themeColor="text1"/>
                      <w14:textFill>
                        <w14:solidFill>
                          <w14:schemeClr w14:val="tx1"/>
                        </w14:solidFill>
                      </w14:textFill>
                    </w:rPr>
                    <w:t xml:space="preserve">条 </w:t>
                  </w:r>
                  <w:r>
                    <w:rPr>
                      <w:color w:val="000000" w:themeColor="text1"/>
                      <w14:textFill>
                        <w14:solidFill>
                          <w14:schemeClr w14:val="tx1"/>
                        </w14:solidFill>
                      </w14:textFill>
                    </w:rPr>
                    <w:t>禁止新建、扩建法律法规和相关政策明令禁止的落后产能项目。对《产业结构调整指导目录》中淘汰类项目，禁止投资；限制类新建项目，禁止投资，对属于限制类的现有生产能力，允许企业在一定期限内采取措施改造升级。</w:t>
                  </w:r>
                </w:p>
              </w:tc>
              <w:tc>
                <w:tcPr>
                  <w:tcW w:w="1614" w:type="dxa"/>
                  <w:vAlign w:val="center"/>
                </w:tcPr>
                <w:p w14:paraId="2EA823A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本项目不属于禁止和限制类的落后产能项目</w:t>
                  </w:r>
                </w:p>
              </w:tc>
              <w:tc>
                <w:tcPr>
                  <w:tcW w:w="618" w:type="dxa"/>
                  <w:vAlign w:val="center"/>
                </w:tcPr>
                <w:p w14:paraId="0E122D3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060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4D99C2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p>
              </w:tc>
              <w:tc>
                <w:tcPr>
                  <w:tcW w:w="4868" w:type="dxa"/>
                  <w:vAlign w:val="center"/>
                </w:tcPr>
                <w:p w14:paraId="6BCD6586">
                  <w:pPr>
                    <w:pStyle w:val="77"/>
                    <w:rPr>
                      <w:color w:val="000000" w:themeColor="text1"/>
                      <w14:textFill>
                        <w14:solidFill>
                          <w14:schemeClr w14:val="tx1"/>
                        </w14:solidFill>
                      </w14:textFill>
                    </w:rPr>
                  </w:pPr>
                  <w:r>
                    <w:rPr>
                      <w:color w:val="000000" w:themeColor="text1"/>
                      <w14:textFill>
                        <w14:solidFill>
                          <w14:schemeClr w14:val="tx1"/>
                        </w14:solidFill>
                      </w14:textFill>
                    </w:rPr>
                    <w:t>第二十四条 禁止新建、扩建不符合国家产能置换要求的严重过剩产能行业的项目。对于不符合国家产能置换要求的严重过剩产能行业，不得以其他任何名义、任何方式备案新增产能</w:t>
                  </w:r>
                  <w:r>
                    <w:rPr>
                      <w:rFonts w:hint="eastAsia"/>
                      <w:color w:val="000000" w:themeColor="text1"/>
                      <w14:textFill>
                        <w14:solidFill>
                          <w14:schemeClr w14:val="tx1"/>
                        </w14:solidFill>
                      </w14:textFill>
                    </w:rPr>
                    <w:t>项目</w:t>
                  </w:r>
                </w:p>
              </w:tc>
              <w:tc>
                <w:tcPr>
                  <w:tcW w:w="1614" w:type="dxa"/>
                  <w:vAlign w:val="center"/>
                </w:tcPr>
                <w:p w14:paraId="4636EE8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本项目不属于严重过剩产能行业的项目</w:t>
                  </w:r>
                </w:p>
              </w:tc>
              <w:tc>
                <w:tcPr>
                  <w:tcW w:w="618" w:type="dxa"/>
                  <w:vAlign w:val="center"/>
                </w:tcPr>
                <w:p w14:paraId="2677072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176C24F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由上表可知，拟建项目符合《关于印发〈四川省、重庆市长江经济带发展负面清单实施细则（试行，2022年版）〉的通知》（川长江办〔2022〕17号）相关要求。</w:t>
            </w:r>
          </w:p>
          <w:p w14:paraId="10C12883">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.1.6</w:t>
            </w:r>
            <w:r>
              <w:rPr>
                <w:rFonts w:hint="eastAsia"/>
                <w:color w:val="000000" w:themeColor="text1"/>
                <w14:textFill>
                  <w14:solidFill>
                    <w14:schemeClr w14:val="tx1"/>
                  </w14:solidFill>
                </w14:textFill>
              </w:rPr>
              <w:t>与《重庆市生态环境保护“十四五”规划》（渝府办发〔2022〕11号）符合性分析</w:t>
            </w:r>
          </w:p>
          <w:p w14:paraId="36011536">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本项目与《重庆市生态环境保护“十四五”规划》（渝府办发〔2022〕11号）符合性分析详见下表。</w:t>
            </w:r>
          </w:p>
          <w:p w14:paraId="30A58F28">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与《重庆市生态环境保护“十四五”规划》符合性分析</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4"/>
              <w:gridCol w:w="3294"/>
              <w:gridCol w:w="948"/>
            </w:tblGrid>
            <w:tr w14:paraId="7B74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4" w:type="dxa"/>
                  <w:vAlign w:val="center"/>
                </w:tcPr>
                <w:p w14:paraId="0817E98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相关要求</w:t>
                  </w:r>
                </w:p>
              </w:tc>
              <w:tc>
                <w:tcPr>
                  <w:tcW w:w="3294" w:type="dxa"/>
                  <w:vAlign w:val="center"/>
                </w:tcPr>
                <w:p w14:paraId="56E6F40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项目情况</w:t>
                  </w:r>
                </w:p>
              </w:tc>
              <w:tc>
                <w:tcPr>
                  <w:tcW w:w="948" w:type="dxa"/>
                  <w:vAlign w:val="center"/>
                </w:tcPr>
                <w:p w14:paraId="2F7C4E0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0BAC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4" w:type="dxa"/>
                  <w:vAlign w:val="center"/>
                </w:tcPr>
                <w:p w14:paraId="748F09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改善水环境质量：对企业、园区、污水集中处理设施、畜禽养殖场、医疗机构、餐饮、洗车场和建筑工地等场所进行排查，深入查找污水偷排直排乱排问题源头，建立问题清单，持续推进整改。</w:t>
                  </w:r>
                </w:p>
              </w:tc>
              <w:tc>
                <w:tcPr>
                  <w:tcW w:w="3294" w:type="dxa"/>
                  <w:vAlign w:val="center"/>
                </w:tcPr>
                <w:p w14:paraId="4281B15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本项目医疗废水经消毒池预处理后与生活污水依托中慧·6米立方生化池处理达标后经市政污水管网排入江东污水处理厂处理，最终排入长江。</w:t>
                  </w:r>
                </w:p>
              </w:tc>
              <w:tc>
                <w:tcPr>
                  <w:tcW w:w="948" w:type="dxa"/>
                  <w:vAlign w:val="center"/>
                </w:tcPr>
                <w:p w14:paraId="46A67F7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2D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4" w:type="dxa"/>
                  <w:vAlign w:val="center"/>
                </w:tcPr>
                <w:p w14:paraId="0275170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提升大气环境质量：以挥发性有机物治理和工业炉窑整治为重点深化工业废气污染控制。完成钢铁行业大气污染物超低排放改造。推进实施水泥行业产能等量或减量替代，推动工业炉窑深度治理和升级改造、垃圾焚烧发电厂氮氧化物深度治理。加大化工园区及制药、造纸、化工、燃煤锅炉等集中整治力度。加强火电、水泥、砖瓦、陶瓷、建材加工等行业废气无组织排放监管。严格落实VOCs（挥发性有机物）含量限值标准，大力推进低（无）VOCs原辅材料替代，将生产和使用高VOCs含量产品的企业列入强制性清洁生产审核名单。以工业涂装、包装印刷、家具制造、电子、石化、化工、油品储运销等行业为重点，强化VOCs无组织排放管控。</w:t>
                  </w:r>
                </w:p>
              </w:tc>
              <w:tc>
                <w:tcPr>
                  <w:tcW w:w="3294" w:type="dxa"/>
                  <w:vAlign w:val="center"/>
                </w:tcPr>
                <w:p w14:paraId="4FEBBA8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本项目为动物医院，不属于所列钢铁、水泥、制药、造纸、化工、工业涂装、包装印刷、家具制造、电子、石化、油品储运销等行业，项目使用电作为清洁能源，不涉及燃煤锅炉</w:t>
                  </w:r>
                </w:p>
              </w:tc>
              <w:tc>
                <w:tcPr>
                  <w:tcW w:w="948" w:type="dxa"/>
                  <w:vAlign w:val="center"/>
                </w:tcPr>
                <w:p w14:paraId="4E5F2F0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2D8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4" w:type="dxa"/>
                  <w:vAlign w:val="center"/>
                </w:tcPr>
                <w:p w14:paraId="4EBDCCC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协同防治土壤和地下水污染：严格建设用地土壤污染风险管控和修复。落实重点监管单位自行监测、隐患排查、有毒有害物质排放报告制度，防止新增土壤污染。开展城镇人口密集区危险化学品生产企业搬迁改造、化工污染整治腾退地块专项排查行动，建立高风险地块清单，健全建设用地再开发利用联合监管体系，完善污染地块再开发利用负面清单，分类型、分阶段开展污染地块风险管控和修复。</w:t>
                  </w:r>
                </w:p>
              </w:tc>
              <w:tc>
                <w:tcPr>
                  <w:tcW w:w="3294" w:type="dxa"/>
                  <w:vAlign w:val="center"/>
                </w:tcPr>
                <w:p w14:paraId="230066F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948" w:type="dxa"/>
                  <w:vAlign w:val="center"/>
                </w:tcPr>
                <w:p w14:paraId="33DD950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05E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4" w:type="dxa"/>
                  <w:vAlign w:val="center"/>
                </w:tcPr>
                <w:p w14:paraId="6A788FA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管控噪声环境影响：强化工业企业噪声监管。关停、搬迁、治理城市建成区内的噪声污染严重企业，基本消除城区工业噪声扰民污染源。加强工业园区噪声污染防治，禁止在1类声环境功能区、严格限制在2类声环境功能区审批产生噪声污染的工业项目环评。严肃查处工业企业噪声排放超标扰民行为。</w:t>
                  </w:r>
                </w:p>
              </w:tc>
              <w:tc>
                <w:tcPr>
                  <w:tcW w:w="3294" w:type="dxa"/>
                  <w:vAlign w:val="center"/>
                </w:tcPr>
                <w:p w14:paraId="7046A04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本项目为动物医院项目，不属于噪声污染严重企业，在采取有效声环境保护措施后，项目厂界噪声达标排放</w:t>
                  </w:r>
                </w:p>
              </w:tc>
              <w:tc>
                <w:tcPr>
                  <w:tcW w:w="948" w:type="dxa"/>
                  <w:vAlign w:val="center"/>
                </w:tcPr>
                <w:p w14:paraId="7F399A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2F2493ED">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与《动物诊疗机构管理办法》（农业农村部令2022年第5号）符合性分析</w:t>
            </w:r>
          </w:p>
          <w:p w14:paraId="780B4C48">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与《动物诊疗机构管理办法》符合性分析</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0"/>
              <w:gridCol w:w="3290"/>
              <w:gridCol w:w="956"/>
            </w:tblGrid>
            <w:tr w14:paraId="683A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1981705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相关条例</w:t>
                  </w:r>
                </w:p>
              </w:tc>
              <w:tc>
                <w:tcPr>
                  <w:tcW w:w="3290" w:type="dxa"/>
                  <w:vAlign w:val="center"/>
                </w:tcPr>
                <w:p w14:paraId="23D12A1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项目情况</w:t>
                  </w:r>
                </w:p>
              </w:tc>
              <w:tc>
                <w:tcPr>
                  <w:tcW w:w="956" w:type="dxa"/>
                  <w:vAlign w:val="center"/>
                </w:tcPr>
                <w:p w14:paraId="3A57A7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5A38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435B1D8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有固定的动物诊疗场所，且动物诊疗场所使用面积符合省、自治区、直辖市人民政府兽医主管部门的规定</w:t>
                  </w:r>
                </w:p>
              </w:tc>
              <w:tc>
                <w:tcPr>
                  <w:tcW w:w="3290" w:type="dxa"/>
                  <w:vAlign w:val="center"/>
                </w:tcPr>
                <w:p w14:paraId="58BEACB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本项目具有固定诊疗场所，设施及配套较为完善</w:t>
                  </w:r>
                </w:p>
              </w:tc>
              <w:tc>
                <w:tcPr>
                  <w:tcW w:w="956" w:type="dxa"/>
                  <w:vAlign w:val="center"/>
                </w:tcPr>
                <w:p w14:paraId="5D72725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21C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352DC3A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动物诊疗场所选址距离畜禽养殖场、屠宰加工厂、动物交易场所不小于200m</w:t>
                  </w:r>
                </w:p>
              </w:tc>
              <w:tc>
                <w:tcPr>
                  <w:tcW w:w="3290" w:type="dxa"/>
                  <w:vAlign w:val="center"/>
                </w:tcPr>
                <w:p w14:paraId="228B48E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项目周边200m范围内无畜禽养殖场、屠宰加工厂、动物交易场所</w:t>
                  </w:r>
                </w:p>
              </w:tc>
              <w:tc>
                <w:tcPr>
                  <w:tcW w:w="956" w:type="dxa"/>
                  <w:vAlign w:val="center"/>
                </w:tcPr>
                <w:p w14:paraId="7F76F25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6D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5B1694E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动物诊疗场所设有独立的出入口，出入口不得设置居民住宅楼内或者院内，不得与同一建筑物的其他用户共用通道</w:t>
                  </w:r>
                </w:p>
              </w:tc>
              <w:tc>
                <w:tcPr>
                  <w:tcW w:w="3290" w:type="dxa"/>
                  <w:vAlign w:val="center"/>
                </w:tcPr>
                <w:p w14:paraId="2E775AB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项目位于商业用房，医院设有独立的出入口，出入口不在住宅楼或者院内；且该专门出入口不与该楼其他用户共用通道</w:t>
                  </w:r>
                </w:p>
              </w:tc>
              <w:tc>
                <w:tcPr>
                  <w:tcW w:w="956" w:type="dxa"/>
                  <w:vAlign w:val="center"/>
                </w:tcPr>
                <w:p w14:paraId="3AA10CB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35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69890BF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具有布局合理的诊疗室、隔离室、药房等功能区</w:t>
                  </w:r>
                </w:p>
              </w:tc>
              <w:tc>
                <w:tcPr>
                  <w:tcW w:w="3290" w:type="dxa"/>
                  <w:vAlign w:val="center"/>
                </w:tcPr>
                <w:p w14:paraId="2C4EDFD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项目合理布局有诊室、隔离房、药房等设施</w:t>
                  </w:r>
                </w:p>
              </w:tc>
              <w:tc>
                <w:tcPr>
                  <w:tcW w:w="956" w:type="dxa"/>
                  <w:vAlign w:val="center"/>
                </w:tcPr>
                <w:p w14:paraId="54436E1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098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53DA4C7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具有诊断、消毒、冷藏、常规化验，污水处理等器械设备</w:t>
                  </w:r>
                </w:p>
              </w:tc>
              <w:tc>
                <w:tcPr>
                  <w:tcW w:w="3290" w:type="dxa"/>
                  <w:vAlign w:val="center"/>
                </w:tcPr>
                <w:p w14:paraId="77AC207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项目设置有诊断、手术、消毒、冷藏、常规化验和消毒设施</w:t>
                  </w:r>
                </w:p>
              </w:tc>
              <w:tc>
                <w:tcPr>
                  <w:tcW w:w="956" w:type="dxa"/>
                  <w:vAlign w:val="center"/>
                </w:tcPr>
                <w:p w14:paraId="1E7673F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9FC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3989B5C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具有诊疗废弃物暂存处理设施，并委托专业处理机构处理</w:t>
                  </w:r>
                </w:p>
              </w:tc>
              <w:tc>
                <w:tcPr>
                  <w:tcW w:w="3290" w:type="dxa"/>
                  <w:vAlign w:val="center"/>
                </w:tcPr>
                <w:p w14:paraId="0422B11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项目设置危险废物贮存点，内设医疗废物加盖收集桶，医疗废物收集后交由有资质的单位处置</w:t>
                  </w:r>
                </w:p>
              </w:tc>
              <w:tc>
                <w:tcPr>
                  <w:tcW w:w="956" w:type="dxa"/>
                  <w:vAlign w:val="center"/>
                </w:tcPr>
                <w:p w14:paraId="609C412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B58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76221A4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具有染疫或者疑似染疫动物的隔离控制措施及设施设备</w:t>
                  </w:r>
                </w:p>
              </w:tc>
              <w:tc>
                <w:tcPr>
                  <w:tcW w:w="3290" w:type="dxa"/>
                  <w:vAlign w:val="center"/>
                </w:tcPr>
                <w:p w14:paraId="47FD93A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项目设置有隔离室</w:t>
                  </w:r>
                </w:p>
              </w:tc>
              <w:tc>
                <w:tcPr>
                  <w:tcW w:w="956" w:type="dxa"/>
                  <w:vAlign w:val="center"/>
                </w:tcPr>
                <w:p w14:paraId="6F74591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D38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6B8C39A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动物诊疗机构从事动物颅腔、胸腔和腹腔手术的，需具有X光机或者B超等器械设备；具有布局合理的手术室和手术设备</w:t>
                  </w:r>
                </w:p>
              </w:tc>
              <w:tc>
                <w:tcPr>
                  <w:tcW w:w="3290" w:type="dxa"/>
                  <w:vAlign w:val="center"/>
                </w:tcPr>
                <w:p w14:paraId="6F40352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本项目配备了D</w:t>
                  </w:r>
                  <w:r>
                    <w:rPr>
                      <w:color w:val="000000" w:themeColor="text1"/>
                      <w14:textFill>
                        <w14:solidFill>
                          <w14:schemeClr w14:val="tx1"/>
                        </w14:solidFill>
                      </w14:textFill>
                    </w:rPr>
                    <w:t>R</w:t>
                  </w:r>
                  <w:r>
                    <w:rPr>
                      <w:rFonts w:hint="eastAsia"/>
                      <w:color w:val="000000" w:themeColor="text1"/>
                      <w14:textFill>
                        <w14:solidFill>
                          <w14:schemeClr w14:val="tx1"/>
                        </w14:solidFill>
                      </w14:textFill>
                    </w:rPr>
                    <w:t>机和彩超机等器械设备。本项目设置了独立的手术室，手术室内设置了手术台、麻醉机等设备，并配备了氧气瓶，布局合理。</w:t>
                  </w:r>
                </w:p>
              </w:tc>
              <w:tc>
                <w:tcPr>
                  <w:tcW w:w="956" w:type="dxa"/>
                  <w:vAlign w:val="center"/>
                </w:tcPr>
                <w:p w14:paraId="2DC036C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4FF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center"/>
                </w:tcPr>
                <w:p w14:paraId="1E0078A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动物诊疗机构兼营宠物用品、宠物食品、宠物美容等项目的，兼营区域与动物诊疗区域应当分别独立设置</w:t>
                  </w:r>
                </w:p>
              </w:tc>
              <w:tc>
                <w:tcPr>
                  <w:tcW w:w="3290" w:type="dxa"/>
                  <w:vAlign w:val="center"/>
                </w:tcPr>
                <w:p w14:paraId="02F4C6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项目宠物用品设置在接待厅，与动物诊疗区域分区设置</w:t>
                  </w:r>
                </w:p>
              </w:tc>
              <w:tc>
                <w:tcPr>
                  <w:tcW w:w="956" w:type="dxa"/>
                  <w:vAlign w:val="center"/>
                </w:tcPr>
                <w:p w14:paraId="7078E29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69ED6D07">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.1.8</w:t>
            </w:r>
            <w:r>
              <w:rPr>
                <w:rFonts w:hint="eastAsia"/>
                <w:color w:val="000000" w:themeColor="text1"/>
                <w14:textFill>
                  <w14:solidFill>
                    <w14:schemeClr w14:val="tx1"/>
                  </w14:solidFill>
                </w14:textFill>
              </w:rPr>
              <w:t>与《中华人民共和国动物防疫法》（2021年修订）符合性分析</w:t>
            </w:r>
          </w:p>
          <w:p w14:paraId="4B14EDBB">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与《中华人民共和国动物防疫法》符合性分析</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5"/>
              <w:gridCol w:w="2976"/>
              <w:gridCol w:w="815"/>
            </w:tblGrid>
            <w:tr w14:paraId="6842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vAlign w:val="center"/>
                </w:tcPr>
                <w:p w14:paraId="5D915D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相关条例</w:t>
                  </w:r>
                </w:p>
              </w:tc>
              <w:tc>
                <w:tcPr>
                  <w:tcW w:w="2976" w:type="dxa"/>
                  <w:vAlign w:val="center"/>
                </w:tcPr>
                <w:p w14:paraId="264C3DF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项目情况</w:t>
                  </w:r>
                </w:p>
              </w:tc>
              <w:tc>
                <w:tcPr>
                  <w:tcW w:w="815" w:type="dxa"/>
                  <w:vAlign w:val="center"/>
                </w:tcPr>
                <w:p w14:paraId="6DECB70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5DE6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vAlign w:val="center"/>
                </w:tcPr>
                <w:p w14:paraId="6AA1E25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有与动物诊疗活动相适应并符合动物防疫条件的场所</w:t>
                  </w:r>
                </w:p>
              </w:tc>
              <w:tc>
                <w:tcPr>
                  <w:tcW w:w="2976" w:type="dxa"/>
                  <w:vAlign w:val="center"/>
                </w:tcPr>
                <w:p w14:paraId="647B4D3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项目具有固定诊疗场所，设施及配套较为完善，符合相应防疫条件</w:t>
                  </w:r>
                </w:p>
              </w:tc>
              <w:tc>
                <w:tcPr>
                  <w:tcW w:w="815" w:type="dxa"/>
                  <w:vAlign w:val="center"/>
                </w:tcPr>
                <w:p w14:paraId="73AC8A3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CC3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vAlign w:val="center"/>
                </w:tcPr>
                <w:p w14:paraId="3BE3A86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有与动物诊疗活动相适应的执业兽医</w:t>
                  </w:r>
                </w:p>
              </w:tc>
              <w:tc>
                <w:tcPr>
                  <w:tcW w:w="2976" w:type="dxa"/>
                  <w:vAlign w:val="center"/>
                </w:tcPr>
                <w:p w14:paraId="40198AF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项目配备有执业兽医</w:t>
                  </w:r>
                </w:p>
              </w:tc>
              <w:tc>
                <w:tcPr>
                  <w:tcW w:w="815" w:type="dxa"/>
                  <w:vAlign w:val="center"/>
                </w:tcPr>
                <w:p w14:paraId="06964AD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B2B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vAlign w:val="center"/>
                </w:tcPr>
                <w:p w14:paraId="2CB5CD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有与动物诊疗活动相适应的兽医器械和设备</w:t>
                  </w:r>
                </w:p>
              </w:tc>
              <w:tc>
                <w:tcPr>
                  <w:tcW w:w="2976" w:type="dxa"/>
                  <w:vAlign w:val="center"/>
                </w:tcPr>
                <w:p w14:paraId="5F9824F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项目设置有诊断、手术、消毒、冷藏、常规化验和消毒设施等设备，符合要求</w:t>
                  </w:r>
                </w:p>
              </w:tc>
              <w:tc>
                <w:tcPr>
                  <w:tcW w:w="815" w:type="dxa"/>
                  <w:vAlign w:val="center"/>
                </w:tcPr>
                <w:p w14:paraId="2ED126B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56F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vAlign w:val="center"/>
                </w:tcPr>
                <w:p w14:paraId="0E84229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有完善的管理制度</w:t>
                  </w:r>
                </w:p>
              </w:tc>
              <w:tc>
                <w:tcPr>
                  <w:tcW w:w="2976" w:type="dxa"/>
                  <w:vAlign w:val="center"/>
                </w:tcPr>
                <w:p w14:paraId="20F0BDF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项目制定有完善的管理制度</w:t>
                  </w:r>
                </w:p>
              </w:tc>
              <w:tc>
                <w:tcPr>
                  <w:tcW w:w="815" w:type="dxa"/>
                  <w:vAlign w:val="center"/>
                </w:tcPr>
                <w:p w14:paraId="0E1BCD2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6FD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vAlign w:val="center"/>
                </w:tcPr>
                <w:p w14:paraId="6DE071A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动物诊疗机构应当按照国务院农业农村主管部门的规定，做好诊疗活动中的卫生安全防护、消毒、隔离和诊疗废弃物处置等工作</w:t>
                  </w:r>
                </w:p>
              </w:tc>
              <w:tc>
                <w:tcPr>
                  <w:tcW w:w="2976" w:type="dxa"/>
                  <w:vAlign w:val="center"/>
                </w:tcPr>
                <w:p w14:paraId="40420C1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项目诊疗过程中设置了相应的安全防护措施、日常进行医院消毒、设置了隔离室，诊疗废弃物交有资质单位处理</w:t>
                  </w:r>
                </w:p>
              </w:tc>
              <w:tc>
                <w:tcPr>
                  <w:tcW w:w="815" w:type="dxa"/>
                  <w:vAlign w:val="center"/>
                </w:tcPr>
                <w:p w14:paraId="14547C5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19D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vAlign w:val="center"/>
                </w:tcPr>
                <w:p w14:paraId="7C2EB37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从事动物诊疗活动，应当遵守有关动物诊疗的操作技术规范，使用符合规定的兽药和兽医器械</w:t>
                  </w:r>
                </w:p>
              </w:tc>
              <w:tc>
                <w:tcPr>
                  <w:tcW w:w="2976" w:type="dxa"/>
                  <w:vAlign w:val="center"/>
                </w:tcPr>
                <w:p w14:paraId="675A6AF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项目使用符合相关规定的手术台、兽医器械及药品等</w:t>
                  </w:r>
                </w:p>
              </w:tc>
              <w:tc>
                <w:tcPr>
                  <w:tcW w:w="815" w:type="dxa"/>
                  <w:vAlign w:val="center"/>
                </w:tcPr>
                <w:p w14:paraId="13E24FE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2099CE73">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与《重庆市生态环境局重庆市农业农村委员会关于规范动物诊疗机构医疗废物集中无害化处置的通知》（渝环〔2019〕185号）</w:t>
            </w:r>
          </w:p>
          <w:p w14:paraId="7E382138">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与渝环〔2019〕185号符合性分析</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9"/>
              <w:gridCol w:w="1984"/>
              <w:gridCol w:w="673"/>
            </w:tblGrid>
            <w:tr w14:paraId="10B4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vAlign w:val="center"/>
                </w:tcPr>
                <w:p w14:paraId="1587A82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相关内容</w:t>
                  </w:r>
                </w:p>
              </w:tc>
              <w:tc>
                <w:tcPr>
                  <w:tcW w:w="1984" w:type="dxa"/>
                  <w:vAlign w:val="center"/>
                </w:tcPr>
                <w:p w14:paraId="0E5262E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项目情况</w:t>
                  </w:r>
                </w:p>
              </w:tc>
              <w:tc>
                <w:tcPr>
                  <w:tcW w:w="673" w:type="dxa"/>
                  <w:vAlign w:val="center"/>
                </w:tcPr>
                <w:p w14:paraId="1845B79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5D5B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9" w:type="dxa"/>
                  <w:vAlign w:val="center"/>
                </w:tcPr>
                <w:p w14:paraId="0FF1E9E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根据《国家危险废物名录》和《动物诊疗机构管理办法》，动物诊疗机构为动物诊治产生的废物（不含病死动物和动物病理组织）属于HW01 医疗废物（废物代码：900-001-01），应当参照《医疗废物管理条例》的有关规定交具有相应资质的医疗废物处置单位进行集中处置，不得非法转移、倾倒及处置。</w:t>
                  </w:r>
                </w:p>
              </w:tc>
              <w:tc>
                <w:tcPr>
                  <w:tcW w:w="1984" w:type="dxa"/>
                  <w:vAlign w:val="center"/>
                </w:tcPr>
                <w:p w14:paraId="29294F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项目医疗废物均集中收集于危险废物贮存点，交资质单位收运集中处置，无非法转移、倾倒及处置情况。</w:t>
                  </w:r>
                </w:p>
              </w:tc>
              <w:tc>
                <w:tcPr>
                  <w:tcW w:w="673" w:type="dxa"/>
                  <w:vAlign w:val="center"/>
                </w:tcPr>
                <w:p w14:paraId="22FD35D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BDA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9" w:type="dxa"/>
                  <w:vAlign w:val="center"/>
                </w:tcPr>
                <w:p w14:paraId="3046975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各动物诊疗机构应提高对医疗废物管理工作重要性的认识，建立管理责任制，加强对医疗废物的管理，切实履行环境保护主体责任。使用后的针头、一次性输液器、输液管等医疗废物应专门收集，不得混入生活垃圾。各动物诊疗机构应规范医疗废物收集、贮存及移交等工作，建立医疗废物的贮存设施、设备，不得露天存放医疗废物；医疗废物应交由医疗废物处置单位进行集中处置，并做好有关交接、登记和统计等工作，转移医疗废物应执行危险废物转移联单制度，保证医疗废物的可追溯性。</w:t>
                  </w:r>
                </w:p>
              </w:tc>
              <w:tc>
                <w:tcPr>
                  <w:tcW w:w="1984" w:type="dxa"/>
                  <w:vAlign w:val="center"/>
                </w:tcPr>
                <w:p w14:paraId="34C23E8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项目医疗废物收集于危险废物贮存点，交资质单位收运处置，做好有关交接、登记和统计等工作并建立医疗废物转运联单。</w:t>
                  </w:r>
                </w:p>
              </w:tc>
              <w:tc>
                <w:tcPr>
                  <w:tcW w:w="673" w:type="dxa"/>
                  <w:vAlign w:val="center"/>
                </w:tcPr>
                <w:p w14:paraId="18DD916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BC1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9" w:type="dxa"/>
                  <w:vAlign w:val="center"/>
                </w:tcPr>
                <w:p w14:paraId="07C4A50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各医疗废物处置单位应严格按照医疗废物处置的有关技术规范开展对动物诊疗机构医疗废物收集、运输、贮存及处置的工作，其中动物诊疗机构医疗废物和医疗卫生机构医疗废物应分类收运、贮存及处置；处置单位要加强对动物诊疗机构医疗废物处置过程的管控，制定并严格执行操作规程，做好处置人员的培训和职业卫生防护；建立危险废物经营情况记录簿，如实记录动物诊疗机构医疗废物的转移、贮存及处置情况，并定期向生态环境部门报告。</w:t>
                  </w:r>
                </w:p>
              </w:tc>
              <w:tc>
                <w:tcPr>
                  <w:tcW w:w="1984" w:type="dxa"/>
                  <w:vAlign w:val="center"/>
                </w:tcPr>
                <w:p w14:paraId="70A64F6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项目医疗废物分类收运、贮存及处置，建立医疗废物转运联单。</w:t>
                  </w:r>
                </w:p>
              </w:tc>
              <w:tc>
                <w:tcPr>
                  <w:tcW w:w="673" w:type="dxa"/>
                  <w:vAlign w:val="center"/>
                </w:tcPr>
                <w:p w14:paraId="5A03FEA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2A647F13">
            <w:pPr>
              <w:pStyle w:val="7"/>
              <w:rPr>
                <w:color w:val="000000" w:themeColor="text1"/>
                <w14:textFill>
                  <w14:solidFill>
                    <w14:schemeClr w14:val="tx1"/>
                  </w14:solidFill>
                </w14:textFill>
              </w:rPr>
            </w:pPr>
            <w:r>
              <w:rPr>
                <w:color w:val="000000" w:themeColor="text1"/>
                <w14:textFill>
                  <w14:solidFill>
                    <w14:schemeClr w14:val="tx1"/>
                  </w14:solidFill>
                </w14:textFill>
              </w:rPr>
              <w:t>1.1.10</w:t>
            </w:r>
            <w:r>
              <w:rPr>
                <w:rFonts w:hint="eastAsia"/>
                <w:color w:val="000000" w:themeColor="text1"/>
                <w14:textFill>
                  <w14:solidFill>
                    <w14:schemeClr w14:val="tx1"/>
                  </w14:solidFill>
                </w14:textFill>
              </w:rPr>
              <w:t>与《重庆市动物防疫条例》（2023年9月27日修订）符合性分析</w:t>
            </w:r>
          </w:p>
          <w:p w14:paraId="3C680EA7">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与《重庆市动物防疫条例》符合性分析</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6"/>
              <w:gridCol w:w="2694"/>
              <w:gridCol w:w="956"/>
            </w:tblGrid>
            <w:tr w14:paraId="6D48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6" w:type="dxa"/>
                  <w:vAlign w:val="center"/>
                </w:tcPr>
                <w:p w14:paraId="6AE46B0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相关规定要求</w:t>
                  </w:r>
                </w:p>
              </w:tc>
              <w:tc>
                <w:tcPr>
                  <w:tcW w:w="2694" w:type="dxa"/>
                  <w:vAlign w:val="center"/>
                </w:tcPr>
                <w:p w14:paraId="61E225B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项目情况</w:t>
                  </w:r>
                </w:p>
              </w:tc>
              <w:tc>
                <w:tcPr>
                  <w:tcW w:w="956" w:type="dxa"/>
                  <w:vAlign w:val="center"/>
                </w:tcPr>
                <w:p w14:paraId="0C199A7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2464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6" w:type="dxa"/>
                  <w:vAlign w:val="center"/>
                </w:tcPr>
                <w:p w14:paraId="03A0835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第六条从事动物饲养、屠宰、经营、隔离、运输、诊疗以及动物产品生产、经营、加工贮藏等活动的单位和个人，应当依法做好免疫、消毒、检测、隔离、净化、消灭、无害化处理等动物防疫工作，承担动物防疫相关责任</w:t>
                  </w:r>
                </w:p>
              </w:tc>
              <w:tc>
                <w:tcPr>
                  <w:tcW w:w="2694" w:type="dxa"/>
                  <w:vAlign w:val="center"/>
                </w:tcPr>
                <w:p w14:paraId="315B1CE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项目为动物医院，设置了隔离病房，并做好免疫、消毒等动物防疫工作，项目动物尸体交由有资质的单位进行无害化处置</w:t>
                  </w:r>
                </w:p>
              </w:tc>
              <w:tc>
                <w:tcPr>
                  <w:tcW w:w="956" w:type="dxa"/>
                  <w:vAlign w:val="center"/>
                </w:tcPr>
                <w:p w14:paraId="54FD9D2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1AC8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6" w:type="dxa"/>
                  <w:vAlign w:val="center"/>
                </w:tcPr>
                <w:p w14:paraId="083FA3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第二十二条从事动物饲养、屠宰、经营、隔离以及动物产品生产、经营加工、贮藏等活动的单位和个人，应当按照国家有关规定做好病死动物和病害动物产品的无害化处理，或者委托动物和动物产品集中无害化处理场所处理。从事动物、动物产品运输的单位和个人，应当配合做好病死动物和病害动物产品的无害化处理，不得擅自弃置和处理有关动物和动物产品。任何单位和个人不得买卖、加工、随意弃置病死动物和病害动物产品。</w:t>
                  </w:r>
                </w:p>
              </w:tc>
              <w:tc>
                <w:tcPr>
                  <w:tcW w:w="2694" w:type="dxa"/>
                  <w:vAlign w:val="center"/>
                </w:tcPr>
                <w:p w14:paraId="2488A1A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项目为动物医院，设置了隔离病房，病死动物及病害动物交有资质的单位进行无害化处置。</w:t>
                  </w:r>
                </w:p>
              </w:tc>
              <w:tc>
                <w:tcPr>
                  <w:tcW w:w="956" w:type="dxa"/>
                  <w:vAlign w:val="center"/>
                </w:tcPr>
                <w:p w14:paraId="1F43B3A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3A168659">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.1.11</w:t>
            </w:r>
            <w:r>
              <w:rPr>
                <w:rFonts w:hint="eastAsia"/>
                <w:color w:val="000000" w:themeColor="text1"/>
                <w14:textFill>
                  <w14:solidFill>
                    <w14:schemeClr w14:val="tx1"/>
                  </w14:solidFill>
                </w14:textFill>
              </w:rPr>
              <w:t>与《重庆市环境保护条例》符合性分析</w:t>
            </w:r>
          </w:p>
          <w:p w14:paraId="411667C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根据《重庆市环境保护条例》第三十七条：“在医院、学校、机关、科研单位、住宅等需要保持良好环境质量的环境敏感建筑物内，不得从事产生噪声、振动、废气等污染的经营活动”。</w:t>
            </w:r>
          </w:p>
          <w:p w14:paraId="192ED2FE">
            <w:pPr>
              <w:pStyle w:val="6"/>
              <w:ind w:firstLine="520"/>
              <w:rPr>
                <w:snapToGrid w:val="0"/>
                <w:color w:val="000000" w:themeColor="text1"/>
                <w:szCs w:val="26"/>
                <w14:textFill>
                  <w14:solidFill>
                    <w14:schemeClr w14:val="tx1"/>
                  </w14:solidFill>
                </w14:textFill>
              </w:rPr>
            </w:pPr>
            <w:r>
              <w:rPr>
                <w:rFonts w:hint="eastAsia"/>
                <w:color w:val="000000" w:themeColor="text1"/>
                <w14:textFill>
                  <w14:solidFill>
                    <w14:schemeClr w14:val="tx1"/>
                  </w14:solidFill>
                </w14:textFill>
              </w:rPr>
              <w:t>本项目租用中慧·6米立方临街独立</w:t>
            </w:r>
            <w:r>
              <w:rPr>
                <w:rFonts w:hint="eastAsia"/>
                <w:snapToGrid w:val="0"/>
                <w:color w:val="000000" w:themeColor="text1"/>
                <w:szCs w:val="26"/>
                <w14:textFill>
                  <w14:solidFill>
                    <w14:schemeClr w14:val="tx1"/>
                  </w14:solidFill>
                </w14:textFill>
              </w:rPr>
              <w:t>商业裙楼进行建设，楼上为漫涛酒店。项目无高噪声设备，使用空调设备为常规家用型挂机及风管机，主要的噪声来自宠物偶发性噪声，项目废气主要为宠物的排泄物所产生的臭味、危废贮存点异味和宠物自身产生的少量异味及酒精挥发废气，均位于租用</w:t>
            </w:r>
            <w:r>
              <w:rPr>
                <w:rFonts w:hint="eastAsia"/>
                <w:color w:val="000000" w:themeColor="text1"/>
                <w14:textFill>
                  <w14:solidFill>
                    <w14:schemeClr w14:val="tx1"/>
                  </w14:solidFill>
                </w14:textFill>
              </w:rPr>
              <w:t>独立</w:t>
            </w:r>
            <w:r>
              <w:rPr>
                <w:rFonts w:hint="eastAsia"/>
                <w:snapToGrid w:val="0"/>
                <w:color w:val="000000" w:themeColor="text1"/>
                <w:szCs w:val="26"/>
                <w14:textFill>
                  <w14:solidFill>
                    <w14:schemeClr w14:val="tx1"/>
                  </w14:solidFill>
                </w14:textFill>
              </w:rPr>
              <w:t>商业用房，不在敏感建筑物内。综上，项目建设不违背《重庆市环境保护条例》相关规定。</w:t>
            </w:r>
          </w:p>
          <w:p w14:paraId="518CE7A1">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.1.12</w:t>
            </w:r>
            <w:r>
              <w:rPr>
                <w:rFonts w:hint="eastAsia"/>
                <w:color w:val="000000" w:themeColor="text1"/>
                <w14:textFill>
                  <w14:solidFill>
                    <w14:schemeClr w14:val="tx1"/>
                  </w14:solidFill>
                </w14:textFill>
              </w:rPr>
              <w:t>项目选址合理性分析</w:t>
            </w:r>
          </w:p>
          <w:p w14:paraId="7AB0ADB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项目位于重庆市涪陵区崇义街道洗墨路57号附12号中慧·6米立方6-1幢</w:t>
            </w:r>
            <w:r>
              <w:rPr>
                <w:rFonts w:hint="eastAsia"/>
                <w:color w:val="000000" w:themeColor="text1"/>
                <w:szCs w:val="26"/>
                <w14:textFill>
                  <w14:solidFill>
                    <w14:schemeClr w14:val="tx1"/>
                  </w14:solidFill>
                </w14:textFill>
              </w:rPr>
              <w:t>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r>
              <w:rPr>
                <w:rFonts w:hint="eastAsia"/>
                <w:color w:val="000000" w:themeColor="text1"/>
                <w14:textFill>
                  <w14:solidFill>
                    <w14:schemeClr w14:val="tx1"/>
                  </w14:solidFill>
                </w14:textFill>
              </w:rPr>
              <w:t>，项目西北侧为洗墨路、东北侧和西南侧为商业用房、东侧和南侧为中慧·6米立方住宅楼。距本项目最近的敏感点为中慧·6米立方住宅楼。项目附近无国家、省、市规定的重点文物保护单位、风景名胜区、革命历史古迹、集中式水源地等环境敏感点，项目建设不存在明显环境制约因素，与周边环境相容。</w:t>
            </w:r>
          </w:p>
          <w:p w14:paraId="382584B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同时根据《动物诊疗机构管理办法》（农业农村部令2022年第5号），“动物诊疗场所选址距离动物饲养场、动物屠宰加工场所、经营动物的集贸市场不少于二百米”；“动物诊疗场所设有独立的出入口，出入口不得设在居民住宅楼内或者院内，不得与同一建筑物的其他用户共用通道”，项目选址位于重庆市涪陵区崇义街道洗墨路57号附12号中慧·6米立方6-1幢</w:t>
            </w:r>
            <w:r>
              <w:rPr>
                <w:rFonts w:hint="eastAsia"/>
                <w:color w:val="000000" w:themeColor="text1"/>
                <w:szCs w:val="26"/>
                <w14:textFill>
                  <w14:solidFill>
                    <w14:schemeClr w14:val="tx1"/>
                  </w14:solidFill>
                </w14:textFill>
              </w:rPr>
              <w:t>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r>
              <w:rPr>
                <w:rFonts w:hint="eastAsia"/>
                <w:color w:val="000000" w:themeColor="text1"/>
                <w14:textFill>
                  <w14:solidFill>
                    <w14:schemeClr w14:val="tx1"/>
                  </w14:solidFill>
                </w14:textFill>
              </w:rPr>
              <w:t>，为城市建成区内中慧·6米立方独立商业裙楼，周边200m无动物饲养场、动物屠宰加工场所、经营动物的集贸市场，且拟建项目设专门的出入口，不与其他用户共用通道，出入口不在居民住宅楼内或者院内，符合该管理办法的规定。</w:t>
            </w:r>
          </w:p>
          <w:p w14:paraId="067E187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因此，项目选址可行。</w:t>
            </w:r>
          </w:p>
          <w:p w14:paraId="0FBE5D0D">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c>
      </w:tr>
    </w:tbl>
    <w:p w14:paraId="1EDC42F8">
      <w:pPr>
        <w:pStyle w:val="6"/>
        <w:ind w:firstLine="520"/>
        <w:rPr>
          <w:color w:val="000000" w:themeColor="text1"/>
          <w14:textFill>
            <w14:solidFill>
              <w14:schemeClr w14:val="tx1"/>
            </w14:solidFill>
          </w14:textFill>
        </w:rPr>
      </w:pPr>
    </w:p>
    <w:p w14:paraId="06F4F811">
      <w:pPr>
        <w:spacing w:line="360" w:lineRule="auto"/>
        <w:outlineLvl w:val="0"/>
        <w:rPr>
          <w:rFonts w:eastAsia="黑体"/>
          <w:color w:val="000000" w:themeColor="text1"/>
          <w:sz w:val="30"/>
          <w14:textFill>
            <w14:solidFill>
              <w14:schemeClr w14:val="tx1"/>
            </w14:solidFill>
          </w14:textFill>
        </w:rPr>
        <w:sectPr>
          <w:pgSz w:w="11906" w:h="16838"/>
          <w:pgMar w:top="1440" w:right="1800" w:bottom="1440" w:left="1800" w:header="851" w:footer="1077" w:gutter="0"/>
          <w:pgNumType w:fmt="numberInDash"/>
          <w:cols w:space="720" w:num="1"/>
          <w:docGrid w:linePitch="326" w:charSpace="0"/>
        </w:sectPr>
      </w:pPr>
    </w:p>
    <w:p w14:paraId="359082AB">
      <w:pPr>
        <w:pStyle w:val="20"/>
        <w:jc w:val="center"/>
        <w:outlineLvl w:val="0"/>
        <w:rPr>
          <w:rFonts w:eastAsia="黑体"/>
          <w:snapToGrid w:val="0"/>
          <w:color w:val="000000" w:themeColor="text1"/>
          <w:sz w:val="30"/>
          <w:szCs w:val="30"/>
          <w14:textFill>
            <w14:solidFill>
              <w14:schemeClr w14:val="tx1"/>
            </w14:solidFill>
          </w14:textFill>
        </w:rPr>
      </w:pPr>
      <w:r>
        <w:rPr>
          <w:rFonts w:hint="eastAsia" w:eastAsia="黑体"/>
          <w:snapToGrid w:val="0"/>
          <w:color w:val="000000" w:themeColor="text1"/>
          <w:sz w:val="30"/>
          <w:szCs w:val="30"/>
          <w14:textFill>
            <w14:solidFill>
              <w14:schemeClr w14:val="tx1"/>
            </w14:solidFill>
          </w14:textFill>
        </w:rPr>
        <w:t>二、建设项目工程分析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66"/>
      </w:tblGrid>
      <w:tr w14:paraId="310B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2" w:hRule="atLeast"/>
          <w:jc w:val="center"/>
        </w:trPr>
        <w:tc>
          <w:tcPr>
            <w:tcW w:w="266" w:type="pct"/>
            <w:vAlign w:val="center"/>
          </w:tcPr>
          <w:p w14:paraId="66A2784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建设内容</w:t>
            </w:r>
          </w:p>
        </w:tc>
        <w:tc>
          <w:tcPr>
            <w:tcW w:w="4734" w:type="pct"/>
          </w:tcPr>
          <w:p w14:paraId="333D9F82">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项目由来及评价构思</w:t>
            </w:r>
          </w:p>
          <w:p w14:paraId="5E43043E">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项目由来</w:t>
            </w:r>
          </w:p>
          <w:p w14:paraId="5BF3D33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涪陵区仁望动物医院中心建立于2</w:t>
            </w:r>
            <w:r>
              <w:rPr>
                <w:color w:val="000000" w:themeColor="text1"/>
                <w14:textFill>
                  <w14:solidFill>
                    <w14:schemeClr w14:val="tx1"/>
                  </w14:solidFill>
                </w14:textFill>
              </w:rPr>
              <w:t>023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月，租用位于重庆市涪陵区崇义街道洗墨路57号附12号中慧·6米立方6-1幢</w:t>
            </w:r>
            <w:r>
              <w:rPr>
                <w:rFonts w:hint="eastAsia"/>
                <w:color w:val="000000" w:themeColor="text1"/>
                <w:szCs w:val="26"/>
                <w14:textFill>
                  <w14:solidFill>
                    <w14:schemeClr w14:val="tx1"/>
                  </w14:solidFill>
                </w14:textFill>
              </w:rPr>
              <w:t>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r>
              <w:rPr>
                <w:rFonts w:hint="eastAsia"/>
                <w:color w:val="000000" w:themeColor="text1"/>
                <w14:textFill>
                  <w14:solidFill>
                    <w14:schemeClr w14:val="tx1"/>
                  </w14:solidFill>
                </w14:textFill>
              </w:rPr>
              <w:t>的商业用房，从事猫、犬的疾病预防、诊疗、手术等活动，兼营宠物用品的销售，建筑面积</w:t>
            </w:r>
            <w:r>
              <w:rPr>
                <w:color w:val="000000" w:themeColor="text1"/>
                <w14:textFill>
                  <w14:solidFill>
                    <w14:schemeClr w14:val="tx1"/>
                  </w14:solidFill>
                </w14:textFill>
              </w:rPr>
              <w:t>315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。医院手术室内仅进行感觉器官手术、呼吸系统手术、泌尿生殖系统手术，不包含其中的</w:t>
            </w:r>
            <w:r>
              <w:rPr>
                <w:rFonts w:hint="eastAsia"/>
                <w:color w:val="000000" w:themeColor="text1"/>
                <w:szCs w:val="26"/>
                <w14:textFill>
                  <w14:solidFill>
                    <w14:schemeClr w14:val="tx1"/>
                  </w14:solidFill>
                </w14:textFill>
              </w:rPr>
              <w:t>颅腔、胸腔或腹腔手术</w:t>
            </w:r>
            <w:r>
              <w:rPr>
                <w:rFonts w:hint="eastAsia"/>
                <w:color w:val="000000" w:themeColor="text1"/>
                <w14:textFill>
                  <w14:solidFill>
                    <w14:schemeClr w14:val="tx1"/>
                  </w14:solidFill>
                </w14:textFill>
              </w:rPr>
              <w:t>。目前门诊日最大宠物接待量为</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只/d（猫</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只/d、犬</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只/d），医院最大宠物住院量为</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只（猫</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只、犬</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只），手术每天最大量约2台（年最大手术量约</w:t>
            </w:r>
            <w:r>
              <w:rPr>
                <w:color w:val="000000" w:themeColor="text1"/>
                <w14:textFill>
                  <w14:solidFill>
                    <w14:schemeClr w14:val="tx1"/>
                  </w14:solidFill>
                </w14:textFill>
              </w:rPr>
              <w:t>730</w:t>
            </w:r>
            <w:r>
              <w:rPr>
                <w:rFonts w:hint="eastAsia"/>
                <w:color w:val="000000" w:themeColor="text1"/>
                <w14:textFill>
                  <w14:solidFill>
                    <w14:schemeClr w14:val="tx1"/>
                  </w14:solidFill>
                </w14:textFill>
              </w:rPr>
              <w:t>台）。</w:t>
            </w:r>
          </w:p>
          <w:p w14:paraId="2DE47E9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评价分类管理名录》（2021年版），该医院不设动物颅腔、胸腔或腹腔手术等，不纳入建设项目环境影响评价管理。因此，医院无需办理环评手续。根据《固定污染源排污许可分类管理名录（2019年版）》，项目不属于该名录规定的排污单位，医院无需纳入排污许可管理。</w:t>
            </w:r>
          </w:p>
          <w:p w14:paraId="15A4961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现随着项目周边宠物饲养量日益增加，为配套提高该动物医院诊疗的服务水平，涪陵区仁望动物医院中心拟进行升级改造，在现有手术室内新增手术设施，扩充手术能力，项目升级改造后具备从事动物颅腔、胸腔和腹腔手术能力。改</w:t>
            </w:r>
            <w:r>
              <w:rPr>
                <w:color w:val="000000" w:themeColor="text1"/>
                <w14:textFill>
                  <w14:solidFill>
                    <w14:schemeClr w14:val="tx1"/>
                  </w14:solidFill>
                </w14:textFill>
              </w:rPr>
              <w:t>建前后劳动定员不变，项目接诊量、</w:t>
            </w:r>
            <w:r>
              <w:rPr>
                <w:rFonts w:hint="eastAsia"/>
                <w:color w:val="000000" w:themeColor="text1"/>
                <w14:textFill>
                  <w14:solidFill>
                    <w14:schemeClr w14:val="tx1"/>
                  </w14:solidFill>
                </w14:textFill>
              </w:rPr>
              <w:t>住院量、手术量均保持不变。</w:t>
            </w:r>
          </w:p>
          <w:p w14:paraId="2D2D9247">
            <w:pPr>
              <w:pStyle w:val="6"/>
              <w:ind w:firstLine="5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024</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日，重庆市涪陵区生态环境保护综合行政执法支队调查发现建设单位未依法报批建设项目环境影响评价文件，擅自进行动物颅腔、胸腔或腹腔手术，重庆市涪陵区生态环境保护综合行政执法支队依法对建设单位进行</w:t>
            </w:r>
            <w:r>
              <w:rPr>
                <w:rFonts w:hint="eastAsia"/>
                <w:color w:val="000000" w:themeColor="text1"/>
                <w:lang w:val="en-US" w:eastAsia="zh-CN"/>
                <w14:textFill>
                  <w14:solidFill>
                    <w14:schemeClr w14:val="tx1"/>
                  </w14:solidFill>
                </w14:textFill>
              </w:rPr>
              <w:t>了</w:t>
            </w:r>
            <w:r>
              <w:rPr>
                <w:rFonts w:hint="eastAsia"/>
                <w:color w:val="000000" w:themeColor="text1"/>
                <w14:textFill>
                  <w14:solidFill>
                    <w14:schemeClr w14:val="tx1"/>
                  </w14:solidFill>
                </w14:textFill>
              </w:rPr>
              <w:t>处罚并要求完善环保手续。</w:t>
            </w:r>
          </w:p>
          <w:p w14:paraId="727DA47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w:t>
            </w:r>
            <w:r>
              <w:rPr>
                <w:color w:val="000000" w:themeColor="text1"/>
                <w14:textFill>
                  <w14:solidFill>
                    <w14:schemeClr w14:val="tx1"/>
                  </w14:solidFill>
                </w14:textFill>
              </w:rPr>
              <w:t>国民经济行业分类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GB/T 4754-2017</w:t>
            </w:r>
            <w:r>
              <w:rPr>
                <w:rFonts w:hint="eastAsia"/>
                <w:color w:val="000000" w:themeColor="text1"/>
                <w14:textFill>
                  <w14:solidFill>
                    <w14:schemeClr w14:val="tx1"/>
                  </w14:solidFill>
                </w14:textFill>
              </w:rPr>
              <w:t>），本项目属于“</w:t>
            </w:r>
            <w:r>
              <w:rPr>
                <w:color w:val="000000" w:themeColor="text1"/>
                <w14:textFill>
                  <w14:solidFill>
                    <w14:schemeClr w14:val="tx1"/>
                  </w14:solidFill>
                </w14:textFill>
              </w:rPr>
              <w:t xml:space="preserve">O8222 </w:t>
            </w:r>
            <w:r>
              <w:rPr>
                <w:rFonts w:hint="eastAsia"/>
                <w:color w:val="000000" w:themeColor="text1"/>
                <w14:textFill>
                  <w14:solidFill>
                    <w14:schemeClr w14:val="tx1"/>
                  </w14:solidFill>
                </w14:textFill>
              </w:rPr>
              <w:t>宠物医院服务”。对照《建设项目环境影响评价分类管理名录》（2021年版），本项目属于“五十、社会事业与服务业；</w:t>
            </w:r>
            <w:r>
              <w:rPr>
                <w:color w:val="000000" w:themeColor="text1"/>
                <w14:textFill>
                  <w14:solidFill>
                    <w14:schemeClr w14:val="tx1"/>
                  </w14:solidFill>
                </w14:textFill>
              </w:rPr>
              <w:t>123</w:t>
            </w:r>
            <w:r>
              <w:rPr>
                <w:rFonts w:hint="eastAsia"/>
                <w:color w:val="000000" w:themeColor="text1"/>
                <w14:textFill>
                  <w14:solidFill>
                    <w14:schemeClr w14:val="tx1"/>
                  </w14:solidFill>
                </w14:textFill>
              </w:rPr>
              <w:t>动物医院-设有动物颅腔、胸腔或腹腔手术设施的”，需要编制环境影响报告表。</w:t>
            </w:r>
          </w:p>
          <w:p w14:paraId="006A8CE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根据《重庆市不纳入环境影响评价管理的建设项目名录（2023年版）》（渝环规〔2023〕8号），本项目不属于可不纳入环境影响评价管理的建设项目，应编制环境影响报告表。</w:t>
            </w:r>
          </w:p>
          <w:p w14:paraId="709F278F">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评价构思</w:t>
            </w:r>
          </w:p>
          <w:p w14:paraId="405608B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（1）项目属于改建项目，现有医院手术室仅进行</w:t>
            </w:r>
            <w:bookmarkStart w:id="5" w:name="OLE_LINK32"/>
            <w:r>
              <w:rPr>
                <w:rFonts w:hint="eastAsia"/>
                <w:color w:val="000000" w:themeColor="text1"/>
                <w14:textFill>
                  <w14:solidFill>
                    <w14:schemeClr w14:val="tx1"/>
                  </w14:solidFill>
                </w14:textFill>
              </w:rPr>
              <w:t>感觉器官手术、呼吸系统手术、泌尿生殖系统手术</w:t>
            </w:r>
            <w:bookmarkEnd w:id="5"/>
            <w:r>
              <w:rPr>
                <w:rFonts w:hint="eastAsia"/>
                <w:color w:val="000000" w:themeColor="text1"/>
                <w14:textFill>
                  <w14:solidFill>
                    <w14:schemeClr w14:val="tx1"/>
                  </w14:solidFill>
                </w14:textFill>
              </w:rPr>
              <w:t>等；根据《关于宠物医院服务项目环境影响评价类有关问题的复函》（环办环评函〔2019〕168号）、《建设项目环境影响评价分类管理名录（2021年版）》及《固定污染源排污许可分类管理名录（2019年版）》：“不具备从事动物颅腔、胸腔和腹腔手术能力的动物诊疗机构建设项目，不纳入建设项目环境影响评价管理”，该医院前期无需办理环评手续及排污许可。为提高医院诊疗的服务水平，本次改建是在宠物医院现有手术类型基础上增设动物颅腔、胸腔、腹腔手术；本次新增麻醉机等设备以满足三腔手术需求；同时，改建前后劳动定员总数保持不变，项目接诊量、住院量、手术量均保持不变。由于现有工程无需办理环保手续，本次评价对现有工程的产排污进行核算。</w:t>
            </w:r>
          </w:p>
          <w:p w14:paraId="3A7CEB5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本项目改建后，劳动定员总数保持不变，项目接诊量、住院量均保持不变，由于动物医院仅有1个手术台，每天最多可进行2台手术。根据动物医院提供的资料，改建后三腔手术每天最多进行1台，手术由每天最多2台普通手术调整每天1台普通手术、1台三腔手术。因此，本次评价仅针对三腔手术部分计算产排污，并将每天1台普通手术产生的手术器械清洗废水作为“以新代老”进行削减。</w:t>
            </w:r>
          </w:p>
          <w:p w14:paraId="41C7FA3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）动物医院现有1台D</w:t>
            </w:r>
            <w:r>
              <w:rPr>
                <w:color w:val="000000" w:themeColor="text1"/>
                <w14:textFill>
                  <w14:solidFill>
                    <w14:schemeClr w14:val="tx1"/>
                  </w14:solidFill>
                </w14:textFill>
              </w:rPr>
              <w:t>R</w:t>
            </w:r>
            <w:r>
              <w:rPr>
                <w:rFonts w:hint="eastAsia"/>
                <w:color w:val="000000" w:themeColor="text1"/>
                <w14:textFill>
                  <w14:solidFill>
                    <w14:schemeClr w14:val="tx1"/>
                  </w14:solidFill>
                </w14:textFill>
              </w:rPr>
              <w:t>机，属于Ⅲ类射线装置，该设备已按要求编报登记表（备案号：2</w:t>
            </w:r>
            <w:r>
              <w:rPr>
                <w:color w:val="000000" w:themeColor="text1"/>
                <w14:textFill>
                  <w14:solidFill>
                    <w14:schemeClr w14:val="tx1"/>
                  </w14:solidFill>
                </w14:textFill>
              </w:rPr>
              <w:t>02450010200000054</w:t>
            </w:r>
            <w:r>
              <w:rPr>
                <w:rFonts w:hint="eastAsia"/>
                <w:color w:val="000000" w:themeColor="text1"/>
                <w14:textFill>
                  <w14:solidFill>
                    <w14:schemeClr w14:val="tx1"/>
                  </w14:solidFill>
                </w14:textFill>
              </w:rPr>
              <w:t>）并取得辐射安全许可证，证书编号：渝环辐证[</w:t>
            </w:r>
            <w:r>
              <w:rPr>
                <w:color w:val="000000" w:themeColor="text1"/>
                <w14:textFill>
                  <w14:solidFill>
                    <w14:schemeClr w14:val="tx1"/>
                  </w14:solidFill>
                </w14:textFill>
              </w:rPr>
              <w:t>41130]</w:t>
            </w:r>
            <w:r>
              <w:rPr>
                <w:rFonts w:hint="eastAsia"/>
                <w:color w:val="000000" w:themeColor="text1"/>
                <w14:textFill>
                  <w14:solidFill>
                    <w14:schemeClr w14:val="tx1"/>
                  </w14:solidFill>
                </w14:textFill>
              </w:rPr>
              <w:t>。</w:t>
            </w:r>
            <w:r>
              <w:rPr>
                <w:rFonts w:hint="eastAsia"/>
                <w:color w:val="000000" w:themeColor="text1"/>
                <w:szCs w:val="26"/>
                <w14:textFill>
                  <w14:solidFill>
                    <w14:schemeClr w14:val="tx1"/>
                  </w14:solidFill>
                </w14:textFill>
              </w:rPr>
              <w:t>本次改建不涉及辐射设备的变化，故辐射设备不纳入本次评价范围。</w:t>
            </w:r>
          </w:p>
          <w:p w14:paraId="484296B3">
            <w:pPr>
              <w:pStyle w:val="5"/>
              <w:tabs>
                <w:tab w:val="left" w:pos="3931"/>
              </w:tabs>
              <w:ind w:hanging="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项目概况</w:t>
            </w:r>
          </w:p>
          <w:p w14:paraId="5FCB1A85">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项目基本情况</w:t>
            </w:r>
          </w:p>
          <w:p w14:paraId="67578D5D">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（1）项目名称：涪陵仁望动物医院建设项目</w:t>
            </w:r>
          </w:p>
          <w:p w14:paraId="75C32D3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（2）建设地点：重庆市涪陵区崇义街道洗墨路57号附12号中慧·6米立方6-1幢</w:t>
            </w:r>
            <w:r>
              <w:rPr>
                <w:rFonts w:hint="eastAsia"/>
                <w:color w:val="000000" w:themeColor="text1"/>
                <w:szCs w:val="26"/>
                <w14:textFill>
                  <w14:solidFill>
                    <w14:schemeClr w14:val="tx1"/>
                  </w14:solidFill>
                </w14:textFill>
              </w:rPr>
              <w:t>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p>
          <w:p w14:paraId="25C24C2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（3）建设单位：涪陵区仁望动物医院中心（个体工商户）</w:t>
            </w:r>
          </w:p>
          <w:p w14:paraId="2A1D25F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（4）建设性质：改建</w:t>
            </w:r>
          </w:p>
          <w:p w14:paraId="5DA2736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）建筑面积：</w:t>
            </w:r>
            <w:r>
              <w:rPr>
                <w:color w:val="000000" w:themeColor="text1"/>
                <w14:textFill>
                  <w14:solidFill>
                    <w14:schemeClr w14:val="tx1"/>
                  </w14:solidFill>
                </w14:textFill>
              </w:rPr>
              <w:t>315m</w:t>
            </w:r>
            <w:r>
              <w:rPr>
                <w:color w:val="000000" w:themeColor="text1"/>
                <w:vertAlign w:val="superscript"/>
                <w14:textFill>
                  <w14:solidFill>
                    <w14:schemeClr w14:val="tx1"/>
                  </w14:solidFill>
                </w14:textFill>
              </w:rPr>
              <w:t>2</w:t>
            </w:r>
          </w:p>
          <w:p w14:paraId="2210D8F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）投资规模：总投资1</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万元，环保投资</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万元</w:t>
            </w:r>
          </w:p>
          <w:p w14:paraId="2E314EC4">
            <w:pPr>
              <w:pStyle w:val="6"/>
              <w:ind w:firstLine="520"/>
              <w:rPr>
                <w:b/>
                <w:bCs/>
                <w:color w:val="000000" w:themeColor="text1"/>
                <w14:textFill>
                  <w14:solidFill>
                    <w14:schemeClr w14:val="tx1"/>
                  </w14:solidFill>
                </w14:textFill>
              </w:rPr>
            </w:pPr>
            <w:r>
              <w:rPr>
                <w:rFonts w:hint="eastAsia"/>
                <w:color w:val="000000" w:themeColor="text1"/>
                <w14:textFill>
                  <w14:solidFill>
                    <w14:schemeClr w14:val="tx1"/>
                  </w14:solidFill>
                </w14:textFill>
              </w:rPr>
              <w:t>（7）建设规模：在现有动物医院内改建手术室，并新增相应的麻醉机、手术器械等，从事动物颅腔、胸腔和腹腔手术，不增加医院最大宠物住院量。项目建成后门诊日最大宠物接待量仍为</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只/d（猫</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只/d、犬</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只/d），医院最大宠物住院量仍为</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只（猫</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只、犬</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只），手术</w:t>
            </w:r>
            <w:bookmarkStart w:id="6" w:name="OLE_LINK26"/>
            <w:r>
              <w:rPr>
                <w:rFonts w:hint="eastAsia"/>
                <w:color w:val="000000" w:themeColor="text1"/>
                <w14:textFill>
                  <w14:solidFill>
                    <w14:schemeClr w14:val="tx1"/>
                  </w14:solidFill>
                </w14:textFill>
              </w:rPr>
              <w:t>每天最大量仍为2台（年最大手术量约</w:t>
            </w:r>
            <w:r>
              <w:rPr>
                <w:color w:val="000000" w:themeColor="text1"/>
                <w14:textFill>
                  <w14:solidFill>
                    <w14:schemeClr w14:val="tx1"/>
                  </w14:solidFill>
                </w14:textFill>
              </w:rPr>
              <w:t>730</w:t>
            </w:r>
            <w:r>
              <w:rPr>
                <w:rFonts w:hint="eastAsia"/>
                <w:color w:val="000000" w:themeColor="text1"/>
                <w14:textFill>
                  <w14:solidFill>
                    <w14:schemeClr w14:val="tx1"/>
                  </w14:solidFill>
                </w14:textFill>
              </w:rPr>
              <w:t>台）</w:t>
            </w:r>
            <w:bookmarkEnd w:id="6"/>
            <w:r>
              <w:rPr>
                <w:rFonts w:hint="eastAsia"/>
                <w:color w:val="000000" w:themeColor="text1"/>
                <w14:textFill>
                  <w14:solidFill>
                    <w14:schemeClr w14:val="tx1"/>
                  </w14:solidFill>
                </w14:textFill>
              </w:rPr>
              <w:t>。</w:t>
            </w:r>
          </w:p>
          <w:p w14:paraId="52DD6D5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（8）劳动定员：不新增劳动定员，劳动定员仍为</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人，不设员工食堂及住宿</w:t>
            </w:r>
            <w:r>
              <w:rPr>
                <w:rFonts w:hint="eastAsia"/>
                <w:color w:val="000000" w:themeColor="text1"/>
                <w:szCs w:val="26"/>
                <w14:textFill>
                  <w14:solidFill>
                    <w14:schemeClr w14:val="tx1"/>
                  </w14:solidFill>
                </w14:textFill>
              </w:rPr>
              <w:t>。</w:t>
            </w:r>
          </w:p>
          <w:p w14:paraId="6086A8C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（9）工作制度：年服务天数为3</w:t>
            </w:r>
            <w:r>
              <w:rPr>
                <w:color w:val="000000" w:themeColor="text1"/>
                <w14:textFill>
                  <w14:solidFill>
                    <w14:schemeClr w14:val="tx1"/>
                  </w14:solidFill>
                </w14:textFill>
              </w:rPr>
              <w:t>65</w:t>
            </w:r>
            <w:r>
              <w:rPr>
                <w:rFonts w:hint="eastAsia"/>
                <w:color w:val="000000" w:themeColor="text1"/>
                <w14:textFill>
                  <w14:solidFill>
                    <w14:schemeClr w14:val="tx1"/>
                  </w14:solidFill>
                </w14:textFill>
              </w:rPr>
              <w:t>天，一班制，每班工作</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h，宠物住院提供24h服务，安排1人轮值。</w:t>
            </w:r>
          </w:p>
          <w:p w14:paraId="259317E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营业范围：犬、猫宠物疾病预防、诊疗，包括动物颅腔、胸腔、腹腔手术等，提供宠物住院、寄养，以及宠物用品销售，不涉及宠物美容服务，无染色服务。项目彩超机和DR机均自带数字直接成像系统，不需要出片。</w:t>
            </w:r>
            <w:r>
              <w:rPr>
                <w:color w:val="000000" w:themeColor="text1"/>
                <w14:textFill>
                  <w14:solidFill>
                    <w14:schemeClr w14:val="tx1"/>
                  </w14:solidFill>
                </w14:textFill>
              </w:rPr>
              <w:t>化验室检测项目</w:t>
            </w:r>
            <w:r>
              <w:rPr>
                <w:rFonts w:hint="eastAsia"/>
                <w:color w:val="000000" w:themeColor="text1"/>
                <w14:textFill>
                  <w14:solidFill>
                    <w14:schemeClr w14:val="tx1"/>
                  </w14:solidFill>
                </w14:textFill>
              </w:rPr>
              <w:t>主要为</w:t>
            </w:r>
            <w:r>
              <w:rPr>
                <w:color w:val="000000" w:themeColor="text1"/>
                <w14:textFill>
                  <w14:solidFill>
                    <w14:schemeClr w14:val="tx1"/>
                  </w14:solidFill>
                </w14:textFill>
              </w:rPr>
              <w:t>生化、细小病毒、血常规等，病毒检测均采用试纸检测，血样制成试剂片，均由仪器进行检测直接出结果，使用的试剂均为成套成品试剂，不涉及试剂配制等</w:t>
            </w:r>
            <w:r>
              <w:rPr>
                <w:rFonts w:hint="eastAsia"/>
                <w:color w:val="000000" w:themeColor="text1"/>
                <w14:textFill>
                  <w14:solidFill>
                    <w14:schemeClr w14:val="tx1"/>
                  </w14:solidFill>
                </w14:textFill>
              </w:rPr>
              <w:t>。本项目不接收人猫或人犬易交叉感染的病症，经本动物医院诊断为人猫或人犬易交叉感染的病症，动物医院将采取隔离措施并立即将患病动物转移至专业的传染病防治医院，严格按照《重庆市动物防疫条例》、《重庆市无规定动物疫病区管理办法》等相关规定进行管理。</w:t>
            </w:r>
          </w:p>
          <w:p w14:paraId="5BB88F72">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.2.2</w:t>
            </w:r>
            <w:r>
              <w:rPr>
                <w:rFonts w:hint="eastAsia"/>
                <w:color w:val="000000" w:themeColor="text1"/>
                <w14:textFill>
                  <w14:solidFill>
                    <w14:schemeClr w14:val="tx1"/>
                  </w14:solidFill>
                </w14:textFill>
              </w:rPr>
              <w:t>项目组成</w:t>
            </w:r>
          </w:p>
          <w:p w14:paraId="42FF3C3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w:t>
            </w:r>
            <w:r>
              <w:rPr>
                <w:rFonts w:hint="eastAsia"/>
                <w:color w:val="000000" w:themeColor="text1"/>
                <w:szCs w:val="26"/>
                <w14:textFill>
                  <w14:solidFill>
                    <w14:schemeClr w14:val="tx1"/>
                  </w14:solidFill>
                </w14:textFill>
              </w:rPr>
              <w:t>重庆市涪陵区崇义街道洗墨路5</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号附1</w:t>
            </w:r>
            <w:r>
              <w:rPr>
                <w:color w:val="000000" w:themeColor="text1"/>
                <w:szCs w:val="26"/>
                <w14:textFill>
                  <w14:solidFill>
                    <w14:schemeClr w14:val="tx1"/>
                  </w14:solidFill>
                </w14:textFill>
              </w:rPr>
              <w:t>2</w:t>
            </w:r>
            <w:r>
              <w:rPr>
                <w:rFonts w:hint="eastAsia"/>
                <w:color w:val="000000" w:themeColor="text1"/>
                <w:szCs w:val="26"/>
                <w14:textFill>
                  <w14:solidFill>
                    <w14:schemeClr w14:val="tx1"/>
                  </w14:solidFill>
                </w14:textFill>
              </w:rPr>
              <w:t>号中慧·6米立方6</w:t>
            </w:r>
            <w:r>
              <w:rPr>
                <w:color w:val="000000" w:themeColor="text1"/>
                <w:szCs w:val="26"/>
                <w14:textFill>
                  <w14:solidFill>
                    <w14:schemeClr w14:val="tx1"/>
                  </w14:solidFill>
                </w14:textFill>
              </w:rPr>
              <w:t>-1</w:t>
            </w:r>
            <w:r>
              <w:rPr>
                <w:rFonts w:hint="eastAsia"/>
                <w:color w:val="000000" w:themeColor="text1"/>
                <w:szCs w:val="26"/>
                <w14:textFill>
                  <w14:solidFill>
                    <w14:schemeClr w14:val="tx1"/>
                  </w14:solidFill>
                </w14:textFill>
              </w:rPr>
              <w:t>幢1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r>
              <w:rPr>
                <w:rFonts w:hint="eastAsia"/>
                <w:color w:val="000000" w:themeColor="text1"/>
                <w14:textFill>
                  <w14:solidFill>
                    <w14:schemeClr w14:val="tx1"/>
                  </w14:solidFill>
                </w14:textFill>
              </w:rPr>
              <w:t>，位于中慧·6米立方独立商业裙楼内，建筑面积</w:t>
            </w:r>
            <w:r>
              <w:rPr>
                <w:color w:val="000000" w:themeColor="text1"/>
                <w14:textFill>
                  <w14:solidFill>
                    <w14:schemeClr w14:val="tx1"/>
                  </w14:solidFill>
                </w14:textFill>
              </w:rPr>
              <w:t>315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，设置接待大厅、诊室、化验室、药房、处置大厅、D</w:t>
            </w:r>
            <w:r>
              <w:rPr>
                <w:color w:val="000000" w:themeColor="text1"/>
                <w14:textFill>
                  <w14:solidFill>
                    <w14:schemeClr w14:val="tx1"/>
                  </w14:solidFill>
                </w14:textFill>
              </w:rPr>
              <w:t>R</w:t>
            </w:r>
            <w:r>
              <w:rPr>
                <w:rFonts w:hint="eastAsia"/>
                <w:color w:val="000000" w:themeColor="text1"/>
                <w14:textFill>
                  <w14:solidFill>
                    <w14:schemeClr w14:val="tx1"/>
                  </w14:solidFill>
                </w14:textFill>
              </w:rPr>
              <w:t>室、病房、免疫室、彩超室、康复室、隔离室等，本次改建主要在手术室内新增手术设施，其余工程不发生变化，改建后项目组成见表2</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w:t>
            </w:r>
          </w:p>
          <w:p w14:paraId="256864A0">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项目组成一览表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114"/>
              <w:gridCol w:w="4678"/>
              <w:gridCol w:w="1101"/>
            </w:tblGrid>
            <w:tr w14:paraId="34A0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gridSpan w:val="2"/>
                  <w:vAlign w:val="center"/>
                </w:tcPr>
                <w:p w14:paraId="6B245640">
                  <w:pPr>
                    <w:pStyle w:val="77"/>
                    <w:rPr>
                      <w:color w:val="000000" w:themeColor="text1"/>
                      <w14:textFill>
                        <w14:solidFill>
                          <w14:schemeClr w14:val="tx1"/>
                        </w14:solidFill>
                      </w14:textFill>
                    </w:rPr>
                  </w:pPr>
                  <w:r>
                    <w:rPr>
                      <w:color w:val="000000" w:themeColor="text1"/>
                      <w14:textFill>
                        <w14:solidFill>
                          <w14:schemeClr w14:val="tx1"/>
                        </w14:solidFill>
                      </w14:textFill>
                    </w:rPr>
                    <w:t>项目组成</w:t>
                  </w:r>
                </w:p>
              </w:tc>
              <w:tc>
                <w:tcPr>
                  <w:tcW w:w="4678" w:type="dxa"/>
                  <w:vAlign w:val="center"/>
                </w:tcPr>
                <w:p w14:paraId="79E15B47">
                  <w:pPr>
                    <w:pStyle w:val="77"/>
                    <w:rPr>
                      <w:color w:val="000000" w:themeColor="text1"/>
                      <w14:textFill>
                        <w14:solidFill>
                          <w14:schemeClr w14:val="tx1"/>
                        </w14:solidFill>
                      </w14:textFill>
                    </w:rPr>
                  </w:pPr>
                  <w:r>
                    <w:rPr>
                      <w:color w:val="000000" w:themeColor="text1"/>
                      <w14:textFill>
                        <w14:solidFill>
                          <w14:schemeClr w14:val="tx1"/>
                        </w14:solidFill>
                      </w14:textFill>
                    </w:rPr>
                    <w:t>主要建设内容</w:t>
                  </w:r>
                </w:p>
              </w:tc>
              <w:tc>
                <w:tcPr>
                  <w:tcW w:w="1101" w:type="dxa"/>
                  <w:vAlign w:val="center"/>
                </w:tcPr>
                <w:p w14:paraId="55FB895D">
                  <w:pPr>
                    <w:pStyle w:val="77"/>
                    <w:rPr>
                      <w:color w:val="000000" w:themeColor="text1"/>
                      <w14:textFill>
                        <w14:solidFill>
                          <w14:schemeClr w14:val="tx1"/>
                        </w14:solidFill>
                      </w14:textFill>
                    </w:rPr>
                  </w:pPr>
                  <w:r>
                    <w:rPr>
                      <w:color w:val="000000" w:themeColor="text1"/>
                      <w14:textFill>
                        <w14:solidFill>
                          <w14:schemeClr w14:val="tx1"/>
                        </w14:solidFill>
                      </w14:textFill>
                    </w:rPr>
                    <w:t>备注</w:t>
                  </w:r>
                </w:p>
              </w:tc>
            </w:tr>
            <w:tr w14:paraId="1607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vAlign w:val="center"/>
                </w:tcPr>
                <w:p w14:paraId="6D44B518">
                  <w:pPr>
                    <w:pStyle w:val="77"/>
                    <w:rPr>
                      <w:color w:val="000000" w:themeColor="text1"/>
                      <w14:textFill>
                        <w14:solidFill>
                          <w14:schemeClr w14:val="tx1"/>
                        </w14:solidFill>
                      </w14:textFill>
                    </w:rPr>
                  </w:pPr>
                  <w:r>
                    <w:rPr>
                      <w:color w:val="000000" w:themeColor="text1"/>
                      <w14:textFill>
                        <w14:solidFill>
                          <w14:schemeClr w14:val="tx1"/>
                        </w14:solidFill>
                      </w14:textFill>
                    </w:rPr>
                    <w:t>主体工程</w:t>
                  </w:r>
                </w:p>
              </w:tc>
              <w:tc>
                <w:tcPr>
                  <w:tcW w:w="1114" w:type="dxa"/>
                  <w:vAlign w:val="center"/>
                </w:tcPr>
                <w:p w14:paraId="7C843F4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手术室</w:t>
                  </w:r>
                </w:p>
              </w:tc>
              <w:tc>
                <w:tcPr>
                  <w:tcW w:w="4678" w:type="dxa"/>
                  <w:vAlign w:val="center"/>
                </w:tcPr>
                <w:p w14:paraId="0F081C5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位于项目东侧，面积约1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，内已设手术台，现仅涉及</w:t>
                  </w:r>
                  <w:bookmarkStart w:id="7" w:name="OLE_LINK33"/>
                  <w:r>
                    <w:rPr>
                      <w:rFonts w:hint="eastAsia"/>
                      <w:color w:val="000000" w:themeColor="text1"/>
                      <w14:textFill>
                        <w14:solidFill>
                          <w14:schemeClr w14:val="tx1"/>
                        </w14:solidFill>
                      </w14:textFill>
                    </w:rPr>
                    <w:t>感觉器官手术、呼吸系统手术、泌尿生殖系统手术</w:t>
                  </w:r>
                  <w:bookmarkEnd w:id="7"/>
                  <w:r>
                    <w:rPr>
                      <w:rFonts w:hint="eastAsia"/>
                      <w:color w:val="000000" w:themeColor="text1"/>
                      <w14:textFill>
                        <w14:solidFill>
                          <w14:schemeClr w14:val="tx1"/>
                        </w14:solidFill>
                      </w14:textFill>
                    </w:rPr>
                    <w:t>等手术（不包含其中的颅腔、胸腔或腹腔手术）；本次对手术室进行改建，新增胸腔和腹腔手术设备、麻醉机等设备，用于开展胸腔、腹腔手术</w:t>
                  </w:r>
                </w:p>
              </w:tc>
              <w:tc>
                <w:tcPr>
                  <w:tcW w:w="1101" w:type="dxa"/>
                  <w:vAlign w:val="center"/>
                </w:tcPr>
                <w:p w14:paraId="1F1BCFDD">
                  <w:pPr>
                    <w:pStyle w:val="77"/>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已建</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属于未批先建内容</w:t>
                  </w:r>
                </w:p>
              </w:tc>
            </w:tr>
            <w:tr w14:paraId="6B34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3E11DBD">
                  <w:pPr>
                    <w:pStyle w:val="77"/>
                    <w:rPr>
                      <w:color w:val="000000" w:themeColor="text1"/>
                      <w14:textFill>
                        <w14:solidFill>
                          <w14:schemeClr w14:val="tx1"/>
                        </w14:solidFill>
                      </w14:textFill>
                    </w:rPr>
                  </w:pPr>
                </w:p>
              </w:tc>
              <w:tc>
                <w:tcPr>
                  <w:tcW w:w="1114" w:type="dxa"/>
                  <w:vAlign w:val="center"/>
                </w:tcPr>
                <w:p w14:paraId="3759F02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犬病房</w:t>
                  </w:r>
                </w:p>
              </w:tc>
              <w:tc>
                <w:tcPr>
                  <w:tcW w:w="4678" w:type="dxa"/>
                  <w:vAlign w:val="center"/>
                </w:tcPr>
                <w:p w14:paraId="6F1525D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位于项目东南角，共设置</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个犬病房，面积均约1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，主要为宠物住院治疗、滞留区域。</w:t>
                  </w:r>
                </w:p>
              </w:tc>
              <w:tc>
                <w:tcPr>
                  <w:tcW w:w="1101" w:type="dxa"/>
                  <w:vAlign w:val="center"/>
                </w:tcPr>
                <w:p w14:paraId="109F2CB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5196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FFBD80E">
                  <w:pPr>
                    <w:pStyle w:val="77"/>
                    <w:rPr>
                      <w:color w:val="000000" w:themeColor="text1"/>
                      <w14:textFill>
                        <w14:solidFill>
                          <w14:schemeClr w14:val="tx1"/>
                        </w14:solidFill>
                      </w14:textFill>
                    </w:rPr>
                  </w:pPr>
                </w:p>
              </w:tc>
              <w:tc>
                <w:tcPr>
                  <w:tcW w:w="1114" w:type="dxa"/>
                  <w:vAlign w:val="center"/>
                </w:tcPr>
                <w:p w14:paraId="72431F4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犬诊室</w:t>
                  </w:r>
                </w:p>
              </w:tc>
              <w:tc>
                <w:tcPr>
                  <w:tcW w:w="4678" w:type="dxa"/>
                  <w:vAlign w:val="center"/>
                </w:tcPr>
                <w:p w14:paraId="4BCFDA9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位于项目北侧，面积约为1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，主要为宠物初步诊断的区域。</w:t>
                  </w:r>
                </w:p>
              </w:tc>
              <w:tc>
                <w:tcPr>
                  <w:tcW w:w="1101" w:type="dxa"/>
                  <w:vAlign w:val="center"/>
                </w:tcPr>
                <w:p w14:paraId="78A7366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69C8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82ECEA3">
                  <w:pPr>
                    <w:pStyle w:val="77"/>
                    <w:rPr>
                      <w:color w:val="000000" w:themeColor="text1"/>
                      <w14:textFill>
                        <w14:solidFill>
                          <w14:schemeClr w14:val="tx1"/>
                        </w14:solidFill>
                      </w14:textFill>
                    </w:rPr>
                  </w:pPr>
                </w:p>
              </w:tc>
              <w:tc>
                <w:tcPr>
                  <w:tcW w:w="1114" w:type="dxa"/>
                  <w:vAlign w:val="center"/>
                </w:tcPr>
                <w:p w14:paraId="1AB366E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猫病房</w:t>
                  </w:r>
                </w:p>
              </w:tc>
              <w:tc>
                <w:tcPr>
                  <w:tcW w:w="4678" w:type="dxa"/>
                  <w:vAlign w:val="center"/>
                </w:tcPr>
                <w:p w14:paraId="0C8E4CD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位于项目西南角，共设置</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个猫病房，面积均约</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，主要为宠物住院治疗、滞留区域。</w:t>
                  </w:r>
                </w:p>
              </w:tc>
              <w:tc>
                <w:tcPr>
                  <w:tcW w:w="1101" w:type="dxa"/>
                  <w:vAlign w:val="center"/>
                </w:tcPr>
                <w:p w14:paraId="77BE695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36B8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207C60D0">
                  <w:pPr>
                    <w:pStyle w:val="77"/>
                    <w:rPr>
                      <w:color w:val="000000" w:themeColor="text1"/>
                      <w14:textFill>
                        <w14:solidFill>
                          <w14:schemeClr w14:val="tx1"/>
                        </w14:solidFill>
                      </w14:textFill>
                    </w:rPr>
                  </w:pPr>
                </w:p>
              </w:tc>
              <w:tc>
                <w:tcPr>
                  <w:tcW w:w="1114" w:type="dxa"/>
                  <w:vAlign w:val="center"/>
                </w:tcPr>
                <w:p w14:paraId="43CCB4F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猫诊室</w:t>
                  </w:r>
                </w:p>
              </w:tc>
              <w:tc>
                <w:tcPr>
                  <w:tcW w:w="4678" w:type="dxa"/>
                  <w:vAlign w:val="center"/>
                </w:tcPr>
                <w:p w14:paraId="7B32371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位于项目北侧，面积约为1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，主要为宠物初步诊断的区域。</w:t>
                  </w:r>
                </w:p>
              </w:tc>
              <w:tc>
                <w:tcPr>
                  <w:tcW w:w="1101" w:type="dxa"/>
                  <w:vAlign w:val="center"/>
                </w:tcPr>
                <w:p w14:paraId="2BC36F8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39A5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6E98EC39">
                  <w:pPr>
                    <w:pStyle w:val="77"/>
                    <w:rPr>
                      <w:color w:val="000000" w:themeColor="text1"/>
                      <w14:textFill>
                        <w14:solidFill>
                          <w14:schemeClr w14:val="tx1"/>
                        </w14:solidFill>
                      </w14:textFill>
                    </w:rPr>
                  </w:pPr>
                </w:p>
              </w:tc>
              <w:tc>
                <w:tcPr>
                  <w:tcW w:w="1114" w:type="dxa"/>
                  <w:vAlign w:val="center"/>
                </w:tcPr>
                <w:p w14:paraId="66D45F8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D</w:t>
                  </w:r>
                  <w:r>
                    <w:rPr>
                      <w:color w:val="000000" w:themeColor="text1"/>
                      <w14:textFill>
                        <w14:solidFill>
                          <w14:schemeClr w14:val="tx1"/>
                        </w14:solidFill>
                      </w14:textFill>
                    </w:rPr>
                    <w:t>R</w:t>
                  </w:r>
                  <w:r>
                    <w:rPr>
                      <w:rFonts w:hint="eastAsia"/>
                      <w:color w:val="000000" w:themeColor="text1"/>
                      <w14:textFill>
                        <w14:solidFill>
                          <w14:schemeClr w14:val="tx1"/>
                        </w14:solidFill>
                      </w14:textFill>
                    </w:rPr>
                    <w:t>室</w:t>
                  </w:r>
                </w:p>
              </w:tc>
              <w:tc>
                <w:tcPr>
                  <w:tcW w:w="4678" w:type="dxa"/>
                  <w:vAlign w:val="center"/>
                </w:tcPr>
                <w:p w14:paraId="77BD683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位于项目东侧，面积约9m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，主要进行动物X射线检验。</w:t>
                  </w:r>
                </w:p>
              </w:tc>
              <w:tc>
                <w:tcPr>
                  <w:tcW w:w="1101" w:type="dxa"/>
                  <w:vAlign w:val="center"/>
                </w:tcPr>
                <w:p w14:paraId="11BBEC3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49D0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729E170">
                  <w:pPr>
                    <w:pStyle w:val="77"/>
                    <w:rPr>
                      <w:color w:val="000000" w:themeColor="text1"/>
                      <w14:textFill>
                        <w14:solidFill>
                          <w14:schemeClr w14:val="tx1"/>
                        </w14:solidFill>
                      </w14:textFill>
                    </w:rPr>
                  </w:pPr>
                </w:p>
              </w:tc>
              <w:tc>
                <w:tcPr>
                  <w:tcW w:w="1114" w:type="dxa"/>
                  <w:vAlign w:val="center"/>
                </w:tcPr>
                <w:p w14:paraId="491C766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化验室</w:t>
                  </w:r>
                </w:p>
              </w:tc>
              <w:tc>
                <w:tcPr>
                  <w:tcW w:w="4678" w:type="dxa"/>
                  <w:vAlign w:val="center"/>
                </w:tcPr>
                <w:p w14:paraId="3F75199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位于项目中部，面积约</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，主要进行化验工作。</w:t>
                  </w:r>
                </w:p>
              </w:tc>
              <w:tc>
                <w:tcPr>
                  <w:tcW w:w="1101" w:type="dxa"/>
                  <w:vAlign w:val="center"/>
                </w:tcPr>
                <w:p w14:paraId="59BDE68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0DBA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3E9DB413">
                  <w:pPr>
                    <w:pStyle w:val="77"/>
                    <w:rPr>
                      <w:color w:val="000000" w:themeColor="text1"/>
                      <w14:textFill>
                        <w14:solidFill>
                          <w14:schemeClr w14:val="tx1"/>
                        </w14:solidFill>
                      </w14:textFill>
                    </w:rPr>
                  </w:pPr>
                </w:p>
              </w:tc>
              <w:tc>
                <w:tcPr>
                  <w:tcW w:w="1114" w:type="dxa"/>
                  <w:vAlign w:val="center"/>
                </w:tcPr>
                <w:p w14:paraId="6B83F8D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康复室</w:t>
                  </w:r>
                </w:p>
              </w:tc>
              <w:tc>
                <w:tcPr>
                  <w:tcW w:w="4678" w:type="dxa"/>
                  <w:vAlign w:val="center"/>
                </w:tcPr>
                <w:p w14:paraId="2F5002E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位于项目西侧，面积约8m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，主要用于术后或受伤宠物恢复健康</w:t>
                  </w:r>
                </w:p>
              </w:tc>
              <w:tc>
                <w:tcPr>
                  <w:tcW w:w="1101" w:type="dxa"/>
                  <w:vAlign w:val="center"/>
                </w:tcPr>
                <w:p w14:paraId="375A821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3240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09F5106D">
                  <w:pPr>
                    <w:pStyle w:val="77"/>
                    <w:rPr>
                      <w:color w:val="000000" w:themeColor="text1"/>
                      <w14:textFill>
                        <w14:solidFill>
                          <w14:schemeClr w14:val="tx1"/>
                        </w14:solidFill>
                      </w14:textFill>
                    </w:rPr>
                  </w:pPr>
                </w:p>
              </w:tc>
              <w:tc>
                <w:tcPr>
                  <w:tcW w:w="1114" w:type="dxa"/>
                  <w:vAlign w:val="center"/>
                </w:tcPr>
                <w:p w14:paraId="6615D68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彩超室</w:t>
                  </w:r>
                </w:p>
              </w:tc>
              <w:tc>
                <w:tcPr>
                  <w:tcW w:w="4678" w:type="dxa"/>
                  <w:vAlign w:val="center"/>
                </w:tcPr>
                <w:p w14:paraId="3DEBD1C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位于项目西侧，面积约8m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，主要为宠物提供内部器官和组织图像。</w:t>
                  </w:r>
                </w:p>
              </w:tc>
              <w:tc>
                <w:tcPr>
                  <w:tcW w:w="1101" w:type="dxa"/>
                  <w:vAlign w:val="center"/>
                </w:tcPr>
                <w:p w14:paraId="1BBB687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1067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7B3C1390">
                  <w:pPr>
                    <w:pStyle w:val="77"/>
                    <w:rPr>
                      <w:color w:val="000000" w:themeColor="text1"/>
                      <w14:textFill>
                        <w14:solidFill>
                          <w14:schemeClr w14:val="tx1"/>
                        </w14:solidFill>
                      </w14:textFill>
                    </w:rPr>
                  </w:pPr>
                </w:p>
              </w:tc>
              <w:tc>
                <w:tcPr>
                  <w:tcW w:w="1114" w:type="dxa"/>
                  <w:vAlign w:val="center"/>
                </w:tcPr>
                <w:p w14:paraId="726F383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免疫室</w:t>
                  </w:r>
                </w:p>
              </w:tc>
              <w:tc>
                <w:tcPr>
                  <w:tcW w:w="4678" w:type="dxa"/>
                  <w:vAlign w:val="center"/>
                </w:tcPr>
                <w:p w14:paraId="728AD4A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位于项目西侧，面积约8m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，为宠物提供疫苗接种</w:t>
                  </w:r>
                </w:p>
              </w:tc>
              <w:tc>
                <w:tcPr>
                  <w:tcW w:w="1101" w:type="dxa"/>
                  <w:vAlign w:val="center"/>
                </w:tcPr>
                <w:p w14:paraId="153E0F0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56DA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55841444">
                  <w:pPr>
                    <w:pStyle w:val="77"/>
                    <w:rPr>
                      <w:color w:val="000000" w:themeColor="text1"/>
                      <w14:textFill>
                        <w14:solidFill>
                          <w14:schemeClr w14:val="tx1"/>
                        </w14:solidFill>
                      </w14:textFill>
                    </w:rPr>
                  </w:pPr>
                </w:p>
              </w:tc>
              <w:tc>
                <w:tcPr>
                  <w:tcW w:w="1114" w:type="dxa"/>
                  <w:vAlign w:val="center"/>
                </w:tcPr>
                <w:p w14:paraId="4746DCD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隔离室</w:t>
                  </w:r>
                </w:p>
              </w:tc>
              <w:tc>
                <w:tcPr>
                  <w:tcW w:w="4678" w:type="dxa"/>
                  <w:vAlign w:val="center"/>
                </w:tcPr>
                <w:p w14:paraId="5055890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位于项目西南角和东南角各设置一个隔离室，面积均约</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，用于隔离患传染病宠物。</w:t>
                  </w:r>
                </w:p>
              </w:tc>
              <w:tc>
                <w:tcPr>
                  <w:tcW w:w="1101" w:type="dxa"/>
                  <w:vAlign w:val="center"/>
                </w:tcPr>
                <w:p w14:paraId="2A04788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7B59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576DC01D">
                  <w:pPr>
                    <w:pStyle w:val="77"/>
                    <w:rPr>
                      <w:color w:val="000000" w:themeColor="text1"/>
                      <w14:textFill>
                        <w14:solidFill>
                          <w14:schemeClr w14:val="tx1"/>
                        </w14:solidFill>
                      </w14:textFill>
                    </w:rPr>
                  </w:pPr>
                </w:p>
              </w:tc>
              <w:tc>
                <w:tcPr>
                  <w:tcW w:w="1114" w:type="dxa"/>
                  <w:vAlign w:val="center"/>
                </w:tcPr>
                <w:p w14:paraId="6CE3A49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处置大厅</w:t>
                  </w:r>
                </w:p>
              </w:tc>
              <w:tc>
                <w:tcPr>
                  <w:tcW w:w="4678" w:type="dxa"/>
                  <w:vAlign w:val="center"/>
                </w:tcPr>
                <w:p w14:paraId="6A48B75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位于项目中部，面积约1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，用于宠物的诊疗处置及手术准备。</w:t>
                  </w:r>
                </w:p>
              </w:tc>
              <w:tc>
                <w:tcPr>
                  <w:tcW w:w="1101" w:type="dxa"/>
                  <w:vAlign w:val="center"/>
                </w:tcPr>
                <w:p w14:paraId="51D6D9E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4A91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vAlign w:val="center"/>
                </w:tcPr>
                <w:p w14:paraId="2AB946AB">
                  <w:pPr>
                    <w:pStyle w:val="77"/>
                    <w:rPr>
                      <w:color w:val="000000" w:themeColor="text1"/>
                      <w14:textFill>
                        <w14:solidFill>
                          <w14:schemeClr w14:val="tx1"/>
                        </w14:solidFill>
                      </w14:textFill>
                    </w:rPr>
                  </w:pPr>
                  <w:r>
                    <w:rPr>
                      <w:color w:val="000000" w:themeColor="text1"/>
                      <w14:textFill>
                        <w14:solidFill>
                          <w14:schemeClr w14:val="tx1"/>
                        </w14:solidFill>
                      </w14:textFill>
                    </w:rPr>
                    <w:t>辅助工程</w:t>
                  </w:r>
                </w:p>
              </w:tc>
              <w:tc>
                <w:tcPr>
                  <w:tcW w:w="1114" w:type="dxa"/>
                  <w:vAlign w:val="center"/>
                </w:tcPr>
                <w:p w14:paraId="7AA25D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办公室</w:t>
                  </w:r>
                </w:p>
              </w:tc>
              <w:tc>
                <w:tcPr>
                  <w:tcW w:w="4678" w:type="dxa"/>
                  <w:vAlign w:val="center"/>
                </w:tcPr>
                <w:p w14:paraId="47D449D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位于项目东南角，面积约1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，主要用于医院工作人员办公</w:t>
                  </w:r>
                </w:p>
              </w:tc>
              <w:tc>
                <w:tcPr>
                  <w:tcW w:w="1101" w:type="dxa"/>
                  <w:vAlign w:val="center"/>
                </w:tcPr>
                <w:p w14:paraId="3BDF6BD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7BBF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7CBD35C2">
                  <w:pPr>
                    <w:pStyle w:val="77"/>
                    <w:rPr>
                      <w:color w:val="000000" w:themeColor="text1"/>
                      <w14:textFill>
                        <w14:solidFill>
                          <w14:schemeClr w14:val="tx1"/>
                        </w14:solidFill>
                      </w14:textFill>
                    </w:rPr>
                  </w:pPr>
                </w:p>
              </w:tc>
              <w:tc>
                <w:tcPr>
                  <w:tcW w:w="1114" w:type="dxa"/>
                  <w:vAlign w:val="center"/>
                </w:tcPr>
                <w:p w14:paraId="7DA69E2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接待大厅</w:t>
                  </w:r>
                </w:p>
              </w:tc>
              <w:tc>
                <w:tcPr>
                  <w:tcW w:w="4678" w:type="dxa"/>
                  <w:vAlign w:val="center"/>
                </w:tcPr>
                <w:p w14:paraId="0F83AF0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位于项目北侧，面积约4</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，用于接待顾客和信息传递等。</w:t>
                  </w:r>
                </w:p>
              </w:tc>
              <w:tc>
                <w:tcPr>
                  <w:tcW w:w="1101" w:type="dxa"/>
                  <w:vAlign w:val="center"/>
                </w:tcPr>
                <w:p w14:paraId="25FA7B1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397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813D60B">
                  <w:pPr>
                    <w:pStyle w:val="77"/>
                    <w:rPr>
                      <w:color w:val="000000" w:themeColor="text1"/>
                      <w14:textFill>
                        <w14:solidFill>
                          <w14:schemeClr w14:val="tx1"/>
                        </w14:solidFill>
                      </w14:textFill>
                    </w:rPr>
                  </w:pPr>
                </w:p>
              </w:tc>
              <w:tc>
                <w:tcPr>
                  <w:tcW w:w="1114" w:type="dxa"/>
                  <w:vAlign w:val="center"/>
                </w:tcPr>
                <w:p w14:paraId="6B16DFE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休息室</w:t>
                  </w:r>
                </w:p>
              </w:tc>
              <w:tc>
                <w:tcPr>
                  <w:tcW w:w="4678" w:type="dxa"/>
                  <w:vAlign w:val="center"/>
                </w:tcPr>
                <w:p w14:paraId="33B567D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位于项目东南角，面积约1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，主要用于医院工作人员休息及更换工作服</w:t>
                  </w:r>
                </w:p>
              </w:tc>
              <w:tc>
                <w:tcPr>
                  <w:tcW w:w="1101" w:type="dxa"/>
                  <w:vAlign w:val="center"/>
                </w:tcPr>
                <w:p w14:paraId="2DBAA0D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404F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1E9A052">
                  <w:pPr>
                    <w:pStyle w:val="77"/>
                    <w:rPr>
                      <w:color w:val="000000" w:themeColor="text1"/>
                      <w14:textFill>
                        <w14:solidFill>
                          <w14:schemeClr w14:val="tx1"/>
                        </w14:solidFill>
                      </w14:textFill>
                    </w:rPr>
                  </w:pPr>
                </w:p>
              </w:tc>
              <w:tc>
                <w:tcPr>
                  <w:tcW w:w="1114" w:type="dxa"/>
                  <w:vAlign w:val="center"/>
                </w:tcPr>
                <w:p w14:paraId="3757733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卫生间</w:t>
                  </w:r>
                </w:p>
              </w:tc>
              <w:tc>
                <w:tcPr>
                  <w:tcW w:w="4678" w:type="dxa"/>
                  <w:vAlign w:val="center"/>
                </w:tcPr>
                <w:p w14:paraId="774029F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位于项目南侧，面积约</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p>
              </w:tc>
              <w:tc>
                <w:tcPr>
                  <w:tcW w:w="1101" w:type="dxa"/>
                  <w:vAlign w:val="center"/>
                </w:tcPr>
                <w:p w14:paraId="52D5725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5BCC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0FAB91EC">
                  <w:pPr>
                    <w:pStyle w:val="77"/>
                    <w:rPr>
                      <w:color w:val="000000" w:themeColor="text1"/>
                      <w14:textFill>
                        <w14:solidFill>
                          <w14:schemeClr w14:val="tx1"/>
                        </w14:solidFill>
                      </w14:textFill>
                    </w:rPr>
                  </w:pPr>
                  <w:r>
                    <w:rPr>
                      <w:color w:val="000000" w:themeColor="text1"/>
                      <w14:textFill>
                        <w14:solidFill>
                          <w14:schemeClr w14:val="tx1"/>
                        </w14:solidFill>
                      </w14:textFill>
                    </w:rPr>
                    <w:t>储运工程</w:t>
                  </w:r>
                </w:p>
              </w:tc>
              <w:tc>
                <w:tcPr>
                  <w:tcW w:w="1114" w:type="dxa"/>
                  <w:vAlign w:val="center"/>
                </w:tcPr>
                <w:p w14:paraId="312DC5E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药房</w:t>
                  </w:r>
                </w:p>
              </w:tc>
              <w:tc>
                <w:tcPr>
                  <w:tcW w:w="4678" w:type="dxa"/>
                  <w:vAlign w:val="center"/>
                </w:tcPr>
                <w:p w14:paraId="18B19F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位于项目中部，面积约8m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，用于药品的存放。</w:t>
                  </w:r>
                </w:p>
              </w:tc>
              <w:tc>
                <w:tcPr>
                  <w:tcW w:w="1101" w:type="dxa"/>
                  <w:vAlign w:val="center"/>
                </w:tcPr>
                <w:p w14:paraId="15A6571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18C4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vAlign w:val="center"/>
                </w:tcPr>
                <w:p w14:paraId="5241F1B5">
                  <w:pPr>
                    <w:pStyle w:val="77"/>
                    <w:rPr>
                      <w:color w:val="000000" w:themeColor="text1"/>
                      <w14:textFill>
                        <w14:solidFill>
                          <w14:schemeClr w14:val="tx1"/>
                        </w14:solidFill>
                      </w14:textFill>
                    </w:rPr>
                  </w:pPr>
                  <w:r>
                    <w:rPr>
                      <w:color w:val="000000" w:themeColor="text1"/>
                      <w14:textFill>
                        <w14:solidFill>
                          <w14:schemeClr w14:val="tx1"/>
                        </w14:solidFill>
                      </w14:textFill>
                    </w:rPr>
                    <w:t>公用工程</w:t>
                  </w:r>
                </w:p>
              </w:tc>
              <w:tc>
                <w:tcPr>
                  <w:tcW w:w="1114" w:type="dxa"/>
                  <w:vAlign w:val="center"/>
                </w:tcPr>
                <w:p w14:paraId="1E53F424">
                  <w:pPr>
                    <w:pStyle w:val="77"/>
                    <w:rPr>
                      <w:color w:val="000000" w:themeColor="text1"/>
                      <w14:textFill>
                        <w14:solidFill>
                          <w14:schemeClr w14:val="tx1"/>
                        </w14:solidFill>
                      </w14:textFill>
                    </w:rPr>
                  </w:pPr>
                  <w:r>
                    <w:rPr>
                      <w:color w:val="000000" w:themeColor="text1"/>
                      <w14:textFill>
                        <w14:solidFill>
                          <w14:schemeClr w14:val="tx1"/>
                        </w14:solidFill>
                      </w14:textFill>
                    </w:rPr>
                    <w:t>供水</w:t>
                  </w:r>
                </w:p>
              </w:tc>
              <w:tc>
                <w:tcPr>
                  <w:tcW w:w="4678" w:type="dxa"/>
                  <w:vAlign w:val="center"/>
                </w:tcPr>
                <w:p w14:paraId="6F1ADFAE">
                  <w:pPr>
                    <w:pStyle w:val="77"/>
                    <w:rPr>
                      <w:color w:val="000000" w:themeColor="text1"/>
                      <w14:textFill>
                        <w14:solidFill>
                          <w14:schemeClr w14:val="tx1"/>
                        </w14:solidFill>
                      </w14:textFill>
                    </w:rPr>
                  </w:pPr>
                  <w:r>
                    <w:rPr>
                      <w:color w:val="000000" w:themeColor="text1"/>
                      <w14:textFill>
                        <w14:solidFill>
                          <w14:schemeClr w14:val="tx1"/>
                        </w14:solidFill>
                      </w14:textFill>
                    </w:rPr>
                    <w:t>依托市政给水管网</w:t>
                  </w:r>
                </w:p>
              </w:tc>
              <w:tc>
                <w:tcPr>
                  <w:tcW w:w="1101" w:type="dxa"/>
                  <w:vAlign w:val="center"/>
                </w:tcPr>
                <w:p w14:paraId="40A67B92">
                  <w:pPr>
                    <w:pStyle w:val="77"/>
                    <w:rPr>
                      <w:color w:val="000000" w:themeColor="text1"/>
                      <w14:textFill>
                        <w14:solidFill>
                          <w14:schemeClr w14:val="tx1"/>
                        </w14:solidFill>
                      </w14:textFill>
                    </w:rPr>
                  </w:pPr>
                  <w:r>
                    <w:rPr>
                      <w:color w:val="000000" w:themeColor="text1"/>
                      <w14:textFill>
                        <w14:solidFill>
                          <w14:schemeClr w14:val="tx1"/>
                        </w14:solidFill>
                      </w14:textFill>
                    </w:rPr>
                    <w:t>依托</w:t>
                  </w:r>
                </w:p>
              </w:tc>
            </w:tr>
            <w:tr w14:paraId="0484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7756FC0B">
                  <w:pPr>
                    <w:pStyle w:val="77"/>
                    <w:rPr>
                      <w:color w:val="000000" w:themeColor="text1"/>
                      <w14:textFill>
                        <w14:solidFill>
                          <w14:schemeClr w14:val="tx1"/>
                        </w14:solidFill>
                      </w14:textFill>
                    </w:rPr>
                  </w:pPr>
                </w:p>
              </w:tc>
              <w:tc>
                <w:tcPr>
                  <w:tcW w:w="1114" w:type="dxa"/>
                  <w:vAlign w:val="center"/>
                </w:tcPr>
                <w:p w14:paraId="0C81EBCA">
                  <w:pPr>
                    <w:pStyle w:val="77"/>
                    <w:rPr>
                      <w:color w:val="000000" w:themeColor="text1"/>
                      <w14:textFill>
                        <w14:solidFill>
                          <w14:schemeClr w14:val="tx1"/>
                        </w14:solidFill>
                      </w14:textFill>
                    </w:rPr>
                  </w:pPr>
                  <w:r>
                    <w:rPr>
                      <w:color w:val="000000" w:themeColor="text1"/>
                      <w14:textFill>
                        <w14:solidFill>
                          <w14:schemeClr w14:val="tx1"/>
                        </w14:solidFill>
                      </w14:textFill>
                    </w:rPr>
                    <w:t>供电</w:t>
                  </w:r>
                </w:p>
              </w:tc>
              <w:tc>
                <w:tcPr>
                  <w:tcW w:w="4678" w:type="dxa"/>
                  <w:vAlign w:val="center"/>
                </w:tcPr>
                <w:p w14:paraId="2CA2018F">
                  <w:pPr>
                    <w:pStyle w:val="77"/>
                    <w:rPr>
                      <w:color w:val="000000" w:themeColor="text1"/>
                      <w14:textFill>
                        <w14:solidFill>
                          <w14:schemeClr w14:val="tx1"/>
                        </w14:solidFill>
                      </w14:textFill>
                    </w:rPr>
                  </w:pPr>
                  <w:r>
                    <w:rPr>
                      <w:color w:val="000000" w:themeColor="text1"/>
                      <w14:textFill>
                        <w14:solidFill>
                          <w14:schemeClr w14:val="tx1"/>
                        </w14:solidFill>
                      </w14:textFill>
                    </w:rPr>
                    <w:t>依托</w:t>
                  </w:r>
                  <w:r>
                    <w:rPr>
                      <w:rFonts w:hint="eastAsia"/>
                      <w:color w:val="000000" w:themeColor="text1"/>
                      <w14:textFill>
                        <w14:solidFill>
                          <w14:schemeClr w14:val="tx1"/>
                        </w14:solidFill>
                      </w14:textFill>
                    </w:rPr>
                    <w:t>市政供电系统</w:t>
                  </w:r>
                </w:p>
              </w:tc>
              <w:tc>
                <w:tcPr>
                  <w:tcW w:w="1101" w:type="dxa"/>
                  <w:vAlign w:val="center"/>
                </w:tcPr>
                <w:p w14:paraId="2716822C">
                  <w:pPr>
                    <w:pStyle w:val="77"/>
                    <w:rPr>
                      <w:color w:val="000000" w:themeColor="text1"/>
                      <w14:textFill>
                        <w14:solidFill>
                          <w14:schemeClr w14:val="tx1"/>
                        </w14:solidFill>
                      </w14:textFill>
                    </w:rPr>
                  </w:pPr>
                  <w:r>
                    <w:rPr>
                      <w:color w:val="000000" w:themeColor="text1"/>
                      <w14:textFill>
                        <w14:solidFill>
                          <w14:schemeClr w14:val="tx1"/>
                        </w14:solidFill>
                      </w14:textFill>
                    </w:rPr>
                    <w:t>依托</w:t>
                  </w:r>
                </w:p>
              </w:tc>
            </w:tr>
            <w:tr w14:paraId="12DF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78D30B40">
                  <w:pPr>
                    <w:pStyle w:val="77"/>
                    <w:rPr>
                      <w:color w:val="000000" w:themeColor="text1"/>
                      <w14:textFill>
                        <w14:solidFill>
                          <w14:schemeClr w14:val="tx1"/>
                        </w14:solidFill>
                      </w14:textFill>
                    </w:rPr>
                  </w:pPr>
                </w:p>
              </w:tc>
              <w:tc>
                <w:tcPr>
                  <w:tcW w:w="1114" w:type="dxa"/>
                  <w:vAlign w:val="center"/>
                </w:tcPr>
                <w:p w14:paraId="09DD36AA">
                  <w:pPr>
                    <w:pStyle w:val="77"/>
                    <w:rPr>
                      <w:color w:val="000000" w:themeColor="text1"/>
                      <w14:textFill>
                        <w14:solidFill>
                          <w14:schemeClr w14:val="tx1"/>
                        </w14:solidFill>
                      </w14:textFill>
                    </w:rPr>
                  </w:pPr>
                  <w:r>
                    <w:rPr>
                      <w:color w:val="000000" w:themeColor="text1"/>
                      <w14:textFill>
                        <w14:solidFill>
                          <w14:schemeClr w14:val="tx1"/>
                        </w14:solidFill>
                      </w14:textFill>
                    </w:rPr>
                    <w:t>排水</w:t>
                  </w:r>
                </w:p>
              </w:tc>
              <w:tc>
                <w:tcPr>
                  <w:tcW w:w="4678" w:type="dxa"/>
                  <w:vAlign w:val="center"/>
                </w:tcPr>
                <w:p w14:paraId="72894AF6">
                  <w:pPr>
                    <w:pStyle w:val="77"/>
                    <w:rPr>
                      <w:color w:val="000000" w:themeColor="text1"/>
                      <w14:textFill>
                        <w14:solidFill>
                          <w14:schemeClr w14:val="tx1"/>
                        </w14:solidFill>
                      </w14:textFill>
                    </w:rPr>
                  </w:pPr>
                  <w:r>
                    <w:rPr>
                      <w:color w:val="000000" w:themeColor="text1"/>
                      <w14:textFill>
                        <w14:solidFill>
                          <w14:schemeClr w14:val="tx1"/>
                        </w14:solidFill>
                      </w14:textFill>
                    </w:rPr>
                    <w:t>雨污分流；雨水经雨水管网收集后排入市政雨水管网；</w:t>
                  </w:r>
                  <w:r>
                    <w:rPr>
                      <w:rFonts w:hint="eastAsia"/>
                      <w:color w:val="000000" w:themeColor="text1"/>
                      <w14:textFill>
                        <w14:solidFill>
                          <w14:schemeClr w14:val="tx1"/>
                        </w14:solidFill>
                      </w14:textFill>
                    </w:rPr>
                    <w:t>医疗废水经消毒预处理后与生活污水一并进入中慧·6米立方生化池达标后排入市政污水管网，然后进入江东污水处理厂处理达标后排入长江</w:t>
                  </w:r>
                </w:p>
              </w:tc>
              <w:tc>
                <w:tcPr>
                  <w:tcW w:w="1101" w:type="dxa"/>
                  <w:vAlign w:val="center"/>
                </w:tcPr>
                <w:p w14:paraId="48F0A2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3E30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BAD8A9A">
                  <w:pPr>
                    <w:pStyle w:val="77"/>
                    <w:rPr>
                      <w:color w:val="000000" w:themeColor="text1"/>
                      <w14:textFill>
                        <w14:solidFill>
                          <w14:schemeClr w14:val="tx1"/>
                        </w14:solidFill>
                      </w14:textFill>
                    </w:rPr>
                  </w:pPr>
                </w:p>
              </w:tc>
              <w:tc>
                <w:tcPr>
                  <w:tcW w:w="1114" w:type="dxa"/>
                  <w:vAlign w:val="center"/>
                </w:tcPr>
                <w:p w14:paraId="78DD61C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供氧</w:t>
                  </w:r>
                </w:p>
              </w:tc>
              <w:tc>
                <w:tcPr>
                  <w:tcW w:w="4678" w:type="dxa"/>
                  <w:vAlign w:val="center"/>
                </w:tcPr>
                <w:p w14:paraId="777E64AC">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设置1个钢瓶，每瓶4</w:t>
                  </w:r>
                  <w:r>
                    <w:rPr>
                      <w:color w:val="000000" w:themeColor="text1"/>
                      <w:lang w:bidi="ar"/>
                      <w14:textFill>
                        <w14:solidFill>
                          <w14:schemeClr w14:val="tx1"/>
                        </w14:solidFill>
                      </w14:textFill>
                    </w:rPr>
                    <w:t>0L</w:t>
                  </w:r>
                </w:p>
              </w:tc>
              <w:tc>
                <w:tcPr>
                  <w:tcW w:w="1101" w:type="dxa"/>
                  <w:vAlign w:val="center"/>
                </w:tcPr>
                <w:p w14:paraId="31EEC56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575E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BABE673">
                  <w:pPr>
                    <w:pStyle w:val="77"/>
                    <w:rPr>
                      <w:color w:val="000000" w:themeColor="text1"/>
                      <w14:textFill>
                        <w14:solidFill>
                          <w14:schemeClr w14:val="tx1"/>
                        </w14:solidFill>
                      </w14:textFill>
                    </w:rPr>
                  </w:pPr>
                </w:p>
              </w:tc>
              <w:tc>
                <w:tcPr>
                  <w:tcW w:w="1114" w:type="dxa"/>
                  <w:vAlign w:val="center"/>
                </w:tcPr>
                <w:p w14:paraId="3309705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消毒系统</w:t>
                  </w:r>
                </w:p>
              </w:tc>
              <w:tc>
                <w:tcPr>
                  <w:tcW w:w="4678" w:type="dxa"/>
                  <w:vAlign w:val="center"/>
                </w:tcPr>
                <w:p w14:paraId="38DED562">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医疗器械、玻璃器皿等采用高压蒸汽灭菌器进行灭菌消毒；</w:t>
                  </w:r>
                  <w:r>
                    <w:rPr>
                      <w:rFonts w:hint="eastAsia"/>
                      <w:color w:val="000000" w:themeColor="text1"/>
                      <w14:textFill>
                        <w14:solidFill>
                          <w14:schemeClr w14:val="tx1"/>
                        </w14:solidFill>
                      </w14:textFill>
                    </w:rPr>
                    <w:t>诊断室、手术室、病房及公共区域</w:t>
                  </w:r>
                  <w:r>
                    <w:rPr>
                      <w:rFonts w:hint="eastAsia"/>
                      <w:color w:val="000000" w:themeColor="text1"/>
                      <w:lang w:bidi="ar"/>
                      <w14:textFill>
                        <w14:solidFill>
                          <w14:schemeClr w14:val="tx1"/>
                        </w14:solidFill>
                      </w14:textFill>
                    </w:rPr>
                    <w:t>采用</w:t>
                  </w:r>
                  <w:r>
                    <w:rPr>
                      <w:rFonts w:hint="eastAsia"/>
                      <w:color w:val="000000" w:themeColor="text1"/>
                      <w14:textFill>
                        <w14:solidFill>
                          <w14:schemeClr w14:val="tx1"/>
                        </w14:solidFill>
                      </w14:textFill>
                    </w:rPr>
                    <w:t>季铵盐戊二醛溶液喷洒</w:t>
                  </w:r>
                  <w:r>
                    <w:rPr>
                      <w:rFonts w:hint="eastAsia"/>
                      <w:color w:val="000000" w:themeColor="text1"/>
                      <w:lang w:bidi="ar"/>
                      <w14:textFill>
                        <w14:solidFill>
                          <w14:schemeClr w14:val="tx1"/>
                        </w14:solidFill>
                      </w14:textFill>
                    </w:rPr>
                    <w:t>消毒；医疗废水通过投加</w:t>
                  </w:r>
                  <w:r>
                    <w:rPr>
                      <w:rFonts w:hint="eastAsia"/>
                      <w:color w:val="000000" w:themeColor="text1"/>
                      <w14:textFill>
                        <w14:solidFill>
                          <w14:schemeClr w14:val="tx1"/>
                        </w14:solidFill>
                      </w14:textFill>
                    </w:rPr>
                    <w:t>含氯消毒片</w:t>
                  </w:r>
                  <w:r>
                    <w:rPr>
                      <w:rFonts w:hint="eastAsia"/>
                      <w:color w:val="000000" w:themeColor="text1"/>
                      <w:lang w:bidi="ar"/>
                      <w14:textFill>
                        <w14:solidFill>
                          <w14:schemeClr w14:val="tx1"/>
                        </w14:solidFill>
                      </w14:textFill>
                    </w:rPr>
                    <w:t>消毒。</w:t>
                  </w:r>
                </w:p>
              </w:tc>
              <w:tc>
                <w:tcPr>
                  <w:tcW w:w="1101" w:type="dxa"/>
                  <w:vAlign w:val="center"/>
                </w:tcPr>
                <w:p w14:paraId="603BFB2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5053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72195914">
                  <w:pPr>
                    <w:pStyle w:val="77"/>
                    <w:rPr>
                      <w:color w:val="000000" w:themeColor="text1"/>
                      <w14:textFill>
                        <w14:solidFill>
                          <w14:schemeClr w14:val="tx1"/>
                        </w14:solidFill>
                      </w14:textFill>
                    </w:rPr>
                  </w:pPr>
                </w:p>
              </w:tc>
              <w:tc>
                <w:tcPr>
                  <w:tcW w:w="1114" w:type="dxa"/>
                  <w:vAlign w:val="center"/>
                </w:tcPr>
                <w:p w14:paraId="77A4A14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通风</w:t>
                  </w:r>
                </w:p>
              </w:tc>
              <w:tc>
                <w:tcPr>
                  <w:tcW w:w="4678" w:type="dxa"/>
                  <w:vAlign w:val="center"/>
                </w:tcPr>
                <w:p w14:paraId="5CEDA48E">
                  <w:pPr>
                    <w:pStyle w:val="77"/>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设置分体式空调和风管机对诊断室、病房等房间进行换气，不涉及冷却塔</w:t>
                  </w:r>
                </w:p>
              </w:tc>
              <w:tc>
                <w:tcPr>
                  <w:tcW w:w="1101" w:type="dxa"/>
                  <w:vAlign w:val="center"/>
                </w:tcPr>
                <w:p w14:paraId="566B53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125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vAlign w:val="center"/>
                </w:tcPr>
                <w:p w14:paraId="4A9D797D">
                  <w:pPr>
                    <w:pStyle w:val="77"/>
                    <w:rPr>
                      <w:color w:val="000000" w:themeColor="text1"/>
                      <w14:textFill>
                        <w14:solidFill>
                          <w14:schemeClr w14:val="tx1"/>
                        </w14:solidFill>
                      </w14:textFill>
                    </w:rPr>
                  </w:pPr>
                  <w:r>
                    <w:rPr>
                      <w:color w:val="000000" w:themeColor="text1"/>
                      <w14:textFill>
                        <w14:solidFill>
                          <w14:schemeClr w14:val="tx1"/>
                        </w14:solidFill>
                      </w14:textFill>
                    </w:rPr>
                    <w:t>环保工程</w:t>
                  </w:r>
                </w:p>
              </w:tc>
              <w:tc>
                <w:tcPr>
                  <w:tcW w:w="1114" w:type="dxa"/>
                  <w:vAlign w:val="center"/>
                </w:tcPr>
                <w:p w14:paraId="643AC110">
                  <w:pPr>
                    <w:pStyle w:val="77"/>
                    <w:rPr>
                      <w:color w:val="000000" w:themeColor="text1"/>
                      <w14:textFill>
                        <w14:solidFill>
                          <w14:schemeClr w14:val="tx1"/>
                        </w14:solidFill>
                      </w14:textFill>
                    </w:rPr>
                  </w:pPr>
                  <w:r>
                    <w:rPr>
                      <w:color w:val="000000" w:themeColor="text1"/>
                      <w14:textFill>
                        <w14:solidFill>
                          <w14:schemeClr w14:val="tx1"/>
                        </w14:solidFill>
                      </w14:textFill>
                    </w:rPr>
                    <w:t>废气</w:t>
                  </w:r>
                </w:p>
              </w:tc>
              <w:tc>
                <w:tcPr>
                  <w:tcW w:w="4678" w:type="dxa"/>
                  <w:vAlign w:val="center"/>
                </w:tcPr>
                <w:p w14:paraId="0CB8CD2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加强医院通风，及时清理猫砂盒、狗排便盒，病房采用消毒剂进行杀毒；加强管理，增加医院清洁频次。</w:t>
                  </w:r>
                </w:p>
              </w:tc>
              <w:tc>
                <w:tcPr>
                  <w:tcW w:w="1101" w:type="dxa"/>
                  <w:vAlign w:val="center"/>
                </w:tcPr>
                <w:p w14:paraId="6803054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7037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AED6385">
                  <w:pPr>
                    <w:pStyle w:val="77"/>
                    <w:rPr>
                      <w:color w:val="000000" w:themeColor="text1"/>
                      <w14:textFill>
                        <w14:solidFill>
                          <w14:schemeClr w14:val="tx1"/>
                        </w14:solidFill>
                      </w14:textFill>
                    </w:rPr>
                  </w:pPr>
                </w:p>
              </w:tc>
              <w:tc>
                <w:tcPr>
                  <w:tcW w:w="1114" w:type="dxa"/>
                  <w:vMerge w:val="restart"/>
                  <w:vAlign w:val="center"/>
                </w:tcPr>
                <w:p w14:paraId="0379E0F0">
                  <w:pPr>
                    <w:pStyle w:val="77"/>
                    <w:rPr>
                      <w:color w:val="000000" w:themeColor="text1"/>
                      <w14:textFill>
                        <w14:solidFill>
                          <w14:schemeClr w14:val="tx1"/>
                        </w14:solidFill>
                      </w14:textFill>
                    </w:rPr>
                  </w:pPr>
                  <w:r>
                    <w:rPr>
                      <w:color w:val="000000" w:themeColor="text1"/>
                      <w14:textFill>
                        <w14:solidFill>
                          <w14:schemeClr w14:val="tx1"/>
                        </w14:solidFill>
                      </w14:textFill>
                    </w:rPr>
                    <w:t>废水</w:t>
                  </w:r>
                </w:p>
              </w:tc>
              <w:tc>
                <w:tcPr>
                  <w:tcW w:w="4678" w:type="dxa"/>
                  <w:vAlign w:val="center"/>
                </w:tcPr>
                <w:p w14:paraId="4B7F99D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在猫诊室、犬诊室、手术室各设置一个消毒设备（处理能力均为2m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/d，投加含氯消毒片进行消毒），各产废水单元设置可移动废水收集桶，医疗废水经废水收集桶或收集盆收集后倒入消毒设备进行消毒预处理。消毒设施剩余处理能力为5</w:t>
                  </w:r>
                  <w:r>
                    <w:rPr>
                      <w:color w:val="000000" w:themeColor="text1"/>
                      <w14:textFill>
                        <w14:solidFill>
                          <w14:schemeClr w14:val="tx1"/>
                        </w14:solidFill>
                      </w14:textFill>
                    </w:rPr>
                    <w:t>.406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/d，本次新增医疗废水0</w:t>
                  </w:r>
                  <w:r>
                    <w:rPr>
                      <w:color w:val="000000" w:themeColor="text1"/>
                      <w14:textFill>
                        <w14:solidFill>
                          <w14:schemeClr w14:val="tx1"/>
                        </w14:solidFill>
                      </w14:textFill>
                    </w:rPr>
                    <w:t>.0045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/d，有余量接纳本项目新增的医疗废水。</w:t>
                  </w:r>
                </w:p>
              </w:tc>
              <w:tc>
                <w:tcPr>
                  <w:tcW w:w="1101" w:type="dxa"/>
                  <w:vAlign w:val="center"/>
                </w:tcPr>
                <w:p w14:paraId="02B3D3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11EB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0306751D">
                  <w:pPr>
                    <w:pStyle w:val="77"/>
                    <w:rPr>
                      <w:color w:val="000000" w:themeColor="text1"/>
                      <w14:textFill>
                        <w14:solidFill>
                          <w14:schemeClr w14:val="tx1"/>
                        </w14:solidFill>
                      </w14:textFill>
                    </w:rPr>
                  </w:pPr>
                </w:p>
              </w:tc>
              <w:tc>
                <w:tcPr>
                  <w:tcW w:w="1114" w:type="dxa"/>
                  <w:vMerge w:val="continue"/>
                  <w:vAlign w:val="center"/>
                </w:tcPr>
                <w:p w14:paraId="4A48C8AB">
                  <w:pPr>
                    <w:pStyle w:val="77"/>
                    <w:rPr>
                      <w:color w:val="000000" w:themeColor="text1"/>
                      <w14:textFill>
                        <w14:solidFill>
                          <w14:schemeClr w14:val="tx1"/>
                        </w14:solidFill>
                      </w14:textFill>
                    </w:rPr>
                  </w:pPr>
                </w:p>
              </w:tc>
              <w:tc>
                <w:tcPr>
                  <w:tcW w:w="4678" w:type="dxa"/>
                  <w:vAlign w:val="center"/>
                </w:tcPr>
                <w:p w14:paraId="2280F22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宠物笼清洗废水、住院宠物饮用水后排便、手术器械清洗废水及地面清洁废水等医疗废水经消毒预处理后与生活污水依托中慧·6米立方生化池（处理能力</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/d）处理达《污水综合排放标准》（GB8978-1996）三级标准后，经市政污水管网</w:t>
                  </w:r>
                  <w:r>
                    <w:rPr>
                      <w:color w:val="000000" w:themeColor="text1"/>
                      <w14:textFill>
                        <w14:solidFill>
                          <w14:schemeClr w14:val="tx1"/>
                        </w14:solidFill>
                      </w14:textFill>
                    </w:rPr>
                    <w:t>进入</w:t>
                  </w:r>
                  <w:r>
                    <w:rPr>
                      <w:rFonts w:hint="eastAsia"/>
                      <w:color w:val="000000" w:themeColor="text1"/>
                      <w14:textFill>
                        <w14:solidFill>
                          <w14:schemeClr w14:val="tx1"/>
                        </w14:solidFill>
                      </w14:textFill>
                    </w:rPr>
                    <w:t>江东污水处理厂</w:t>
                  </w:r>
                  <w:r>
                    <w:rPr>
                      <w:color w:val="000000" w:themeColor="text1"/>
                      <w14:textFill>
                        <w14:solidFill>
                          <w14:schemeClr w14:val="tx1"/>
                        </w14:solidFill>
                      </w14:textFill>
                    </w:rPr>
                    <w:t>处理达《城镇污水处理厂污染物排放标准》（GB18918-2002）一级A标准后</w:t>
                  </w:r>
                  <w:r>
                    <w:rPr>
                      <w:rFonts w:hint="eastAsia"/>
                      <w:color w:val="000000" w:themeColor="text1"/>
                      <w14:textFill>
                        <w14:solidFill>
                          <w14:schemeClr w14:val="tx1"/>
                        </w14:solidFill>
                      </w14:textFill>
                    </w:rPr>
                    <w:t>排入</w:t>
                  </w:r>
                  <w:r>
                    <w:rPr>
                      <w:color w:val="000000" w:themeColor="text1"/>
                      <w14:textFill>
                        <w14:solidFill>
                          <w14:schemeClr w14:val="tx1"/>
                        </w14:solidFill>
                      </w14:textFill>
                    </w:rPr>
                    <w:t>长江</w:t>
                  </w:r>
                  <w:r>
                    <w:rPr>
                      <w:rFonts w:hint="eastAsia"/>
                      <w:color w:val="000000" w:themeColor="text1"/>
                      <w14:textFill>
                        <w14:solidFill>
                          <w14:schemeClr w14:val="tx1"/>
                        </w14:solidFill>
                      </w14:textFill>
                    </w:rPr>
                    <w:t>。</w:t>
                  </w:r>
                </w:p>
              </w:tc>
              <w:tc>
                <w:tcPr>
                  <w:tcW w:w="1101" w:type="dxa"/>
                  <w:vAlign w:val="center"/>
                </w:tcPr>
                <w:p w14:paraId="3ACC031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6740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18F42252">
                  <w:pPr>
                    <w:pStyle w:val="77"/>
                    <w:rPr>
                      <w:color w:val="000000" w:themeColor="text1"/>
                      <w14:textFill>
                        <w14:solidFill>
                          <w14:schemeClr w14:val="tx1"/>
                        </w14:solidFill>
                      </w14:textFill>
                    </w:rPr>
                  </w:pPr>
                </w:p>
              </w:tc>
              <w:tc>
                <w:tcPr>
                  <w:tcW w:w="1114" w:type="dxa"/>
                  <w:vAlign w:val="center"/>
                </w:tcPr>
                <w:p w14:paraId="70952D7B">
                  <w:pPr>
                    <w:pStyle w:val="77"/>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4678" w:type="dxa"/>
                  <w:vAlign w:val="center"/>
                </w:tcPr>
                <w:p w14:paraId="7BA6A2E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选用低噪声诊疗设备；动物叫声采取加强管理的措施，避免宠物处于饥饿状态；墙体隔声或分隔房间增加密闭隔声区等隔声措施，合理布局宠物笼。</w:t>
                  </w:r>
                </w:p>
              </w:tc>
              <w:tc>
                <w:tcPr>
                  <w:tcW w:w="1101" w:type="dxa"/>
                  <w:vAlign w:val="center"/>
                </w:tcPr>
                <w:p w14:paraId="3887ABC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4FC7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40DF9BE8">
                  <w:pPr>
                    <w:pStyle w:val="77"/>
                    <w:rPr>
                      <w:color w:val="000000" w:themeColor="text1"/>
                      <w14:textFill>
                        <w14:solidFill>
                          <w14:schemeClr w14:val="tx1"/>
                        </w14:solidFill>
                      </w14:textFill>
                    </w:rPr>
                  </w:pPr>
                </w:p>
              </w:tc>
              <w:tc>
                <w:tcPr>
                  <w:tcW w:w="1114" w:type="dxa"/>
                  <w:vMerge w:val="restart"/>
                  <w:vAlign w:val="center"/>
                </w:tcPr>
                <w:p w14:paraId="5856E22A">
                  <w:pPr>
                    <w:pStyle w:val="77"/>
                    <w:rPr>
                      <w:color w:val="000000" w:themeColor="text1"/>
                      <w14:textFill>
                        <w14:solidFill>
                          <w14:schemeClr w14:val="tx1"/>
                        </w14:solidFill>
                      </w14:textFill>
                    </w:rPr>
                  </w:pPr>
                  <w:r>
                    <w:rPr>
                      <w:color w:val="000000" w:themeColor="text1"/>
                      <w14:textFill>
                        <w14:solidFill>
                          <w14:schemeClr w14:val="tx1"/>
                        </w14:solidFill>
                      </w14:textFill>
                    </w:rPr>
                    <w:t>固体废物</w:t>
                  </w:r>
                </w:p>
              </w:tc>
              <w:tc>
                <w:tcPr>
                  <w:tcW w:w="4678" w:type="dxa"/>
                  <w:vAlign w:val="center"/>
                </w:tcPr>
                <w:p w14:paraId="1175F23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宠物粪污喷洒消毒剂消毒预处理后紧袋收集暂存于加盖收集桶，与袋装收集后废毛、生活垃圾送附近垃圾收集点，然后交由环卫部门统一收运。</w:t>
                  </w:r>
                </w:p>
              </w:tc>
              <w:tc>
                <w:tcPr>
                  <w:tcW w:w="1101" w:type="dxa"/>
                  <w:vAlign w:val="center"/>
                </w:tcPr>
                <w:p w14:paraId="43DD10D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75FB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1FBE7D79">
                  <w:pPr>
                    <w:pStyle w:val="77"/>
                    <w:rPr>
                      <w:color w:val="000000" w:themeColor="text1"/>
                      <w14:textFill>
                        <w14:solidFill>
                          <w14:schemeClr w14:val="tx1"/>
                        </w14:solidFill>
                      </w14:textFill>
                    </w:rPr>
                  </w:pPr>
                </w:p>
              </w:tc>
              <w:tc>
                <w:tcPr>
                  <w:tcW w:w="1114" w:type="dxa"/>
                  <w:vMerge w:val="continue"/>
                  <w:vAlign w:val="center"/>
                </w:tcPr>
                <w:p w14:paraId="6E664210">
                  <w:pPr>
                    <w:pStyle w:val="77"/>
                    <w:rPr>
                      <w:color w:val="000000" w:themeColor="text1"/>
                      <w14:textFill>
                        <w14:solidFill>
                          <w14:schemeClr w14:val="tx1"/>
                        </w14:solidFill>
                      </w14:textFill>
                    </w:rPr>
                  </w:pPr>
                </w:p>
              </w:tc>
              <w:tc>
                <w:tcPr>
                  <w:tcW w:w="4678" w:type="dxa"/>
                  <w:vAlign w:val="center"/>
                </w:tcPr>
                <w:p w14:paraId="4E341BC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在项目西侧设置1个危废贮存点，面积约</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，设有加盖收集桶，分类收集医疗废物等，定期交由有资质单位收运处置</w:t>
                  </w:r>
                </w:p>
              </w:tc>
              <w:tc>
                <w:tcPr>
                  <w:tcW w:w="1101" w:type="dxa"/>
                  <w:vAlign w:val="center"/>
                </w:tcPr>
                <w:p w14:paraId="227AC9B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已建，进行整改</w:t>
                  </w:r>
                </w:p>
              </w:tc>
            </w:tr>
            <w:tr w14:paraId="106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vAlign w:val="center"/>
                </w:tcPr>
                <w:p w14:paraId="3AC47852">
                  <w:pPr>
                    <w:pStyle w:val="77"/>
                    <w:rPr>
                      <w:color w:val="000000" w:themeColor="text1"/>
                      <w14:textFill>
                        <w14:solidFill>
                          <w14:schemeClr w14:val="tx1"/>
                        </w14:solidFill>
                      </w14:textFill>
                    </w:rPr>
                  </w:pPr>
                </w:p>
              </w:tc>
              <w:tc>
                <w:tcPr>
                  <w:tcW w:w="1114" w:type="dxa"/>
                  <w:vMerge w:val="continue"/>
                  <w:vAlign w:val="center"/>
                </w:tcPr>
                <w:p w14:paraId="221C5017">
                  <w:pPr>
                    <w:pStyle w:val="77"/>
                    <w:rPr>
                      <w:color w:val="000000" w:themeColor="text1"/>
                      <w14:textFill>
                        <w14:solidFill>
                          <w14:schemeClr w14:val="tx1"/>
                        </w14:solidFill>
                      </w14:textFill>
                    </w:rPr>
                  </w:pPr>
                </w:p>
              </w:tc>
              <w:tc>
                <w:tcPr>
                  <w:tcW w:w="4678" w:type="dxa"/>
                  <w:vAlign w:val="center"/>
                </w:tcPr>
                <w:p w14:paraId="4D2786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项目动物尸体不在医院内暂存，日产日清，产生后由资质单位立即转运后进行无害化处置。</w:t>
                  </w:r>
                </w:p>
              </w:tc>
              <w:tc>
                <w:tcPr>
                  <w:tcW w:w="1101" w:type="dxa"/>
                  <w:vAlign w:val="center"/>
                </w:tcPr>
                <w:p w14:paraId="2547B48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bl>
          <w:p w14:paraId="6A4DA9B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本项目消毒方式见下表。</w:t>
            </w:r>
          </w:p>
          <w:p w14:paraId="3418D94D">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消毒方式方法一览表</w:t>
            </w:r>
          </w:p>
          <w:tbl>
            <w:tblPr>
              <w:tblStyle w:val="41"/>
              <w:tblW w:w="7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4"/>
              <w:gridCol w:w="2127"/>
              <w:gridCol w:w="1953"/>
            </w:tblGrid>
            <w:tr w14:paraId="6FD6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pct"/>
                </w:tcPr>
                <w:p w14:paraId="4D5C41C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分类</w:t>
                  </w:r>
                </w:p>
              </w:tc>
              <w:tc>
                <w:tcPr>
                  <w:tcW w:w="1397" w:type="pct"/>
                </w:tcPr>
                <w:p w14:paraId="71A60D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消毒方式</w:t>
                  </w:r>
                </w:p>
              </w:tc>
              <w:tc>
                <w:tcPr>
                  <w:tcW w:w="1282" w:type="pct"/>
                </w:tcPr>
                <w:p w14:paraId="2959BB9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消毒频次</w:t>
                  </w:r>
                </w:p>
              </w:tc>
            </w:tr>
            <w:tr w14:paraId="269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pct"/>
                </w:tcPr>
                <w:p w14:paraId="33EB98A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动物皮肤</w:t>
                  </w:r>
                </w:p>
              </w:tc>
              <w:tc>
                <w:tcPr>
                  <w:tcW w:w="1397" w:type="pct"/>
                </w:tcPr>
                <w:p w14:paraId="65638A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酒精、碘液</w:t>
                  </w:r>
                </w:p>
              </w:tc>
              <w:tc>
                <w:tcPr>
                  <w:tcW w:w="1282" w:type="pct"/>
                </w:tcPr>
                <w:p w14:paraId="2F28493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每天</w:t>
                  </w:r>
                </w:p>
              </w:tc>
            </w:tr>
            <w:tr w14:paraId="4032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pct"/>
                </w:tcPr>
                <w:p w14:paraId="4047F5E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诊断室、手术室、病房及公共区域</w:t>
                  </w:r>
                </w:p>
              </w:tc>
              <w:tc>
                <w:tcPr>
                  <w:tcW w:w="1397" w:type="pct"/>
                </w:tcPr>
                <w:p w14:paraId="7DB2E96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季铵盐戊二醛溶液</w:t>
                  </w:r>
                </w:p>
              </w:tc>
              <w:tc>
                <w:tcPr>
                  <w:tcW w:w="1282" w:type="pct"/>
                </w:tcPr>
                <w:p w14:paraId="6D9D0CE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每天</w:t>
                  </w:r>
                </w:p>
              </w:tc>
            </w:tr>
            <w:tr w14:paraId="3138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321" w:type="pct"/>
                </w:tcPr>
                <w:p w14:paraId="44959305">
                  <w:pPr>
                    <w:pStyle w:val="77"/>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医疗器械、玻璃器皿</w:t>
                  </w:r>
                </w:p>
              </w:tc>
              <w:tc>
                <w:tcPr>
                  <w:tcW w:w="1397" w:type="pct"/>
                </w:tcPr>
                <w:p w14:paraId="0B43BAF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高压蒸汽灭菌锅</w:t>
                  </w:r>
                </w:p>
              </w:tc>
              <w:tc>
                <w:tcPr>
                  <w:tcW w:w="1282" w:type="pct"/>
                </w:tcPr>
                <w:p w14:paraId="195EAEC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每天</w:t>
                  </w:r>
                </w:p>
              </w:tc>
            </w:tr>
            <w:tr w14:paraId="3668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pct"/>
                </w:tcPr>
                <w:p w14:paraId="7CFA972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医疗废水</w:t>
                  </w:r>
                </w:p>
              </w:tc>
              <w:tc>
                <w:tcPr>
                  <w:tcW w:w="1397" w:type="pct"/>
                </w:tcPr>
                <w:p w14:paraId="5F9F973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含氯消毒片</w:t>
                  </w:r>
                </w:p>
              </w:tc>
              <w:tc>
                <w:tcPr>
                  <w:tcW w:w="1282" w:type="pct"/>
                </w:tcPr>
                <w:p w14:paraId="74F8294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每天</w:t>
                  </w:r>
                </w:p>
              </w:tc>
            </w:tr>
          </w:tbl>
          <w:p w14:paraId="258F620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本项目依托工程可行分析见下表。</w:t>
            </w:r>
          </w:p>
          <w:p w14:paraId="76E9B28F">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依托工程可行性分析一览表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021"/>
              <w:gridCol w:w="3216"/>
              <w:gridCol w:w="2733"/>
            </w:tblGrid>
            <w:tr w14:paraId="0E11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pct"/>
                  <w:gridSpan w:val="2"/>
                  <w:vAlign w:val="center"/>
                </w:tcPr>
                <w:p w14:paraId="69A4D28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2051" w:type="pct"/>
                  <w:vAlign w:val="center"/>
                </w:tcPr>
                <w:p w14:paraId="67DEC64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依托关系</w:t>
                  </w:r>
                </w:p>
              </w:tc>
              <w:tc>
                <w:tcPr>
                  <w:tcW w:w="1743" w:type="pct"/>
                  <w:vAlign w:val="center"/>
                </w:tcPr>
                <w:p w14:paraId="45341F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依托可行性</w:t>
                  </w:r>
                </w:p>
              </w:tc>
            </w:tr>
            <w:tr w14:paraId="3355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vAlign w:val="center"/>
                </w:tcPr>
                <w:p w14:paraId="1E4BCF0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公用工程</w:t>
                  </w:r>
                </w:p>
              </w:tc>
              <w:tc>
                <w:tcPr>
                  <w:tcW w:w="651" w:type="pct"/>
                  <w:vAlign w:val="center"/>
                </w:tcPr>
                <w:p w14:paraId="21E3BE70">
                  <w:pPr>
                    <w:pStyle w:val="77"/>
                    <w:rPr>
                      <w:color w:val="000000" w:themeColor="text1"/>
                      <w14:textFill>
                        <w14:solidFill>
                          <w14:schemeClr w14:val="tx1"/>
                        </w14:solidFill>
                      </w14:textFill>
                    </w:rPr>
                  </w:pPr>
                  <w:r>
                    <w:rPr>
                      <w:color w:val="000000" w:themeColor="text1"/>
                      <w14:textFill>
                        <w14:solidFill>
                          <w14:schemeClr w14:val="tx1"/>
                        </w14:solidFill>
                      </w14:textFill>
                    </w:rPr>
                    <w:t>供水</w:t>
                  </w:r>
                </w:p>
              </w:tc>
              <w:tc>
                <w:tcPr>
                  <w:tcW w:w="2051" w:type="pct"/>
                  <w:vAlign w:val="center"/>
                </w:tcPr>
                <w:p w14:paraId="7D139E0E">
                  <w:pPr>
                    <w:pStyle w:val="77"/>
                    <w:rPr>
                      <w:color w:val="000000" w:themeColor="text1"/>
                      <w14:textFill>
                        <w14:solidFill>
                          <w14:schemeClr w14:val="tx1"/>
                        </w14:solidFill>
                      </w14:textFill>
                    </w:rPr>
                  </w:pPr>
                  <w:r>
                    <w:rPr>
                      <w:color w:val="000000" w:themeColor="text1"/>
                      <w14:textFill>
                        <w14:solidFill>
                          <w14:schemeClr w14:val="tx1"/>
                        </w14:solidFill>
                      </w14:textFill>
                    </w:rPr>
                    <w:t>依托市政给水管网</w:t>
                  </w:r>
                </w:p>
              </w:tc>
              <w:tc>
                <w:tcPr>
                  <w:tcW w:w="1743" w:type="pct"/>
                  <w:vMerge w:val="restart"/>
                  <w:vAlign w:val="center"/>
                </w:tcPr>
                <w:p w14:paraId="0C8A3DE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项目租用已建商业用房，给水管网、电网、雨水管网和污水管网均已建设，本项目依托可行</w:t>
                  </w:r>
                </w:p>
              </w:tc>
            </w:tr>
            <w:tr w14:paraId="0A0D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05774B59">
                  <w:pPr>
                    <w:pStyle w:val="77"/>
                    <w:rPr>
                      <w:color w:val="000000" w:themeColor="text1"/>
                      <w14:textFill>
                        <w14:solidFill>
                          <w14:schemeClr w14:val="tx1"/>
                        </w14:solidFill>
                      </w14:textFill>
                    </w:rPr>
                  </w:pPr>
                </w:p>
              </w:tc>
              <w:tc>
                <w:tcPr>
                  <w:tcW w:w="651" w:type="pct"/>
                  <w:vAlign w:val="center"/>
                </w:tcPr>
                <w:p w14:paraId="240612C6">
                  <w:pPr>
                    <w:pStyle w:val="77"/>
                    <w:rPr>
                      <w:color w:val="000000" w:themeColor="text1"/>
                      <w14:textFill>
                        <w14:solidFill>
                          <w14:schemeClr w14:val="tx1"/>
                        </w14:solidFill>
                      </w14:textFill>
                    </w:rPr>
                  </w:pPr>
                  <w:r>
                    <w:rPr>
                      <w:color w:val="000000" w:themeColor="text1"/>
                      <w14:textFill>
                        <w14:solidFill>
                          <w14:schemeClr w14:val="tx1"/>
                        </w14:solidFill>
                      </w14:textFill>
                    </w:rPr>
                    <w:t>供电</w:t>
                  </w:r>
                </w:p>
              </w:tc>
              <w:tc>
                <w:tcPr>
                  <w:tcW w:w="2051" w:type="pct"/>
                  <w:vAlign w:val="center"/>
                </w:tcPr>
                <w:p w14:paraId="27C651DB">
                  <w:pPr>
                    <w:pStyle w:val="77"/>
                    <w:rPr>
                      <w:color w:val="000000" w:themeColor="text1"/>
                      <w14:textFill>
                        <w14:solidFill>
                          <w14:schemeClr w14:val="tx1"/>
                        </w14:solidFill>
                      </w14:textFill>
                    </w:rPr>
                  </w:pPr>
                  <w:r>
                    <w:rPr>
                      <w:color w:val="000000" w:themeColor="text1"/>
                      <w14:textFill>
                        <w14:solidFill>
                          <w14:schemeClr w14:val="tx1"/>
                        </w14:solidFill>
                      </w14:textFill>
                    </w:rPr>
                    <w:t>依托</w:t>
                  </w:r>
                  <w:r>
                    <w:rPr>
                      <w:rFonts w:hint="eastAsia"/>
                      <w:color w:val="000000" w:themeColor="text1"/>
                      <w14:textFill>
                        <w14:solidFill>
                          <w14:schemeClr w14:val="tx1"/>
                        </w14:solidFill>
                      </w14:textFill>
                    </w:rPr>
                    <w:t>市政电网</w:t>
                  </w:r>
                </w:p>
              </w:tc>
              <w:tc>
                <w:tcPr>
                  <w:tcW w:w="1743" w:type="pct"/>
                  <w:vMerge w:val="continue"/>
                  <w:vAlign w:val="center"/>
                </w:tcPr>
                <w:p w14:paraId="7E0EE7AF">
                  <w:pPr>
                    <w:pStyle w:val="77"/>
                    <w:rPr>
                      <w:color w:val="000000" w:themeColor="text1"/>
                      <w14:textFill>
                        <w14:solidFill>
                          <w14:schemeClr w14:val="tx1"/>
                        </w14:solidFill>
                      </w14:textFill>
                    </w:rPr>
                  </w:pPr>
                </w:p>
              </w:tc>
            </w:tr>
            <w:tr w14:paraId="0840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1D019527">
                  <w:pPr>
                    <w:pStyle w:val="77"/>
                    <w:rPr>
                      <w:color w:val="000000" w:themeColor="text1"/>
                      <w14:textFill>
                        <w14:solidFill>
                          <w14:schemeClr w14:val="tx1"/>
                        </w14:solidFill>
                      </w14:textFill>
                    </w:rPr>
                  </w:pPr>
                </w:p>
              </w:tc>
              <w:tc>
                <w:tcPr>
                  <w:tcW w:w="651" w:type="pct"/>
                  <w:vAlign w:val="center"/>
                </w:tcPr>
                <w:p w14:paraId="64A3DC4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排水</w:t>
                  </w:r>
                </w:p>
              </w:tc>
              <w:tc>
                <w:tcPr>
                  <w:tcW w:w="2051" w:type="pct"/>
                  <w:vAlign w:val="center"/>
                </w:tcPr>
                <w:p w14:paraId="4945A4C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采用雨污分流，雨水和污水均依托中慧·</w:t>
                  </w:r>
                  <w:r>
                    <w:rPr>
                      <w:color w:val="000000" w:themeColor="text1"/>
                      <w14:textFill>
                        <w14:solidFill>
                          <w14:schemeClr w14:val="tx1"/>
                        </w14:solidFill>
                      </w14:textFill>
                    </w:rPr>
                    <w:t>6米立方</w:t>
                  </w:r>
                  <w:r>
                    <w:rPr>
                      <w:rFonts w:hint="eastAsia"/>
                      <w:color w:val="000000" w:themeColor="text1"/>
                      <w14:textFill>
                        <w14:solidFill>
                          <w14:schemeClr w14:val="tx1"/>
                        </w14:solidFill>
                      </w14:textFill>
                    </w:rPr>
                    <w:t>已建管网排放</w:t>
                  </w:r>
                </w:p>
              </w:tc>
              <w:tc>
                <w:tcPr>
                  <w:tcW w:w="1743" w:type="pct"/>
                  <w:vMerge w:val="continue"/>
                  <w:vAlign w:val="center"/>
                </w:tcPr>
                <w:p w14:paraId="4E33FE7B">
                  <w:pPr>
                    <w:pStyle w:val="77"/>
                    <w:rPr>
                      <w:color w:val="000000" w:themeColor="text1"/>
                      <w14:textFill>
                        <w14:solidFill>
                          <w14:schemeClr w14:val="tx1"/>
                        </w14:solidFill>
                      </w14:textFill>
                    </w:rPr>
                  </w:pPr>
                </w:p>
              </w:tc>
            </w:tr>
            <w:tr w14:paraId="1A38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vAlign w:val="center"/>
                </w:tcPr>
                <w:p w14:paraId="2D9223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环保工程</w:t>
                  </w:r>
                </w:p>
              </w:tc>
              <w:tc>
                <w:tcPr>
                  <w:tcW w:w="651" w:type="pct"/>
                  <w:vAlign w:val="center"/>
                </w:tcPr>
                <w:p w14:paraId="0936AEB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消毒池</w:t>
                  </w:r>
                </w:p>
              </w:tc>
              <w:tc>
                <w:tcPr>
                  <w:tcW w:w="2051" w:type="pct"/>
                  <w:vAlign w:val="center"/>
                </w:tcPr>
                <w:p w14:paraId="4B82ACC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依托现有工程已建消毒池</w:t>
                  </w:r>
                </w:p>
              </w:tc>
              <w:tc>
                <w:tcPr>
                  <w:tcW w:w="1743" w:type="pct"/>
                  <w:vAlign w:val="center"/>
                </w:tcPr>
                <w:p w14:paraId="66708DA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现有工程消毒设施处理能力为</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/d，剩余处理能力为</w:t>
                  </w:r>
                  <w:r>
                    <w:rPr>
                      <w:color w:val="000000" w:themeColor="text1"/>
                      <w14:textFill>
                        <w14:solidFill>
                          <w14:schemeClr w14:val="tx1"/>
                        </w14:solidFill>
                      </w14:textFill>
                    </w:rPr>
                    <w:t>5.406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/d，本次新增医疗废水0</w:t>
                  </w:r>
                  <w:r>
                    <w:rPr>
                      <w:color w:val="000000" w:themeColor="text1"/>
                      <w14:textFill>
                        <w14:solidFill>
                          <w14:schemeClr w14:val="tx1"/>
                        </w14:solidFill>
                      </w14:textFill>
                    </w:rPr>
                    <w:t>.0045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d，消毒池有余量接纳新增的医疗废水，依托可行</w:t>
                  </w:r>
                </w:p>
              </w:tc>
            </w:tr>
            <w:tr w14:paraId="5E9F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2DCAFD0A">
                  <w:pPr>
                    <w:pStyle w:val="77"/>
                    <w:rPr>
                      <w:color w:val="000000" w:themeColor="text1"/>
                      <w14:textFill>
                        <w14:solidFill>
                          <w14:schemeClr w14:val="tx1"/>
                        </w14:solidFill>
                      </w14:textFill>
                    </w:rPr>
                  </w:pPr>
                </w:p>
              </w:tc>
              <w:tc>
                <w:tcPr>
                  <w:tcW w:w="651" w:type="pct"/>
                  <w:vAlign w:val="center"/>
                </w:tcPr>
                <w:p w14:paraId="5D33DC0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生化池</w:t>
                  </w:r>
                </w:p>
              </w:tc>
              <w:tc>
                <w:tcPr>
                  <w:tcW w:w="2051" w:type="pct"/>
                  <w:vAlign w:val="center"/>
                </w:tcPr>
                <w:p w14:paraId="2D20AF7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w:t>
                  </w:r>
                  <w:bookmarkStart w:id="8" w:name="OLE_LINK34"/>
                  <w:r>
                    <w:rPr>
                      <w:rFonts w:hint="eastAsia"/>
                      <w:color w:val="000000" w:themeColor="text1"/>
                      <w14:textFill>
                        <w14:solidFill>
                          <w14:schemeClr w14:val="tx1"/>
                        </w14:solidFill>
                      </w14:textFill>
                    </w:rPr>
                    <w:t>中慧·6米立方</w:t>
                  </w:r>
                  <w:bookmarkEnd w:id="8"/>
                  <w:r>
                    <w:rPr>
                      <w:rFonts w:hint="eastAsia"/>
                      <w:color w:val="000000" w:themeColor="text1"/>
                      <w14:textFill>
                        <w14:solidFill>
                          <w14:schemeClr w14:val="tx1"/>
                        </w14:solidFill>
                      </w14:textFill>
                    </w:rPr>
                    <w:t>已建</w:t>
                  </w:r>
                  <w:r>
                    <w:rPr>
                      <w:color w:val="000000" w:themeColor="text1"/>
                      <w14:textFill>
                        <w14:solidFill>
                          <w14:schemeClr w14:val="tx1"/>
                        </w14:solidFill>
                      </w14:textFill>
                    </w:rPr>
                    <w:t>生化池</w:t>
                  </w:r>
                </w:p>
              </w:tc>
              <w:tc>
                <w:tcPr>
                  <w:tcW w:w="1743" w:type="pct"/>
                  <w:vAlign w:val="center"/>
                </w:tcPr>
                <w:p w14:paraId="3BFFA83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生化池处理能力</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/d，小区生化池在设计阶段已考虑到项目所在建筑的废水处理，项目改建后进入生化池的废水量为</w:t>
                  </w:r>
                  <w:r>
                    <w:rPr>
                      <w:color w:val="000000" w:themeColor="text1"/>
                      <w14:textFill>
                        <w14:solidFill>
                          <w14:schemeClr w14:val="tx1"/>
                        </w14:solidFill>
                      </w14:textFill>
                    </w:rPr>
                    <w:t>1.0485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/d，可满足项目需求，依托可行</w:t>
                  </w:r>
                </w:p>
              </w:tc>
            </w:tr>
            <w:tr w14:paraId="36F9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449B629F">
                  <w:pPr>
                    <w:pStyle w:val="77"/>
                    <w:rPr>
                      <w:color w:val="000000" w:themeColor="text1"/>
                      <w14:textFill>
                        <w14:solidFill>
                          <w14:schemeClr w14:val="tx1"/>
                        </w14:solidFill>
                      </w14:textFill>
                    </w:rPr>
                  </w:pPr>
                </w:p>
              </w:tc>
              <w:tc>
                <w:tcPr>
                  <w:tcW w:w="651" w:type="pct"/>
                  <w:vAlign w:val="center"/>
                </w:tcPr>
                <w:p w14:paraId="439C7E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危废贮存点</w:t>
                  </w:r>
                </w:p>
              </w:tc>
              <w:tc>
                <w:tcPr>
                  <w:tcW w:w="2051" w:type="pct"/>
                  <w:vAlign w:val="center"/>
                </w:tcPr>
                <w:p w14:paraId="127C8BD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依托现有工程已建危废贮存点</w:t>
                  </w:r>
                </w:p>
              </w:tc>
              <w:tc>
                <w:tcPr>
                  <w:tcW w:w="1743" w:type="pct"/>
                  <w:vAlign w:val="center"/>
                </w:tcPr>
                <w:p w14:paraId="0FCDC9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本次医疗废物增加，增加量较少，增加转运频次后现有危废贮存点有能力暂存增加的危险废物，依托可行</w:t>
                  </w:r>
                </w:p>
              </w:tc>
            </w:tr>
          </w:tbl>
          <w:p w14:paraId="4D0CF883">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项目主要生产设备</w:t>
            </w:r>
          </w:p>
          <w:p w14:paraId="0E10013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通过核查《产业结构调整指导目录（2024年版）》、工信部《高耗能落后机电设备（产品）淘汰目录》（第一批～第四批）及工信部工产业〔2010〕122号《部分工业行业淘汰落后生产工艺装备和产品指导目录（2010年本）》可知，项目设备均不属于国家禁止或明令淘汰的设备。项目主要生产设备详见表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01A5D3FB">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主要生产设备一览表</w:t>
            </w:r>
          </w:p>
          <w:tbl>
            <w:tblPr>
              <w:tblStyle w:val="4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882"/>
              <w:gridCol w:w="1898"/>
              <w:gridCol w:w="732"/>
              <w:gridCol w:w="732"/>
              <w:gridCol w:w="830"/>
            </w:tblGrid>
            <w:tr w14:paraId="11FA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Borders>
                    <w:top w:val="single" w:color="auto" w:sz="4" w:space="0"/>
                    <w:left w:val="single" w:color="auto" w:sz="4" w:space="0"/>
                    <w:bottom w:val="single" w:color="auto" w:sz="4" w:space="0"/>
                    <w:right w:val="single" w:color="auto" w:sz="4" w:space="0"/>
                  </w:tcBorders>
                  <w:vAlign w:val="center"/>
                </w:tcPr>
                <w:p w14:paraId="51693A89">
                  <w:pPr>
                    <w:pStyle w:val="77"/>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840" w:type="pct"/>
                  <w:tcBorders>
                    <w:top w:val="single" w:color="auto" w:sz="4" w:space="0"/>
                    <w:left w:val="single" w:color="auto" w:sz="4" w:space="0"/>
                    <w:bottom w:val="single" w:color="auto" w:sz="4" w:space="0"/>
                    <w:right w:val="single" w:color="auto" w:sz="4" w:space="0"/>
                  </w:tcBorders>
                  <w:vAlign w:val="center"/>
                </w:tcPr>
                <w:p w14:paraId="19464066">
                  <w:pPr>
                    <w:pStyle w:val="77"/>
                    <w:rPr>
                      <w:color w:val="000000" w:themeColor="text1"/>
                      <w14:textFill>
                        <w14:solidFill>
                          <w14:schemeClr w14:val="tx1"/>
                        </w14:solidFill>
                      </w14:textFill>
                    </w:rPr>
                  </w:pPr>
                  <w:r>
                    <w:rPr>
                      <w:color w:val="000000" w:themeColor="text1"/>
                      <w14:textFill>
                        <w14:solidFill>
                          <w14:schemeClr w14:val="tx1"/>
                        </w14:solidFill>
                      </w14:textFill>
                    </w:rPr>
                    <w:t>设备名称</w:t>
                  </w:r>
                </w:p>
              </w:tc>
              <w:tc>
                <w:tcPr>
                  <w:tcW w:w="1212" w:type="pct"/>
                  <w:tcBorders>
                    <w:top w:val="single" w:color="auto" w:sz="4" w:space="0"/>
                    <w:left w:val="single" w:color="auto" w:sz="4" w:space="0"/>
                    <w:bottom w:val="single" w:color="auto" w:sz="4" w:space="0"/>
                    <w:right w:val="single" w:color="auto" w:sz="4" w:space="0"/>
                  </w:tcBorders>
                  <w:vAlign w:val="center"/>
                </w:tcPr>
                <w:p w14:paraId="4F3A5AC0">
                  <w:pPr>
                    <w:pStyle w:val="77"/>
                    <w:rPr>
                      <w:color w:val="000000" w:themeColor="text1"/>
                      <w14:textFill>
                        <w14:solidFill>
                          <w14:schemeClr w14:val="tx1"/>
                        </w14:solidFill>
                      </w14:textFill>
                    </w:rPr>
                  </w:pPr>
                  <w:r>
                    <w:rPr>
                      <w:color w:val="000000" w:themeColor="text1"/>
                      <w14:textFill>
                        <w14:solidFill>
                          <w14:schemeClr w14:val="tx1"/>
                        </w14:solidFill>
                      </w14:textFill>
                    </w:rPr>
                    <w:t>型号</w:t>
                  </w:r>
                </w:p>
              </w:tc>
              <w:tc>
                <w:tcPr>
                  <w:tcW w:w="467" w:type="pct"/>
                  <w:tcBorders>
                    <w:top w:val="single" w:color="auto" w:sz="4" w:space="0"/>
                    <w:left w:val="single" w:color="auto" w:sz="4" w:space="0"/>
                    <w:bottom w:val="single" w:color="auto" w:sz="4" w:space="0"/>
                    <w:right w:val="single" w:color="auto" w:sz="4" w:space="0"/>
                  </w:tcBorders>
                  <w:vAlign w:val="center"/>
                </w:tcPr>
                <w:p w14:paraId="6CACF1E3">
                  <w:pPr>
                    <w:pStyle w:val="77"/>
                    <w:rPr>
                      <w:color w:val="000000" w:themeColor="text1"/>
                      <w14:textFill>
                        <w14:solidFill>
                          <w14:schemeClr w14:val="tx1"/>
                        </w14:solidFill>
                      </w14:textFill>
                    </w:rPr>
                  </w:pPr>
                  <w:r>
                    <w:rPr>
                      <w:color w:val="000000" w:themeColor="text1"/>
                      <w14:textFill>
                        <w14:solidFill>
                          <w14:schemeClr w14:val="tx1"/>
                        </w14:solidFill>
                      </w14:textFill>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398B1A7D">
                  <w:pPr>
                    <w:pStyle w:val="77"/>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530" w:type="pct"/>
                  <w:tcBorders>
                    <w:top w:val="single" w:color="auto" w:sz="4" w:space="0"/>
                    <w:left w:val="single" w:color="auto" w:sz="4" w:space="0"/>
                    <w:bottom w:val="single" w:color="auto" w:sz="4" w:space="0"/>
                    <w:right w:val="single" w:color="auto" w:sz="4" w:space="0"/>
                  </w:tcBorders>
                  <w:vAlign w:val="center"/>
                </w:tcPr>
                <w:p w14:paraId="1E181448">
                  <w:pPr>
                    <w:pStyle w:val="77"/>
                    <w:rPr>
                      <w:color w:val="000000" w:themeColor="text1"/>
                      <w14:textFill>
                        <w14:solidFill>
                          <w14:schemeClr w14:val="tx1"/>
                        </w14:solidFill>
                      </w14:textFill>
                    </w:rPr>
                  </w:pPr>
                  <w:r>
                    <w:rPr>
                      <w:color w:val="000000" w:themeColor="text1"/>
                      <w14:textFill>
                        <w14:solidFill>
                          <w14:schemeClr w14:val="tx1"/>
                        </w14:solidFill>
                      </w14:textFill>
                    </w:rPr>
                    <w:t>备注</w:t>
                  </w:r>
                </w:p>
              </w:tc>
            </w:tr>
            <w:tr w14:paraId="0137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3DA4896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40" w:type="pct"/>
                  <w:tcBorders>
                    <w:top w:val="single" w:color="auto" w:sz="4" w:space="0"/>
                    <w:left w:val="single" w:color="auto" w:sz="4" w:space="0"/>
                    <w:bottom w:val="single" w:color="auto" w:sz="4" w:space="0"/>
                    <w:right w:val="single" w:color="auto" w:sz="4" w:space="0"/>
                  </w:tcBorders>
                  <w:vAlign w:val="center"/>
                </w:tcPr>
                <w:p w14:paraId="69DE2D9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爱德士生化</w:t>
                  </w:r>
                </w:p>
              </w:tc>
              <w:tc>
                <w:tcPr>
                  <w:tcW w:w="1212" w:type="pct"/>
                  <w:tcBorders>
                    <w:top w:val="single" w:color="auto" w:sz="4" w:space="0"/>
                    <w:left w:val="single" w:color="auto" w:sz="4" w:space="0"/>
                    <w:bottom w:val="single" w:color="auto" w:sz="4" w:space="0"/>
                    <w:right w:val="single" w:color="auto" w:sz="4" w:space="0"/>
                  </w:tcBorders>
                  <w:vAlign w:val="center"/>
                </w:tcPr>
                <w:p w14:paraId="39815F2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Cata one</w:t>
                  </w:r>
                </w:p>
              </w:tc>
              <w:tc>
                <w:tcPr>
                  <w:tcW w:w="467" w:type="pct"/>
                  <w:tcBorders>
                    <w:top w:val="single" w:color="auto" w:sz="4" w:space="0"/>
                    <w:left w:val="single" w:color="auto" w:sz="4" w:space="0"/>
                    <w:bottom w:val="single" w:color="auto" w:sz="4" w:space="0"/>
                    <w:right w:val="single" w:color="auto" w:sz="4" w:space="0"/>
                  </w:tcBorders>
                  <w:vAlign w:val="center"/>
                </w:tcPr>
                <w:p w14:paraId="63D439F6">
                  <w:pPr>
                    <w:pStyle w:val="77"/>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467" w:type="pct"/>
                  <w:tcBorders>
                    <w:top w:val="single" w:color="auto" w:sz="4" w:space="0"/>
                    <w:left w:val="single" w:color="auto" w:sz="4" w:space="0"/>
                    <w:bottom w:val="single" w:color="auto" w:sz="4" w:space="0"/>
                    <w:right w:val="single" w:color="auto" w:sz="4" w:space="0"/>
                  </w:tcBorders>
                  <w:vAlign w:val="center"/>
                </w:tcPr>
                <w:p w14:paraId="0FBC434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30" w:type="pct"/>
                  <w:tcBorders>
                    <w:top w:val="single" w:color="auto" w:sz="4" w:space="0"/>
                    <w:left w:val="single" w:color="auto" w:sz="4" w:space="0"/>
                    <w:bottom w:val="single" w:color="auto" w:sz="4" w:space="0"/>
                    <w:right w:val="single" w:color="auto" w:sz="4" w:space="0"/>
                  </w:tcBorders>
                  <w:vAlign w:val="center"/>
                </w:tcPr>
                <w:p w14:paraId="416A99A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利旧</w:t>
                  </w:r>
                </w:p>
              </w:tc>
            </w:tr>
            <w:tr w14:paraId="7C1D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F44A4E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40" w:type="pct"/>
                  <w:tcBorders>
                    <w:top w:val="single" w:color="auto" w:sz="4" w:space="0"/>
                    <w:left w:val="single" w:color="auto" w:sz="4" w:space="0"/>
                    <w:bottom w:val="single" w:color="auto" w:sz="4" w:space="0"/>
                    <w:right w:val="single" w:color="auto" w:sz="4" w:space="0"/>
                  </w:tcBorders>
                  <w:vAlign w:val="center"/>
                </w:tcPr>
                <w:p w14:paraId="318113B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爱德士血常规</w:t>
                  </w:r>
                </w:p>
              </w:tc>
              <w:tc>
                <w:tcPr>
                  <w:tcW w:w="1212" w:type="pct"/>
                  <w:tcBorders>
                    <w:top w:val="single" w:color="auto" w:sz="4" w:space="0"/>
                    <w:left w:val="single" w:color="auto" w:sz="4" w:space="0"/>
                    <w:bottom w:val="single" w:color="auto" w:sz="4" w:space="0"/>
                    <w:right w:val="single" w:color="auto" w:sz="4" w:space="0"/>
                  </w:tcBorders>
                  <w:vAlign w:val="center"/>
                </w:tcPr>
                <w:p w14:paraId="50D3FB21">
                  <w:pPr>
                    <w:pStyle w:val="77"/>
                    <w:rPr>
                      <w:color w:val="000000" w:themeColor="text1"/>
                      <w14:textFill>
                        <w14:solidFill>
                          <w14:schemeClr w14:val="tx1"/>
                        </w14:solidFill>
                      </w14:textFill>
                    </w:rPr>
                  </w:pPr>
                  <w:r>
                    <w:rPr>
                      <w:color w:val="000000" w:themeColor="text1"/>
                      <w14:textFill>
                        <w14:solidFill>
                          <w14:schemeClr w14:val="tx1"/>
                        </w14:solidFill>
                      </w14:textFill>
                    </w:rPr>
                    <w:t>ProCyte One</w:t>
                  </w:r>
                </w:p>
              </w:tc>
              <w:tc>
                <w:tcPr>
                  <w:tcW w:w="467" w:type="pct"/>
                  <w:tcBorders>
                    <w:top w:val="single" w:color="auto" w:sz="4" w:space="0"/>
                    <w:left w:val="single" w:color="auto" w:sz="4" w:space="0"/>
                    <w:bottom w:val="single" w:color="auto" w:sz="4" w:space="0"/>
                    <w:right w:val="single" w:color="auto" w:sz="4" w:space="0"/>
                  </w:tcBorders>
                  <w:vAlign w:val="center"/>
                </w:tcPr>
                <w:p w14:paraId="7D3C07A8">
                  <w:pPr>
                    <w:pStyle w:val="77"/>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467" w:type="pct"/>
                  <w:tcBorders>
                    <w:top w:val="single" w:color="auto" w:sz="4" w:space="0"/>
                    <w:left w:val="single" w:color="auto" w:sz="4" w:space="0"/>
                    <w:bottom w:val="single" w:color="auto" w:sz="4" w:space="0"/>
                    <w:right w:val="single" w:color="auto" w:sz="4" w:space="0"/>
                  </w:tcBorders>
                  <w:vAlign w:val="center"/>
                </w:tcPr>
                <w:p w14:paraId="590C7F6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30" w:type="pct"/>
                  <w:tcBorders>
                    <w:top w:val="single" w:color="auto" w:sz="4" w:space="0"/>
                    <w:left w:val="single" w:color="auto" w:sz="4" w:space="0"/>
                    <w:bottom w:val="single" w:color="auto" w:sz="4" w:space="0"/>
                    <w:right w:val="single" w:color="auto" w:sz="4" w:space="0"/>
                  </w:tcBorders>
                  <w:vAlign w:val="center"/>
                </w:tcPr>
                <w:p w14:paraId="2A17BA3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利旧</w:t>
                  </w:r>
                </w:p>
              </w:tc>
            </w:tr>
            <w:tr w14:paraId="78FD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7EB83DE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840" w:type="pct"/>
                  <w:tcBorders>
                    <w:top w:val="single" w:color="auto" w:sz="4" w:space="0"/>
                    <w:left w:val="single" w:color="auto" w:sz="4" w:space="0"/>
                    <w:bottom w:val="single" w:color="auto" w:sz="4" w:space="0"/>
                    <w:right w:val="single" w:color="auto" w:sz="4" w:space="0"/>
                  </w:tcBorders>
                  <w:vAlign w:val="center"/>
                </w:tcPr>
                <w:p w14:paraId="56F5202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基灵荧光免疫分析仪</w:t>
                  </w:r>
                </w:p>
              </w:tc>
              <w:tc>
                <w:tcPr>
                  <w:tcW w:w="1212" w:type="pct"/>
                  <w:tcBorders>
                    <w:top w:val="single" w:color="auto" w:sz="4" w:space="0"/>
                    <w:left w:val="single" w:color="auto" w:sz="4" w:space="0"/>
                    <w:bottom w:val="single" w:color="auto" w:sz="4" w:space="0"/>
                    <w:right w:val="single" w:color="auto" w:sz="4" w:space="0"/>
                  </w:tcBorders>
                  <w:vAlign w:val="center"/>
                </w:tcPr>
                <w:p w14:paraId="5DA75FF6">
                  <w:pPr>
                    <w:pStyle w:val="77"/>
                    <w:rPr>
                      <w:color w:val="000000" w:themeColor="text1"/>
                      <w14:textFill>
                        <w14:solidFill>
                          <w14:schemeClr w14:val="tx1"/>
                        </w14:solidFill>
                      </w14:textFill>
                    </w:rPr>
                  </w:pPr>
                  <w:r>
                    <w:rPr>
                      <w:color w:val="000000" w:themeColor="text1"/>
                      <w14:textFill>
                        <w14:solidFill>
                          <w14:schemeClr w14:val="tx1"/>
                        </w14:solidFill>
                      </w14:textFill>
                    </w:rPr>
                    <w:t>FiDX</w:t>
                  </w:r>
                </w:p>
              </w:tc>
              <w:tc>
                <w:tcPr>
                  <w:tcW w:w="467" w:type="pct"/>
                  <w:tcBorders>
                    <w:top w:val="single" w:color="auto" w:sz="4" w:space="0"/>
                    <w:left w:val="single" w:color="auto" w:sz="4" w:space="0"/>
                    <w:bottom w:val="single" w:color="auto" w:sz="4" w:space="0"/>
                    <w:right w:val="single" w:color="auto" w:sz="4" w:space="0"/>
                  </w:tcBorders>
                  <w:vAlign w:val="center"/>
                </w:tcPr>
                <w:p w14:paraId="5B1DF15A">
                  <w:pPr>
                    <w:pStyle w:val="77"/>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467" w:type="pct"/>
                  <w:tcBorders>
                    <w:top w:val="single" w:color="auto" w:sz="4" w:space="0"/>
                    <w:left w:val="single" w:color="auto" w:sz="4" w:space="0"/>
                    <w:bottom w:val="single" w:color="auto" w:sz="4" w:space="0"/>
                    <w:right w:val="single" w:color="auto" w:sz="4" w:space="0"/>
                  </w:tcBorders>
                  <w:vAlign w:val="center"/>
                </w:tcPr>
                <w:p w14:paraId="54DFE8F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30" w:type="pct"/>
                  <w:tcBorders>
                    <w:top w:val="single" w:color="auto" w:sz="4" w:space="0"/>
                    <w:left w:val="single" w:color="auto" w:sz="4" w:space="0"/>
                    <w:bottom w:val="single" w:color="auto" w:sz="4" w:space="0"/>
                    <w:right w:val="single" w:color="auto" w:sz="4" w:space="0"/>
                  </w:tcBorders>
                  <w:vAlign w:val="center"/>
                </w:tcPr>
                <w:p w14:paraId="1612B2B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利旧</w:t>
                  </w:r>
                </w:p>
              </w:tc>
            </w:tr>
            <w:tr w14:paraId="0FD2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5DF8EBA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840" w:type="pct"/>
                  <w:vAlign w:val="center"/>
                </w:tcPr>
                <w:p w14:paraId="3BBA2D7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迈瑞彩超</w:t>
                  </w:r>
                </w:p>
              </w:tc>
              <w:tc>
                <w:tcPr>
                  <w:tcW w:w="1212" w:type="pct"/>
                  <w:vAlign w:val="center"/>
                </w:tcPr>
                <w:p w14:paraId="4F78EB09">
                  <w:pPr>
                    <w:pStyle w:val="77"/>
                    <w:rPr>
                      <w:color w:val="000000" w:themeColor="text1"/>
                      <w14:textFill>
                        <w14:solidFill>
                          <w14:schemeClr w14:val="tx1"/>
                        </w14:solidFill>
                      </w14:textFill>
                    </w:rPr>
                  </w:pPr>
                  <w:r>
                    <w:rPr>
                      <w:color w:val="000000" w:themeColor="text1"/>
                      <w14:textFill>
                        <w14:solidFill>
                          <w14:schemeClr w14:val="tx1"/>
                        </w14:solidFill>
                      </w14:textFill>
                    </w:rPr>
                    <w:t>Vetus 5</w:t>
                  </w:r>
                </w:p>
              </w:tc>
              <w:tc>
                <w:tcPr>
                  <w:tcW w:w="467" w:type="pct"/>
                  <w:tcBorders>
                    <w:top w:val="single" w:color="auto" w:sz="4" w:space="0"/>
                    <w:left w:val="single" w:color="auto" w:sz="4" w:space="0"/>
                    <w:bottom w:val="single" w:color="auto" w:sz="4" w:space="0"/>
                    <w:right w:val="single" w:color="auto" w:sz="4" w:space="0"/>
                  </w:tcBorders>
                  <w:vAlign w:val="center"/>
                </w:tcPr>
                <w:p w14:paraId="76C2883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467" w:type="pct"/>
                  <w:tcBorders>
                    <w:top w:val="single" w:color="auto" w:sz="4" w:space="0"/>
                    <w:left w:val="single" w:color="auto" w:sz="4" w:space="0"/>
                    <w:bottom w:val="single" w:color="auto" w:sz="4" w:space="0"/>
                    <w:right w:val="single" w:color="auto" w:sz="4" w:space="0"/>
                  </w:tcBorders>
                  <w:vAlign w:val="center"/>
                </w:tcPr>
                <w:p w14:paraId="3FC57F8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30" w:type="pct"/>
                  <w:tcBorders>
                    <w:top w:val="single" w:color="auto" w:sz="4" w:space="0"/>
                    <w:left w:val="single" w:color="auto" w:sz="4" w:space="0"/>
                    <w:bottom w:val="single" w:color="auto" w:sz="4" w:space="0"/>
                    <w:right w:val="single" w:color="auto" w:sz="4" w:space="0"/>
                  </w:tcBorders>
                  <w:vAlign w:val="center"/>
                </w:tcPr>
                <w:p w14:paraId="25BEA4F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利旧</w:t>
                  </w:r>
                </w:p>
              </w:tc>
            </w:tr>
            <w:tr w14:paraId="4D07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1DCABC6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840" w:type="pct"/>
                  <w:vAlign w:val="center"/>
                </w:tcPr>
                <w:p w14:paraId="5B4B4DB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毕康DR机</w:t>
                  </w:r>
                </w:p>
              </w:tc>
              <w:tc>
                <w:tcPr>
                  <w:tcW w:w="1212" w:type="pct"/>
                  <w:vAlign w:val="center"/>
                </w:tcPr>
                <w:p w14:paraId="6917C9A8">
                  <w:pPr>
                    <w:pStyle w:val="77"/>
                    <w:rPr>
                      <w:color w:val="000000" w:themeColor="text1"/>
                      <w14:textFill>
                        <w14:solidFill>
                          <w14:schemeClr w14:val="tx1"/>
                        </w14:solidFill>
                      </w14:textFill>
                    </w:rPr>
                  </w:pPr>
                  <w:r>
                    <w:rPr>
                      <w:color w:val="000000" w:themeColor="text1"/>
                      <w14:textFill>
                        <w14:solidFill>
                          <w14:schemeClr w14:val="tx1"/>
                        </w14:solidFill>
                      </w14:textFill>
                    </w:rPr>
                    <w:t>E7239X</w:t>
                  </w:r>
                </w:p>
              </w:tc>
              <w:tc>
                <w:tcPr>
                  <w:tcW w:w="467" w:type="pct"/>
                  <w:tcBorders>
                    <w:top w:val="single" w:color="auto" w:sz="4" w:space="0"/>
                    <w:left w:val="single" w:color="auto" w:sz="4" w:space="0"/>
                    <w:bottom w:val="single" w:color="auto" w:sz="4" w:space="0"/>
                    <w:right w:val="single" w:color="auto" w:sz="4" w:space="0"/>
                  </w:tcBorders>
                  <w:vAlign w:val="center"/>
                </w:tcPr>
                <w:p w14:paraId="1AE3A1C8">
                  <w:pPr>
                    <w:pStyle w:val="77"/>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467" w:type="pct"/>
                  <w:tcBorders>
                    <w:top w:val="single" w:color="auto" w:sz="4" w:space="0"/>
                    <w:left w:val="single" w:color="auto" w:sz="4" w:space="0"/>
                    <w:bottom w:val="single" w:color="auto" w:sz="4" w:space="0"/>
                    <w:right w:val="single" w:color="auto" w:sz="4" w:space="0"/>
                  </w:tcBorders>
                  <w:vAlign w:val="center"/>
                </w:tcPr>
                <w:p w14:paraId="3154B8A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30" w:type="pct"/>
                  <w:tcBorders>
                    <w:top w:val="single" w:color="auto" w:sz="4" w:space="0"/>
                    <w:left w:val="single" w:color="auto" w:sz="4" w:space="0"/>
                    <w:bottom w:val="single" w:color="auto" w:sz="4" w:space="0"/>
                    <w:right w:val="single" w:color="auto" w:sz="4" w:space="0"/>
                  </w:tcBorders>
                  <w:vAlign w:val="center"/>
                </w:tcPr>
                <w:p w14:paraId="0C10EA3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利旧</w:t>
                  </w:r>
                </w:p>
              </w:tc>
            </w:tr>
            <w:tr w14:paraId="0F46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18750C2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840" w:type="pct"/>
                  <w:vAlign w:val="center"/>
                </w:tcPr>
                <w:p w14:paraId="219EB87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迈瑞呼吸麻醉机</w:t>
                  </w:r>
                </w:p>
              </w:tc>
              <w:tc>
                <w:tcPr>
                  <w:tcW w:w="1212" w:type="pct"/>
                  <w:vAlign w:val="center"/>
                </w:tcPr>
                <w:p w14:paraId="4BE8AAF4">
                  <w:pPr>
                    <w:pStyle w:val="77"/>
                    <w:rPr>
                      <w:color w:val="000000" w:themeColor="text1"/>
                      <w14:textFill>
                        <w14:solidFill>
                          <w14:schemeClr w14:val="tx1"/>
                        </w14:solidFill>
                      </w14:textFill>
                    </w:rPr>
                  </w:pPr>
                  <w:r>
                    <w:rPr>
                      <w:color w:val="000000" w:themeColor="text1"/>
                      <w14:textFill>
                        <w14:solidFill>
                          <w14:schemeClr w14:val="tx1"/>
                        </w14:solidFill>
                      </w14:textFill>
                    </w:rPr>
                    <w:t>Veta 3S</w:t>
                  </w:r>
                </w:p>
              </w:tc>
              <w:tc>
                <w:tcPr>
                  <w:tcW w:w="467" w:type="pct"/>
                  <w:tcBorders>
                    <w:top w:val="single" w:color="auto" w:sz="4" w:space="0"/>
                    <w:left w:val="single" w:color="auto" w:sz="4" w:space="0"/>
                    <w:bottom w:val="single" w:color="auto" w:sz="4" w:space="0"/>
                    <w:right w:val="single" w:color="auto" w:sz="4" w:space="0"/>
                  </w:tcBorders>
                  <w:vAlign w:val="center"/>
                </w:tcPr>
                <w:p w14:paraId="4DFD5CB2">
                  <w:pPr>
                    <w:pStyle w:val="77"/>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467" w:type="pct"/>
                  <w:tcBorders>
                    <w:top w:val="single" w:color="auto" w:sz="4" w:space="0"/>
                    <w:left w:val="single" w:color="auto" w:sz="4" w:space="0"/>
                    <w:bottom w:val="single" w:color="auto" w:sz="4" w:space="0"/>
                    <w:right w:val="single" w:color="auto" w:sz="4" w:space="0"/>
                  </w:tcBorders>
                  <w:vAlign w:val="center"/>
                </w:tcPr>
                <w:p w14:paraId="435F79D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30" w:type="pct"/>
                  <w:tcBorders>
                    <w:top w:val="single" w:color="auto" w:sz="4" w:space="0"/>
                    <w:left w:val="single" w:color="auto" w:sz="4" w:space="0"/>
                    <w:bottom w:val="single" w:color="auto" w:sz="4" w:space="0"/>
                    <w:right w:val="single" w:color="auto" w:sz="4" w:space="0"/>
                  </w:tcBorders>
                  <w:vAlign w:val="center"/>
                </w:tcPr>
                <w:p w14:paraId="6CF158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14:paraId="4D2E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809064A">
                  <w:pPr>
                    <w:pStyle w:val="77"/>
                    <w:rPr>
                      <w:color w:val="000000" w:themeColor="text1"/>
                      <w14:textFill>
                        <w14:solidFill>
                          <w14:schemeClr w14:val="tx1"/>
                        </w14:solidFill>
                      </w14:textFill>
                    </w:rPr>
                  </w:pPr>
                  <w:r>
                    <w:rPr>
                      <w:color w:val="000000" w:themeColor="text1"/>
                      <w14:textFill>
                        <w14:solidFill>
                          <w14:schemeClr w14:val="tx1"/>
                        </w14:solidFill>
                      </w14:textFill>
                    </w:rPr>
                    <w:t>7</w:t>
                  </w:r>
                </w:p>
              </w:tc>
              <w:tc>
                <w:tcPr>
                  <w:tcW w:w="1840" w:type="pct"/>
                  <w:vAlign w:val="center"/>
                </w:tcPr>
                <w:p w14:paraId="59AF3B9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手术台</w:t>
                  </w:r>
                </w:p>
              </w:tc>
              <w:tc>
                <w:tcPr>
                  <w:tcW w:w="1212" w:type="pct"/>
                  <w:vAlign w:val="center"/>
                </w:tcPr>
                <w:p w14:paraId="436802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67" w:type="pct"/>
                  <w:tcBorders>
                    <w:top w:val="single" w:color="auto" w:sz="4" w:space="0"/>
                    <w:left w:val="single" w:color="auto" w:sz="4" w:space="0"/>
                    <w:bottom w:val="single" w:color="auto" w:sz="4" w:space="0"/>
                    <w:right w:val="single" w:color="auto" w:sz="4" w:space="0"/>
                  </w:tcBorders>
                  <w:vAlign w:val="center"/>
                </w:tcPr>
                <w:p w14:paraId="6A2E3E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467" w:type="pct"/>
                  <w:tcBorders>
                    <w:top w:val="single" w:color="auto" w:sz="4" w:space="0"/>
                    <w:left w:val="single" w:color="auto" w:sz="4" w:space="0"/>
                    <w:bottom w:val="single" w:color="auto" w:sz="4" w:space="0"/>
                    <w:right w:val="single" w:color="auto" w:sz="4" w:space="0"/>
                  </w:tcBorders>
                  <w:vAlign w:val="center"/>
                </w:tcPr>
                <w:p w14:paraId="4F9BCA7E">
                  <w:pPr>
                    <w:pStyle w:val="77"/>
                    <w:rPr>
                      <w:color w:val="000000" w:themeColor="text1"/>
                      <w14:textFill>
                        <w14:solidFill>
                          <w14:schemeClr w14:val="tx1"/>
                        </w14:solidFill>
                      </w14:textFill>
                    </w:rPr>
                  </w:pPr>
                  <w:r>
                    <w:rPr>
                      <w:color w:val="000000" w:themeColor="text1"/>
                      <w14:textFill>
                        <w14:solidFill>
                          <w14:schemeClr w14:val="tx1"/>
                        </w14:solidFill>
                      </w14:textFill>
                    </w:rPr>
                    <w:t>1</w:t>
                  </w:r>
                </w:p>
              </w:tc>
              <w:tc>
                <w:tcPr>
                  <w:tcW w:w="530" w:type="pct"/>
                  <w:tcBorders>
                    <w:top w:val="single" w:color="auto" w:sz="4" w:space="0"/>
                    <w:left w:val="single" w:color="auto" w:sz="4" w:space="0"/>
                    <w:bottom w:val="single" w:color="auto" w:sz="4" w:space="0"/>
                    <w:right w:val="single" w:color="auto" w:sz="4" w:space="0"/>
                  </w:tcBorders>
                  <w:vAlign w:val="center"/>
                </w:tcPr>
                <w:p w14:paraId="415509D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利旧</w:t>
                  </w:r>
                </w:p>
              </w:tc>
            </w:tr>
            <w:tr w14:paraId="6B69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090235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840" w:type="pct"/>
                  <w:vAlign w:val="center"/>
                </w:tcPr>
                <w:p w14:paraId="18CFFAD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高压蒸汽灭菌锅</w:t>
                  </w:r>
                </w:p>
              </w:tc>
              <w:tc>
                <w:tcPr>
                  <w:tcW w:w="1212" w:type="pct"/>
                  <w:vAlign w:val="center"/>
                </w:tcPr>
                <w:p w14:paraId="4DBABF9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67" w:type="pct"/>
                  <w:tcBorders>
                    <w:top w:val="single" w:color="auto" w:sz="4" w:space="0"/>
                    <w:left w:val="single" w:color="auto" w:sz="4" w:space="0"/>
                    <w:bottom w:val="single" w:color="auto" w:sz="4" w:space="0"/>
                    <w:right w:val="single" w:color="auto" w:sz="4" w:space="0"/>
                  </w:tcBorders>
                  <w:vAlign w:val="center"/>
                </w:tcPr>
                <w:p w14:paraId="08B2BFC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467" w:type="pct"/>
                  <w:tcBorders>
                    <w:top w:val="single" w:color="auto" w:sz="4" w:space="0"/>
                    <w:left w:val="single" w:color="auto" w:sz="4" w:space="0"/>
                    <w:bottom w:val="single" w:color="auto" w:sz="4" w:space="0"/>
                    <w:right w:val="single" w:color="auto" w:sz="4" w:space="0"/>
                  </w:tcBorders>
                  <w:vAlign w:val="center"/>
                </w:tcPr>
                <w:p w14:paraId="54B1C57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30" w:type="pct"/>
                  <w:tcBorders>
                    <w:top w:val="single" w:color="auto" w:sz="4" w:space="0"/>
                    <w:left w:val="single" w:color="auto" w:sz="4" w:space="0"/>
                    <w:bottom w:val="single" w:color="auto" w:sz="4" w:space="0"/>
                    <w:right w:val="single" w:color="auto" w:sz="4" w:space="0"/>
                  </w:tcBorders>
                  <w:vAlign w:val="center"/>
                </w:tcPr>
                <w:p w14:paraId="6C90867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利旧</w:t>
                  </w:r>
                </w:p>
              </w:tc>
            </w:tr>
            <w:tr w14:paraId="40E3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296CB0B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840" w:type="pct"/>
                  <w:vAlign w:val="center"/>
                </w:tcPr>
                <w:p w14:paraId="500E922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手术器械</w:t>
                  </w:r>
                </w:p>
              </w:tc>
              <w:tc>
                <w:tcPr>
                  <w:tcW w:w="1212" w:type="pct"/>
                  <w:vAlign w:val="center"/>
                </w:tcPr>
                <w:p w14:paraId="1492D7C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67" w:type="pct"/>
                  <w:tcBorders>
                    <w:top w:val="single" w:color="auto" w:sz="4" w:space="0"/>
                    <w:left w:val="single" w:color="auto" w:sz="4" w:space="0"/>
                    <w:bottom w:val="single" w:color="auto" w:sz="4" w:space="0"/>
                    <w:right w:val="single" w:color="auto" w:sz="4" w:space="0"/>
                  </w:tcBorders>
                  <w:vAlign w:val="center"/>
                </w:tcPr>
                <w:p w14:paraId="4DB1A71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件</w:t>
                  </w:r>
                </w:p>
              </w:tc>
              <w:tc>
                <w:tcPr>
                  <w:tcW w:w="467" w:type="pct"/>
                  <w:tcBorders>
                    <w:top w:val="single" w:color="auto" w:sz="4" w:space="0"/>
                    <w:left w:val="single" w:color="auto" w:sz="4" w:space="0"/>
                    <w:bottom w:val="single" w:color="auto" w:sz="4" w:space="0"/>
                    <w:right w:val="single" w:color="auto" w:sz="4" w:space="0"/>
                  </w:tcBorders>
                  <w:vAlign w:val="center"/>
                </w:tcPr>
                <w:p w14:paraId="0FF0E5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若干</w:t>
                  </w:r>
                </w:p>
              </w:tc>
              <w:tc>
                <w:tcPr>
                  <w:tcW w:w="530" w:type="pct"/>
                  <w:tcBorders>
                    <w:top w:val="single" w:color="auto" w:sz="4" w:space="0"/>
                    <w:left w:val="single" w:color="auto" w:sz="4" w:space="0"/>
                    <w:bottom w:val="single" w:color="auto" w:sz="4" w:space="0"/>
                    <w:right w:val="single" w:color="auto" w:sz="4" w:space="0"/>
                  </w:tcBorders>
                  <w:vAlign w:val="center"/>
                </w:tcPr>
                <w:p w14:paraId="5D3934B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bl>
          <w:p w14:paraId="389B785B">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主要原辅材料</w:t>
            </w:r>
          </w:p>
          <w:p w14:paraId="4440969E">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.4.1</w:t>
            </w:r>
            <w:r>
              <w:rPr>
                <w:rFonts w:hint="eastAsia"/>
                <w:color w:val="000000" w:themeColor="text1"/>
                <w14:textFill>
                  <w14:solidFill>
                    <w14:schemeClr w14:val="tx1"/>
                  </w14:solidFill>
                </w14:textFill>
              </w:rPr>
              <w:t>主要原辅料消耗量</w:t>
            </w:r>
          </w:p>
          <w:p w14:paraId="7017C15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日常用药均接受药品监督管理部门监督管理，通过正规渠道购买，采用符合国家药品标准的药品，特药使用必须经过卫生局批准。宠物住院期间由医护人员喂食宠物饲料。本次手术室建设将新增少量药物的使用量，如注射器、棉球、生理盐水等，本项目主要消耗原辅材料情况见表2</w:t>
            </w:r>
            <w:r>
              <w:rPr>
                <w:color w:val="000000" w:themeColor="text1"/>
                <w14:textFill>
                  <w14:solidFill>
                    <w14:schemeClr w14:val="tx1"/>
                  </w14:solidFill>
                </w14:textFill>
              </w:rPr>
              <w:t>.4-1</w:t>
            </w:r>
            <w:r>
              <w:rPr>
                <w:rFonts w:hint="eastAsia"/>
                <w:color w:val="000000" w:themeColor="text1"/>
                <w14:textFill>
                  <w14:solidFill>
                    <w14:schemeClr w14:val="tx1"/>
                  </w14:solidFill>
                </w14:textFill>
              </w:rPr>
              <w:t>。</w:t>
            </w:r>
          </w:p>
          <w:p w14:paraId="54E38BA6">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.4-1  </w:t>
            </w:r>
            <w:r>
              <w:rPr>
                <w:rFonts w:hint="eastAsia"/>
                <w:color w:val="000000" w:themeColor="text1"/>
                <w14:textFill>
                  <w14:solidFill>
                    <w14:schemeClr w14:val="tx1"/>
                  </w14:solidFill>
                </w14:textFill>
              </w:rPr>
              <w:t>主要原辅材料一览表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459"/>
              <w:gridCol w:w="1272"/>
              <w:gridCol w:w="1394"/>
              <w:gridCol w:w="993"/>
              <w:gridCol w:w="894"/>
              <w:gridCol w:w="1125"/>
            </w:tblGrid>
            <w:tr w14:paraId="47AF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restart"/>
                  <w:vAlign w:val="center"/>
                </w:tcPr>
                <w:p w14:paraId="1E1CDC7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939" w:type="pct"/>
                  <w:vMerge w:val="restart"/>
                  <w:vAlign w:val="center"/>
                </w:tcPr>
                <w:p w14:paraId="0A9C60F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820" w:type="pct"/>
                  <w:vMerge w:val="restart"/>
                  <w:vAlign w:val="center"/>
                </w:tcPr>
                <w:p w14:paraId="6BC0F29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规格/型号</w:t>
                  </w:r>
                </w:p>
              </w:tc>
              <w:tc>
                <w:tcPr>
                  <w:tcW w:w="1477" w:type="pct"/>
                  <w:gridSpan w:val="2"/>
                  <w:vAlign w:val="center"/>
                </w:tcPr>
                <w:p w14:paraId="44B6CF4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年消耗量</w:t>
                  </w:r>
                </w:p>
              </w:tc>
              <w:tc>
                <w:tcPr>
                  <w:tcW w:w="579" w:type="pct"/>
                  <w:vMerge w:val="restart"/>
                  <w:vAlign w:val="center"/>
                </w:tcPr>
                <w:p w14:paraId="35208A3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最大储存量</w:t>
                  </w:r>
                </w:p>
              </w:tc>
              <w:tc>
                <w:tcPr>
                  <w:tcW w:w="726" w:type="pct"/>
                  <w:vMerge w:val="restart"/>
                  <w:vAlign w:val="center"/>
                </w:tcPr>
                <w:p w14:paraId="038AC0E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储存天数（天）</w:t>
                  </w:r>
                </w:p>
              </w:tc>
            </w:tr>
            <w:tr w14:paraId="0629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512F01E2">
                  <w:pPr>
                    <w:pStyle w:val="77"/>
                    <w:rPr>
                      <w:color w:val="000000" w:themeColor="text1"/>
                      <w14:textFill>
                        <w14:solidFill>
                          <w14:schemeClr w14:val="tx1"/>
                        </w14:solidFill>
                      </w14:textFill>
                    </w:rPr>
                  </w:pPr>
                </w:p>
              </w:tc>
              <w:tc>
                <w:tcPr>
                  <w:tcW w:w="939" w:type="pct"/>
                  <w:vMerge w:val="continue"/>
                  <w:vAlign w:val="center"/>
                </w:tcPr>
                <w:p w14:paraId="50F9C825">
                  <w:pPr>
                    <w:pStyle w:val="77"/>
                    <w:rPr>
                      <w:color w:val="000000" w:themeColor="text1"/>
                      <w14:textFill>
                        <w14:solidFill>
                          <w14:schemeClr w14:val="tx1"/>
                        </w14:solidFill>
                      </w14:textFill>
                    </w:rPr>
                  </w:pPr>
                </w:p>
              </w:tc>
              <w:tc>
                <w:tcPr>
                  <w:tcW w:w="820" w:type="pct"/>
                  <w:vMerge w:val="continue"/>
                  <w:vAlign w:val="center"/>
                </w:tcPr>
                <w:p w14:paraId="12F13157">
                  <w:pPr>
                    <w:pStyle w:val="77"/>
                    <w:rPr>
                      <w:color w:val="000000" w:themeColor="text1"/>
                      <w14:textFill>
                        <w14:solidFill>
                          <w14:schemeClr w14:val="tx1"/>
                        </w14:solidFill>
                      </w14:textFill>
                    </w:rPr>
                  </w:pPr>
                </w:p>
              </w:tc>
              <w:tc>
                <w:tcPr>
                  <w:tcW w:w="898" w:type="pct"/>
                  <w:vAlign w:val="center"/>
                </w:tcPr>
                <w:p w14:paraId="431E8FB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现有</w:t>
                  </w:r>
                </w:p>
              </w:tc>
              <w:tc>
                <w:tcPr>
                  <w:tcW w:w="579" w:type="pct"/>
                  <w:vAlign w:val="center"/>
                </w:tcPr>
                <w:p w14:paraId="459C851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改建后</w:t>
                  </w:r>
                </w:p>
              </w:tc>
              <w:tc>
                <w:tcPr>
                  <w:tcW w:w="579" w:type="pct"/>
                  <w:vMerge w:val="continue"/>
                  <w:vAlign w:val="center"/>
                </w:tcPr>
                <w:p w14:paraId="7D32403E">
                  <w:pPr>
                    <w:pStyle w:val="77"/>
                    <w:rPr>
                      <w:color w:val="000000" w:themeColor="text1"/>
                      <w14:textFill>
                        <w14:solidFill>
                          <w14:schemeClr w14:val="tx1"/>
                        </w14:solidFill>
                      </w14:textFill>
                    </w:rPr>
                  </w:pPr>
                </w:p>
              </w:tc>
              <w:tc>
                <w:tcPr>
                  <w:tcW w:w="726" w:type="pct"/>
                  <w:vMerge w:val="continue"/>
                  <w:vAlign w:val="center"/>
                </w:tcPr>
                <w:p w14:paraId="6471983D">
                  <w:pPr>
                    <w:pStyle w:val="77"/>
                    <w:rPr>
                      <w:color w:val="000000" w:themeColor="text1"/>
                      <w14:textFill>
                        <w14:solidFill>
                          <w14:schemeClr w14:val="tx1"/>
                        </w14:solidFill>
                      </w14:textFill>
                    </w:rPr>
                  </w:pPr>
                </w:p>
              </w:tc>
            </w:tr>
            <w:tr w14:paraId="5B4E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restart"/>
                  <w:vAlign w:val="center"/>
                </w:tcPr>
                <w:p w14:paraId="08034001">
                  <w:pPr>
                    <w:pStyle w:val="77"/>
                    <w:rPr>
                      <w:color w:val="000000" w:themeColor="text1"/>
                      <w14:textFill>
                        <w14:solidFill>
                          <w14:schemeClr w14:val="tx1"/>
                        </w14:solidFill>
                      </w14:textFill>
                    </w:rPr>
                  </w:pPr>
                  <w:r>
                    <w:rPr>
                      <w:color w:val="000000" w:themeColor="text1"/>
                      <w14:textFill>
                        <w14:solidFill>
                          <w14:schemeClr w14:val="tx1"/>
                        </w14:solidFill>
                      </w14:textFill>
                    </w:rPr>
                    <w:t>医疗器械</w:t>
                  </w:r>
                </w:p>
              </w:tc>
              <w:tc>
                <w:tcPr>
                  <w:tcW w:w="939" w:type="pct"/>
                  <w:vAlign w:val="center"/>
                </w:tcPr>
                <w:p w14:paraId="703BF20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一次性输液器</w:t>
                  </w:r>
                </w:p>
              </w:tc>
              <w:tc>
                <w:tcPr>
                  <w:tcW w:w="820" w:type="pct"/>
                  <w:vAlign w:val="center"/>
                </w:tcPr>
                <w:p w14:paraId="74A33282">
                  <w:pPr>
                    <w:pStyle w:val="77"/>
                    <w:rPr>
                      <w:color w:val="000000" w:themeColor="text1"/>
                      <w14:textFill>
                        <w14:solidFill>
                          <w14:schemeClr w14:val="tx1"/>
                        </w14:solidFill>
                      </w14:textFill>
                    </w:rPr>
                  </w:pPr>
                  <w:r>
                    <w:rPr>
                      <w:color w:val="000000" w:themeColor="text1"/>
                      <w14:textFill>
                        <w14:solidFill>
                          <w14:schemeClr w14:val="tx1"/>
                        </w14:solidFill>
                      </w14:textFill>
                    </w:rPr>
                    <w:t>250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支</w:t>
                  </w:r>
                </w:p>
              </w:tc>
              <w:tc>
                <w:tcPr>
                  <w:tcW w:w="898" w:type="pct"/>
                  <w:vAlign w:val="center"/>
                </w:tcPr>
                <w:p w14:paraId="0E37FF6A">
                  <w:pPr>
                    <w:pStyle w:val="77"/>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支</w:t>
                  </w:r>
                </w:p>
              </w:tc>
              <w:tc>
                <w:tcPr>
                  <w:tcW w:w="579" w:type="pct"/>
                  <w:vAlign w:val="center"/>
                </w:tcPr>
                <w:p w14:paraId="7EF1AF4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支</w:t>
                  </w:r>
                </w:p>
              </w:tc>
              <w:tc>
                <w:tcPr>
                  <w:tcW w:w="579" w:type="pct"/>
                  <w:vAlign w:val="center"/>
                </w:tcPr>
                <w:p w14:paraId="6F8D4C27">
                  <w:pPr>
                    <w:pStyle w:val="77"/>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支</w:t>
                  </w:r>
                </w:p>
              </w:tc>
              <w:tc>
                <w:tcPr>
                  <w:tcW w:w="726" w:type="pct"/>
                  <w:vAlign w:val="center"/>
                </w:tcPr>
                <w:p w14:paraId="678F05CC">
                  <w:pPr>
                    <w:pStyle w:val="77"/>
                    <w:rPr>
                      <w:color w:val="000000" w:themeColor="text1"/>
                      <w14:textFill>
                        <w14:solidFill>
                          <w14:schemeClr w14:val="tx1"/>
                        </w14:solidFill>
                      </w14:textFill>
                    </w:rPr>
                  </w:pPr>
                  <w:r>
                    <w:rPr>
                      <w:color w:val="000000" w:themeColor="text1"/>
                      <w14:textFill>
                        <w14:solidFill>
                          <w14:schemeClr w14:val="tx1"/>
                        </w14:solidFill>
                      </w14:textFill>
                    </w:rPr>
                    <w:t>60</w:t>
                  </w:r>
                </w:p>
              </w:tc>
            </w:tr>
            <w:tr w14:paraId="49B8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6FBDC14B">
                  <w:pPr>
                    <w:pStyle w:val="77"/>
                    <w:rPr>
                      <w:color w:val="000000" w:themeColor="text1"/>
                      <w14:textFill>
                        <w14:solidFill>
                          <w14:schemeClr w14:val="tx1"/>
                        </w14:solidFill>
                      </w14:textFill>
                    </w:rPr>
                  </w:pPr>
                </w:p>
              </w:tc>
              <w:tc>
                <w:tcPr>
                  <w:tcW w:w="939" w:type="pct"/>
                  <w:vAlign w:val="center"/>
                </w:tcPr>
                <w:p w14:paraId="61A0D91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一次性注射器</w:t>
                  </w:r>
                </w:p>
              </w:tc>
              <w:tc>
                <w:tcPr>
                  <w:tcW w:w="820" w:type="pct"/>
                  <w:vAlign w:val="center"/>
                </w:tcPr>
                <w:p w14:paraId="5C91808A">
                  <w:pPr>
                    <w:pStyle w:val="77"/>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支</w:t>
                  </w:r>
                </w:p>
              </w:tc>
              <w:tc>
                <w:tcPr>
                  <w:tcW w:w="898" w:type="pct"/>
                  <w:vAlign w:val="center"/>
                </w:tcPr>
                <w:p w14:paraId="757DE8C8">
                  <w:pPr>
                    <w:pStyle w:val="77"/>
                    <w:rPr>
                      <w:color w:val="000000" w:themeColor="text1"/>
                      <w14:textFill>
                        <w14:solidFill>
                          <w14:schemeClr w14:val="tx1"/>
                        </w14:solidFill>
                      </w14:textFill>
                    </w:rPr>
                  </w:pPr>
                  <w:r>
                    <w:rPr>
                      <w:color w:val="000000" w:themeColor="text1"/>
                      <w14:textFill>
                        <w14:solidFill>
                          <w14:schemeClr w14:val="tx1"/>
                        </w14:solidFill>
                      </w14:textFill>
                    </w:rPr>
                    <w:t>2000</w:t>
                  </w:r>
                  <w:r>
                    <w:rPr>
                      <w:rFonts w:hint="eastAsia"/>
                      <w:color w:val="000000" w:themeColor="text1"/>
                      <w14:textFill>
                        <w14:solidFill>
                          <w14:schemeClr w14:val="tx1"/>
                        </w14:solidFill>
                      </w14:textFill>
                    </w:rPr>
                    <w:t>支</w:t>
                  </w:r>
                </w:p>
              </w:tc>
              <w:tc>
                <w:tcPr>
                  <w:tcW w:w="579" w:type="pct"/>
                  <w:vAlign w:val="center"/>
                </w:tcPr>
                <w:p w14:paraId="2536E2C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只</w:t>
                  </w:r>
                </w:p>
              </w:tc>
              <w:tc>
                <w:tcPr>
                  <w:tcW w:w="579" w:type="pct"/>
                  <w:shd w:val="clear" w:color="auto" w:fill="auto"/>
                  <w:vAlign w:val="center"/>
                </w:tcPr>
                <w:p w14:paraId="6E6C66F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500支</w:t>
                  </w:r>
                </w:p>
              </w:tc>
              <w:tc>
                <w:tcPr>
                  <w:tcW w:w="726" w:type="pct"/>
                  <w:shd w:val="clear" w:color="auto" w:fill="auto"/>
                  <w:vAlign w:val="center"/>
                </w:tcPr>
                <w:p w14:paraId="4F839B28">
                  <w:pPr>
                    <w:pStyle w:val="77"/>
                    <w:rPr>
                      <w:color w:val="000000" w:themeColor="text1"/>
                      <w14:textFill>
                        <w14:solidFill>
                          <w14:schemeClr w14:val="tx1"/>
                        </w14:solidFill>
                      </w14:textFill>
                    </w:rPr>
                  </w:pPr>
                  <w:r>
                    <w:rPr>
                      <w:color w:val="000000" w:themeColor="text1"/>
                      <w14:textFill>
                        <w14:solidFill>
                          <w14:schemeClr w14:val="tx1"/>
                        </w14:solidFill>
                      </w14:textFill>
                    </w:rPr>
                    <w:t>73</w:t>
                  </w:r>
                </w:p>
              </w:tc>
            </w:tr>
            <w:tr w14:paraId="714F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4E4957ED">
                  <w:pPr>
                    <w:pStyle w:val="77"/>
                    <w:rPr>
                      <w:color w:val="000000" w:themeColor="text1"/>
                      <w14:textFill>
                        <w14:solidFill>
                          <w14:schemeClr w14:val="tx1"/>
                        </w14:solidFill>
                      </w14:textFill>
                    </w:rPr>
                  </w:pPr>
                </w:p>
              </w:tc>
              <w:tc>
                <w:tcPr>
                  <w:tcW w:w="939" w:type="pct"/>
                  <w:vAlign w:val="center"/>
                </w:tcPr>
                <w:p w14:paraId="3AFED02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一次性手套</w:t>
                  </w:r>
                </w:p>
              </w:tc>
              <w:tc>
                <w:tcPr>
                  <w:tcW w:w="820" w:type="pct"/>
                  <w:vAlign w:val="center"/>
                </w:tcPr>
                <w:p w14:paraId="350F14D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98" w:type="pct"/>
                  <w:vAlign w:val="center"/>
                </w:tcPr>
                <w:p w14:paraId="5A6EF9A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双</w:t>
                  </w:r>
                </w:p>
              </w:tc>
              <w:tc>
                <w:tcPr>
                  <w:tcW w:w="579" w:type="pct"/>
                  <w:vAlign w:val="center"/>
                </w:tcPr>
                <w:p w14:paraId="4517E1F5">
                  <w:pPr>
                    <w:pStyle w:val="77"/>
                    <w:rPr>
                      <w:color w:val="000000" w:themeColor="text1"/>
                      <w14:textFill>
                        <w14:solidFill>
                          <w14:schemeClr w14:val="tx1"/>
                        </w14:solidFill>
                      </w14:textFill>
                    </w:rPr>
                  </w:pPr>
                  <w:r>
                    <w:rPr>
                      <w:color w:val="000000" w:themeColor="text1"/>
                      <w14:textFill>
                        <w14:solidFill>
                          <w14:schemeClr w14:val="tx1"/>
                        </w14:solidFill>
                      </w14:textFill>
                    </w:rPr>
                    <w:t>5500</w:t>
                  </w:r>
                  <w:r>
                    <w:rPr>
                      <w:rFonts w:hint="eastAsia"/>
                      <w:color w:val="000000" w:themeColor="text1"/>
                      <w14:textFill>
                        <w14:solidFill>
                          <w14:schemeClr w14:val="tx1"/>
                        </w14:solidFill>
                      </w14:textFill>
                    </w:rPr>
                    <w:t>双</w:t>
                  </w:r>
                </w:p>
              </w:tc>
              <w:tc>
                <w:tcPr>
                  <w:tcW w:w="579" w:type="pct"/>
                  <w:vAlign w:val="center"/>
                </w:tcPr>
                <w:p w14:paraId="612BF21D">
                  <w:pPr>
                    <w:pStyle w:val="77"/>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双</w:t>
                  </w:r>
                </w:p>
              </w:tc>
              <w:tc>
                <w:tcPr>
                  <w:tcW w:w="726" w:type="pct"/>
                  <w:vAlign w:val="center"/>
                </w:tcPr>
                <w:p w14:paraId="10B4F524">
                  <w:pPr>
                    <w:pStyle w:val="77"/>
                    <w:rPr>
                      <w:color w:val="000000" w:themeColor="text1"/>
                      <w14:textFill>
                        <w14:solidFill>
                          <w14:schemeClr w14:val="tx1"/>
                        </w14:solidFill>
                      </w14:textFill>
                    </w:rPr>
                  </w:pPr>
                  <w:r>
                    <w:rPr>
                      <w:color w:val="000000" w:themeColor="text1"/>
                      <w14:textFill>
                        <w14:solidFill>
                          <w14:schemeClr w14:val="tx1"/>
                        </w14:solidFill>
                      </w14:textFill>
                    </w:rPr>
                    <w:t>14</w:t>
                  </w:r>
                </w:p>
              </w:tc>
            </w:tr>
            <w:tr w14:paraId="396A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1B7D6A55">
                  <w:pPr>
                    <w:pStyle w:val="77"/>
                    <w:rPr>
                      <w:color w:val="000000" w:themeColor="text1"/>
                      <w14:textFill>
                        <w14:solidFill>
                          <w14:schemeClr w14:val="tx1"/>
                        </w14:solidFill>
                      </w14:textFill>
                    </w:rPr>
                  </w:pPr>
                </w:p>
              </w:tc>
              <w:tc>
                <w:tcPr>
                  <w:tcW w:w="939" w:type="pct"/>
                  <w:vAlign w:val="center"/>
                </w:tcPr>
                <w:p w14:paraId="4CF65A1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一次性创巾</w:t>
                  </w:r>
                </w:p>
              </w:tc>
              <w:tc>
                <w:tcPr>
                  <w:tcW w:w="820" w:type="pct"/>
                  <w:vAlign w:val="center"/>
                </w:tcPr>
                <w:p w14:paraId="66701D3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98" w:type="pct"/>
                  <w:vAlign w:val="center"/>
                </w:tcPr>
                <w:p w14:paraId="2B2FB860">
                  <w:pPr>
                    <w:pStyle w:val="77"/>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张</w:t>
                  </w:r>
                </w:p>
              </w:tc>
              <w:tc>
                <w:tcPr>
                  <w:tcW w:w="579" w:type="pct"/>
                  <w:vAlign w:val="center"/>
                </w:tcPr>
                <w:p w14:paraId="5A3704E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张</w:t>
                  </w:r>
                </w:p>
              </w:tc>
              <w:tc>
                <w:tcPr>
                  <w:tcW w:w="579" w:type="pct"/>
                  <w:vAlign w:val="center"/>
                </w:tcPr>
                <w:p w14:paraId="7A5E9547">
                  <w:pPr>
                    <w:pStyle w:val="77"/>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张</w:t>
                  </w:r>
                </w:p>
              </w:tc>
              <w:tc>
                <w:tcPr>
                  <w:tcW w:w="726" w:type="pct"/>
                  <w:vAlign w:val="center"/>
                </w:tcPr>
                <w:p w14:paraId="066D28D4">
                  <w:pPr>
                    <w:pStyle w:val="77"/>
                    <w:rPr>
                      <w:color w:val="000000" w:themeColor="text1"/>
                      <w14:textFill>
                        <w14:solidFill>
                          <w14:schemeClr w14:val="tx1"/>
                        </w14:solidFill>
                      </w14:textFill>
                    </w:rPr>
                  </w:pPr>
                  <w:r>
                    <w:rPr>
                      <w:color w:val="000000" w:themeColor="text1"/>
                      <w14:textFill>
                        <w14:solidFill>
                          <w14:schemeClr w14:val="tx1"/>
                        </w14:solidFill>
                      </w14:textFill>
                    </w:rPr>
                    <w:t>73</w:t>
                  </w:r>
                </w:p>
              </w:tc>
            </w:tr>
            <w:tr w14:paraId="5D20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24F7983A">
                  <w:pPr>
                    <w:pStyle w:val="77"/>
                    <w:rPr>
                      <w:color w:val="000000" w:themeColor="text1"/>
                      <w14:textFill>
                        <w14:solidFill>
                          <w14:schemeClr w14:val="tx1"/>
                        </w14:solidFill>
                      </w14:textFill>
                    </w:rPr>
                  </w:pPr>
                </w:p>
              </w:tc>
              <w:tc>
                <w:tcPr>
                  <w:tcW w:w="939" w:type="pct"/>
                  <w:vAlign w:val="center"/>
                </w:tcPr>
                <w:p w14:paraId="6738666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一次性导尿管</w:t>
                  </w:r>
                </w:p>
              </w:tc>
              <w:tc>
                <w:tcPr>
                  <w:tcW w:w="820" w:type="pct"/>
                  <w:vAlign w:val="center"/>
                </w:tcPr>
                <w:p w14:paraId="34DD075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98" w:type="pct"/>
                  <w:vAlign w:val="center"/>
                </w:tcPr>
                <w:p w14:paraId="0EC28F59">
                  <w:pPr>
                    <w:pStyle w:val="77"/>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套</w:t>
                  </w:r>
                </w:p>
              </w:tc>
              <w:tc>
                <w:tcPr>
                  <w:tcW w:w="579" w:type="pct"/>
                  <w:vAlign w:val="center"/>
                </w:tcPr>
                <w:p w14:paraId="40B340E9">
                  <w:pPr>
                    <w:pStyle w:val="77"/>
                    <w:rPr>
                      <w:color w:val="000000" w:themeColor="text1"/>
                      <w14:textFill>
                        <w14:solidFill>
                          <w14:schemeClr w14:val="tx1"/>
                        </w14:solidFill>
                      </w14:textFill>
                    </w:rPr>
                  </w:pPr>
                  <w:r>
                    <w:rPr>
                      <w:color w:val="000000" w:themeColor="text1"/>
                      <w14:textFill>
                        <w14:solidFill>
                          <w14:schemeClr w14:val="tx1"/>
                        </w14:solidFill>
                      </w14:textFill>
                    </w:rPr>
                    <w:t>60</w:t>
                  </w:r>
                  <w:r>
                    <w:rPr>
                      <w:rFonts w:hint="eastAsia"/>
                      <w:color w:val="000000" w:themeColor="text1"/>
                      <w14:textFill>
                        <w14:solidFill>
                          <w14:schemeClr w14:val="tx1"/>
                        </w14:solidFill>
                      </w14:textFill>
                    </w:rPr>
                    <w:t>套</w:t>
                  </w:r>
                </w:p>
              </w:tc>
              <w:tc>
                <w:tcPr>
                  <w:tcW w:w="579" w:type="pct"/>
                  <w:vAlign w:val="center"/>
                </w:tcPr>
                <w:p w14:paraId="1BA2B9F6">
                  <w:pPr>
                    <w:pStyle w:val="77"/>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套</w:t>
                  </w:r>
                </w:p>
              </w:tc>
              <w:tc>
                <w:tcPr>
                  <w:tcW w:w="726" w:type="pct"/>
                  <w:vAlign w:val="center"/>
                </w:tcPr>
                <w:p w14:paraId="369BAADB">
                  <w:pPr>
                    <w:pStyle w:val="77"/>
                    <w:rPr>
                      <w:color w:val="000000" w:themeColor="text1"/>
                      <w14:textFill>
                        <w14:solidFill>
                          <w14:schemeClr w14:val="tx1"/>
                        </w14:solidFill>
                      </w14:textFill>
                    </w:rPr>
                  </w:pPr>
                  <w:r>
                    <w:rPr>
                      <w:color w:val="000000" w:themeColor="text1"/>
                      <w14:textFill>
                        <w14:solidFill>
                          <w14:schemeClr w14:val="tx1"/>
                        </w14:solidFill>
                      </w14:textFill>
                    </w:rPr>
                    <w:t>122</w:t>
                  </w:r>
                </w:p>
              </w:tc>
            </w:tr>
            <w:tr w14:paraId="1518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1808EDCF">
                  <w:pPr>
                    <w:pStyle w:val="77"/>
                    <w:rPr>
                      <w:color w:val="000000" w:themeColor="text1"/>
                      <w14:textFill>
                        <w14:solidFill>
                          <w14:schemeClr w14:val="tx1"/>
                        </w14:solidFill>
                      </w14:textFill>
                    </w:rPr>
                  </w:pPr>
                </w:p>
              </w:tc>
              <w:tc>
                <w:tcPr>
                  <w:tcW w:w="939" w:type="pct"/>
                  <w:vAlign w:val="center"/>
                </w:tcPr>
                <w:p w14:paraId="117CA7C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一次性尿垫</w:t>
                  </w:r>
                </w:p>
              </w:tc>
              <w:tc>
                <w:tcPr>
                  <w:tcW w:w="820" w:type="pct"/>
                  <w:vAlign w:val="center"/>
                </w:tcPr>
                <w:p w14:paraId="59C193AB">
                  <w:pPr>
                    <w:pStyle w:val="77"/>
                    <w:rPr>
                      <w:color w:val="000000" w:themeColor="text1"/>
                      <w14:textFill>
                        <w14:solidFill>
                          <w14:schemeClr w14:val="tx1"/>
                        </w14:solidFill>
                      </w14:textFill>
                    </w:rPr>
                  </w:pPr>
                  <w:r>
                    <w:rPr>
                      <w:color w:val="000000" w:themeColor="text1"/>
                      <w14:textFill>
                        <w14:solidFill>
                          <w14:schemeClr w14:val="tx1"/>
                        </w14:solidFill>
                      </w14:textFill>
                    </w:rPr>
                    <w:t>/</w:t>
                  </w:r>
                </w:p>
              </w:tc>
              <w:tc>
                <w:tcPr>
                  <w:tcW w:w="898" w:type="pct"/>
                  <w:vAlign w:val="center"/>
                </w:tcPr>
                <w:p w14:paraId="1374CC50">
                  <w:pPr>
                    <w:pStyle w:val="77"/>
                    <w:rPr>
                      <w:color w:val="000000" w:themeColor="text1"/>
                      <w14:textFill>
                        <w14:solidFill>
                          <w14:schemeClr w14:val="tx1"/>
                        </w14:solidFill>
                      </w14:textFill>
                    </w:rPr>
                  </w:pPr>
                  <w:r>
                    <w:rPr>
                      <w:color w:val="000000" w:themeColor="text1"/>
                      <w14:textFill>
                        <w14:solidFill>
                          <w14:schemeClr w14:val="tx1"/>
                        </w14:solidFill>
                      </w14:textFill>
                    </w:rPr>
                    <w:t>10000</w:t>
                  </w:r>
                  <w:r>
                    <w:rPr>
                      <w:rFonts w:hint="eastAsia"/>
                      <w:color w:val="000000" w:themeColor="text1"/>
                      <w14:textFill>
                        <w14:solidFill>
                          <w14:schemeClr w14:val="tx1"/>
                        </w14:solidFill>
                      </w14:textFill>
                    </w:rPr>
                    <w:t>张</w:t>
                  </w:r>
                </w:p>
              </w:tc>
              <w:tc>
                <w:tcPr>
                  <w:tcW w:w="579" w:type="pct"/>
                  <w:vAlign w:val="center"/>
                </w:tcPr>
                <w:p w14:paraId="1F8BC2E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2000</w:t>
                  </w:r>
                  <w:r>
                    <w:rPr>
                      <w:rFonts w:hint="eastAsia"/>
                      <w:color w:val="000000" w:themeColor="text1"/>
                      <w14:textFill>
                        <w14:solidFill>
                          <w14:schemeClr w14:val="tx1"/>
                        </w14:solidFill>
                      </w14:textFill>
                    </w:rPr>
                    <w:t>张</w:t>
                  </w:r>
                </w:p>
              </w:tc>
              <w:tc>
                <w:tcPr>
                  <w:tcW w:w="579" w:type="pct"/>
                  <w:vAlign w:val="center"/>
                </w:tcPr>
                <w:p w14:paraId="27240DC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5000张</w:t>
                  </w:r>
                </w:p>
              </w:tc>
              <w:tc>
                <w:tcPr>
                  <w:tcW w:w="726" w:type="pct"/>
                  <w:vAlign w:val="center"/>
                </w:tcPr>
                <w:p w14:paraId="400A0D0B">
                  <w:pPr>
                    <w:pStyle w:val="77"/>
                    <w:rPr>
                      <w:color w:val="000000" w:themeColor="text1"/>
                      <w14:textFill>
                        <w14:solidFill>
                          <w14:schemeClr w14:val="tx1"/>
                        </w14:solidFill>
                      </w14:textFill>
                    </w:rPr>
                  </w:pPr>
                  <w:r>
                    <w:rPr>
                      <w:color w:val="000000" w:themeColor="text1"/>
                      <w14:textFill>
                        <w14:solidFill>
                          <w14:schemeClr w14:val="tx1"/>
                        </w14:solidFill>
                      </w14:textFill>
                    </w:rPr>
                    <w:t>152</w:t>
                  </w:r>
                </w:p>
              </w:tc>
            </w:tr>
            <w:tr w14:paraId="21E0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restart"/>
                  <w:vAlign w:val="center"/>
                </w:tcPr>
                <w:p w14:paraId="6A2C259A">
                  <w:pPr>
                    <w:pStyle w:val="77"/>
                    <w:rPr>
                      <w:color w:val="000000" w:themeColor="text1"/>
                      <w14:textFill>
                        <w14:solidFill>
                          <w14:schemeClr w14:val="tx1"/>
                        </w14:solidFill>
                      </w14:textFill>
                    </w:rPr>
                  </w:pPr>
                  <w:r>
                    <w:rPr>
                      <w:color w:val="000000" w:themeColor="text1"/>
                      <w14:textFill>
                        <w14:solidFill>
                          <w14:schemeClr w14:val="tx1"/>
                        </w14:solidFill>
                      </w14:textFill>
                    </w:rPr>
                    <w:t>药品</w:t>
                  </w:r>
                </w:p>
              </w:tc>
              <w:tc>
                <w:tcPr>
                  <w:tcW w:w="939" w:type="pct"/>
                  <w:vAlign w:val="center"/>
                </w:tcPr>
                <w:p w14:paraId="077DFB5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针剂药品</w:t>
                  </w:r>
                </w:p>
              </w:tc>
              <w:tc>
                <w:tcPr>
                  <w:tcW w:w="820" w:type="pct"/>
                  <w:vAlign w:val="center"/>
                </w:tcPr>
                <w:p w14:paraId="41C62DB3">
                  <w:pPr>
                    <w:pStyle w:val="77"/>
                    <w:rPr>
                      <w:color w:val="000000" w:themeColor="text1"/>
                      <w14:textFill>
                        <w14:solidFill>
                          <w14:schemeClr w14:val="tx1"/>
                        </w14:solidFill>
                      </w14:textFill>
                    </w:rPr>
                  </w:pPr>
                  <w:r>
                    <w:rPr>
                      <w:color w:val="000000" w:themeColor="text1"/>
                      <w14:textFill>
                        <w14:solidFill>
                          <w14:schemeClr w14:val="tx1"/>
                        </w14:solidFill>
                      </w14:textFill>
                    </w:rPr>
                    <w:t>1-100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支</w:t>
                  </w:r>
                </w:p>
              </w:tc>
              <w:tc>
                <w:tcPr>
                  <w:tcW w:w="898" w:type="pct"/>
                  <w:vAlign w:val="center"/>
                </w:tcPr>
                <w:p w14:paraId="0FC7147C">
                  <w:pPr>
                    <w:pStyle w:val="77"/>
                    <w:rPr>
                      <w:color w:val="000000" w:themeColor="text1"/>
                      <w14:textFill>
                        <w14:solidFill>
                          <w14:schemeClr w14:val="tx1"/>
                        </w14:solidFill>
                      </w14:textFill>
                    </w:rPr>
                  </w:pPr>
                  <w:r>
                    <w:rPr>
                      <w:color w:val="000000" w:themeColor="text1"/>
                      <w14:textFill>
                        <w14:solidFill>
                          <w14:schemeClr w14:val="tx1"/>
                        </w14:solidFill>
                      </w14:textFill>
                    </w:rPr>
                    <w:t>9500</w:t>
                  </w:r>
                  <w:r>
                    <w:rPr>
                      <w:rFonts w:hint="eastAsia"/>
                      <w:color w:val="000000" w:themeColor="text1"/>
                      <w14:textFill>
                        <w14:solidFill>
                          <w14:schemeClr w14:val="tx1"/>
                        </w14:solidFill>
                      </w14:textFill>
                    </w:rPr>
                    <w:t>支</w:t>
                  </w:r>
                </w:p>
              </w:tc>
              <w:tc>
                <w:tcPr>
                  <w:tcW w:w="579" w:type="pct"/>
                  <w:vAlign w:val="center"/>
                </w:tcPr>
                <w:p w14:paraId="4741869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0000</w:t>
                  </w:r>
                  <w:r>
                    <w:rPr>
                      <w:rFonts w:hint="eastAsia"/>
                      <w:color w:val="000000" w:themeColor="text1"/>
                      <w14:textFill>
                        <w14:solidFill>
                          <w14:schemeClr w14:val="tx1"/>
                        </w14:solidFill>
                      </w14:textFill>
                    </w:rPr>
                    <w:t>支</w:t>
                  </w:r>
                </w:p>
              </w:tc>
              <w:tc>
                <w:tcPr>
                  <w:tcW w:w="579" w:type="pct"/>
                  <w:vAlign w:val="center"/>
                </w:tcPr>
                <w:p w14:paraId="37C2E09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500支</w:t>
                  </w:r>
                </w:p>
              </w:tc>
              <w:tc>
                <w:tcPr>
                  <w:tcW w:w="726" w:type="pct"/>
                  <w:vAlign w:val="center"/>
                </w:tcPr>
                <w:p w14:paraId="2F12C973">
                  <w:pPr>
                    <w:pStyle w:val="77"/>
                    <w:rPr>
                      <w:color w:val="000000" w:themeColor="text1"/>
                      <w14:textFill>
                        <w14:solidFill>
                          <w14:schemeClr w14:val="tx1"/>
                        </w14:solidFill>
                      </w14:textFill>
                    </w:rPr>
                  </w:pPr>
                  <w:r>
                    <w:rPr>
                      <w:color w:val="000000" w:themeColor="text1"/>
                      <w14:textFill>
                        <w14:solidFill>
                          <w14:schemeClr w14:val="tx1"/>
                        </w14:solidFill>
                      </w14:textFill>
                    </w:rPr>
                    <w:t>18</w:t>
                  </w:r>
                </w:p>
              </w:tc>
            </w:tr>
            <w:tr w14:paraId="626A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339A21AF">
                  <w:pPr>
                    <w:pStyle w:val="77"/>
                    <w:rPr>
                      <w:color w:val="000000" w:themeColor="text1"/>
                      <w14:textFill>
                        <w14:solidFill>
                          <w14:schemeClr w14:val="tx1"/>
                        </w14:solidFill>
                      </w14:textFill>
                    </w:rPr>
                  </w:pPr>
                </w:p>
              </w:tc>
              <w:tc>
                <w:tcPr>
                  <w:tcW w:w="939" w:type="pct"/>
                  <w:vAlign w:val="center"/>
                </w:tcPr>
                <w:p w14:paraId="0ACA5D9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口服药剂</w:t>
                  </w:r>
                </w:p>
              </w:tc>
              <w:tc>
                <w:tcPr>
                  <w:tcW w:w="820" w:type="pct"/>
                  <w:vAlign w:val="center"/>
                </w:tcPr>
                <w:p w14:paraId="2CDEA35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0-250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/片</w:t>
                  </w:r>
                </w:p>
              </w:tc>
              <w:tc>
                <w:tcPr>
                  <w:tcW w:w="898" w:type="pct"/>
                  <w:vAlign w:val="center"/>
                </w:tcPr>
                <w:p w14:paraId="30618E4F">
                  <w:pPr>
                    <w:pStyle w:val="77"/>
                    <w:rPr>
                      <w:color w:val="000000" w:themeColor="text1"/>
                      <w14:textFill>
                        <w14:solidFill>
                          <w14:schemeClr w14:val="tx1"/>
                        </w14:solidFill>
                      </w14:textFill>
                    </w:rPr>
                  </w:pPr>
                  <w:r>
                    <w:rPr>
                      <w:color w:val="000000" w:themeColor="text1"/>
                      <w14:textFill>
                        <w14:solidFill>
                          <w14:schemeClr w14:val="tx1"/>
                        </w14:solidFill>
                      </w14:textFill>
                    </w:rPr>
                    <w:t>9500</w:t>
                  </w:r>
                  <w:r>
                    <w:rPr>
                      <w:rFonts w:hint="eastAsia"/>
                      <w:color w:val="000000" w:themeColor="text1"/>
                      <w14:textFill>
                        <w14:solidFill>
                          <w14:schemeClr w14:val="tx1"/>
                        </w14:solidFill>
                      </w14:textFill>
                    </w:rPr>
                    <w:t>盒</w:t>
                  </w:r>
                </w:p>
              </w:tc>
              <w:tc>
                <w:tcPr>
                  <w:tcW w:w="579" w:type="pct"/>
                  <w:vAlign w:val="center"/>
                </w:tcPr>
                <w:p w14:paraId="2E8C440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0000</w:t>
                  </w:r>
                  <w:r>
                    <w:rPr>
                      <w:rFonts w:hint="eastAsia"/>
                      <w:color w:val="000000" w:themeColor="text1"/>
                      <w14:textFill>
                        <w14:solidFill>
                          <w14:schemeClr w14:val="tx1"/>
                        </w14:solidFill>
                      </w14:textFill>
                    </w:rPr>
                    <w:t>盒</w:t>
                  </w:r>
                </w:p>
              </w:tc>
              <w:tc>
                <w:tcPr>
                  <w:tcW w:w="579" w:type="pct"/>
                  <w:vAlign w:val="center"/>
                </w:tcPr>
                <w:p w14:paraId="2492529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500盒</w:t>
                  </w:r>
                </w:p>
              </w:tc>
              <w:tc>
                <w:tcPr>
                  <w:tcW w:w="726" w:type="pct"/>
                  <w:vAlign w:val="center"/>
                </w:tcPr>
                <w:p w14:paraId="57A593C1">
                  <w:pPr>
                    <w:pStyle w:val="77"/>
                    <w:rPr>
                      <w:color w:val="000000" w:themeColor="text1"/>
                      <w14:textFill>
                        <w14:solidFill>
                          <w14:schemeClr w14:val="tx1"/>
                        </w14:solidFill>
                      </w14:textFill>
                    </w:rPr>
                  </w:pPr>
                  <w:r>
                    <w:rPr>
                      <w:color w:val="000000" w:themeColor="text1"/>
                      <w14:textFill>
                        <w14:solidFill>
                          <w14:schemeClr w14:val="tx1"/>
                        </w14:solidFill>
                      </w14:textFill>
                    </w:rPr>
                    <w:t>18</w:t>
                  </w:r>
                </w:p>
              </w:tc>
            </w:tr>
            <w:tr w14:paraId="4648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3B0DF6F1">
                  <w:pPr>
                    <w:pStyle w:val="77"/>
                    <w:rPr>
                      <w:color w:val="000000" w:themeColor="text1"/>
                      <w14:textFill>
                        <w14:solidFill>
                          <w14:schemeClr w14:val="tx1"/>
                        </w14:solidFill>
                      </w14:textFill>
                    </w:rPr>
                  </w:pPr>
                </w:p>
              </w:tc>
              <w:tc>
                <w:tcPr>
                  <w:tcW w:w="939" w:type="pct"/>
                  <w:vAlign w:val="center"/>
                </w:tcPr>
                <w:p w14:paraId="491D760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生理盐水</w:t>
                  </w:r>
                </w:p>
              </w:tc>
              <w:tc>
                <w:tcPr>
                  <w:tcW w:w="820" w:type="pct"/>
                  <w:vAlign w:val="center"/>
                </w:tcPr>
                <w:p w14:paraId="6EC2BE8E">
                  <w:pPr>
                    <w:pStyle w:val="77"/>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瓶</w:t>
                  </w:r>
                </w:p>
              </w:tc>
              <w:tc>
                <w:tcPr>
                  <w:tcW w:w="898" w:type="pct"/>
                  <w:vAlign w:val="center"/>
                </w:tcPr>
                <w:p w14:paraId="1DF21BC7">
                  <w:pPr>
                    <w:pStyle w:val="77"/>
                    <w:rPr>
                      <w:color w:val="000000" w:themeColor="text1"/>
                      <w14:textFill>
                        <w14:solidFill>
                          <w14:schemeClr w14:val="tx1"/>
                        </w14:solidFill>
                      </w14:textFill>
                    </w:rPr>
                  </w:pPr>
                  <w:r>
                    <w:rPr>
                      <w:color w:val="000000" w:themeColor="text1"/>
                      <w14:textFill>
                        <w14:solidFill>
                          <w14:schemeClr w14:val="tx1"/>
                        </w14:solidFill>
                      </w14:textFill>
                    </w:rPr>
                    <w:t>400</w:t>
                  </w:r>
                  <w:r>
                    <w:rPr>
                      <w:rFonts w:hint="eastAsia"/>
                      <w:color w:val="000000" w:themeColor="text1"/>
                      <w14:textFill>
                        <w14:solidFill>
                          <w14:schemeClr w14:val="tx1"/>
                        </w14:solidFill>
                      </w14:textFill>
                    </w:rPr>
                    <w:t>瓶</w:t>
                  </w:r>
                </w:p>
              </w:tc>
              <w:tc>
                <w:tcPr>
                  <w:tcW w:w="579" w:type="pct"/>
                  <w:vAlign w:val="center"/>
                </w:tcPr>
                <w:p w14:paraId="00EA01E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瓶</w:t>
                  </w:r>
                </w:p>
              </w:tc>
              <w:tc>
                <w:tcPr>
                  <w:tcW w:w="579" w:type="pct"/>
                  <w:vAlign w:val="center"/>
                </w:tcPr>
                <w:p w14:paraId="36137BA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100瓶</w:t>
                  </w:r>
                </w:p>
              </w:tc>
              <w:tc>
                <w:tcPr>
                  <w:tcW w:w="726" w:type="pct"/>
                  <w:vAlign w:val="center"/>
                </w:tcPr>
                <w:p w14:paraId="12534049">
                  <w:pPr>
                    <w:pStyle w:val="77"/>
                    <w:rPr>
                      <w:color w:val="000000" w:themeColor="text1"/>
                      <w14:textFill>
                        <w14:solidFill>
                          <w14:schemeClr w14:val="tx1"/>
                        </w14:solidFill>
                      </w14:textFill>
                    </w:rPr>
                  </w:pPr>
                  <w:r>
                    <w:rPr>
                      <w:color w:val="000000" w:themeColor="text1"/>
                      <w14:textFill>
                        <w14:solidFill>
                          <w14:schemeClr w14:val="tx1"/>
                        </w14:solidFill>
                      </w14:textFill>
                    </w:rPr>
                    <w:t>73</w:t>
                  </w:r>
                </w:p>
              </w:tc>
            </w:tr>
            <w:tr w14:paraId="4187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restart"/>
                  <w:vAlign w:val="center"/>
                </w:tcPr>
                <w:p w14:paraId="1415F968">
                  <w:pPr>
                    <w:pStyle w:val="77"/>
                    <w:rPr>
                      <w:color w:val="000000" w:themeColor="text1"/>
                      <w14:textFill>
                        <w14:solidFill>
                          <w14:schemeClr w14:val="tx1"/>
                        </w14:solidFill>
                      </w14:textFill>
                    </w:rPr>
                  </w:pPr>
                  <w:r>
                    <w:rPr>
                      <w:color w:val="000000" w:themeColor="text1"/>
                      <w14:textFill>
                        <w14:solidFill>
                          <w14:schemeClr w14:val="tx1"/>
                        </w14:solidFill>
                      </w14:textFill>
                    </w:rPr>
                    <w:t>检验试剂</w:t>
                  </w:r>
                </w:p>
              </w:tc>
              <w:tc>
                <w:tcPr>
                  <w:tcW w:w="939" w:type="pct"/>
                  <w:vAlign w:val="center"/>
                </w:tcPr>
                <w:p w14:paraId="3C677F4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生化检测试剂</w:t>
                  </w:r>
                </w:p>
              </w:tc>
              <w:tc>
                <w:tcPr>
                  <w:tcW w:w="820" w:type="pct"/>
                  <w:vAlign w:val="center"/>
                </w:tcPr>
                <w:p w14:paraId="53B5610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98" w:type="pct"/>
                  <w:vAlign w:val="center"/>
                </w:tcPr>
                <w:p w14:paraId="4F7DEFE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套</w:t>
                  </w:r>
                </w:p>
              </w:tc>
              <w:tc>
                <w:tcPr>
                  <w:tcW w:w="579" w:type="pct"/>
                  <w:vAlign w:val="center"/>
                </w:tcPr>
                <w:p w14:paraId="11DC027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套</w:t>
                  </w:r>
                </w:p>
              </w:tc>
              <w:tc>
                <w:tcPr>
                  <w:tcW w:w="579" w:type="pct"/>
                  <w:vAlign w:val="center"/>
                </w:tcPr>
                <w:p w14:paraId="015FB71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套</w:t>
                  </w:r>
                </w:p>
              </w:tc>
              <w:tc>
                <w:tcPr>
                  <w:tcW w:w="726" w:type="pct"/>
                  <w:vAlign w:val="center"/>
                </w:tcPr>
                <w:p w14:paraId="74B5AD82">
                  <w:pPr>
                    <w:pStyle w:val="77"/>
                    <w:rPr>
                      <w:color w:val="000000" w:themeColor="text1"/>
                      <w14:textFill>
                        <w14:solidFill>
                          <w14:schemeClr w14:val="tx1"/>
                        </w14:solidFill>
                      </w14:textFill>
                    </w:rPr>
                  </w:pPr>
                  <w:r>
                    <w:rPr>
                      <w:color w:val="000000" w:themeColor="text1"/>
                      <w14:textFill>
                        <w14:solidFill>
                          <w14:schemeClr w14:val="tx1"/>
                        </w14:solidFill>
                      </w14:textFill>
                    </w:rPr>
                    <w:t>146</w:t>
                  </w:r>
                </w:p>
              </w:tc>
            </w:tr>
            <w:tr w14:paraId="50E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218BB177">
                  <w:pPr>
                    <w:pStyle w:val="77"/>
                    <w:rPr>
                      <w:color w:val="000000" w:themeColor="text1"/>
                      <w14:textFill>
                        <w14:solidFill>
                          <w14:schemeClr w14:val="tx1"/>
                        </w14:solidFill>
                      </w14:textFill>
                    </w:rPr>
                  </w:pPr>
                </w:p>
              </w:tc>
              <w:tc>
                <w:tcPr>
                  <w:tcW w:w="939" w:type="pct"/>
                  <w:vAlign w:val="center"/>
                </w:tcPr>
                <w:p w14:paraId="4CB65E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犬细小抗原检测试剂板</w:t>
                  </w:r>
                </w:p>
              </w:tc>
              <w:tc>
                <w:tcPr>
                  <w:tcW w:w="820" w:type="pct"/>
                  <w:vAlign w:val="center"/>
                </w:tcPr>
                <w:p w14:paraId="530F472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98" w:type="pct"/>
                  <w:vAlign w:val="center"/>
                </w:tcPr>
                <w:p w14:paraId="23A9786B">
                  <w:pPr>
                    <w:pStyle w:val="77"/>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个</w:t>
                  </w:r>
                </w:p>
              </w:tc>
              <w:tc>
                <w:tcPr>
                  <w:tcW w:w="579" w:type="pct"/>
                  <w:vAlign w:val="center"/>
                </w:tcPr>
                <w:p w14:paraId="1864E606">
                  <w:pPr>
                    <w:pStyle w:val="77"/>
                    <w:rPr>
                      <w:color w:val="000000" w:themeColor="text1"/>
                      <w14:textFill>
                        <w14:solidFill>
                          <w14:schemeClr w14:val="tx1"/>
                        </w14:solidFill>
                      </w14:textFill>
                    </w:rPr>
                  </w:pPr>
                  <w:r>
                    <w:rPr>
                      <w:color w:val="000000" w:themeColor="text1"/>
                      <w14:textFill>
                        <w14:solidFill>
                          <w14:schemeClr w14:val="tx1"/>
                        </w14:solidFill>
                      </w14:textFill>
                    </w:rPr>
                    <w:t>40</w:t>
                  </w:r>
                  <w:r>
                    <w:rPr>
                      <w:rFonts w:hint="eastAsia"/>
                      <w:color w:val="000000" w:themeColor="text1"/>
                      <w14:textFill>
                        <w14:solidFill>
                          <w14:schemeClr w14:val="tx1"/>
                        </w14:solidFill>
                      </w14:textFill>
                    </w:rPr>
                    <w:t>个</w:t>
                  </w:r>
                </w:p>
              </w:tc>
              <w:tc>
                <w:tcPr>
                  <w:tcW w:w="579" w:type="pct"/>
                  <w:vAlign w:val="center"/>
                </w:tcPr>
                <w:p w14:paraId="6F38CF9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20个</w:t>
                  </w:r>
                </w:p>
              </w:tc>
              <w:tc>
                <w:tcPr>
                  <w:tcW w:w="726" w:type="pct"/>
                  <w:vAlign w:val="center"/>
                </w:tcPr>
                <w:p w14:paraId="5E7145DC">
                  <w:pPr>
                    <w:pStyle w:val="77"/>
                    <w:rPr>
                      <w:color w:val="000000" w:themeColor="text1"/>
                      <w14:textFill>
                        <w14:solidFill>
                          <w14:schemeClr w14:val="tx1"/>
                        </w14:solidFill>
                      </w14:textFill>
                    </w:rPr>
                  </w:pPr>
                  <w:r>
                    <w:rPr>
                      <w:color w:val="000000" w:themeColor="text1"/>
                      <w14:textFill>
                        <w14:solidFill>
                          <w14:schemeClr w14:val="tx1"/>
                        </w14:solidFill>
                      </w14:textFill>
                    </w:rPr>
                    <w:t>183</w:t>
                  </w:r>
                </w:p>
              </w:tc>
            </w:tr>
            <w:tr w14:paraId="47C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6AC635EB">
                  <w:pPr>
                    <w:pStyle w:val="77"/>
                    <w:rPr>
                      <w:color w:val="000000" w:themeColor="text1"/>
                      <w14:textFill>
                        <w14:solidFill>
                          <w14:schemeClr w14:val="tx1"/>
                        </w14:solidFill>
                      </w14:textFill>
                    </w:rPr>
                  </w:pPr>
                </w:p>
              </w:tc>
              <w:tc>
                <w:tcPr>
                  <w:tcW w:w="939" w:type="pct"/>
                  <w:vAlign w:val="center"/>
                </w:tcPr>
                <w:p w14:paraId="55B8E55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犬瘟抗原检测试剂板</w:t>
                  </w:r>
                </w:p>
              </w:tc>
              <w:tc>
                <w:tcPr>
                  <w:tcW w:w="820" w:type="pct"/>
                  <w:vAlign w:val="center"/>
                </w:tcPr>
                <w:p w14:paraId="7F97AF9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98" w:type="pct"/>
                  <w:vAlign w:val="center"/>
                </w:tcPr>
                <w:p w14:paraId="54EC1E1B">
                  <w:pPr>
                    <w:pStyle w:val="77"/>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个</w:t>
                  </w:r>
                </w:p>
              </w:tc>
              <w:tc>
                <w:tcPr>
                  <w:tcW w:w="579" w:type="pct"/>
                  <w:vAlign w:val="center"/>
                </w:tcPr>
                <w:p w14:paraId="70BECEF2">
                  <w:pPr>
                    <w:pStyle w:val="77"/>
                    <w:rPr>
                      <w:color w:val="000000" w:themeColor="text1"/>
                      <w14:textFill>
                        <w14:solidFill>
                          <w14:schemeClr w14:val="tx1"/>
                        </w14:solidFill>
                      </w14:textFill>
                    </w:rPr>
                  </w:pPr>
                  <w:r>
                    <w:rPr>
                      <w:color w:val="000000" w:themeColor="text1"/>
                      <w14:textFill>
                        <w14:solidFill>
                          <w14:schemeClr w14:val="tx1"/>
                        </w14:solidFill>
                      </w14:textFill>
                    </w:rPr>
                    <w:t>40</w:t>
                  </w:r>
                  <w:r>
                    <w:rPr>
                      <w:rFonts w:hint="eastAsia"/>
                      <w:color w:val="000000" w:themeColor="text1"/>
                      <w14:textFill>
                        <w14:solidFill>
                          <w14:schemeClr w14:val="tx1"/>
                        </w14:solidFill>
                      </w14:textFill>
                    </w:rPr>
                    <w:t>个</w:t>
                  </w:r>
                </w:p>
              </w:tc>
              <w:tc>
                <w:tcPr>
                  <w:tcW w:w="579" w:type="pct"/>
                  <w:vAlign w:val="center"/>
                </w:tcPr>
                <w:p w14:paraId="247B2AAF">
                  <w:pPr>
                    <w:pStyle w:val="77"/>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0个</w:t>
                  </w:r>
                </w:p>
              </w:tc>
              <w:tc>
                <w:tcPr>
                  <w:tcW w:w="726" w:type="pct"/>
                  <w:vAlign w:val="center"/>
                </w:tcPr>
                <w:p w14:paraId="1441A41F">
                  <w:pPr>
                    <w:pStyle w:val="77"/>
                    <w:rPr>
                      <w:color w:val="000000" w:themeColor="text1"/>
                      <w14:textFill>
                        <w14:solidFill>
                          <w14:schemeClr w14:val="tx1"/>
                        </w14:solidFill>
                      </w14:textFill>
                    </w:rPr>
                  </w:pPr>
                  <w:r>
                    <w:rPr>
                      <w:color w:val="000000" w:themeColor="text1"/>
                      <w14:textFill>
                        <w14:solidFill>
                          <w14:schemeClr w14:val="tx1"/>
                        </w14:solidFill>
                      </w14:textFill>
                    </w:rPr>
                    <w:t>183</w:t>
                  </w:r>
                </w:p>
              </w:tc>
            </w:tr>
            <w:tr w14:paraId="68B2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7D28E79D">
                  <w:pPr>
                    <w:pStyle w:val="77"/>
                    <w:rPr>
                      <w:color w:val="000000" w:themeColor="text1"/>
                      <w14:textFill>
                        <w14:solidFill>
                          <w14:schemeClr w14:val="tx1"/>
                        </w14:solidFill>
                      </w14:textFill>
                    </w:rPr>
                  </w:pPr>
                </w:p>
              </w:tc>
              <w:tc>
                <w:tcPr>
                  <w:tcW w:w="939" w:type="pct"/>
                  <w:vAlign w:val="center"/>
                </w:tcPr>
                <w:p w14:paraId="0D86538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猫细小病毒抗原检测试剂板</w:t>
                  </w:r>
                </w:p>
              </w:tc>
              <w:tc>
                <w:tcPr>
                  <w:tcW w:w="820" w:type="pct"/>
                  <w:vAlign w:val="center"/>
                </w:tcPr>
                <w:p w14:paraId="7119EDE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98" w:type="pct"/>
                  <w:vAlign w:val="center"/>
                </w:tcPr>
                <w:p w14:paraId="733AA885">
                  <w:pPr>
                    <w:pStyle w:val="77"/>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个</w:t>
                  </w:r>
                </w:p>
              </w:tc>
              <w:tc>
                <w:tcPr>
                  <w:tcW w:w="579" w:type="pct"/>
                  <w:vAlign w:val="center"/>
                </w:tcPr>
                <w:p w14:paraId="0B438B4F">
                  <w:pPr>
                    <w:pStyle w:val="77"/>
                    <w:rPr>
                      <w:color w:val="000000" w:themeColor="text1"/>
                      <w14:textFill>
                        <w14:solidFill>
                          <w14:schemeClr w14:val="tx1"/>
                        </w14:solidFill>
                      </w14:textFill>
                    </w:rPr>
                  </w:pPr>
                  <w:r>
                    <w:rPr>
                      <w:color w:val="000000" w:themeColor="text1"/>
                      <w14:textFill>
                        <w14:solidFill>
                          <w14:schemeClr w14:val="tx1"/>
                        </w14:solidFill>
                      </w14:textFill>
                    </w:rPr>
                    <w:t>40</w:t>
                  </w:r>
                  <w:r>
                    <w:rPr>
                      <w:rFonts w:hint="eastAsia"/>
                      <w:color w:val="000000" w:themeColor="text1"/>
                      <w14:textFill>
                        <w14:solidFill>
                          <w14:schemeClr w14:val="tx1"/>
                        </w14:solidFill>
                      </w14:textFill>
                    </w:rPr>
                    <w:t>个</w:t>
                  </w:r>
                </w:p>
              </w:tc>
              <w:tc>
                <w:tcPr>
                  <w:tcW w:w="579" w:type="pct"/>
                  <w:vAlign w:val="center"/>
                </w:tcPr>
                <w:p w14:paraId="434E9563">
                  <w:pPr>
                    <w:pStyle w:val="77"/>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0个</w:t>
                  </w:r>
                </w:p>
              </w:tc>
              <w:tc>
                <w:tcPr>
                  <w:tcW w:w="726" w:type="pct"/>
                  <w:vAlign w:val="center"/>
                </w:tcPr>
                <w:p w14:paraId="3CA72C17">
                  <w:pPr>
                    <w:pStyle w:val="77"/>
                    <w:rPr>
                      <w:color w:val="000000" w:themeColor="text1"/>
                      <w14:textFill>
                        <w14:solidFill>
                          <w14:schemeClr w14:val="tx1"/>
                        </w14:solidFill>
                      </w14:textFill>
                    </w:rPr>
                  </w:pPr>
                  <w:r>
                    <w:rPr>
                      <w:color w:val="000000" w:themeColor="text1"/>
                      <w14:textFill>
                        <w14:solidFill>
                          <w14:schemeClr w14:val="tx1"/>
                        </w14:solidFill>
                      </w14:textFill>
                    </w:rPr>
                    <w:t>183</w:t>
                  </w:r>
                </w:p>
              </w:tc>
            </w:tr>
            <w:tr w14:paraId="51EB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restart"/>
                  <w:vAlign w:val="center"/>
                </w:tcPr>
                <w:p w14:paraId="4DFAA043">
                  <w:pPr>
                    <w:pStyle w:val="77"/>
                    <w:rPr>
                      <w:color w:val="000000" w:themeColor="text1"/>
                      <w14:textFill>
                        <w14:solidFill>
                          <w14:schemeClr w14:val="tx1"/>
                        </w14:solidFill>
                      </w14:textFill>
                    </w:rPr>
                  </w:pPr>
                  <w:r>
                    <w:rPr>
                      <w:color w:val="000000" w:themeColor="text1"/>
                      <w14:textFill>
                        <w14:solidFill>
                          <w14:schemeClr w14:val="tx1"/>
                        </w14:solidFill>
                      </w14:textFill>
                    </w:rPr>
                    <w:t>消毒剂</w:t>
                  </w:r>
                </w:p>
              </w:tc>
              <w:tc>
                <w:tcPr>
                  <w:tcW w:w="939" w:type="pct"/>
                  <w:vAlign w:val="center"/>
                </w:tcPr>
                <w:p w14:paraId="12C2C1B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碘液</w:t>
                  </w:r>
                </w:p>
              </w:tc>
              <w:tc>
                <w:tcPr>
                  <w:tcW w:w="820" w:type="pct"/>
                  <w:vAlign w:val="center"/>
                </w:tcPr>
                <w:p w14:paraId="692B9582">
                  <w:pPr>
                    <w:pStyle w:val="77"/>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瓶</w:t>
                  </w:r>
                </w:p>
              </w:tc>
              <w:tc>
                <w:tcPr>
                  <w:tcW w:w="898" w:type="pct"/>
                  <w:vAlign w:val="center"/>
                </w:tcPr>
                <w:p w14:paraId="1D8B58BD">
                  <w:pPr>
                    <w:pStyle w:val="77"/>
                    <w:rPr>
                      <w:color w:val="000000" w:themeColor="text1"/>
                      <w14:textFill>
                        <w14:solidFill>
                          <w14:schemeClr w14:val="tx1"/>
                        </w14:solidFill>
                      </w14:textFill>
                    </w:rPr>
                  </w:pPr>
                  <w:r>
                    <w:rPr>
                      <w:color w:val="000000" w:themeColor="text1"/>
                      <w14:textFill>
                        <w14:solidFill>
                          <w14:schemeClr w14:val="tx1"/>
                        </w14:solidFill>
                      </w14:textFill>
                    </w:rPr>
                    <w:t>60</w:t>
                  </w:r>
                  <w:r>
                    <w:rPr>
                      <w:rFonts w:hint="eastAsia"/>
                      <w:color w:val="000000" w:themeColor="text1"/>
                      <w14:textFill>
                        <w14:solidFill>
                          <w14:schemeClr w14:val="tx1"/>
                        </w14:solidFill>
                      </w14:textFill>
                    </w:rPr>
                    <w:t>瓶</w:t>
                  </w:r>
                </w:p>
              </w:tc>
              <w:tc>
                <w:tcPr>
                  <w:tcW w:w="579" w:type="pct"/>
                  <w:vAlign w:val="center"/>
                </w:tcPr>
                <w:p w14:paraId="4E94612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瓶</w:t>
                  </w:r>
                </w:p>
              </w:tc>
              <w:tc>
                <w:tcPr>
                  <w:tcW w:w="579" w:type="pct"/>
                  <w:vAlign w:val="center"/>
                </w:tcPr>
                <w:p w14:paraId="3AD8135C">
                  <w:pPr>
                    <w:pStyle w:val="77"/>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0瓶</w:t>
                  </w:r>
                </w:p>
              </w:tc>
              <w:tc>
                <w:tcPr>
                  <w:tcW w:w="726" w:type="pct"/>
                  <w:vAlign w:val="center"/>
                </w:tcPr>
                <w:p w14:paraId="7F788B27">
                  <w:pPr>
                    <w:pStyle w:val="77"/>
                    <w:rPr>
                      <w:color w:val="000000" w:themeColor="text1"/>
                      <w14:textFill>
                        <w14:solidFill>
                          <w14:schemeClr w14:val="tx1"/>
                        </w14:solidFill>
                      </w14:textFill>
                    </w:rPr>
                  </w:pPr>
                  <w:r>
                    <w:rPr>
                      <w:color w:val="000000" w:themeColor="text1"/>
                      <w14:textFill>
                        <w14:solidFill>
                          <w14:schemeClr w14:val="tx1"/>
                        </w14:solidFill>
                      </w14:textFill>
                    </w:rPr>
                    <w:t>91</w:t>
                  </w:r>
                </w:p>
              </w:tc>
            </w:tr>
            <w:tr w14:paraId="112F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03BE5868">
                  <w:pPr>
                    <w:pStyle w:val="77"/>
                    <w:rPr>
                      <w:color w:val="000000" w:themeColor="text1"/>
                      <w14:textFill>
                        <w14:solidFill>
                          <w14:schemeClr w14:val="tx1"/>
                        </w14:solidFill>
                      </w14:textFill>
                    </w:rPr>
                  </w:pPr>
                </w:p>
              </w:tc>
              <w:tc>
                <w:tcPr>
                  <w:tcW w:w="939" w:type="pct"/>
                  <w:vAlign w:val="center"/>
                </w:tcPr>
                <w:p w14:paraId="6049764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酒精</w:t>
                  </w:r>
                </w:p>
              </w:tc>
              <w:tc>
                <w:tcPr>
                  <w:tcW w:w="820" w:type="pct"/>
                  <w:vAlign w:val="center"/>
                </w:tcPr>
                <w:p w14:paraId="65CECFE3">
                  <w:pPr>
                    <w:pStyle w:val="77"/>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瓶</w:t>
                  </w:r>
                </w:p>
              </w:tc>
              <w:tc>
                <w:tcPr>
                  <w:tcW w:w="898" w:type="pct"/>
                  <w:vAlign w:val="center"/>
                </w:tcPr>
                <w:p w14:paraId="3386552F">
                  <w:pPr>
                    <w:pStyle w:val="77"/>
                    <w:rPr>
                      <w:color w:val="000000" w:themeColor="text1"/>
                      <w14:textFill>
                        <w14:solidFill>
                          <w14:schemeClr w14:val="tx1"/>
                        </w14:solidFill>
                      </w14:textFill>
                    </w:rPr>
                  </w:pPr>
                  <w:r>
                    <w:rPr>
                      <w:color w:val="000000" w:themeColor="text1"/>
                      <w14:textFill>
                        <w14:solidFill>
                          <w14:schemeClr w14:val="tx1"/>
                        </w14:solidFill>
                      </w14:textFill>
                    </w:rPr>
                    <w:t>30</w:t>
                  </w:r>
                  <w:r>
                    <w:rPr>
                      <w:rFonts w:hint="eastAsia"/>
                      <w:color w:val="000000" w:themeColor="text1"/>
                      <w14:textFill>
                        <w14:solidFill>
                          <w14:schemeClr w14:val="tx1"/>
                        </w14:solidFill>
                      </w14:textFill>
                    </w:rPr>
                    <w:t>瓶</w:t>
                  </w:r>
                </w:p>
              </w:tc>
              <w:tc>
                <w:tcPr>
                  <w:tcW w:w="579" w:type="pct"/>
                  <w:vAlign w:val="center"/>
                </w:tcPr>
                <w:p w14:paraId="0B2D623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瓶</w:t>
                  </w:r>
                </w:p>
              </w:tc>
              <w:tc>
                <w:tcPr>
                  <w:tcW w:w="579" w:type="pct"/>
                  <w:vAlign w:val="center"/>
                </w:tcPr>
                <w:p w14:paraId="332D3DB5">
                  <w:pPr>
                    <w:pStyle w:val="77"/>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瓶</w:t>
                  </w:r>
                </w:p>
              </w:tc>
              <w:tc>
                <w:tcPr>
                  <w:tcW w:w="726" w:type="pct"/>
                  <w:vAlign w:val="center"/>
                </w:tcPr>
                <w:p w14:paraId="47659AF5">
                  <w:pPr>
                    <w:pStyle w:val="77"/>
                    <w:rPr>
                      <w:color w:val="000000" w:themeColor="text1"/>
                      <w14:textFill>
                        <w14:solidFill>
                          <w14:schemeClr w14:val="tx1"/>
                        </w14:solidFill>
                      </w14:textFill>
                    </w:rPr>
                  </w:pPr>
                  <w:r>
                    <w:rPr>
                      <w:color w:val="000000" w:themeColor="text1"/>
                      <w14:textFill>
                        <w14:solidFill>
                          <w14:schemeClr w14:val="tx1"/>
                        </w14:solidFill>
                      </w14:textFill>
                    </w:rPr>
                    <w:t>146</w:t>
                  </w:r>
                </w:p>
              </w:tc>
            </w:tr>
            <w:tr w14:paraId="189B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70E5850A">
                  <w:pPr>
                    <w:pStyle w:val="77"/>
                    <w:rPr>
                      <w:color w:val="000000" w:themeColor="text1"/>
                      <w14:textFill>
                        <w14:solidFill>
                          <w14:schemeClr w14:val="tx1"/>
                        </w14:solidFill>
                      </w14:textFill>
                    </w:rPr>
                  </w:pPr>
                </w:p>
              </w:tc>
              <w:tc>
                <w:tcPr>
                  <w:tcW w:w="939" w:type="pct"/>
                  <w:vAlign w:val="center"/>
                </w:tcPr>
                <w:p w14:paraId="16FEEE7B">
                  <w:pPr>
                    <w:pStyle w:val="77"/>
                    <w:rPr>
                      <w:color w:val="000000" w:themeColor="text1"/>
                      <w14:textFill>
                        <w14:solidFill>
                          <w14:schemeClr w14:val="tx1"/>
                        </w14:solidFill>
                      </w14:textFill>
                    </w:rPr>
                  </w:pPr>
                  <w:bookmarkStart w:id="9" w:name="OLE_LINK2"/>
                  <w:r>
                    <w:rPr>
                      <w:rFonts w:hint="eastAsia"/>
                      <w:color w:val="000000" w:themeColor="text1"/>
                      <w14:textFill>
                        <w14:solidFill>
                          <w14:schemeClr w14:val="tx1"/>
                        </w14:solidFill>
                      </w14:textFill>
                    </w:rPr>
                    <w:t>季铵盐戊二醛溶液</w:t>
                  </w:r>
                  <w:bookmarkEnd w:id="9"/>
                </w:p>
              </w:tc>
              <w:tc>
                <w:tcPr>
                  <w:tcW w:w="820" w:type="pct"/>
                  <w:vAlign w:val="center"/>
                </w:tcPr>
                <w:p w14:paraId="6468FAD3">
                  <w:pPr>
                    <w:pStyle w:val="77"/>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瓶</w:t>
                  </w:r>
                </w:p>
              </w:tc>
              <w:tc>
                <w:tcPr>
                  <w:tcW w:w="898" w:type="pct"/>
                  <w:vAlign w:val="center"/>
                </w:tcPr>
                <w:p w14:paraId="3F506E1F">
                  <w:pPr>
                    <w:pStyle w:val="77"/>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瓶</w:t>
                  </w:r>
                </w:p>
              </w:tc>
              <w:tc>
                <w:tcPr>
                  <w:tcW w:w="579" w:type="pct"/>
                  <w:vAlign w:val="center"/>
                </w:tcPr>
                <w:p w14:paraId="2969BE0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瓶</w:t>
                  </w:r>
                </w:p>
              </w:tc>
              <w:tc>
                <w:tcPr>
                  <w:tcW w:w="579" w:type="pct"/>
                  <w:vAlign w:val="center"/>
                </w:tcPr>
                <w:p w14:paraId="41154EF1">
                  <w:pPr>
                    <w:pStyle w:val="77"/>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瓶</w:t>
                  </w:r>
                </w:p>
              </w:tc>
              <w:tc>
                <w:tcPr>
                  <w:tcW w:w="726" w:type="pct"/>
                  <w:vAlign w:val="center"/>
                </w:tcPr>
                <w:p w14:paraId="6CF1E2E0">
                  <w:pPr>
                    <w:pStyle w:val="77"/>
                    <w:rPr>
                      <w:color w:val="000000" w:themeColor="text1"/>
                      <w14:textFill>
                        <w14:solidFill>
                          <w14:schemeClr w14:val="tx1"/>
                        </w14:solidFill>
                      </w14:textFill>
                    </w:rPr>
                  </w:pPr>
                  <w:r>
                    <w:rPr>
                      <w:color w:val="000000" w:themeColor="text1"/>
                      <w14:textFill>
                        <w14:solidFill>
                          <w14:schemeClr w14:val="tx1"/>
                        </w14:solidFill>
                      </w14:textFill>
                    </w:rPr>
                    <w:t>215</w:t>
                  </w:r>
                </w:p>
              </w:tc>
            </w:tr>
            <w:tr w14:paraId="0F28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6671DFBB">
                  <w:pPr>
                    <w:pStyle w:val="77"/>
                    <w:rPr>
                      <w:color w:val="000000" w:themeColor="text1"/>
                      <w14:textFill>
                        <w14:solidFill>
                          <w14:schemeClr w14:val="tx1"/>
                        </w14:solidFill>
                      </w14:textFill>
                    </w:rPr>
                  </w:pPr>
                </w:p>
              </w:tc>
              <w:tc>
                <w:tcPr>
                  <w:tcW w:w="939" w:type="pct"/>
                  <w:vAlign w:val="center"/>
                </w:tcPr>
                <w:p w14:paraId="26884D96">
                  <w:pPr>
                    <w:pStyle w:val="77"/>
                    <w:rPr>
                      <w:color w:val="000000" w:themeColor="text1"/>
                      <w14:textFill>
                        <w14:solidFill>
                          <w14:schemeClr w14:val="tx1"/>
                        </w14:solidFill>
                      </w14:textFill>
                    </w:rPr>
                  </w:pPr>
                  <w:bookmarkStart w:id="10" w:name="OLE_LINK4"/>
                  <w:r>
                    <w:rPr>
                      <w:rFonts w:hint="eastAsia"/>
                      <w:color w:val="000000" w:themeColor="text1"/>
                      <w14:textFill>
                        <w14:solidFill>
                          <w14:schemeClr w14:val="tx1"/>
                        </w14:solidFill>
                      </w14:textFill>
                    </w:rPr>
                    <w:t>爱尔施牌含氯消毒剂</w:t>
                  </w:r>
                  <w:bookmarkEnd w:id="10"/>
                </w:p>
              </w:tc>
              <w:tc>
                <w:tcPr>
                  <w:tcW w:w="820" w:type="pct"/>
                  <w:vAlign w:val="center"/>
                </w:tcPr>
                <w:p w14:paraId="523577F3">
                  <w:pPr>
                    <w:pStyle w:val="77"/>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片/瓶</w:t>
                  </w:r>
                </w:p>
              </w:tc>
              <w:tc>
                <w:tcPr>
                  <w:tcW w:w="898" w:type="pct"/>
                  <w:vAlign w:val="center"/>
                </w:tcPr>
                <w:p w14:paraId="0C8BFBB0">
                  <w:pPr>
                    <w:pStyle w:val="77"/>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瓶</w:t>
                  </w:r>
                </w:p>
              </w:tc>
              <w:tc>
                <w:tcPr>
                  <w:tcW w:w="579" w:type="pct"/>
                  <w:vAlign w:val="center"/>
                </w:tcPr>
                <w:p w14:paraId="04C73B3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79" w:type="pct"/>
                  <w:vAlign w:val="center"/>
                </w:tcPr>
                <w:p w14:paraId="484AD26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1瓶</w:t>
                  </w:r>
                </w:p>
              </w:tc>
              <w:tc>
                <w:tcPr>
                  <w:tcW w:w="726" w:type="pct"/>
                  <w:vAlign w:val="center"/>
                </w:tcPr>
                <w:p w14:paraId="2DDF1400">
                  <w:pPr>
                    <w:pStyle w:val="77"/>
                    <w:rPr>
                      <w:color w:val="000000" w:themeColor="text1"/>
                      <w14:textFill>
                        <w14:solidFill>
                          <w14:schemeClr w14:val="tx1"/>
                        </w14:solidFill>
                      </w14:textFill>
                    </w:rPr>
                  </w:pPr>
                  <w:r>
                    <w:rPr>
                      <w:color w:val="000000" w:themeColor="text1"/>
                      <w14:textFill>
                        <w14:solidFill>
                          <w14:schemeClr w14:val="tx1"/>
                        </w14:solidFill>
                      </w14:textFill>
                    </w:rPr>
                    <w:t>182</w:t>
                  </w:r>
                </w:p>
              </w:tc>
            </w:tr>
            <w:tr w14:paraId="7AAC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restart"/>
                  <w:vAlign w:val="center"/>
                </w:tcPr>
                <w:p w14:paraId="4F868497">
                  <w:pPr>
                    <w:pStyle w:val="77"/>
                    <w:rPr>
                      <w:color w:val="000000" w:themeColor="text1"/>
                      <w14:textFill>
                        <w14:solidFill>
                          <w14:schemeClr w14:val="tx1"/>
                        </w14:solidFill>
                      </w14:textFill>
                    </w:rPr>
                  </w:pPr>
                  <w:r>
                    <w:rPr>
                      <w:color w:val="000000" w:themeColor="text1"/>
                      <w14:textFill>
                        <w14:solidFill>
                          <w14:schemeClr w14:val="tx1"/>
                        </w14:solidFill>
                      </w14:textFill>
                    </w:rPr>
                    <w:t>住院宠物使用</w:t>
                  </w:r>
                </w:p>
              </w:tc>
              <w:tc>
                <w:tcPr>
                  <w:tcW w:w="939" w:type="pct"/>
                  <w:vAlign w:val="center"/>
                </w:tcPr>
                <w:p w14:paraId="309EC3E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猫砂</w:t>
                  </w:r>
                </w:p>
              </w:tc>
              <w:tc>
                <w:tcPr>
                  <w:tcW w:w="820" w:type="pct"/>
                  <w:vAlign w:val="center"/>
                </w:tcPr>
                <w:p w14:paraId="4D593B89">
                  <w:pPr>
                    <w:pStyle w:val="77"/>
                    <w:rPr>
                      <w:color w:val="000000" w:themeColor="text1"/>
                      <w14:textFill>
                        <w14:solidFill>
                          <w14:schemeClr w14:val="tx1"/>
                        </w14:solidFill>
                      </w14:textFill>
                    </w:rPr>
                  </w:pPr>
                  <w:r>
                    <w:rPr>
                      <w:color w:val="000000" w:themeColor="text1"/>
                      <w14:textFill>
                        <w14:solidFill>
                          <w14:schemeClr w14:val="tx1"/>
                        </w14:solidFill>
                      </w14:textFill>
                    </w:rPr>
                    <w:t>5kg/</w:t>
                  </w:r>
                  <w:r>
                    <w:rPr>
                      <w:rFonts w:hint="eastAsia"/>
                      <w:color w:val="000000" w:themeColor="text1"/>
                      <w14:textFill>
                        <w14:solidFill>
                          <w14:schemeClr w14:val="tx1"/>
                        </w14:solidFill>
                      </w14:textFill>
                    </w:rPr>
                    <w:t>袋</w:t>
                  </w:r>
                </w:p>
              </w:tc>
              <w:tc>
                <w:tcPr>
                  <w:tcW w:w="898" w:type="pct"/>
                  <w:vAlign w:val="center"/>
                </w:tcPr>
                <w:p w14:paraId="24267EC9">
                  <w:pPr>
                    <w:pStyle w:val="77"/>
                    <w:rPr>
                      <w:color w:val="000000" w:themeColor="text1"/>
                      <w14:textFill>
                        <w14:solidFill>
                          <w14:schemeClr w14:val="tx1"/>
                        </w14:solidFill>
                      </w14:textFill>
                    </w:rPr>
                  </w:pPr>
                  <w:r>
                    <w:rPr>
                      <w:color w:val="000000" w:themeColor="text1"/>
                      <w14:textFill>
                        <w14:solidFill>
                          <w14:schemeClr w14:val="tx1"/>
                        </w14:solidFill>
                      </w14:textFill>
                    </w:rPr>
                    <w:t>60</w:t>
                  </w:r>
                  <w:r>
                    <w:rPr>
                      <w:rFonts w:hint="eastAsia"/>
                      <w:color w:val="000000" w:themeColor="text1"/>
                      <w14:textFill>
                        <w14:solidFill>
                          <w14:schemeClr w14:val="tx1"/>
                        </w14:solidFill>
                      </w14:textFill>
                    </w:rPr>
                    <w:t>袋</w:t>
                  </w:r>
                </w:p>
              </w:tc>
              <w:tc>
                <w:tcPr>
                  <w:tcW w:w="579" w:type="pct"/>
                  <w:vAlign w:val="center"/>
                </w:tcPr>
                <w:p w14:paraId="4C730C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袋</w:t>
                  </w:r>
                </w:p>
              </w:tc>
              <w:tc>
                <w:tcPr>
                  <w:tcW w:w="579" w:type="pct"/>
                  <w:vAlign w:val="center"/>
                </w:tcPr>
                <w:p w14:paraId="0A4229D0">
                  <w:pPr>
                    <w:pStyle w:val="77"/>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袋</w:t>
                  </w:r>
                </w:p>
              </w:tc>
              <w:tc>
                <w:tcPr>
                  <w:tcW w:w="726" w:type="pct"/>
                  <w:vAlign w:val="center"/>
                </w:tcPr>
                <w:p w14:paraId="35DCC8AE">
                  <w:pPr>
                    <w:pStyle w:val="77"/>
                    <w:rPr>
                      <w:color w:val="000000" w:themeColor="text1"/>
                      <w14:textFill>
                        <w14:solidFill>
                          <w14:schemeClr w14:val="tx1"/>
                        </w14:solidFill>
                      </w14:textFill>
                    </w:rPr>
                  </w:pPr>
                  <w:r>
                    <w:rPr>
                      <w:color w:val="000000" w:themeColor="text1"/>
                      <w14:textFill>
                        <w14:solidFill>
                          <w14:schemeClr w14:val="tx1"/>
                        </w14:solidFill>
                      </w14:textFill>
                    </w:rPr>
                    <w:t>91</w:t>
                  </w:r>
                </w:p>
              </w:tc>
            </w:tr>
            <w:tr w14:paraId="665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391C39E5">
                  <w:pPr>
                    <w:pStyle w:val="77"/>
                    <w:rPr>
                      <w:color w:val="000000" w:themeColor="text1"/>
                      <w14:textFill>
                        <w14:solidFill>
                          <w14:schemeClr w14:val="tx1"/>
                        </w14:solidFill>
                      </w14:textFill>
                    </w:rPr>
                  </w:pPr>
                </w:p>
              </w:tc>
              <w:tc>
                <w:tcPr>
                  <w:tcW w:w="939" w:type="pct"/>
                  <w:vAlign w:val="center"/>
                </w:tcPr>
                <w:p w14:paraId="67E31AD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猫粮</w:t>
                  </w:r>
                </w:p>
              </w:tc>
              <w:tc>
                <w:tcPr>
                  <w:tcW w:w="820" w:type="pct"/>
                  <w:vAlign w:val="center"/>
                </w:tcPr>
                <w:p w14:paraId="1964FFBA">
                  <w:pPr>
                    <w:pStyle w:val="77"/>
                    <w:rPr>
                      <w:color w:val="000000" w:themeColor="text1"/>
                      <w14:textFill>
                        <w14:solidFill>
                          <w14:schemeClr w14:val="tx1"/>
                        </w14:solidFill>
                      </w14:textFill>
                    </w:rPr>
                  </w:pPr>
                  <w:r>
                    <w:rPr>
                      <w:color w:val="000000" w:themeColor="text1"/>
                      <w14:textFill>
                        <w14:solidFill>
                          <w14:schemeClr w14:val="tx1"/>
                        </w14:solidFill>
                      </w14:textFill>
                    </w:rPr>
                    <w:t>5kg/</w:t>
                  </w:r>
                  <w:r>
                    <w:rPr>
                      <w:rFonts w:hint="eastAsia"/>
                      <w:color w:val="000000" w:themeColor="text1"/>
                      <w14:textFill>
                        <w14:solidFill>
                          <w14:schemeClr w14:val="tx1"/>
                        </w14:solidFill>
                      </w14:textFill>
                    </w:rPr>
                    <w:t>袋</w:t>
                  </w:r>
                </w:p>
              </w:tc>
              <w:tc>
                <w:tcPr>
                  <w:tcW w:w="898" w:type="pct"/>
                  <w:vAlign w:val="center"/>
                </w:tcPr>
                <w:p w14:paraId="58F209A1">
                  <w:pPr>
                    <w:pStyle w:val="77"/>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袋</w:t>
                  </w:r>
                </w:p>
              </w:tc>
              <w:tc>
                <w:tcPr>
                  <w:tcW w:w="579" w:type="pct"/>
                  <w:vAlign w:val="center"/>
                </w:tcPr>
                <w:p w14:paraId="45596F5C">
                  <w:pPr>
                    <w:pStyle w:val="77"/>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袋</w:t>
                  </w:r>
                </w:p>
              </w:tc>
              <w:tc>
                <w:tcPr>
                  <w:tcW w:w="579" w:type="pct"/>
                  <w:vAlign w:val="center"/>
                </w:tcPr>
                <w:p w14:paraId="136E9900">
                  <w:pPr>
                    <w:pStyle w:val="77"/>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袋</w:t>
                  </w:r>
                </w:p>
              </w:tc>
              <w:tc>
                <w:tcPr>
                  <w:tcW w:w="726" w:type="pct"/>
                  <w:vAlign w:val="center"/>
                </w:tcPr>
                <w:p w14:paraId="019F1F7D">
                  <w:pPr>
                    <w:pStyle w:val="77"/>
                    <w:rPr>
                      <w:color w:val="000000" w:themeColor="text1"/>
                      <w14:textFill>
                        <w14:solidFill>
                          <w14:schemeClr w14:val="tx1"/>
                        </w14:solidFill>
                      </w14:textFill>
                    </w:rPr>
                  </w:pPr>
                  <w:r>
                    <w:rPr>
                      <w:color w:val="000000" w:themeColor="text1"/>
                      <w14:textFill>
                        <w14:solidFill>
                          <w14:schemeClr w14:val="tx1"/>
                        </w14:solidFill>
                      </w14:textFill>
                    </w:rPr>
                    <w:t>73</w:t>
                  </w:r>
                </w:p>
              </w:tc>
            </w:tr>
            <w:tr w14:paraId="25E2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3FC25636">
                  <w:pPr>
                    <w:pStyle w:val="77"/>
                    <w:rPr>
                      <w:color w:val="000000" w:themeColor="text1"/>
                      <w14:textFill>
                        <w14:solidFill>
                          <w14:schemeClr w14:val="tx1"/>
                        </w14:solidFill>
                      </w14:textFill>
                    </w:rPr>
                  </w:pPr>
                </w:p>
              </w:tc>
              <w:tc>
                <w:tcPr>
                  <w:tcW w:w="939" w:type="pct"/>
                  <w:vAlign w:val="center"/>
                </w:tcPr>
                <w:p w14:paraId="1B96CC6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犬粮</w:t>
                  </w:r>
                </w:p>
              </w:tc>
              <w:tc>
                <w:tcPr>
                  <w:tcW w:w="820" w:type="pct"/>
                  <w:vAlign w:val="center"/>
                </w:tcPr>
                <w:p w14:paraId="3FEFFE69">
                  <w:pPr>
                    <w:pStyle w:val="77"/>
                    <w:rPr>
                      <w:color w:val="000000" w:themeColor="text1"/>
                      <w14:textFill>
                        <w14:solidFill>
                          <w14:schemeClr w14:val="tx1"/>
                        </w14:solidFill>
                      </w14:textFill>
                    </w:rPr>
                  </w:pPr>
                  <w:r>
                    <w:rPr>
                      <w:color w:val="000000" w:themeColor="text1"/>
                      <w14:textFill>
                        <w14:solidFill>
                          <w14:schemeClr w14:val="tx1"/>
                        </w14:solidFill>
                      </w14:textFill>
                    </w:rPr>
                    <w:t>5kg/</w:t>
                  </w:r>
                  <w:r>
                    <w:rPr>
                      <w:rFonts w:hint="eastAsia"/>
                      <w:color w:val="000000" w:themeColor="text1"/>
                      <w14:textFill>
                        <w14:solidFill>
                          <w14:schemeClr w14:val="tx1"/>
                        </w14:solidFill>
                      </w14:textFill>
                    </w:rPr>
                    <w:t>袋</w:t>
                  </w:r>
                </w:p>
              </w:tc>
              <w:tc>
                <w:tcPr>
                  <w:tcW w:w="898" w:type="pct"/>
                  <w:vAlign w:val="center"/>
                </w:tcPr>
                <w:p w14:paraId="62D197FF">
                  <w:pPr>
                    <w:pStyle w:val="77"/>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袋</w:t>
                  </w:r>
                </w:p>
              </w:tc>
              <w:tc>
                <w:tcPr>
                  <w:tcW w:w="579" w:type="pct"/>
                  <w:vAlign w:val="center"/>
                </w:tcPr>
                <w:p w14:paraId="0C47970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袋</w:t>
                  </w:r>
                </w:p>
              </w:tc>
              <w:tc>
                <w:tcPr>
                  <w:tcW w:w="579" w:type="pct"/>
                  <w:vAlign w:val="center"/>
                </w:tcPr>
                <w:p w14:paraId="75D1C335">
                  <w:pPr>
                    <w:pStyle w:val="77"/>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袋</w:t>
                  </w:r>
                </w:p>
              </w:tc>
              <w:tc>
                <w:tcPr>
                  <w:tcW w:w="726" w:type="pct"/>
                  <w:vAlign w:val="center"/>
                </w:tcPr>
                <w:p w14:paraId="2D2F677C">
                  <w:pPr>
                    <w:pStyle w:val="77"/>
                    <w:rPr>
                      <w:color w:val="000000" w:themeColor="text1"/>
                      <w14:textFill>
                        <w14:solidFill>
                          <w14:schemeClr w14:val="tx1"/>
                        </w14:solidFill>
                      </w14:textFill>
                    </w:rPr>
                  </w:pPr>
                  <w:r>
                    <w:rPr>
                      <w:color w:val="000000" w:themeColor="text1"/>
                      <w14:textFill>
                        <w14:solidFill>
                          <w14:schemeClr w14:val="tx1"/>
                        </w14:solidFill>
                      </w14:textFill>
                    </w:rPr>
                    <w:t>36</w:t>
                  </w:r>
                </w:p>
              </w:tc>
            </w:tr>
            <w:tr w14:paraId="06B3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7518820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39" w:type="pct"/>
                  <w:vAlign w:val="center"/>
                </w:tcPr>
                <w:p w14:paraId="56AC2B3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氧气瓶</w:t>
                  </w:r>
                </w:p>
              </w:tc>
              <w:tc>
                <w:tcPr>
                  <w:tcW w:w="820" w:type="pct"/>
                  <w:vAlign w:val="center"/>
                </w:tcPr>
                <w:p w14:paraId="689C2EF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0L/</w:t>
                  </w:r>
                  <w:r>
                    <w:rPr>
                      <w:rFonts w:hint="eastAsia"/>
                      <w:color w:val="000000" w:themeColor="text1"/>
                      <w14:textFill>
                        <w14:solidFill>
                          <w14:schemeClr w14:val="tx1"/>
                        </w14:solidFill>
                      </w14:textFill>
                    </w:rPr>
                    <w:t>瓶</w:t>
                  </w:r>
                </w:p>
              </w:tc>
              <w:tc>
                <w:tcPr>
                  <w:tcW w:w="898" w:type="pct"/>
                  <w:vAlign w:val="center"/>
                </w:tcPr>
                <w:p w14:paraId="0931DC71">
                  <w:pPr>
                    <w:pStyle w:val="77"/>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瓶</w:t>
                  </w:r>
                </w:p>
              </w:tc>
              <w:tc>
                <w:tcPr>
                  <w:tcW w:w="579" w:type="pct"/>
                  <w:vAlign w:val="center"/>
                </w:tcPr>
                <w:p w14:paraId="160C4DE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3瓶</w:t>
                  </w:r>
                </w:p>
              </w:tc>
              <w:tc>
                <w:tcPr>
                  <w:tcW w:w="579" w:type="pct"/>
                  <w:vAlign w:val="center"/>
                </w:tcPr>
                <w:p w14:paraId="27835561">
                  <w:pPr>
                    <w:pStyle w:val="77"/>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瓶</w:t>
                  </w:r>
                </w:p>
              </w:tc>
              <w:tc>
                <w:tcPr>
                  <w:tcW w:w="726" w:type="pct"/>
                  <w:vAlign w:val="center"/>
                </w:tcPr>
                <w:p w14:paraId="0E5D8A2D">
                  <w:pPr>
                    <w:pStyle w:val="77"/>
                    <w:rPr>
                      <w:color w:val="000000" w:themeColor="text1"/>
                      <w14:textFill>
                        <w14:solidFill>
                          <w14:schemeClr w14:val="tx1"/>
                        </w14:solidFill>
                      </w14:textFill>
                    </w:rPr>
                  </w:pPr>
                  <w:r>
                    <w:rPr>
                      <w:color w:val="000000" w:themeColor="text1"/>
                      <w14:textFill>
                        <w14:solidFill>
                          <w14:schemeClr w14:val="tx1"/>
                        </w14:solidFill>
                      </w14:textFill>
                    </w:rPr>
                    <w:t>121</w:t>
                  </w:r>
                </w:p>
              </w:tc>
            </w:tr>
            <w:tr w14:paraId="0BAE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restart"/>
                  <w:vAlign w:val="center"/>
                </w:tcPr>
                <w:p w14:paraId="612AB42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能源</w:t>
                  </w:r>
                </w:p>
              </w:tc>
              <w:tc>
                <w:tcPr>
                  <w:tcW w:w="939" w:type="pct"/>
                  <w:vAlign w:val="center"/>
                </w:tcPr>
                <w:p w14:paraId="3877AAB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水</w:t>
                  </w:r>
                </w:p>
              </w:tc>
              <w:tc>
                <w:tcPr>
                  <w:tcW w:w="820" w:type="pct"/>
                  <w:vAlign w:val="center"/>
                </w:tcPr>
                <w:p w14:paraId="2FBDE66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98" w:type="pct"/>
                  <w:vAlign w:val="center"/>
                </w:tcPr>
                <w:p w14:paraId="7686FF1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27.087</w:t>
                  </w:r>
                  <w:r>
                    <w:rPr>
                      <w:rFonts w:hint="eastAsia"/>
                      <w:color w:val="000000" w:themeColor="text1"/>
                      <w14:textFill>
                        <w14:solidFill>
                          <w14:schemeClr w14:val="tx1"/>
                        </w14:solidFill>
                      </w14:textFill>
                    </w:rPr>
                    <w:t>t</w:t>
                  </w:r>
                </w:p>
              </w:tc>
              <w:tc>
                <w:tcPr>
                  <w:tcW w:w="579" w:type="pct"/>
                  <w:vAlign w:val="center"/>
                </w:tcPr>
                <w:p w14:paraId="2A92546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28.912t</w:t>
                  </w:r>
                </w:p>
              </w:tc>
              <w:tc>
                <w:tcPr>
                  <w:tcW w:w="579" w:type="pct"/>
                  <w:vAlign w:val="center"/>
                </w:tcPr>
                <w:p w14:paraId="105F79E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726" w:type="pct"/>
                  <w:vAlign w:val="center"/>
                </w:tcPr>
                <w:p w14:paraId="7088301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4451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68B28357">
                  <w:pPr>
                    <w:pStyle w:val="77"/>
                    <w:rPr>
                      <w:color w:val="000000" w:themeColor="text1"/>
                      <w14:textFill>
                        <w14:solidFill>
                          <w14:schemeClr w14:val="tx1"/>
                        </w14:solidFill>
                      </w14:textFill>
                    </w:rPr>
                  </w:pPr>
                </w:p>
              </w:tc>
              <w:tc>
                <w:tcPr>
                  <w:tcW w:w="939" w:type="pct"/>
                  <w:vAlign w:val="center"/>
                </w:tcPr>
                <w:p w14:paraId="69FE13D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电</w:t>
                  </w:r>
                </w:p>
              </w:tc>
              <w:tc>
                <w:tcPr>
                  <w:tcW w:w="820" w:type="pct"/>
                  <w:vAlign w:val="center"/>
                </w:tcPr>
                <w:p w14:paraId="72A50EF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98" w:type="pct"/>
                  <w:vAlign w:val="center"/>
                </w:tcPr>
                <w:p w14:paraId="73DE9D89">
                  <w:pPr>
                    <w:pStyle w:val="77"/>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万kW</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h/a</w:t>
                  </w:r>
                </w:p>
              </w:tc>
              <w:tc>
                <w:tcPr>
                  <w:tcW w:w="579" w:type="pct"/>
                  <w:vAlign w:val="center"/>
                </w:tcPr>
                <w:p w14:paraId="1ECF2EFF">
                  <w:pPr>
                    <w:pStyle w:val="77"/>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万kW</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h/a</w:t>
                  </w:r>
                </w:p>
              </w:tc>
              <w:tc>
                <w:tcPr>
                  <w:tcW w:w="579" w:type="pct"/>
                  <w:vAlign w:val="center"/>
                </w:tcPr>
                <w:p w14:paraId="0A6890F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726" w:type="pct"/>
                  <w:vAlign w:val="center"/>
                </w:tcPr>
                <w:p w14:paraId="08936B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14:paraId="7F1AFF5B">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主要原辅材料成分及特性</w:t>
            </w:r>
          </w:p>
          <w:p w14:paraId="39C058AD">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酒精：主要成分为乙醇，乙醇在常温常压下是一种易挥发的无色透明液体，低毒性，纯液体不可直接饮用。乙醇的水溶液具有酒香的气味，并略带刺激性，味甘。乙醇易燃，其蒸气能与空气形成爆炸性混合物。乙醇能与水以任意比互溶，医疗上体积分数为75%的乙醇水溶液一般作为消毒剂使用。</w:t>
            </w:r>
          </w:p>
          <w:p w14:paraId="0E22F84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季铵盐戊二醛溶液：是由</w:t>
            </w:r>
            <w:bookmarkStart w:id="11" w:name="OLE_LINK7"/>
            <w:r>
              <w:rPr>
                <w:rFonts w:hint="eastAsia"/>
                <w:color w:val="000000" w:themeColor="text1"/>
                <w14:textFill>
                  <w14:solidFill>
                    <w14:schemeClr w14:val="tx1"/>
                  </w14:solidFill>
                </w14:textFill>
              </w:rPr>
              <w:t>季铵盐和戊二醛</w:t>
            </w:r>
            <w:bookmarkEnd w:id="11"/>
            <w:r>
              <w:rPr>
                <w:rFonts w:hint="eastAsia"/>
                <w:color w:val="000000" w:themeColor="text1"/>
                <w14:textFill>
                  <w14:solidFill>
                    <w14:schemeClr w14:val="tx1"/>
                  </w14:solidFill>
                </w14:textFill>
              </w:rPr>
              <w:t>组成的复方消毒剂，通常为无色至淡黄色透明液体，无沉淀或杂质，与水以任意比例互溶，形成均匀的溶液。戊二醛具有较强的氧化性，能够使细菌等微生物的蛋白质变性，从而起到杀菌消毒的作用。季铵盐也具有一定的氧化性，但相对较弱。两者结合后，溶液的氧化性主要由戊二醛主导，能够快速氧化微生物细胞内的多种成分，破坏其生理功能，达到杀灭微生物的目的。</w:t>
            </w:r>
          </w:p>
          <w:p w14:paraId="35FFD48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碘液：通常为红棕色至深褐色液体，有特殊的刺激性气味。通常由碘溶解在酒精或碘化钾溶液等溶剂中制成。碘液常用作消毒剂，如碘酒可用于皮肤消毒，在手术前对皮肤进行擦拭，能有效杀灭细菌、病毒等病原体，降低感染风险。</w:t>
            </w:r>
          </w:p>
          <w:p w14:paraId="62A5099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爱尔施牌含氯消毒剂：主要有效成分为</w:t>
            </w:r>
            <w:bookmarkStart w:id="12" w:name="OLE_LINK8"/>
            <w:r>
              <w:rPr>
                <w:rFonts w:hint="eastAsia"/>
                <w:color w:val="000000" w:themeColor="text1"/>
                <w14:textFill>
                  <w14:solidFill>
                    <w14:schemeClr w14:val="tx1"/>
                  </w14:solidFill>
                </w14:textFill>
              </w:rPr>
              <w:t>三氯异氰尿酸</w:t>
            </w:r>
            <w:bookmarkEnd w:id="12"/>
            <w:r>
              <w:rPr>
                <w:rFonts w:hint="eastAsia"/>
                <w:color w:val="000000" w:themeColor="text1"/>
                <w14:textFill>
                  <w14:solidFill>
                    <w14:schemeClr w14:val="tx1"/>
                  </w14:solidFill>
                </w14:textFill>
              </w:rPr>
              <w:t>。三氯异氰脲酸为白色结晶性粉末或粒状固体，具有强烈的氯气刺激味，含有效氯在90%以上，25度时水中的溶解度为1.2克，是较重要的漂白剂、氯化剂和消毒剂。它与传统氯化剂（如液氯、漂白粉、漂粉精）相比，具有有效氯含量高，贮运稳定，成型和使用方便，杀菌和漂白力高，在水中释放有效氯时间长，安全无毒等特点，可以用作工业用水、游泳池水、医院、餐具等的杀菌剂。</w:t>
            </w:r>
          </w:p>
          <w:p w14:paraId="32623197">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总平面布置</w:t>
            </w:r>
          </w:p>
          <w:p w14:paraId="60E37401">
            <w:pPr>
              <w:pStyle w:val="6"/>
              <w:ind w:firstLine="520"/>
              <w:rPr>
                <w:color w:val="000000" w:themeColor="text1"/>
                <w14:textFill>
                  <w14:solidFill>
                    <w14:schemeClr w14:val="tx1"/>
                  </w14:solidFill>
                </w14:textFill>
              </w:rPr>
            </w:pPr>
            <w:bookmarkStart w:id="13" w:name="OLE_LINK23"/>
            <w:r>
              <w:rPr>
                <w:rFonts w:hint="eastAsia"/>
                <w:color w:val="000000" w:themeColor="text1"/>
                <w14:textFill>
                  <w14:solidFill>
                    <w14:schemeClr w14:val="tx1"/>
                  </w14:solidFill>
                </w14:textFill>
              </w:rPr>
              <w:t>本项目租用中慧·</w:t>
            </w:r>
            <w:r>
              <w:rPr>
                <w:color w:val="000000" w:themeColor="text1"/>
                <w14:textFill>
                  <w14:solidFill>
                    <w14:schemeClr w14:val="tx1"/>
                  </w14:solidFill>
                </w14:textFill>
              </w:rPr>
              <w:t>6米立方</w:t>
            </w:r>
            <w:r>
              <w:rPr>
                <w:rFonts w:hint="eastAsia"/>
                <w:color w:val="000000" w:themeColor="text1"/>
                <w14:textFill>
                  <w14:solidFill>
                    <w14:schemeClr w14:val="tx1"/>
                  </w14:solidFill>
                </w14:textFill>
              </w:rPr>
              <w:t>已建独立商业裙楼，呈长方形布置，项目共设置1个出入口，位于项目北侧，仅供本项目使用。项目出入口独立对外设置，不在居民住宅楼内或者院内，且不与同建筑物的其他商业用户共用出入口，符合《动物诊疗机构管理办法》要求。</w:t>
            </w:r>
          </w:p>
          <w:p w14:paraId="451A3EE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本项目北侧自东向西依次布设办公室、休息间、犬诊室、接待大厅和猫诊室，中部自东向西依次手术室、D</w:t>
            </w:r>
            <w:r>
              <w:rPr>
                <w:color w:val="000000" w:themeColor="text1"/>
                <w14:textFill>
                  <w14:solidFill>
                    <w14:schemeClr w14:val="tx1"/>
                  </w14:solidFill>
                </w14:textFill>
              </w:rPr>
              <w:t>R</w:t>
            </w:r>
            <w:r>
              <w:rPr>
                <w:rFonts w:hint="eastAsia"/>
                <w:color w:val="000000" w:themeColor="text1"/>
                <w14:textFill>
                  <w14:solidFill>
                    <w14:schemeClr w14:val="tx1"/>
                  </w14:solidFill>
                </w14:textFill>
              </w:rPr>
              <w:t>室、化验室、药房、处置大厅、免疫室、彩超室、康复室，南侧自东向西依次犬病房、卫生间、猫病房和隔离室。项目分区明确，犬、猫住院病房分开设置，有效避免交叉感染，采取封闭式管理，非工作人员不得随意进入，可有效防止臭味扩散。</w:t>
            </w:r>
            <w:bookmarkEnd w:id="13"/>
          </w:p>
          <w:p w14:paraId="016E7F05">
            <w:pPr>
              <w:pStyle w:val="6"/>
              <w:ind w:firstLine="520"/>
              <w:rPr>
                <w:color w:val="000000" w:themeColor="text1"/>
                <w14:textFill>
                  <w14:solidFill>
                    <w14:schemeClr w14:val="tx1"/>
                  </w14:solidFill>
                </w14:textFill>
              </w:rPr>
            </w:pPr>
            <w:bookmarkStart w:id="14" w:name="OLE_LINK24"/>
            <w:r>
              <w:rPr>
                <w:rFonts w:hint="eastAsia"/>
                <w:color w:val="000000" w:themeColor="text1"/>
                <w14:textFill>
                  <w14:solidFill>
                    <w14:schemeClr w14:val="tx1"/>
                  </w14:solidFill>
                </w14:textFill>
              </w:rPr>
              <w:t>危废贮存点设置在项目西侧，与住院病房隔开，且与人员活动区分开设置，内设有加盖医用垃圾收集桶，并在下班后避开高峰时段从出入口外运，交由有资质的单位处置。</w:t>
            </w:r>
          </w:p>
          <w:p w14:paraId="5B3EBAB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综上，项目平面布置合理</w:t>
            </w:r>
            <w:bookmarkEnd w:id="14"/>
            <w:r>
              <w:rPr>
                <w:rFonts w:hint="eastAsia"/>
                <w:color w:val="000000" w:themeColor="text1"/>
                <w14:textFill>
                  <w14:solidFill>
                    <w14:schemeClr w14:val="tx1"/>
                  </w14:solidFill>
                </w14:textFill>
              </w:rPr>
              <w:t>，项目总平面布置图见附图2。</w:t>
            </w:r>
          </w:p>
          <w:p w14:paraId="40DCC140">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水平衡</w:t>
            </w:r>
          </w:p>
          <w:p w14:paraId="255C54A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用水依托市政供水。项目不涉及动物洗浴，无洗浴废水；工服消毒后委外清洗，不涉及工服清洗废水。项目化验室采用各类自动分析仪器进行医学检验，使用标准配置的试剂盒，无须现场配置化学试剂，使用一次性样品容器，产生的废试剂盒、样品等均单独收集后作为医疗废物处理，不进入医院废水系统，无重金属废水产生。</w:t>
            </w:r>
          </w:p>
          <w:p w14:paraId="76536E8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（1）生活用水</w:t>
            </w:r>
          </w:p>
          <w:p w14:paraId="0280722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①职工生活用水</w:t>
            </w:r>
          </w:p>
          <w:p w14:paraId="61B6240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本项目不新增劳动定员，职工生活用水不变，仍为</w:t>
            </w:r>
            <w:r>
              <w:rPr>
                <w:color w:val="000000" w:themeColor="text1"/>
                <w14:textFill>
                  <w14:solidFill>
                    <w14:schemeClr w14:val="tx1"/>
                  </w14:solidFill>
                </w14:textFill>
              </w:rPr>
              <w:t>0.3</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109.5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/a），排放量为</w:t>
            </w:r>
            <w:r>
              <w:rPr>
                <w:color w:val="000000" w:themeColor="text1"/>
                <w14:textFill>
                  <w14:solidFill>
                    <w14:schemeClr w14:val="tx1"/>
                  </w14:solidFill>
                </w14:textFill>
              </w:rPr>
              <w:t>0.27</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98.55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01D09D9A">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②流动顾客用水</w:t>
            </w:r>
          </w:p>
          <w:p w14:paraId="6C64C80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流动顾客规模为门诊客人和部分住院动物主人到店看望动物或接送宠物的总人数，本项目流动顾客数量不变，流动顾客用水量仍为</w:t>
            </w:r>
            <w:r>
              <w:rPr>
                <w:color w:val="000000" w:themeColor="text1"/>
                <w14:textFill>
                  <w14:solidFill>
                    <w14:schemeClr w14:val="tx1"/>
                  </w14:solidFill>
                </w14:textFill>
              </w:rPr>
              <w:t>0.2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73</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/a），排放量</w:t>
            </w:r>
            <w:r>
              <w:rPr>
                <w:color w:val="000000" w:themeColor="text1"/>
                <w14:textFill>
                  <w14:solidFill>
                    <w14:schemeClr w14:val="tx1"/>
                  </w14:solidFill>
                </w14:textFill>
              </w:rPr>
              <w:t>0.18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65.7</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139E4908">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（2）医疗用水</w:t>
            </w:r>
          </w:p>
          <w:p w14:paraId="6A725C1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①诊疗用水</w:t>
            </w:r>
          </w:p>
          <w:p w14:paraId="775D2CBD">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本项目日最大接诊量保持不变，诊疗用水仍为</w:t>
            </w:r>
            <w:r>
              <w:rPr>
                <w:color w:val="000000" w:themeColor="text1"/>
                <w14:textFill>
                  <w14:solidFill>
                    <w14:schemeClr w14:val="tx1"/>
                  </w14:solidFill>
                </w14:textFill>
              </w:rPr>
              <w:t>0.15m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/d（54.75m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，排放量</w:t>
            </w:r>
            <w:r>
              <w:rPr>
                <w:color w:val="000000" w:themeColor="text1"/>
                <w14:textFill>
                  <w14:solidFill>
                    <w14:schemeClr w14:val="tx1"/>
                  </w14:solidFill>
                </w14:textFill>
              </w:rPr>
              <w:t>0.135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54.75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7BFB72D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②宠物笼清洗用水</w:t>
            </w:r>
          </w:p>
          <w:p w14:paraId="6687D0B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本项目宠物笼数量不变，宠物笼清洗用水仍为</w:t>
            </w:r>
            <w:r>
              <w:rPr>
                <w:color w:val="000000" w:themeColor="text1"/>
                <w14:textFill>
                  <w14:solidFill>
                    <w14:schemeClr w14:val="tx1"/>
                  </w14:solidFill>
                </w14:textFill>
              </w:rPr>
              <w:t>0.095m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/d（34.675m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，排放量</w:t>
            </w:r>
            <w:r>
              <w:rPr>
                <w:color w:val="000000" w:themeColor="text1"/>
                <w14:textFill>
                  <w14:solidFill>
                    <w14:schemeClr w14:val="tx1"/>
                  </w14:solidFill>
                </w14:textFill>
              </w:rPr>
              <w:t>0.086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31.39</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4139B2F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③住院宠物饮用水</w:t>
            </w:r>
          </w:p>
          <w:p w14:paraId="2588D5E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本项目最大猫、犬住院量均保持不变，住院宠物饮水量仍为</w:t>
            </w:r>
            <w:r>
              <w:rPr>
                <w:color w:val="000000" w:themeColor="text1"/>
                <w14:textFill>
                  <w14:solidFill>
                    <w14:schemeClr w14:val="tx1"/>
                  </w14:solidFill>
                </w14:textFill>
              </w:rPr>
              <w:t>0.0111</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4.052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/a），猫的排泄物直接通过猫砂盆进行收集，犬笼内设置排便与排尿盒，犬住院与诊疗期间排污采取干湿分离，犬尿液排放比例约40%，进入污水处理设施进行消毒，排放量为</w:t>
            </w:r>
            <w:r>
              <w:rPr>
                <w:color w:val="000000" w:themeColor="text1"/>
                <w14:textFill>
                  <w14:solidFill>
                    <w14:schemeClr w14:val="tx1"/>
                  </w14:solidFill>
                </w14:textFill>
              </w:rPr>
              <w:t>0.0032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1.168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3DC4BD46">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④</w:t>
            </w:r>
            <w:bookmarkStart w:id="15" w:name="OLE_LINK48"/>
            <w:r>
              <w:rPr>
                <w:rFonts w:hint="eastAsia"/>
                <w:color w:val="000000" w:themeColor="text1"/>
                <w14:textFill>
                  <w14:solidFill>
                    <w14:schemeClr w14:val="tx1"/>
                  </w14:solidFill>
                </w14:textFill>
              </w:rPr>
              <w:t>手术器械清洗用水</w:t>
            </w:r>
            <w:bookmarkEnd w:id="15"/>
          </w:p>
          <w:p w14:paraId="2B61175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三腔手术器械因器械结构复杂、清洗标准严格导致清洗用水量比普通手术器械清洗量大，根据建设单位提供的资料，本项目改建后手术每天最大量仍为2台（年最大手术量约</w:t>
            </w:r>
            <w:r>
              <w:rPr>
                <w:color w:val="000000" w:themeColor="text1"/>
                <w14:textFill>
                  <w14:solidFill>
                    <w14:schemeClr w14:val="tx1"/>
                  </w14:solidFill>
                </w14:textFill>
              </w:rPr>
              <w:t>730</w:t>
            </w:r>
            <w:r>
              <w:rPr>
                <w:rFonts w:hint="eastAsia"/>
                <w:color w:val="000000" w:themeColor="text1"/>
                <w14:textFill>
                  <w14:solidFill>
                    <w14:schemeClr w14:val="tx1"/>
                  </w14:solidFill>
                </w14:textFill>
              </w:rPr>
              <w:t>台），其中每天最多进行1台三腔手术（年最大三腔手术量约3</w:t>
            </w:r>
            <w:r>
              <w:rPr>
                <w:color w:val="000000" w:themeColor="text1"/>
                <w14:textFill>
                  <w14:solidFill>
                    <w14:schemeClr w14:val="tx1"/>
                  </w14:solidFill>
                </w14:textFill>
              </w:rPr>
              <w:t>65</w:t>
            </w:r>
            <w:r>
              <w:rPr>
                <w:rFonts w:hint="eastAsia"/>
                <w:color w:val="000000" w:themeColor="text1"/>
                <w14:textFill>
                  <w14:solidFill>
                    <w14:schemeClr w14:val="tx1"/>
                  </w14:solidFill>
                </w14:textFill>
              </w:rPr>
              <w:t>台），三腔手术器械清洗用水量约1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L/台，普通手术用水量约5</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台，则本项目用水量约</w:t>
            </w:r>
            <w:r>
              <w:rPr>
                <w:color w:val="000000" w:themeColor="text1"/>
                <w14:textFill>
                  <w14:solidFill>
                    <w14:schemeClr w14:val="tx1"/>
                  </w14:solidFill>
                </w14:textFill>
              </w:rPr>
              <w:t>0.01</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3.65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），产排污系数按</w:t>
            </w:r>
            <w:r>
              <w:rPr>
                <w:color w:val="000000" w:themeColor="text1"/>
                <w14:textFill>
                  <w14:solidFill>
                    <w14:schemeClr w14:val="tx1"/>
                  </w14:solidFill>
                </w14:textFill>
              </w:rPr>
              <w:t>0.9</w:t>
            </w:r>
            <w:r>
              <w:rPr>
                <w:rFonts w:hint="eastAsia"/>
                <w:color w:val="000000" w:themeColor="text1"/>
                <w14:textFill>
                  <w14:solidFill>
                    <w14:schemeClr w14:val="tx1"/>
                  </w14:solidFill>
                </w14:textFill>
              </w:rPr>
              <w:t>计，则手术器械清洗废水产生量约</w:t>
            </w:r>
            <w:r>
              <w:rPr>
                <w:color w:val="000000" w:themeColor="text1"/>
                <w14:textFill>
                  <w14:solidFill>
                    <w14:schemeClr w14:val="tx1"/>
                  </w14:solidFill>
                </w14:textFill>
              </w:rPr>
              <w:t>0.009</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3.285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01CA441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改建后，全院手术器械清洗用水量约</w:t>
            </w:r>
            <w:r>
              <w:rPr>
                <w:color w:val="000000" w:themeColor="text1"/>
                <w14:textFill>
                  <w14:solidFill>
                    <w14:schemeClr w14:val="tx1"/>
                  </w14:solidFill>
                </w14:textFill>
              </w:rPr>
              <w:t>0.015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5.475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），产排污系数按</w:t>
            </w:r>
            <w:r>
              <w:rPr>
                <w:color w:val="000000" w:themeColor="text1"/>
                <w14:textFill>
                  <w14:solidFill>
                    <w14:schemeClr w14:val="tx1"/>
                  </w14:solidFill>
                </w14:textFill>
              </w:rPr>
              <w:t>0.9</w:t>
            </w:r>
            <w:r>
              <w:rPr>
                <w:rFonts w:hint="eastAsia"/>
                <w:color w:val="000000" w:themeColor="text1"/>
                <w14:textFill>
                  <w14:solidFill>
                    <w14:schemeClr w14:val="tx1"/>
                  </w14:solidFill>
                </w14:textFill>
              </w:rPr>
              <w:t>计，则手术器械清洗废水产生量约</w:t>
            </w:r>
            <w:r>
              <w:rPr>
                <w:color w:val="000000" w:themeColor="text1"/>
                <w14:textFill>
                  <w14:solidFill>
                    <w14:schemeClr w14:val="tx1"/>
                  </w14:solidFill>
                </w14:textFill>
              </w:rPr>
              <w:t>0.0135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4.9275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356527D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⑤蒸汽消毒灭菌用水</w:t>
            </w:r>
          </w:p>
          <w:p w14:paraId="738E01A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本项目器械使用高压蒸汽灭菌锅进行消毒，运行次数仍为每天2次（器械消毒1次、设备自清洁1次），工作时仍外加</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L自来水，蒸汽消毒灭菌用水量仍为0.004m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/d（1.46m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/a），排放量约0.0008m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/d（0.292m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4CD4E13D">
            <w:pPr>
              <w:pStyle w:val="6"/>
              <w:ind w:firstLine="520"/>
              <w:rPr>
                <w:color w:val="000000" w:themeColor="text1"/>
                <w14:textFill>
                  <w14:solidFill>
                    <w14:schemeClr w14:val="tx1"/>
                  </w14:solidFill>
                </w14:textFill>
              </w:rPr>
            </w:pPr>
            <w:r>
              <w:rPr>
                <w:rFonts w:hint="eastAsia"/>
                <w:bCs/>
                <w:color w:val="000000" w:themeColor="text1"/>
                <w14:textFill>
                  <w14:solidFill>
                    <w14:schemeClr w14:val="tx1"/>
                  </w14:solidFill>
                </w14:textFill>
              </w:rPr>
              <w:t>⑥</w:t>
            </w:r>
            <w:r>
              <w:rPr>
                <w:rFonts w:hint="eastAsia"/>
                <w:color w:val="000000" w:themeColor="text1"/>
                <w14:textFill>
                  <w14:solidFill>
                    <w14:schemeClr w14:val="tx1"/>
                  </w14:solidFill>
                </w14:textFill>
              </w:rPr>
              <w:t>地面清洁用水</w:t>
            </w:r>
          </w:p>
          <w:p w14:paraId="205F3887">
            <w:pPr>
              <w:pStyle w:val="6"/>
              <w:ind w:firstLine="520"/>
              <w:rPr>
                <w:bCs/>
                <w:color w:val="000000" w:themeColor="text1"/>
                <w14:textFill>
                  <w14:solidFill>
                    <w14:schemeClr w14:val="tx1"/>
                  </w14:solidFill>
                </w14:textFill>
              </w:rPr>
            </w:pPr>
            <w:r>
              <w:rPr>
                <w:rFonts w:hint="eastAsia"/>
                <w:color w:val="000000" w:themeColor="text1"/>
                <w14:textFill>
                  <w14:solidFill>
                    <w14:schemeClr w14:val="tx1"/>
                  </w14:solidFill>
                </w14:textFill>
              </w:rPr>
              <w:t>本项目地面每日使用拖把清洁，本项目不新增地面清洁面积，地面清洁用水仍为</w:t>
            </w:r>
            <w:r>
              <w:rPr>
                <w:color w:val="000000" w:themeColor="text1"/>
                <w:szCs w:val="26"/>
                <w14:textFill>
                  <w14:solidFill>
                    <w14:schemeClr w14:val="tx1"/>
                  </w14:solidFill>
                </w14:textFill>
              </w:rPr>
              <w:t>0.4</w:t>
            </w:r>
            <w:r>
              <w:rPr>
                <w:rFonts w:hint="eastAsia"/>
                <w:color w:val="000000" w:themeColor="text1"/>
                <w:szCs w:val="26"/>
                <w14:textFill>
                  <w14:solidFill>
                    <w14:schemeClr w14:val="tx1"/>
                  </w14:solidFill>
                </w14:textFill>
              </w:rPr>
              <w:t>m</w:t>
            </w:r>
            <w:r>
              <w:rPr>
                <w:rFonts w:hint="eastAsia"/>
                <w:color w:val="000000" w:themeColor="text1"/>
                <w:szCs w:val="26"/>
                <w:vertAlign w:val="superscript"/>
                <w14:textFill>
                  <w14:solidFill>
                    <w14:schemeClr w14:val="tx1"/>
                  </w14:solidFill>
                </w14:textFill>
              </w:rPr>
              <w:t>3</w:t>
            </w:r>
            <w:r>
              <w:rPr>
                <w:rFonts w:hint="eastAsia"/>
                <w:color w:val="000000" w:themeColor="text1"/>
                <w:szCs w:val="26"/>
                <w14:textFill>
                  <w14:solidFill>
                    <w14:schemeClr w14:val="tx1"/>
                  </w14:solidFill>
                </w14:textFill>
              </w:rPr>
              <w:t>/d（</w:t>
            </w:r>
            <w:r>
              <w:rPr>
                <w:color w:val="000000" w:themeColor="text1"/>
                <w:szCs w:val="26"/>
                <w14:textFill>
                  <w14:solidFill>
                    <w14:schemeClr w14:val="tx1"/>
                  </w14:solidFill>
                </w14:textFill>
              </w:rPr>
              <w:t>146m</w:t>
            </w:r>
            <w:r>
              <w:rPr>
                <w:color w:val="000000" w:themeColor="text1"/>
                <w:szCs w:val="26"/>
                <w:vertAlign w:val="superscript"/>
                <w14:textFill>
                  <w14:solidFill>
                    <w14:schemeClr w14:val="tx1"/>
                  </w14:solidFill>
                </w14:textFill>
              </w:rPr>
              <w:t>3</w:t>
            </w:r>
            <w:r>
              <w:rPr>
                <w:color w:val="000000" w:themeColor="text1"/>
                <w:szCs w:val="26"/>
                <w14:textFill>
                  <w14:solidFill>
                    <w14:schemeClr w14:val="tx1"/>
                  </w14:solidFill>
                </w14:textFill>
              </w:rPr>
              <w:t>/a</w:t>
            </w:r>
            <w:r>
              <w:rPr>
                <w:rFonts w:hint="eastAsia"/>
                <w:color w:val="000000" w:themeColor="text1"/>
                <w:szCs w:val="26"/>
                <w14:textFill>
                  <w14:solidFill>
                    <w14:schemeClr w14:val="tx1"/>
                  </w14:solidFill>
                </w14:textFill>
              </w:rPr>
              <w:t>），排放量</w:t>
            </w:r>
            <w:r>
              <w:rPr>
                <w:color w:val="000000" w:themeColor="text1"/>
                <w:szCs w:val="26"/>
                <w14:textFill>
                  <w14:solidFill>
                    <w14:schemeClr w14:val="tx1"/>
                  </w14:solidFill>
                </w14:textFill>
              </w:rPr>
              <w:t>0.36</w:t>
            </w:r>
            <w:r>
              <w:rPr>
                <w:rFonts w:hint="eastAsia"/>
                <w:color w:val="000000" w:themeColor="text1"/>
                <w:szCs w:val="26"/>
                <w14:textFill>
                  <w14:solidFill>
                    <w14:schemeClr w14:val="tx1"/>
                  </w14:solidFill>
                </w14:textFill>
              </w:rPr>
              <w:t>m</w:t>
            </w:r>
            <w:r>
              <w:rPr>
                <w:rFonts w:hint="eastAsia"/>
                <w:color w:val="000000" w:themeColor="text1"/>
                <w:szCs w:val="26"/>
                <w:vertAlign w:val="superscript"/>
                <w14:textFill>
                  <w14:solidFill>
                    <w14:schemeClr w14:val="tx1"/>
                  </w14:solidFill>
                </w14:textFill>
              </w:rPr>
              <w:t>3</w:t>
            </w:r>
            <w:r>
              <w:rPr>
                <w:rFonts w:hint="eastAsia"/>
                <w:color w:val="000000" w:themeColor="text1"/>
                <w:szCs w:val="26"/>
                <w14:textFill>
                  <w14:solidFill>
                    <w14:schemeClr w14:val="tx1"/>
                  </w14:solidFill>
                </w14:textFill>
              </w:rPr>
              <w:t>/d（</w:t>
            </w:r>
            <w:r>
              <w:rPr>
                <w:color w:val="000000" w:themeColor="text1"/>
                <w:szCs w:val="26"/>
                <w14:textFill>
                  <w14:solidFill>
                    <w14:schemeClr w14:val="tx1"/>
                  </w14:solidFill>
                </w14:textFill>
              </w:rPr>
              <w:t>131.4m</w:t>
            </w:r>
            <w:r>
              <w:rPr>
                <w:color w:val="000000" w:themeColor="text1"/>
                <w:szCs w:val="26"/>
                <w:vertAlign w:val="superscript"/>
                <w14:textFill>
                  <w14:solidFill>
                    <w14:schemeClr w14:val="tx1"/>
                  </w14:solidFill>
                </w14:textFill>
              </w:rPr>
              <w:t>3</w:t>
            </w:r>
            <w:r>
              <w:rPr>
                <w:color w:val="000000" w:themeColor="text1"/>
                <w:szCs w:val="26"/>
                <w14:textFill>
                  <w14:solidFill>
                    <w14:schemeClr w14:val="tx1"/>
                  </w14:solidFill>
                </w14:textFill>
              </w:rPr>
              <w:t>/a</w:t>
            </w:r>
            <w:r>
              <w:rPr>
                <w:rFonts w:hint="eastAsia"/>
                <w:color w:val="000000" w:themeColor="text1"/>
                <w:szCs w:val="26"/>
                <w14:textFill>
                  <w14:solidFill>
                    <w14:schemeClr w14:val="tx1"/>
                  </w14:solidFill>
                </w14:textFill>
              </w:rPr>
              <w:t>）。</w:t>
            </w:r>
            <w:r>
              <w:rPr>
                <w:rFonts w:hint="eastAsia"/>
                <w:bCs/>
                <w:color w:val="000000" w:themeColor="text1"/>
                <w14:textFill>
                  <w14:solidFill>
                    <w14:schemeClr w14:val="tx1"/>
                  </w14:solidFill>
                </w14:textFill>
              </w:rPr>
              <w:t>地面清洁包含手术室地面清洁，因不可避免将手术室清洁废水与其他地面清洁废水混合，本次将地面清洁废水排入消毒设施处理。</w:t>
            </w:r>
          </w:p>
          <w:p w14:paraId="3B1E4BAE">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.6-1  </w:t>
            </w:r>
            <w:r>
              <w:rPr>
                <w:rFonts w:hint="eastAsia"/>
                <w:color w:val="000000" w:themeColor="text1"/>
                <w14:textFill>
                  <w14:solidFill>
                    <w14:schemeClr w14:val="tx1"/>
                  </w14:solidFill>
                </w14:textFill>
              </w:rPr>
              <w:t>本项目用排水情况一览表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1151"/>
              <w:gridCol w:w="1126"/>
              <w:gridCol w:w="734"/>
              <w:gridCol w:w="878"/>
              <w:gridCol w:w="845"/>
              <w:gridCol w:w="942"/>
            </w:tblGrid>
            <w:tr w14:paraId="0A4B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0" w:type="pct"/>
                  <w:vMerge w:val="restart"/>
                  <w:vAlign w:val="center"/>
                </w:tcPr>
                <w:p w14:paraId="2C6397D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用水项目</w:t>
                  </w:r>
                </w:p>
              </w:tc>
              <w:tc>
                <w:tcPr>
                  <w:tcW w:w="734" w:type="pct"/>
                  <w:vMerge w:val="restart"/>
                  <w:vAlign w:val="center"/>
                </w:tcPr>
                <w:p w14:paraId="73EF08A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用水规模</w:t>
                  </w:r>
                </w:p>
              </w:tc>
              <w:tc>
                <w:tcPr>
                  <w:tcW w:w="717" w:type="pct"/>
                  <w:vMerge w:val="restart"/>
                  <w:vAlign w:val="center"/>
                </w:tcPr>
                <w:p w14:paraId="73458E1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用水标准</w:t>
                  </w:r>
                </w:p>
              </w:tc>
              <w:tc>
                <w:tcPr>
                  <w:tcW w:w="1028" w:type="pct"/>
                  <w:gridSpan w:val="2"/>
                  <w:vAlign w:val="center"/>
                </w:tcPr>
                <w:p w14:paraId="3D4C0F0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用水量</w:t>
                  </w:r>
                </w:p>
              </w:tc>
              <w:tc>
                <w:tcPr>
                  <w:tcW w:w="1140" w:type="pct"/>
                  <w:gridSpan w:val="2"/>
                  <w:vAlign w:val="center"/>
                </w:tcPr>
                <w:p w14:paraId="455D4FA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排水量</w:t>
                  </w:r>
                </w:p>
              </w:tc>
            </w:tr>
            <w:tr w14:paraId="2CCE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pct"/>
                  <w:vMerge w:val="continue"/>
                  <w:vAlign w:val="center"/>
                </w:tcPr>
                <w:p w14:paraId="123621F3">
                  <w:pPr>
                    <w:pStyle w:val="77"/>
                    <w:rPr>
                      <w:color w:val="000000" w:themeColor="text1"/>
                      <w14:textFill>
                        <w14:solidFill>
                          <w14:schemeClr w14:val="tx1"/>
                        </w14:solidFill>
                      </w14:textFill>
                    </w:rPr>
                  </w:pPr>
                </w:p>
              </w:tc>
              <w:tc>
                <w:tcPr>
                  <w:tcW w:w="734" w:type="pct"/>
                  <w:vMerge w:val="continue"/>
                  <w:vAlign w:val="center"/>
                </w:tcPr>
                <w:p w14:paraId="42196597">
                  <w:pPr>
                    <w:pStyle w:val="77"/>
                    <w:rPr>
                      <w:color w:val="000000" w:themeColor="text1"/>
                      <w14:textFill>
                        <w14:solidFill>
                          <w14:schemeClr w14:val="tx1"/>
                        </w14:solidFill>
                      </w14:textFill>
                    </w:rPr>
                  </w:pPr>
                </w:p>
              </w:tc>
              <w:tc>
                <w:tcPr>
                  <w:tcW w:w="717" w:type="pct"/>
                  <w:vMerge w:val="continue"/>
                  <w:vAlign w:val="center"/>
                </w:tcPr>
                <w:p w14:paraId="2C0EE9CF">
                  <w:pPr>
                    <w:pStyle w:val="77"/>
                    <w:rPr>
                      <w:color w:val="000000" w:themeColor="text1"/>
                      <w14:textFill>
                        <w14:solidFill>
                          <w14:schemeClr w14:val="tx1"/>
                        </w14:solidFill>
                      </w14:textFill>
                    </w:rPr>
                  </w:pPr>
                </w:p>
              </w:tc>
              <w:tc>
                <w:tcPr>
                  <w:tcW w:w="468" w:type="pct"/>
                  <w:vAlign w:val="center"/>
                </w:tcPr>
                <w:p w14:paraId="637EBEA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p>
              </w:tc>
              <w:tc>
                <w:tcPr>
                  <w:tcW w:w="560" w:type="pct"/>
                  <w:vAlign w:val="center"/>
                </w:tcPr>
                <w:p w14:paraId="34DE985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tc>
              <w:tc>
                <w:tcPr>
                  <w:tcW w:w="539" w:type="pct"/>
                  <w:vAlign w:val="center"/>
                </w:tcPr>
                <w:p w14:paraId="36E7827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p>
              </w:tc>
              <w:tc>
                <w:tcPr>
                  <w:tcW w:w="601" w:type="pct"/>
                  <w:vAlign w:val="center"/>
                </w:tcPr>
                <w:p w14:paraId="2816FD0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tc>
            </w:tr>
            <w:tr w14:paraId="37E3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pct"/>
                  <w:vAlign w:val="center"/>
                </w:tcPr>
                <w:p w14:paraId="74E206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手术器械清洗用水</w:t>
                  </w:r>
                </w:p>
              </w:tc>
              <w:tc>
                <w:tcPr>
                  <w:tcW w:w="734" w:type="pct"/>
                  <w:vAlign w:val="center"/>
                </w:tcPr>
                <w:p w14:paraId="7B769C85">
                  <w:pPr>
                    <w:pStyle w:val="77"/>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L/台</w:t>
                  </w:r>
                </w:p>
              </w:tc>
              <w:tc>
                <w:tcPr>
                  <w:tcW w:w="717" w:type="pct"/>
                  <w:vAlign w:val="center"/>
                </w:tcPr>
                <w:p w14:paraId="49EC0886">
                  <w:pPr>
                    <w:pStyle w:val="77"/>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台/</w:t>
                  </w:r>
                  <w:r>
                    <w:rPr>
                      <w:color w:val="000000" w:themeColor="text1"/>
                      <w14:textFill>
                        <w14:solidFill>
                          <w14:schemeClr w14:val="tx1"/>
                        </w14:solidFill>
                      </w14:textFill>
                    </w:rPr>
                    <w:t>d</w:t>
                  </w:r>
                </w:p>
              </w:tc>
              <w:tc>
                <w:tcPr>
                  <w:tcW w:w="468" w:type="pct"/>
                  <w:vAlign w:val="center"/>
                </w:tcPr>
                <w:p w14:paraId="647640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.01</w:t>
                  </w:r>
                </w:p>
              </w:tc>
              <w:tc>
                <w:tcPr>
                  <w:tcW w:w="560" w:type="pct"/>
                  <w:vAlign w:val="center"/>
                </w:tcPr>
                <w:p w14:paraId="125112D7">
                  <w:pPr>
                    <w:pStyle w:val="77"/>
                    <w:rPr>
                      <w:color w:val="000000" w:themeColor="text1"/>
                      <w14:textFill>
                        <w14:solidFill>
                          <w14:schemeClr w14:val="tx1"/>
                        </w14:solidFill>
                      </w14:textFill>
                    </w:rPr>
                  </w:pPr>
                  <w:r>
                    <w:rPr>
                      <w:color w:val="000000" w:themeColor="text1"/>
                      <w14:textFill>
                        <w14:solidFill>
                          <w14:schemeClr w14:val="tx1"/>
                        </w14:solidFill>
                      </w14:textFill>
                    </w:rPr>
                    <w:t>3.65</w:t>
                  </w:r>
                </w:p>
              </w:tc>
              <w:tc>
                <w:tcPr>
                  <w:tcW w:w="539" w:type="pct"/>
                  <w:vAlign w:val="center"/>
                </w:tcPr>
                <w:p w14:paraId="3E68125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.009</w:t>
                  </w:r>
                </w:p>
              </w:tc>
              <w:tc>
                <w:tcPr>
                  <w:tcW w:w="601" w:type="pct"/>
                  <w:vAlign w:val="center"/>
                </w:tcPr>
                <w:p w14:paraId="097F35B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.285</w:t>
                  </w:r>
                </w:p>
              </w:tc>
            </w:tr>
            <w:tr w14:paraId="0899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2" w:type="pct"/>
                  <w:gridSpan w:val="3"/>
                  <w:vAlign w:val="center"/>
                </w:tcPr>
                <w:p w14:paraId="58D37E5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468" w:type="pct"/>
                  <w:vAlign w:val="center"/>
                </w:tcPr>
                <w:p w14:paraId="2B88C7D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.01</w:t>
                  </w:r>
                </w:p>
              </w:tc>
              <w:tc>
                <w:tcPr>
                  <w:tcW w:w="560" w:type="pct"/>
                  <w:vAlign w:val="center"/>
                </w:tcPr>
                <w:p w14:paraId="2A042EA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.65</w:t>
                  </w:r>
                </w:p>
              </w:tc>
              <w:tc>
                <w:tcPr>
                  <w:tcW w:w="539" w:type="pct"/>
                  <w:vAlign w:val="center"/>
                </w:tcPr>
                <w:p w14:paraId="7D305AE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.009</w:t>
                  </w:r>
                </w:p>
              </w:tc>
              <w:tc>
                <w:tcPr>
                  <w:tcW w:w="601" w:type="pct"/>
                  <w:vAlign w:val="center"/>
                </w:tcPr>
                <w:p w14:paraId="4FF4E59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.285</w:t>
                  </w:r>
                </w:p>
              </w:tc>
            </w:tr>
          </w:tbl>
          <w:p w14:paraId="0FA649AD">
            <w:pPr>
              <w:pStyle w:val="77"/>
              <w:rPr>
                <w:bCs/>
                <w:color w:val="000000" w:themeColor="text1"/>
                <w14:textFill>
                  <w14:solidFill>
                    <w14:schemeClr w14:val="tx1"/>
                  </w14:solidFill>
                </w14:textFill>
              </w:rPr>
            </w:pPr>
          </w:p>
          <w:p w14:paraId="125625ED">
            <w:pPr>
              <w:pStyle w:val="77"/>
              <w:rPr>
                <w:bCs/>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751705" cy="10452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761405" cy="1047509"/>
                          </a:xfrm>
                          <a:prstGeom prst="rect">
                            <a:avLst/>
                          </a:prstGeom>
                        </pic:spPr>
                      </pic:pic>
                    </a:graphicData>
                  </a:graphic>
                </wp:inline>
              </w:drawing>
            </w:r>
          </w:p>
          <w:p w14:paraId="0E09DCB7">
            <w:pPr>
              <w:pStyle w:val="80"/>
              <w:rPr>
                <w:bCs/>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2.6-1  </w:t>
            </w:r>
            <w:r>
              <w:rPr>
                <w:rFonts w:hint="eastAsia"/>
                <w:color w:val="000000" w:themeColor="text1"/>
                <w14:textFill>
                  <w14:solidFill>
                    <w14:schemeClr w14:val="tx1"/>
                  </w14:solidFill>
                </w14:textFill>
              </w:rPr>
              <w:t>本项目水平衡图（m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p>
          <w:p w14:paraId="337DCA60">
            <w:pPr>
              <w:pStyle w:val="77"/>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344670" cy="47110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4349401" cy="4716477"/>
                          </a:xfrm>
                          <a:prstGeom prst="rect">
                            <a:avLst/>
                          </a:prstGeom>
                        </pic:spPr>
                      </pic:pic>
                    </a:graphicData>
                  </a:graphic>
                </wp:inline>
              </w:drawing>
            </w:r>
          </w:p>
          <w:p w14:paraId="7349EF17">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 xml:space="preserve">2.6-2  </w:t>
            </w:r>
            <w:r>
              <w:rPr>
                <w:rFonts w:hint="eastAsia"/>
                <w:color w:val="000000" w:themeColor="text1"/>
                <w14:textFill>
                  <w14:solidFill>
                    <w14:schemeClr w14:val="tx1"/>
                  </w14:solidFill>
                </w14:textFill>
              </w:rPr>
              <w:t>建成后全厂水平衡图（m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p>
        </w:tc>
      </w:tr>
      <w:tr w14:paraId="56B5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6" w:type="pct"/>
            <w:vAlign w:val="center"/>
          </w:tcPr>
          <w:p w14:paraId="2733797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工艺流程和产排污环节</w:t>
            </w:r>
          </w:p>
        </w:tc>
        <w:tc>
          <w:tcPr>
            <w:tcW w:w="4734" w:type="pct"/>
          </w:tcPr>
          <w:p w14:paraId="1DA713FF">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工艺流程及产污环节</w:t>
            </w:r>
          </w:p>
          <w:p w14:paraId="3CE2283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.1施工期工艺</w:t>
            </w:r>
            <w:r>
              <w:rPr>
                <w:color w:val="000000" w:themeColor="text1"/>
                <w14:textFill>
                  <w14:solidFill>
                    <w14:schemeClr w14:val="tx1"/>
                  </w14:solidFill>
                </w14:textFill>
              </w:rPr>
              <w:t>流程</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产污环节</w:t>
            </w:r>
          </w:p>
          <w:p w14:paraId="55FDCF5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仅在医院的手术室内部增加手术设备，其余均已建设，施工期仅为设备安装等工序，不涉及基础开挖、基础施工等，主要环境问题为噪声污染，建设单位采取白天进行安装，产生噪声较小，且所有安装施工在房间内进行，因此对外环境影响较小。</w:t>
            </w:r>
          </w:p>
          <w:p w14:paraId="2731D631">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.7.2</w:t>
            </w:r>
            <w:r>
              <w:rPr>
                <w:rFonts w:hint="eastAsia"/>
                <w:color w:val="000000" w:themeColor="text1"/>
                <w14:textFill>
                  <w14:solidFill>
                    <w14:schemeClr w14:val="tx1"/>
                  </w14:solidFill>
                </w14:textFill>
              </w:rPr>
              <w:t>运营期工艺流程及产污环节</w:t>
            </w:r>
          </w:p>
          <w:p w14:paraId="227F9BB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项目动物医院运营期服务流程包括挂号、就诊、检查、治疗、住院、康复离院等。项目生产工艺及产污环节如下：</w:t>
            </w:r>
          </w:p>
          <w:p w14:paraId="4EC8ABB0">
            <w:pPr>
              <w:pStyle w:val="77"/>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370070" cy="2550795"/>
                  <wp:effectExtent l="0" t="0" r="1143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370070" cy="2550795"/>
                          </a:xfrm>
                          <a:prstGeom prst="rect">
                            <a:avLst/>
                          </a:prstGeom>
                        </pic:spPr>
                      </pic:pic>
                    </a:graphicData>
                  </a:graphic>
                </wp:inline>
              </w:drawing>
            </w:r>
          </w:p>
          <w:p w14:paraId="197CF96E">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图2</w:t>
            </w:r>
            <w:r>
              <w:rPr>
                <w:color w:val="000000" w:themeColor="text1"/>
                <w14:textFill>
                  <w14:solidFill>
                    <w14:schemeClr w14:val="tx1"/>
                  </w14:solidFill>
                </w14:textFill>
              </w:rPr>
              <w:t xml:space="preserve">.7-1  </w:t>
            </w:r>
            <w:r>
              <w:rPr>
                <w:rFonts w:hint="eastAsia"/>
                <w:color w:val="000000" w:themeColor="text1"/>
                <w14:textFill>
                  <w14:solidFill>
                    <w14:schemeClr w14:val="tx1"/>
                  </w14:solidFill>
                </w14:textFill>
              </w:rPr>
              <w:t>项目营运期工艺流程及产污环节示意图</w:t>
            </w:r>
          </w:p>
          <w:p w14:paraId="5E31FF74">
            <w:pPr>
              <w:pStyle w:val="6"/>
              <w:ind w:firstLine="52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工艺流程简述：</w:t>
            </w:r>
          </w:p>
          <w:p w14:paraId="63162477">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挂号：</w:t>
            </w:r>
            <w:r>
              <w:rPr>
                <w:rFonts w:hint="eastAsia"/>
                <w:color w:val="000000" w:themeColor="text1"/>
                <w14:textFill>
                  <w14:solidFill>
                    <w14:schemeClr w14:val="tx1"/>
                  </w14:solidFill>
                </w14:textFill>
              </w:rPr>
              <w:t>顾客携带患病动物到服务台挂号，并进行初步了解，如发现患病动物染疫或疑似染疫，及时向有关部门报备，并采取隔离措施。动物入院有少量动物自身臭气G1产生。</w:t>
            </w:r>
          </w:p>
          <w:p w14:paraId="16FD483B">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诊断：</w:t>
            </w:r>
            <w:r>
              <w:rPr>
                <w:rFonts w:hint="eastAsia"/>
                <w:color w:val="000000" w:themeColor="text1"/>
                <w14:textFill>
                  <w14:solidFill>
                    <w14:schemeClr w14:val="tx1"/>
                  </w14:solidFill>
                </w14:textFill>
              </w:rPr>
              <w:t>动物挂号完成后，医生对患病动物进行诊治。医生详细了解动物病情，根据动物主人描述以及现场视诊、听诊、触诊的情况，结合临床经验，诊断和查出大部分的疾病，确诊动物进入治疗阶段。部分动物进行疫苗接种，医生需对其是否适合接种进行诊断。医务人员在与患病动物接触前后进行手部清洗。此环节有动物自身臭气G1、医疗废水W1、医疗废物S1和宠物叫声N产生。</w:t>
            </w:r>
          </w:p>
          <w:p w14:paraId="4076D0C7">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疫苗接种：</w:t>
            </w:r>
            <w:r>
              <w:rPr>
                <w:rFonts w:hint="eastAsia"/>
                <w:color w:val="000000" w:themeColor="text1"/>
                <w14:textFill>
                  <w14:solidFill>
                    <w14:schemeClr w14:val="tx1"/>
                  </w14:solidFill>
                </w14:textFill>
              </w:rPr>
              <w:t>来院进行疫苗接种动物，在诊断符合接种条件后开展接种，疫苗接种后离院，医务人员在与患病动物接触前后进行手部清洗。此环节有动物自身臭气G1、医疗废水W1、医疗废物S1和宠物叫声N产生。</w:t>
            </w:r>
          </w:p>
          <w:p w14:paraId="72EC1BF6">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检查：</w:t>
            </w:r>
            <w:r>
              <w:rPr>
                <w:rFonts w:hint="eastAsia"/>
                <w:color w:val="000000" w:themeColor="text1"/>
                <w14:textFill>
                  <w14:solidFill>
                    <w14:schemeClr w14:val="tx1"/>
                  </w14:solidFill>
                </w14:textFill>
              </w:rPr>
              <w:t>为了进一步诊断清楚，需要进行相关检查，并开具相应的检查单。此外，在正式治疗过程中，部分就诊动物仍会进行检查，以辅助治疗。项目主要进行常规化验，包括血常规检验、生化检验、尿液检验、粪便检验、彩超、X光等。化验室采用各类自动分析仪器进行医学检验，使用标准配置的试剂盒，无须现场配置化学试剂。采样过程中、化验以及检查过程中，医务人员在与患病动物接触前后进行手部清洗。此环节有动物自身臭气G1、医疗废水W1、医疗废物S1和宠物叫声N产生。</w:t>
            </w:r>
          </w:p>
          <w:p w14:paraId="4630227A">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治疗/手术：</w:t>
            </w:r>
            <w:r>
              <w:rPr>
                <w:rFonts w:hint="eastAsia"/>
                <w:color w:val="000000" w:themeColor="text1"/>
                <w14:textFill>
                  <w14:solidFill>
                    <w14:schemeClr w14:val="tx1"/>
                  </w14:solidFill>
                </w14:textFill>
              </w:rPr>
              <w:t>根据患病动物病情严重程度，治疗环节包括口服药物治疗、注射药物治疗、输液、外伤处置、药敷治疗等；医生根据动物患病严重程度，对动物进行用药或输液治疗，治疗完成后即可离开；动物病情较重需要手术的，办理相关手续进行住院治疗，手术包括伤口清创、缝合，绝育手术以及胸腔、腹腔类手术，患病宠物康复后即可出院离开。此环节有动物自身臭气G1、医疗废水W1、医疗废物S1和宠物叫声N产生。</w:t>
            </w:r>
          </w:p>
          <w:p w14:paraId="153F716E">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住院：</w:t>
            </w:r>
            <w:r>
              <w:rPr>
                <w:rFonts w:hint="eastAsia"/>
                <w:color w:val="000000" w:themeColor="text1"/>
                <w14:textFill>
                  <w14:solidFill>
                    <w14:schemeClr w14:val="tx1"/>
                  </w14:solidFill>
                </w14:textFill>
              </w:rPr>
              <w:t>进行住院治疗，以便于观察病情，方便及时处置，亦有利于患病动物康复。此环节有动物自身臭气G1、粪便臭气G2、医疗废水W1、医疗废物S1和宠物叫声N产生。</w:t>
            </w:r>
          </w:p>
          <w:p w14:paraId="2A6880E7">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康复：</w:t>
            </w:r>
            <w:r>
              <w:rPr>
                <w:rFonts w:hint="eastAsia"/>
                <w:color w:val="000000" w:themeColor="text1"/>
                <w14:textFill>
                  <w14:solidFill>
                    <w14:schemeClr w14:val="tx1"/>
                  </w14:solidFill>
                </w14:textFill>
              </w:rPr>
              <w:t>经过治疗得以痊愈的动物康复离院。</w:t>
            </w:r>
          </w:p>
          <w:p w14:paraId="66CABB02">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.7-1  </w:t>
            </w:r>
            <w:r>
              <w:rPr>
                <w:rFonts w:hint="eastAsia"/>
                <w:color w:val="000000" w:themeColor="text1"/>
                <w14:textFill>
                  <w14:solidFill>
                    <w14:schemeClr w14:val="tx1"/>
                  </w14:solidFill>
                </w14:textFill>
              </w:rPr>
              <w:t>本项目产污节点一览表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731"/>
              <w:gridCol w:w="1897"/>
              <w:gridCol w:w="2200"/>
              <w:gridCol w:w="2291"/>
            </w:tblGrid>
            <w:tr w14:paraId="3F9B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33BE336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类型</w:t>
                  </w:r>
                </w:p>
              </w:tc>
              <w:tc>
                <w:tcPr>
                  <w:tcW w:w="466" w:type="pct"/>
                  <w:vAlign w:val="center"/>
                </w:tcPr>
                <w:p w14:paraId="455CB6E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编号</w:t>
                  </w:r>
                </w:p>
              </w:tc>
              <w:tc>
                <w:tcPr>
                  <w:tcW w:w="1210" w:type="pct"/>
                  <w:vAlign w:val="center"/>
                </w:tcPr>
                <w:p w14:paraId="7BCF48F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1403" w:type="pct"/>
                  <w:vAlign w:val="center"/>
                </w:tcPr>
                <w:p w14:paraId="16D7667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产污工序</w:t>
                  </w:r>
                </w:p>
              </w:tc>
              <w:tc>
                <w:tcPr>
                  <w:tcW w:w="1461" w:type="pct"/>
                  <w:vAlign w:val="center"/>
                </w:tcPr>
                <w:p w14:paraId="2DCE0FF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r>
            <w:tr w14:paraId="6A69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3CB8DAD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466" w:type="pct"/>
                  <w:vAlign w:val="center"/>
                </w:tcPr>
                <w:p w14:paraId="0A08DC7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G</w:t>
                  </w:r>
                  <w:r>
                    <w:rPr>
                      <w:color w:val="000000" w:themeColor="text1"/>
                      <w14:textFill>
                        <w14:solidFill>
                          <w14:schemeClr w14:val="tx1"/>
                        </w14:solidFill>
                      </w14:textFill>
                    </w:rPr>
                    <w:t>1</w:t>
                  </w:r>
                </w:p>
              </w:tc>
              <w:tc>
                <w:tcPr>
                  <w:tcW w:w="1210" w:type="pct"/>
                  <w:vAlign w:val="center"/>
                </w:tcPr>
                <w:p w14:paraId="51CA90A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动物自身臭气</w:t>
                  </w:r>
                </w:p>
              </w:tc>
              <w:tc>
                <w:tcPr>
                  <w:tcW w:w="1403" w:type="pct"/>
                  <w:vAlign w:val="center"/>
                </w:tcPr>
                <w:p w14:paraId="4FC8C7E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全过程</w:t>
                  </w:r>
                </w:p>
              </w:tc>
              <w:tc>
                <w:tcPr>
                  <w:tcW w:w="1461" w:type="pct"/>
                  <w:vAlign w:val="center"/>
                </w:tcPr>
                <w:p w14:paraId="7DC769C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臭气浓度</w:t>
                  </w:r>
                </w:p>
              </w:tc>
            </w:tr>
            <w:tr w14:paraId="3122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4771B936">
                  <w:pPr>
                    <w:pStyle w:val="77"/>
                    <w:rPr>
                      <w:color w:val="000000" w:themeColor="text1"/>
                      <w14:textFill>
                        <w14:solidFill>
                          <w14:schemeClr w14:val="tx1"/>
                        </w14:solidFill>
                      </w14:textFill>
                    </w:rPr>
                  </w:pPr>
                </w:p>
              </w:tc>
              <w:tc>
                <w:tcPr>
                  <w:tcW w:w="466" w:type="pct"/>
                  <w:vAlign w:val="center"/>
                </w:tcPr>
                <w:p w14:paraId="40BE3CE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G</w:t>
                  </w:r>
                  <w:r>
                    <w:rPr>
                      <w:color w:val="000000" w:themeColor="text1"/>
                      <w14:textFill>
                        <w14:solidFill>
                          <w14:schemeClr w14:val="tx1"/>
                        </w14:solidFill>
                      </w14:textFill>
                    </w:rPr>
                    <w:t>2</w:t>
                  </w:r>
                </w:p>
              </w:tc>
              <w:tc>
                <w:tcPr>
                  <w:tcW w:w="1210" w:type="pct"/>
                  <w:vAlign w:val="center"/>
                </w:tcPr>
                <w:p w14:paraId="01A2BBA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粪便臭气</w:t>
                  </w:r>
                </w:p>
              </w:tc>
              <w:tc>
                <w:tcPr>
                  <w:tcW w:w="1403" w:type="pct"/>
                  <w:vAlign w:val="center"/>
                </w:tcPr>
                <w:p w14:paraId="280C7DE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住院</w:t>
                  </w:r>
                </w:p>
              </w:tc>
              <w:tc>
                <w:tcPr>
                  <w:tcW w:w="1461" w:type="pct"/>
                  <w:vAlign w:val="center"/>
                </w:tcPr>
                <w:p w14:paraId="78276AC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臭气浓度</w:t>
                  </w:r>
                </w:p>
              </w:tc>
            </w:tr>
            <w:tr w14:paraId="0102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67E2DB90">
                  <w:pPr>
                    <w:pStyle w:val="77"/>
                    <w:rPr>
                      <w:color w:val="000000" w:themeColor="text1"/>
                      <w14:textFill>
                        <w14:solidFill>
                          <w14:schemeClr w14:val="tx1"/>
                        </w14:solidFill>
                      </w14:textFill>
                    </w:rPr>
                  </w:pPr>
                </w:p>
              </w:tc>
              <w:tc>
                <w:tcPr>
                  <w:tcW w:w="466" w:type="pct"/>
                  <w:vAlign w:val="center"/>
                </w:tcPr>
                <w:p w14:paraId="468DB68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G</w:t>
                  </w:r>
                  <w:r>
                    <w:rPr>
                      <w:color w:val="000000" w:themeColor="text1"/>
                      <w14:textFill>
                        <w14:solidFill>
                          <w14:schemeClr w14:val="tx1"/>
                        </w14:solidFill>
                      </w14:textFill>
                    </w:rPr>
                    <w:t>3</w:t>
                  </w:r>
                </w:p>
              </w:tc>
              <w:tc>
                <w:tcPr>
                  <w:tcW w:w="1210" w:type="pct"/>
                  <w:vAlign w:val="center"/>
                </w:tcPr>
                <w:p w14:paraId="6523D30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危废贮存点臭气</w:t>
                  </w:r>
                </w:p>
              </w:tc>
              <w:tc>
                <w:tcPr>
                  <w:tcW w:w="1403" w:type="pct"/>
                  <w:vAlign w:val="center"/>
                </w:tcPr>
                <w:p w14:paraId="56F06D4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危废贮存</w:t>
                  </w:r>
                </w:p>
              </w:tc>
              <w:tc>
                <w:tcPr>
                  <w:tcW w:w="1461" w:type="pct"/>
                  <w:vAlign w:val="center"/>
                </w:tcPr>
                <w:p w14:paraId="228A714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臭气浓度</w:t>
                  </w:r>
                </w:p>
              </w:tc>
            </w:tr>
            <w:tr w14:paraId="4747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0CE50F9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466" w:type="pct"/>
                  <w:vAlign w:val="center"/>
                </w:tcPr>
                <w:p w14:paraId="672C22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r>
                    <w:rPr>
                      <w:color w:val="000000" w:themeColor="text1"/>
                      <w14:textFill>
                        <w14:solidFill>
                          <w14:schemeClr w14:val="tx1"/>
                        </w14:solidFill>
                      </w14:textFill>
                    </w:rPr>
                    <w:t>1</w:t>
                  </w:r>
                </w:p>
              </w:tc>
              <w:tc>
                <w:tcPr>
                  <w:tcW w:w="1210" w:type="pct"/>
                  <w:vAlign w:val="center"/>
                </w:tcPr>
                <w:p w14:paraId="101CB09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医疗废水</w:t>
                  </w:r>
                </w:p>
              </w:tc>
              <w:tc>
                <w:tcPr>
                  <w:tcW w:w="1403" w:type="pct"/>
                  <w:vAlign w:val="center"/>
                </w:tcPr>
                <w:p w14:paraId="160E1FA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就诊、治疗/手术、住院</w:t>
                  </w:r>
                </w:p>
              </w:tc>
              <w:tc>
                <w:tcPr>
                  <w:tcW w:w="1461" w:type="pct"/>
                  <w:vAlign w:val="center"/>
                </w:tcPr>
                <w:p w14:paraId="16B2039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p</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OD</w:t>
                  </w:r>
                  <w:r>
                    <w:rPr>
                      <w:rFonts w:hint="eastAsia"/>
                      <w:color w:val="000000" w:themeColor="text1"/>
                      <w14:textFill>
                        <w14:solidFill>
                          <w14:schemeClr w14:val="tx1"/>
                        </w14:solidFill>
                      </w14:textFill>
                    </w:rPr>
                    <w:t>、B</w:t>
                  </w:r>
                  <w:r>
                    <w:rPr>
                      <w:color w:val="000000" w:themeColor="text1"/>
                      <w14:textFill>
                        <w14:solidFill>
                          <w14:schemeClr w14:val="tx1"/>
                        </w14:solidFill>
                      </w14:textFill>
                    </w:rPr>
                    <w:t>OD</w:t>
                  </w:r>
                  <w:r>
                    <w:rPr>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、S</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、N</w:t>
                  </w:r>
                  <w:r>
                    <w:rPr>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w:t>
                  </w:r>
                  <w:r>
                    <w:rPr>
                      <w:rFonts w:hint="eastAsia"/>
                      <w:color w:val="000000" w:themeColor="text1"/>
                      <w14:textFill>
                        <w14:solidFill>
                          <w14:schemeClr w14:val="tx1"/>
                        </w14:solidFill>
                      </w14:textFill>
                    </w:rPr>
                    <w:t>、粪大肠菌群、总余氯</w:t>
                  </w:r>
                </w:p>
              </w:tc>
            </w:tr>
            <w:tr w14:paraId="3D58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29FF0A0A">
                  <w:pPr>
                    <w:pStyle w:val="77"/>
                    <w:rPr>
                      <w:color w:val="000000" w:themeColor="text1"/>
                      <w14:textFill>
                        <w14:solidFill>
                          <w14:schemeClr w14:val="tx1"/>
                        </w14:solidFill>
                      </w14:textFill>
                    </w:rPr>
                  </w:pPr>
                </w:p>
              </w:tc>
              <w:tc>
                <w:tcPr>
                  <w:tcW w:w="466" w:type="pct"/>
                  <w:vAlign w:val="center"/>
                </w:tcPr>
                <w:p w14:paraId="61D73D5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r>
                    <w:rPr>
                      <w:color w:val="000000" w:themeColor="text1"/>
                      <w14:textFill>
                        <w14:solidFill>
                          <w14:schemeClr w14:val="tx1"/>
                        </w14:solidFill>
                      </w14:textFill>
                    </w:rPr>
                    <w:t>2</w:t>
                  </w:r>
                </w:p>
              </w:tc>
              <w:tc>
                <w:tcPr>
                  <w:tcW w:w="1210" w:type="pct"/>
                  <w:vAlign w:val="center"/>
                </w:tcPr>
                <w:p w14:paraId="12F0BB2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生活污水</w:t>
                  </w:r>
                </w:p>
              </w:tc>
              <w:tc>
                <w:tcPr>
                  <w:tcW w:w="1403" w:type="pct"/>
                  <w:vAlign w:val="center"/>
                </w:tcPr>
                <w:p w14:paraId="4B75EF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员工办公、接待顾客</w:t>
                  </w:r>
                </w:p>
              </w:tc>
              <w:tc>
                <w:tcPr>
                  <w:tcW w:w="1461" w:type="pct"/>
                  <w:vAlign w:val="center"/>
                </w:tcPr>
                <w:p w14:paraId="4172FB2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p</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OD</w:t>
                  </w:r>
                  <w:r>
                    <w:rPr>
                      <w:rFonts w:hint="eastAsia"/>
                      <w:color w:val="000000" w:themeColor="text1"/>
                      <w14:textFill>
                        <w14:solidFill>
                          <w14:schemeClr w14:val="tx1"/>
                        </w14:solidFill>
                      </w14:textFill>
                    </w:rPr>
                    <w:t>、B</w:t>
                  </w:r>
                  <w:r>
                    <w:rPr>
                      <w:color w:val="000000" w:themeColor="text1"/>
                      <w14:textFill>
                        <w14:solidFill>
                          <w14:schemeClr w14:val="tx1"/>
                        </w14:solidFill>
                      </w14:textFill>
                    </w:rPr>
                    <w:t>OD</w:t>
                  </w:r>
                  <w:r>
                    <w:rPr>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、S</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、N</w:t>
                  </w:r>
                  <w:r>
                    <w:rPr>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w:t>
                  </w:r>
                </w:p>
              </w:tc>
            </w:tr>
            <w:tr w14:paraId="1A20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21D07E16">
                  <w:pPr>
                    <w:pStyle w:val="77"/>
                    <w:rPr>
                      <w:color w:val="000000" w:themeColor="text1"/>
                      <w14:textFill>
                        <w14:solidFill>
                          <w14:schemeClr w14:val="tx1"/>
                        </w14:solidFill>
                      </w14:textFill>
                    </w:rPr>
                  </w:pPr>
                </w:p>
              </w:tc>
              <w:tc>
                <w:tcPr>
                  <w:tcW w:w="466" w:type="pct"/>
                  <w:vAlign w:val="center"/>
                </w:tcPr>
                <w:p w14:paraId="5619C3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r>
                    <w:rPr>
                      <w:color w:val="000000" w:themeColor="text1"/>
                      <w14:textFill>
                        <w14:solidFill>
                          <w14:schemeClr w14:val="tx1"/>
                        </w14:solidFill>
                      </w14:textFill>
                    </w:rPr>
                    <w:t>3</w:t>
                  </w:r>
                </w:p>
              </w:tc>
              <w:tc>
                <w:tcPr>
                  <w:tcW w:w="1210" w:type="pct"/>
                  <w:vAlign w:val="center"/>
                </w:tcPr>
                <w:p w14:paraId="268EA0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地面清洁废水</w:t>
                  </w:r>
                </w:p>
              </w:tc>
              <w:tc>
                <w:tcPr>
                  <w:tcW w:w="1403" w:type="pct"/>
                  <w:vAlign w:val="center"/>
                </w:tcPr>
                <w:p w14:paraId="1BEDC0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地面清洁</w:t>
                  </w:r>
                </w:p>
              </w:tc>
              <w:tc>
                <w:tcPr>
                  <w:tcW w:w="1461" w:type="pct"/>
                  <w:vAlign w:val="center"/>
                </w:tcPr>
                <w:p w14:paraId="2E05E52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p</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OD</w:t>
                  </w:r>
                  <w:r>
                    <w:rPr>
                      <w:rFonts w:hint="eastAsia"/>
                      <w:color w:val="000000" w:themeColor="text1"/>
                      <w14:textFill>
                        <w14:solidFill>
                          <w14:schemeClr w14:val="tx1"/>
                        </w14:solidFill>
                      </w14:textFill>
                    </w:rPr>
                    <w:t>、B</w:t>
                  </w:r>
                  <w:r>
                    <w:rPr>
                      <w:color w:val="000000" w:themeColor="text1"/>
                      <w14:textFill>
                        <w14:solidFill>
                          <w14:schemeClr w14:val="tx1"/>
                        </w14:solidFill>
                      </w14:textFill>
                    </w:rPr>
                    <w:t>OD</w:t>
                  </w:r>
                  <w:r>
                    <w:rPr>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、S</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、N</w:t>
                  </w:r>
                  <w:r>
                    <w:rPr>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w:t>
                  </w:r>
                  <w:r>
                    <w:rPr>
                      <w:rFonts w:hint="eastAsia"/>
                      <w:color w:val="000000" w:themeColor="text1"/>
                      <w14:textFill>
                        <w14:solidFill>
                          <w14:schemeClr w14:val="tx1"/>
                        </w14:solidFill>
                      </w14:textFill>
                    </w:rPr>
                    <w:t>、总余氯、粪大肠菌群</w:t>
                  </w:r>
                </w:p>
              </w:tc>
            </w:tr>
            <w:tr w14:paraId="698B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7411491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466" w:type="pct"/>
                  <w:vAlign w:val="center"/>
                </w:tcPr>
                <w:p w14:paraId="227E52A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p>
              </w:tc>
              <w:tc>
                <w:tcPr>
                  <w:tcW w:w="1210" w:type="pct"/>
                  <w:vAlign w:val="center"/>
                </w:tcPr>
                <w:p w14:paraId="150A73C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1403" w:type="pct"/>
                  <w:vAlign w:val="center"/>
                </w:tcPr>
                <w:p w14:paraId="57321E6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就诊、治疗、住院产生的宠物叫声以及空调设备噪声</w:t>
                  </w:r>
                </w:p>
              </w:tc>
              <w:tc>
                <w:tcPr>
                  <w:tcW w:w="1461" w:type="pct"/>
                  <w:vAlign w:val="center"/>
                </w:tcPr>
                <w:p w14:paraId="27D4F19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r>
            <w:tr w14:paraId="4DA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2D195B2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tc>
              <w:tc>
                <w:tcPr>
                  <w:tcW w:w="466" w:type="pct"/>
                  <w:vAlign w:val="center"/>
                </w:tcPr>
                <w:p w14:paraId="48CAAAE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1</w:t>
                  </w:r>
                </w:p>
              </w:tc>
              <w:tc>
                <w:tcPr>
                  <w:tcW w:w="1210" w:type="pct"/>
                  <w:vAlign w:val="center"/>
                </w:tcPr>
                <w:p w14:paraId="428037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医疗废物</w:t>
                  </w:r>
                </w:p>
              </w:tc>
              <w:tc>
                <w:tcPr>
                  <w:tcW w:w="1403" w:type="pct"/>
                  <w:vAlign w:val="center"/>
                </w:tcPr>
                <w:p w14:paraId="4EA8C6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就诊、治疗、住院</w:t>
                  </w:r>
                </w:p>
              </w:tc>
              <w:tc>
                <w:tcPr>
                  <w:tcW w:w="1461" w:type="pct"/>
                  <w:vAlign w:val="center"/>
                </w:tcPr>
                <w:p w14:paraId="4D88C173">
                  <w:pPr>
                    <w:pStyle w:val="77"/>
                    <w:rPr>
                      <w:color w:val="000000" w:themeColor="text1"/>
                      <w14:textFill>
                        <w14:solidFill>
                          <w14:schemeClr w14:val="tx1"/>
                        </w14:solidFill>
                      </w14:textFill>
                    </w:rPr>
                  </w:pPr>
                  <w:r>
                    <w:rPr>
                      <w:color w:val="000000" w:themeColor="text1"/>
                      <w14:textFill>
                        <w14:solidFill>
                          <w14:schemeClr w14:val="tx1"/>
                        </w14:solidFill>
                      </w14:textFill>
                    </w:rPr>
                    <w:t>医疗废物（感染性、损伤性、化学性、药物性废物）</w:t>
                  </w:r>
                </w:p>
              </w:tc>
            </w:tr>
            <w:tr w14:paraId="303A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599F23A9">
                  <w:pPr>
                    <w:pStyle w:val="77"/>
                    <w:rPr>
                      <w:color w:val="000000" w:themeColor="text1"/>
                      <w14:textFill>
                        <w14:solidFill>
                          <w14:schemeClr w14:val="tx1"/>
                        </w14:solidFill>
                      </w14:textFill>
                    </w:rPr>
                  </w:pPr>
                </w:p>
              </w:tc>
              <w:tc>
                <w:tcPr>
                  <w:tcW w:w="466" w:type="pct"/>
                  <w:vAlign w:val="center"/>
                </w:tcPr>
                <w:p w14:paraId="4804247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2</w:t>
                  </w:r>
                </w:p>
              </w:tc>
              <w:tc>
                <w:tcPr>
                  <w:tcW w:w="1210" w:type="pct"/>
                  <w:vAlign w:val="center"/>
                </w:tcPr>
                <w:p w14:paraId="4836C32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动物粪污</w:t>
                  </w:r>
                </w:p>
              </w:tc>
              <w:tc>
                <w:tcPr>
                  <w:tcW w:w="1403" w:type="pct"/>
                  <w:vAlign w:val="center"/>
                </w:tcPr>
                <w:p w14:paraId="0A21D17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治疗、住院</w:t>
                  </w:r>
                </w:p>
              </w:tc>
              <w:tc>
                <w:tcPr>
                  <w:tcW w:w="1461" w:type="pct"/>
                  <w:vAlign w:val="center"/>
                </w:tcPr>
                <w:p w14:paraId="51B6A289">
                  <w:pPr>
                    <w:pStyle w:val="77"/>
                    <w:rPr>
                      <w:color w:val="000000" w:themeColor="text1"/>
                      <w14:textFill>
                        <w14:solidFill>
                          <w14:schemeClr w14:val="tx1"/>
                        </w14:solidFill>
                      </w14:textFill>
                    </w:rPr>
                  </w:pPr>
                  <w:r>
                    <w:rPr>
                      <w:color w:val="000000" w:themeColor="text1"/>
                      <w14:textFill>
                        <w14:solidFill>
                          <w14:schemeClr w14:val="tx1"/>
                        </w14:solidFill>
                      </w14:textFill>
                    </w:rPr>
                    <w:t>动物粪</w:t>
                  </w:r>
                  <w:r>
                    <w:rPr>
                      <w:rFonts w:hint="eastAsia"/>
                      <w:color w:val="000000" w:themeColor="text1"/>
                      <w14:textFill>
                        <w14:solidFill>
                          <w14:schemeClr w14:val="tx1"/>
                        </w14:solidFill>
                      </w14:textFill>
                    </w:rPr>
                    <w:t>污</w:t>
                  </w:r>
                </w:p>
              </w:tc>
            </w:tr>
            <w:tr w14:paraId="7877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6A977EBE">
                  <w:pPr>
                    <w:pStyle w:val="77"/>
                    <w:rPr>
                      <w:color w:val="000000" w:themeColor="text1"/>
                      <w14:textFill>
                        <w14:solidFill>
                          <w14:schemeClr w14:val="tx1"/>
                        </w14:solidFill>
                      </w14:textFill>
                    </w:rPr>
                  </w:pPr>
                </w:p>
              </w:tc>
              <w:tc>
                <w:tcPr>
                  <w:tcW w:w="466" w:type="pct"/>
                  <w:vAlign w:val="center"/>
                </w:tcPr>
                <w:p w14:paraId="294BD86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3</w:t>
                  </w:r>
                </w:p>
              </w:tc>
              <w:tc>
                <w:tcPr>
                  <w:tcW w:w="1210" w:type="pct"/>
                  <w:vAlign w:val="center"/>
                </w:tcPr>
                <w:p w14:paraId="10976B0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动物尸体</w:t>
                  </w:r>
                </w:p>
              </w:tc>
              <w:tc>
                <w:tcPr>
                  <w:tcW w:w="1403" w:type="pct"/>
                  <w:vAlign w:val="center"/>
                </w:tcPr>
                <w:p w14:paraId="39A3AC2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治疗</w:t>
                  </w:r>
                </w:p>
              </w:tc>
              <w:tc>
                <w:tcPr>
                  <w:tcW w:w="1461" w:type="pct"/>
                  <w:vAlign w:val="center"/>
                </w:tcPr>
                <w:p w14:paraId="30DE1511">
                  <w:pPr>
                    <w:pStyle w:val="77"/>
                    <w:rPr>
                      <w:color w:val="000000" w:themeColor="text1"/>
                      <w14:textFill>
                        <w14:solidFill>
                          <w14:schemeClr w14:val="tx1"/>
                        </w14:solidFill>
                      </w14:textFill>
                    </w:rPr>
                  </w:pPr>
                  <w:r>
                    <w:rPr>
                      <w:color w:val="000000" w:themeColor="text1"/>
                      <w14:textFill>
                        <w14:solidFill>
                          <w14:schemeClr w14:val="tx1"/>
                        </w14:solidFill>
                      </w14:textFill>
                    </w:rPr>
                    <w:t>动物尸体</w:t>
                  </w:r>
                </w:p>
              </w:tc>
            </w:tr>
            <w:tr w14:paraId="2F8E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5212C2B2">
                  <w:pPr>
                    <w:pStyle w:val="77"/>
                    <w:rPr>
                      <w:color w:val="000000" w:themeColor="text1"/>
                      <w14:textFill>
                        <w14:solidFill>
                          <w14:schemeClr w14:val="tx1"/>
                        </w14:solidFill>
                      </w14:textFill>
                    </w:rPr>
                  </w:pPr>
                </w:p>
              </w:tc>
              <w:tc>
                <w:tcPr>
                  <w:tcW w:w="466" w:type="pct"/>
                  <w:vAlign w:val="center"/>
                </w:tcPr>
                <w:p w14:paraId="02CA794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4</w:t>
                  </w:r>
                </w:p>
              </w:tc>
              <w:tc>
                <w:tcPr>
                  <w:tcW w:w="1210" w:type="pct"/>
                  <w:vAlign w:val="center"/>
                </w:tcPr>
                <w:p w14:paraId="5FFF1B6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w:t>
                  </w:r>
                </w:p>
              </w:tc>
              <w:tc>
                <w:tcPr>
                  <w:tcW w:w="1403" w:type="pct"/>
                  <w:vAlign w:val="center"/>
                </w:tcPr>
                <w:p w14:paraId="0AABD2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员工办公生活</w:t>
                  </w:r>
                </w:p>
              </w:tc>
              <w:tc>
                <w:tcPr>
                  <w:tcW w:w="1461" w:type="pct"/>
                  <w:vAlign w:val="center"/>
                </w:tcPr>
                <w:p w14:paraId="5DEE357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w:t>
                  </w:r>
                </w:p>
              </w:tc>
            </w:tr>
          </w:tbl>
          <w:p w14:paraId="422E3C8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c>
      </w:tr>
      <w:tr w14:paraId="2C8A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266" w:type="pct"/>
            <w:vAlign w:val="center"/>
          </w:tcPr>
          <w:p w14:paraId="62724F0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与项目有关的原有环境污染问题</w:t>
            </w:r>
          </w:p>
        </w:tc>
        <w:tc>
          <w:tcPr>
            <w:tcW w:w="4734" w:type="pct"/>
          </w:tcPr>
          <w:p w14:paraId="01B9DFAF">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与项目有关的原有环境污染问题</w:t>
            </w:r>
          </w:p>
          <w:p w14:paraId="7A97D090">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.8.1</w:t>
            </w:r>
            <w:r>
              <w:rPr>
                <w:rFonts w:hint="eastAsia"/>
                <w:color w:val="000000" w:themeColor="text1"/>
                <w14:textFill>
                  <w14:solidFill>
                    <w14:schemeClr w14:val="tx1"/>
                  </w14:solidFill>
                </w14:textFill>
              </w:rPr>
              <w:t>现有工程环保手续</w:t>
            </w:r>
          </w:p>
          <w:p w14:paraId="7898069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涪陵区仁望动物医院中心建立于2</w:t>
            </w:r>
            <w:r>
              <w:rPr>
                <w:color w:val="000000" w:themeColor="text1"/>
                <w14:textFill>
                  <w14:solidFill>
                    <w14:schemeClr w14:val="tx1"/>
                  </w14:solidFill>
                </w14:textFill>
              </w:rPr>
              <w:t>023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月，租用位于重庆市涪陵区崇义街道洗墨路57号附12号中慧·6米立方6-1幢</w:t>
            </w:r>
            <w:r>
              <w:rPr>
                <w:rFonts w:hint="eastAsia"/>
                <w:color w:val="000000" w:themeColor="text1"/>
                <w:szCs w:val="26"/>
                <w14:textFill>
                  <w14:solidFill>
                    <w14:schemeClr w14:val="tx1"/>
                  </w14:solidFill>
                </w14:textFill>
              </w:rPr>
              <w:t>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r>
              <w:rPr>
                <w:rFonts w:hint="eastAsia"/>
                <w:color w:val="000000" w:themeColor="text1"/>
                <w14:textFill>
                  <w14:solidFill>
                    <w14:schemeClr w14:val="tx1"/>
                  </w14:solidFill>
                </w14:textFill>
              </w:rPr>
              <w:t>的商业用房，建筑面积</w:t>
            </w:r>
            <w:r>
              <w:rPr>
                <w:color w:val="000000" w:themeColor="text1"/>
                <w14:textFill>
                  <w14:solidFill>
                    <w14:schemeClr w14:val="tx1"/>
                  </w14:solidFill>
                </w14:textFill>
              </w:rPr>
              <w:t>315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，从事猫、犬的疾病预防、诊疗、手术等活动，兼营宠物用品的销售。医院手术室内仅进行感觉器官手术、呼吸系统手术、泌尿生殖系统手术，不包含其中的颅腔、胸腔或腹腔手术。</w:t>
            </w:r>
          </w:p>
          <w:p w14:paraId="6EA725E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根据《建设项目环境影响评价分类管理名录》（2021年版），该医院不设动物颅腔、胸腔或腹腔手术等，不纳入建设项目环境影响评价管理。因此，现有工程无需开展环境影响评价工作。</w:t>
            </w:r>
          </w:p>
          <w:p w14:paraId="11BE997D">
            <w:pPr>
              <w:pStyle w:val="6"/>
              <w:ind w:firstLine="520"/>
              <w:rPr>
                <w:color w:val="000000" w:themeColor="text1"/>
                <w14:textFill>
                  <w14:solidFill>
                    <w14:schemeClr w14:val="tx1"/>
                  </w14:solidFill>
                </w14:textFill>
              </w:rPr>
            </w:pPr>
            <w:bookmarkStart w:id="16" w:name="OLE_LINK29"/>
            <w:r>
              <w:rPr>
                <w:rFonts w:hint="eastAsia"/>
                <w:color w:val="000000" w:themeColor="text1"/>
                <w14:textFill>
                  <w14:solidFill>
                    <w14:schemeClr w14:val="tx1"/>
                  </w14:solidFill>
                </w14:textFill>
              </w:rPr>
              <w:t>根据《固定污染源排污许可分类管理名录（2019年版）》，项目不属于该名录规定的排污单位，无需纳入排污许可管理。</w:t>
            </w:r>
          </w:p>
          <w:bookmarkEnd w:id="16"/>
          <w:p w14:paraId="30FB414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企业运行至今未发生环境污染事件，未受到过周边群众的环境投诉以及环境处罚。</w:t>
            </w:r>
          </w:p>
          <w:p w14:paraId="1B1B8780">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.8.2</w:t>
            </w:r>
            <w:r>
              <w:rPr>
                <w:rFonts w:hint="eastAsia"/>
                <w:color w:val="000000" w:themeColor="text1"/>
                <w14:textFill>
                  <w14:solidFill>
                    <w14:schemeClr w14:val="tx1"/>
                  </w14:solidFill>
                </w14:textFill>
              </w:rPr>
              <w:t>现有工程概况</w:t>
            </w:r>
          </w:p>
          <w:p w14:paraId="62F228D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（1）现有工程诊疗情况</w:t>
            </w:r>
          </w:p>
          <w:p w14:paraId="7065181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医院年服务天数为3</w:t>
            </w:r>
            <w:r>
              <w:rPr>
                <w:color w:val="000000" w:themeColor="text1"/>
                <w14:textFill>
                  <w14:solidFill>
                    <w14:schemeClr w14:val="tx1"/>
                  </w14:solidFill>
                </w14:textFill>
              </w:rPr>
              <w:t>65</w:t>
            </w:r>
            <w:r>
              <w:rPr>
                <w:rFonts w:hint="eastAsia"/>
                <w:color w:val="000000" w:themeColor="text1"/>
                <w14:textFill>
                  <w14:solidFill>
                    <w14:schemeClr w14:val="tx1"/>
                  </w14:solidFill>
                </w14:textFill>
              </w:rPr>
              <w:t>天，一班制，每班工作</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h，宠物住院提供24h服务，安排1人轮值。门诊日最大宠物接待量为</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只/d（猫</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只/d、犬</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只/d），医院最大宠物住院量为</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只（猫</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只、犬</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只），手术每天最大量为2台（年最大手术量约</w:t>
            </w:r>
            <w:r>
              <w:rPr>
                <w:color w:val="000000" w:themeColor="text1"/>
                <w14:textFill>
                  <w14:solidFill>
                    <w14:schemeClr w14:val="tx1"/>
                  </w14:solidFill>
                </w14:textFill>
              </w:rPr>
              <w:t>730</w:t>
            </w:r>
            <w:r>
              <w:rPr>
                <w:rFonts w:hint="eastAsia"/>
                <w:color w:val="000000" w:themeColor="text1"/>
                <w14:textFill>
                  <w14:solidFill>
                    <w14:schemeClr w14:val="tx1"/>
                  </w14:solidFill>
                </w14:textFill>
              </w:rPr>
              <w:t>台）。</w:t>
            </w:r>
          </w:p>
          <w:p w14:paraId="347B2B0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（2）现有工程建设内容</w:t>
            </w:r>
          </w:p>
          <w:p w14:paraId="23E7959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现有工程项目组成见表2</w:t>
            </w:r>
            <w:r>
              <w:rPr>
                <w:color w:val="000000" w:themeColor="text1"/>
                <w14:textFill>
                  <w14:solidFill>
                    <w14:schemeClr w14:val="tx1"/>
                  </w14:solidFill>
                </w14:textFill>
              </w:rPr>
              <w:t>.8-1</w:t>
            </w:r>
            <w:r>
              <w:rPr>
                <w:rFonts w:hint="eastAsia"/>
                <w:color w:val="000000" w:themeColor="text1"/>
                <w14:textFill>
                  <w14:solidFill>
                    <w14:schemeClr w14:val="tx1"/>
                  </w14:solidFill>
                </w14:textFill>
              </w:rPr>
              <w:t>。</w:t>
            </w:r>
          </w:p>
          <w:p w14:paraId="3E5E5161">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.8-1  </w:t>
            </w:r>
            <w:r>
              <w:rPr>
                <w:rFonts w:hint="eastAsia"/>
                <w:color w:val="000000" w:themeColor="text1"/>
                <w14:textFill>
                  <w14:solidFill>
                    <w14:schemeClr w14:val="tx1"/>
                  </w14:solidFill>
                </w14:textFill>
              </w:rPr>
              <w:t>现有工程项目组成一览表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513"/>
              <w:gridCol w:w="5513"/>
            </w:tblGrid>
            <w:tr w14:paraId="5D62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4" w:type="pct"/>
                  <w:gridSpan w:val="2"/>
                  <w:vAlign w:val="center"/>
                </w:tcPr>
                <w:p w14:paraId="7FB325CF">
                  <w:pPr>
                    <w:pStyle w:val="77"/>
                    <w:rPr>
                      <w:color w:val="000000" w:themeColor="text1"/>
                      <w14:textFill>
                        <w14:solidFill>
                          <w14:schemeClr w14:val="tx1"/>
                        </w14:solidFill>
                      </w14:textFill>
                    </w:rPr>
                  </w:pPr>
                  <w:r>
                    <w:rPr>
                      <w:color w:val="000000" w:themeColor="text1"/>
                      <w14:textFill>
                        <w14:solidFill>
                          <w14:schemeClr w14:val="tx1"/>
                        </w14:solidFill>
                      </w14:textFill>
                    </w:rPr>
                    <w:t>项目组成</w:t>
                  </w:r>
                </w:p>
              </w:tc>
              <w:tc>
                <w:tcPr>
                  <w:tcW w:w="3516" w:type="pct"/>
                  <w:vAlign w:val="center"/>
                </w:tcPr>
                <w:p w14:paraId="4D34BFA7">
                  <w:pPr>
                    <w:pStyle w:val="77"/>
                    <w:rPr>
                      <w:color w:val="000000" w:themeColor="text1"/>
                      <w14:textFill>
                        <w14:solidFill>
                          <w14:schemeClr w14:val="tx1"/>
                        </w14:solidFill>
                      </w14:textFill>
                    </w:rPr>
                  </w:pPr>
                  <w:r>
                    <w:rPr>
                      <w:color w:val="000000" w:themeColor="text1"/>
                      <w14:textFill>
                        <w14:solidFill>
                          <w14:schemeClr w14:val="tx1"/>
                        </w14:solidFill>
                      </w14:textFill>
                    </w:rPr>
                    <w:t>主要建设内容</w:t>
                  </w:r>
                </w:p>
              </w:tc>
            </w:tr>
            <w:tr w14:paraId="42F5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71042BE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主体工程</w:t>
                  </w:r>
                </w:p>
              </w:tc>
              <w:tc>
                <w:tcPr>
                  <w:tcW w:w="965" w:type="pct"/>
                  <w:vAlign w:val="center"/>
                </w:tcPr>
                <w:p w14:paraId="4716BBA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手术室</w:t>
                  </w:r>
                </w:p>
              </w:tc>
              <w:tc>
                <w:tcPr>
                  <w:tcW w:w="3516" w:type="pct"/>
                  <w:vAlign w:val="center"/>
                </w:tcPr>
                <w:p w14:paraId="476687E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位于项目东侧，面积为</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，内已设手术台，仅涉及感觉器官手术、呼吸系统手术、泌尿生殖系统手术，不包含其中的颅腔、胸腔或腹腔手术。</w:t>
                  </w:r>
                </w:p>
              </w:tc>
            </w:tr>
            <w:tr w14:paraId="59D8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583628C7">
                  <w:pPr>
                    <w:pStyle w:val="77"/>
                    <w:rPr>
                      <w:color w:val="000000" w:themeColor="text1"/>
                      <w14:textFill>
                        <w14:solidFill>
                          <w14:schemeClr w14:val="tx1"/>
                        </w14:solidFill>
                      </w14:textFill>
                    </w:rPr>
                  </w:pPr>
                </w:p>
              </w:tc>
              <w:tc>
                <w:tcPr>
                  <w:tcW w:w="965" w:type="pct"/>
                  <w:vAlign w:val="center"/>
                </w:tcPr>
                <w:p w14:paraId="742E095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犬病房</w:t>
                  </w:r>
                </w:p>
              </w:tc>
              <w:tc>
                <w:tcPr>
                  <w:tcW w:w="3516" w:type="pct"/>
                  <w:vAlign w:val="center"/>
                </w:tcPr>
                <w:p w14:paraId="3F3DBB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位于项目东南角，共设置</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个犬病房，面积均约1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，主要为宠物住院治疗、滞留区域。</w:t>
                  </w:r>
                </w:p>
              </w:tc>
            </w:tr>
            <w:tr w14:paraId="2652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1F86CB49">
                  <w:pPr>
                    <w:pStyle w:val="77"/>
                    <w:rPr>
                      <w:color w:val="000000" w:themeColor="text1"/>
                      <w14:textFill>
                        <w14:solidFill>
                          <w14:schemeClr w14:val="tx1"/>
                        </w14:solidFill>
                      </w14:textFill>
                    </w:rPr>
                  </w:pPr>
                </w:p>
              </w:tc>
              <w:tc>
                <w:tcPr>
                  <w:tcW w:w="965" w:type="pct"/>
                  <w:vAlign w:val="center"/>
                </w:tcPr>
                <w:p w14:paraId="15A2054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犬诊室</w:t>
                  </w:r>
                </w:p>
              </w:tc>
              <w:tc>
                <w:tcPr>
                  <w:tcW w:w="3516" w:type="pct"/>
                  <w:vAlign w:val="center"/>
                </w:tcPr>
                <w:p w14:paraId="3EB8D76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位于项目北侧，面积约为1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，主要为宠物初步诊断的区域。</w:t>
                  </w:r>
                </w:p>
              </w:tc>
            </w:tr>
            <w:tr w14:paraId="3DC1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2155EA71">
                  <w:pPr>
                    <w:pStyle w:val="77"/>
                    <w:rPr>
                      <w:color w:val="000000" w:themeColor="text1"/>
                      <w14:textFill>
                        <w14:solidFill>
                          <w14:schemeClr w14:val="tx1"/>
                        </w14:solidFill>
                      </w14:textFill>
                    </w:rPr>
                  </w:pPr>
                </w:p>
              </w:tc>
              <w:tc>
                <w:tcPr>
                  <w:tcW w:w="965" w:type="pct"/>
                  <w:vAlign w:val="center"/>
                </w:tcPr>
                <w:p w14:paraId="73FA29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猫病房</w:t>
                  </w:r>
                </w:p>
              </w:tc>
              <w:tc>
                <w:tcPr>
                  <w:tcW w:w="3516" w:type="pct"/>
                  <w:vAlign w:val="center"/>
                </w:tcPr>
                <w:p w14:paraId="7397A40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位于项目西南角，共设置</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个猫病房，面积均约</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，主要为宠物住院治疗、滞留区域。</w:t>
                  </w:r>
                </w:p>
              </w:tc>
            </w:tr>
            <w:tr w14:paraId="38C5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6BE990DC">
                  <w:pPr>
                    <w:pStyle w:val="77"/>
                    <w:rPr>
                      <w:color w:val="000000" w:themeColor="text1"/>
                      <w14:textFill>
                        <w14:solidFill>
                          <w14:schemeClr w14:val="tx1"/>
                        </w14:solidFill>
                      </w14:textFill>
                    </w:rPr>
                  </w:pPr>
                </w:p>
              </w:tc>
              <w:tc>
                <w:tcPr>
                  <w:tcW w:w="965" w:type="pct"/>
                  <w:vAlign w:val="center"/>
                </w:tcPr>
                <w:p w14:paraId="128872C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猫诊室</w:t>
                  </w:r>
                </w:p>
              </w:tc>
              <w:tc>
                <w:tcPr>
                  <w:tcW w:w="3516" w:type="pct"/>
                  <w:vAlign w:val="center"/>
                </w:tcPr>
                <w:p w14:paraId="35A5AC6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位于项目北侧，面积约为1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，主要为宠物初步诊断的区域。</w:t>
                  </w:r>
                </w:p>
              </w:tc>
            </w:tr>
            <w:tr w14:paraId="1AA9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2824AF4D">
                  <w:pPr>
                    <w:pStyle w:val="77"/>
                    <w:rPr>
                      <w:color w:val="000000" w:themeColor="text1"/>
                      <w14:textFill>
                        <w14:solidFill>
                          <w14:schemeClr w14:val="tx1"/>
                        </w14:solidFill>
                      </w14:textFill>
                    </w:rPr>
                  </w:pPr>
                </w:p>
              </w:tc>
              <w:tc>
                <w:tcPr>
                  <w:tcW w:w="965" w:type="pct"/>
                  <w:vAlign w:val="center"/>
                </w:tcPr>
                <w:p w14:paraId="5A5E147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D</w:t>
                  </w:r>
                  <w:r>
                    <w:rPr>
                      <w:color w:val="000000" w:themeColor="text1"/>
                      <w14:textFill>
                        <w14:solidFill>
                          <w14:schemeClr w14:val="tx1"/>
                        </w14:solidFill>
                      </w14:textFill>
                    </w:rPr>
                    <w:t>R</w:t>
                  </w:r>
                  <w:r>
                    <w:rPr>
                      <w:rFonts w:hint="eastAsia"/>
                      <w:color w:val="000000" w:themeColor="text1"/>
                      <w14:textFill>
                        <w14:solidFill>
                          <w14:schemeClr w14:val="tx1"/>
                        </w14:solidFill>
                      </w14:textFill>
                    </w:rPr>
                    <w:t>室</w:t>
                  </w:r>
                </w:p>
              </w:tc>
              <w:tc>
                <w:tcPr>
                  <w:tcW w:w="3516" w:type="pct"/>
                  <w:vAlign w:val="center"/>
                </w:tcPr>
                <w:p w14:paraId="72F02B2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位于项目东侧，面积约9m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，主要进行动物X射线检验。</w:t>
                  </w:r>
                </w:p>
              </w:tc>
            </w:tr>
            <w:tr w14:paraId="34D9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5E67AFCD">
                  <w:pPr>
                    <w:pStyle w:val="77"/>
                    <w:rPr>
                      <w:color w:val="000000" w:themeColor="text1"/>
                      <w14:textFill>
                        <w14:solidFill>
                          <w14:schemeClr w14:val="tx1"/>
                        </w14:solidFill>
                      </w14:textFill>
                    </w:rPr>
                  </w:pPr>
                </w:p>
              </w:tc>
              <w:tc>
                <w:tcPr>
                  <w:tcW w:w="965" w:type="pct"/>
                  <w:vAlign w:val="center"/>
                </w:tcPr>
                <w:p w14:paraId="40A940A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化验室</w:t>
                  </w:r>
                </w:p>
              </w:tc>
              <w:tc>
                <w:tcPr>
                  <w:tcW w:w="3516" w:type="pct"/>
                  <w:vAlign w:val="center"/>
                </w:tcPr>
                <w:p w14:paraId="6303962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位于项目中部，面积约</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，主要进行化验工作。</w:t>
                  </w:r>
                </w:p>
              </w:tc>
            </w:tr>
            <w:tr w14:paraId="4894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5E0B24B2">
                  <w:pPr>
                    <w:pStyle w:val="77"/>
                    <w:rPr>
                      <w:color w:val="000000" w:themeColor="text1"/>
                      <w14:textFill>
                        <w14:solidFill>
                          <w14:schemeClr w14:val="tx1"/>
                        </w14:solidFill>
                      </w14:textFill>
                    </w:rPr>
                  </w:pPr>
                </w:p>
              </w:tc>
              <w:tc>
                <w:tcPr>
                  <w:tcW w:w="965" w:type="pct"/>
                  <w:vAlign w:val="center"/>
                </w:tcPr>
                <w:p w14:paraId="2471F6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康复室</w:t>
                  </w:r>
                </w:p>
              </w:tc>
              <w:tc>
                <w:tcPr>
                  <w:tcW w:w="3516" w:type="pct"/>
                  <w:vAlign w:val="center"/>
                </w:tcPr>
                <w:p w14:paraId="202D0F1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位于项目西侧，面积约8m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，主要用于术后或受伤宠物恢复健康</w:t>
                  </w:r>
                </w:p>
              </w:tc>
            </w:tr>
            <w:tr w14:paraId="32C0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0D5EDE86">
                  <w:pPr>
                    <w:pStyle w:val="77"/>
                    <w:rPr>
                      <w:color w:val="000000" w:themeColor="text1"/>
                      <w14:textFill>
                        <w14:solidFill>
                          <w14:schemeClr w14:val="tx1"/>
                        </w14:solidFill>
                      </w14:textFill>
                    </w:rPr>
                  </w:pPr>
                </w:p>
              </w:tc>
              <w:tc>
                <w:tcPr>
                  <w:tcW w:w="965" w:type="pct"/>
                  <w:vAlign w:val="center"/>
                </w:tcPr>
                <w:p w14:paraId="636EBAD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彩超室</w:t>
                  </w:r>
                </w:p>
              </w:tc>
              <w:tc>
                <w:tcPr>
                  <w:tcW w:w="3516" w:type="pct"/>
                  <w:vAlign w:val="center"/>
                </w:tcPr>
                <w:p w14:paraId="71DD3CF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位于项目西侧，面积约8m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，主要为宠物提供内部器官和组织图像。</w:t>
                  </w:r>
                </w:p>
              </w:tc>
            </w:tr>
            <w:tr w14:paraId="64E8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23BD85EF">
                  <w:pPr>
                    <w:pStyle w:val="77"/>
                    <w:rPr>
                      <w:color w:val="000000" w:themeColor="text1"/>
                      <w14:textFill>
                        <w14:solidFill>
                          <w14:schemeClr w14:val="tx1"/>
                        </w14:solidFill>
                      </w14:textFill>
                    </w:rPr>
                  </w:pPr>
                </w:p>
              </w:tc>
              <w:tc>
                <w:tcPr>
                  <w:tcW w:w="965" w:type="pct"/>
                  <w:vAlign w:val="center"/>
                </w:tcPr>
                <w:p w14:paraId="09A7FA5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免疫室</w:t>
                  </w:r>
                </w:p>
              </w:tc>
              <w:tc>
                <w:tcPr>
                  <w:tcW w:w="3516" w:type="pct"/>
                  <w:vAlign w:val="center"/>
                </w:tcPr>
                <w:p w14:paraId="45B2F92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位于项目西侧，面积约8m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，为宠物提供疫苗接种</w:t>
                  </w:r>
                </w:p>
              </w:tc>
            </w:tr>
            <w:tr w14:paraId="1342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71D971F1">
                  <w:pPr>
                    <w:pStyle w:val="77"/>
                    <w:rPr>
                      <w:color w:val="000000" w:themeColor="text1"/>
                      <w14:textFill>
                        <w14:solidFill>
                          <w14:schemeClr w14:val="tx1"/>
                        </w14:solidFill>
                      </w14:textFill>
                    </w:rPr>
                  </w:pPr>
                </w:p>
              </w:tc>
              <w:tc>
                <w:tcPr>
                  <w:tcW w:w="965" w:type="pct"/>
                  <w:vAlign w:val="center"/>
                </w:tcPr>
                <w:p w14:paraId="5C6D312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隔离室</w:t>
                  </w:r>
                </w:p>
              </w:tc>
              <w:tc>
                <w:tcPr>
                  <w:tcW w:w="3516" w:type="pct"/>
                  <w:vAlign w:val="center"/>
                </w:tcPr>
                <w:p w14:paraId="57F672B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位于项目西侧，面积约5m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，用于隔离患传染病宠物。</w:t>
                  </w:r>
                </w:p>
              </w:tc>
            </w:tr>
            <w:tr w14:paraId="6FD8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3AE5A868">
                  <w:pPr>
                    <w:pStyle w:val="77"/>
                    <w:rPr>
                      <w:color w:val="000000" w:themeColor="text1"/>
                      <w14:textFill>
                        <w14:solidFill>
                          <w14:schemeClr w14:val="tx1"/>
                        </w14:solidFill>
                      </w14:textFill>
                    </w:rPr>
                  </w:pPr>
                </w:p>
              </w:tc>
              <w:tc>
                <w:tcPr>
                  <w:tcW w:w="965" w:type="pct"/>
                  <w:vAlign w:val="center"/>
                </w:tcPr>
                <w:p w14:paraId="727FBF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处置大厅</w:t>
                  </w:r>
                </w:p>
              </w:tc>
              <w:tc>
                <w:tcPr>
                  <w:tcW w:w="3516" w:type="pct"/>
                  <w:vAlign w:val="center"/>
                </w:tcPr>
                <w:p w14:paraId="0D7B7FC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位于项目中部，面积约1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，用于宠物的诊疗处置及手术准备。</w:t>
                  </w:r>
                </w:p>
              </w:tc>
            </w:tr>
            <w:tr w14:paraId="303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66EAC6A2">
                  <w:pPr>
                    <w:pStyle w:val="77"/>
                    <w:rPr>
                      <w:color w:val="000000" w:themeColor="text1"/>
                      <w14:textFill>
                        <w14:solidFill>
                          <w14:schemeClr w14:val="tx1"/>
                        </w14:solidFill>
                      </w14:textFill>
                    </w:rPr>
                  </w:pPr>
                  <w:r>
                    <w:rPr>
                      <w:color w:val="000000" w:themeColor="text1"/>
                      <w14:textFill>
                        <w14:solidFill>
                          <w14:schemeClr w14:val="tx1"/>
                        </w14:solidFill>
                      </w14:textFill>
                    </w:rPr>
                    <w:t>辅助工程</w:t>
                  </w:r>
                </w:p>
              </w:tc>
              <w:tc>
                <w:tcPr>
                  <w:tcW w:w="965" w:type="pct"/>
                  <w:vAlign w:val="center"/>
                </w:tcPr>
                <w:p w14:paraId="2AB923F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办公室</w:t>
                  </w:r>
                </w:p>
              </w:tc>
              <w:tc>
                <w:tcPr>
                  <w:tcW w:w="3516" w:type="pct"/>
                  <w:vAlign w:val="center"/>
                </w:tcPr>
                <w:p w14:paraId="7951A8B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位于项目东南角，面积约1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，主要用于医院工作人员办公</w:t>
                  </w:r>
                </w:p>
              </w:tc>
            </w:tr>
            <w:tr w14:paraId="1EA5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548CE4FA">
                  <w:pPr>
                    <w:pStyle w:val="77"/>
                    <w:rPr>
                      <w:color w:val="000000" w:themeColor="text1"/>
                      <w14:textFill>
                        <w14:solidFill>
                          <w14:schemeClr w14:val="tx1"/>
                        </w14:solidFill>
                      </w14:textFill>
                    </w:rPr>
                  </w:pPr>
                </w:p>
              </w:tc>
              <w:tc>
                <w:tcPr>
                  <w:tcW w:w="965" w:type="pct"/>
                  <w:vAlign w:val="center"/>
                </w:tcPr>
                <w:p w14:paraId="272DDC3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接待大厅</w:t>
                  </w:r>
                </w:p>
              </w:tc>
              <w:tc>
                <w:tcPr>
                  <w:tcW w:w="3516" w:type="pct"/>
                  <w:vAlign w:val="center"/>
                </w:tcPr>
                <w:p w14:paraId="60A7F7C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位于项目北侧，面积约4</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，用于接待顾客和信息传递等。</w:t>
                  </w:r>
                </w:p>
              </w:tc>
            </w:tr>
            <w:tr w14:paraId="68C9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0D0B7871">
                  <w:pPr>
                    <w:pStyle w:val="77"/>
                    <w:rPr>
                      <w:color w:val="000000" w:themeColor="text1"/>
                      <w14:textFill>
                        <w14:solidFill>
                          <w14:schemeClr w14:val="tx1"/>
                        </w14:solidFill>
                      </w14:textFill>
                    </w:rPr>
                  </w:pPr>
                </w:p>
              </w:tc>
              <w:tc>
                <w:tcPr>
                  <w:tcW w:w="965" w:type="pct"/>
                  <w:vAlign w:val="center"/>
                </w:tcPr>
                <w:p w14:paraId="508702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休息室</w:t>
                  </w:r>
                </w:p>
              </w:tc>
              <w:tc>
                <w:tcPr>
                  <w:tcW w:w="3516" w:type="pct"/>
                  <w:vAlign w:val="center"/>
                </w:tcPr>
                <w:p w14:paraId="531A53E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位于项目东南角，面积约1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，主要用于医院工作人员休息及更换工作服</w:t>
                  </w:r>
                </w:p>
              </w:tc>
            </w:tr>
            <w:tr w14:paraId="7681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79299E99">
                  <w:pPr>
                    <w:pStyle w:val="77"/>
                    <w:rPr>
                      <w:color w:val="000000" w:themeColor="text1"/>
                      <w14:textFill>
                        <w14:solidFill>
                          <w14:schemeClr w14:val="tx1"/>
                        </w14:solidFill>
                      </w14:textFill>
                    </w:rPr>
                  </w:pPr>
                </w:p>
              </w:tc>
              <w:tc>
                <w:tcPr>
                  <w:tcW w:w="965" w:type="pct"/>
                  <w:vAlign w:val="center"/>
                </w:tcPr>
                <w:p w14:paraId="5088E0F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卫生间</w:t>
                  </w:r>
                </w:p>
              </w:tc>
              <w:tc>
                <w:tcPr>
                  <w:tcW w:w="3516" w:type="pct"/>
                  <w:vAlign w:val="center"/>
                </w:tcPr>
                <w:p w14:paraId="2DEB2FC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位于项目南侧，面积约</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p>
              </w:tc>
            </w:tr>
            <w:tr w14:paraId="2434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76C0A3E1">
                  <w:pPr>
                    <w:pStyle w:val="77"/>
                    <w:rPr>
                      <w:color w:val="000000" w:themeColor="text1"/>
                      <w14:textFill>
                        <w14:solidFill>
                          <w14:schemeClr w14:val="tx1"/>
                        </w14:solidFill>
                      </w14:textFill>
                    </w:rPr>
                  </w:pPr>
                  <w:r>
                    <w:rPr>
                      <w:color w:val="000000" w:themeColor="text1"/>
                      <w14:textFill>
                        <w14:solidFill>
                          <w14:schemeClr w14:val="tx1"/>
                        </w14:solidFill>
                      </w14:textFill>
                    </w:rPr>
                    <w:t>储运工程</w:t>
                  </w:r>
                </w:p>
              </w:tc>
              <w:tc>
                <w:tcPr>
                  <w:tcW w:w="965" w:type="pct"/>
                  <w:vAlign w:val="center"/>
                </w:tcPr>
                <w:p w14:paraId="5260BB6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药房</w:t>
                  </w:r>
                </w:p>
              </w:tc>
              <w:tc>
                <w:tcPr>
                  <w:tcW w:w="3516" w:type="pct"/>
                  <w:vAlign w:val="center"/>
                </w:tcPr>
                <w:p w14:paraId="60E1524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位于项目中部，面积约8m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，用于药品的存放。</w:t>
                  </w:r>
                </w:p>
              </w:tc>
            </w:tr>
            <w:tr w14:paraId="272A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EDA0225">
                  <w:pPr>
                    <w:pStyle w:val="77"/>
                    <w:rPr>
                      <w:color w:val="000000" w:themeColor="text1"/>
                      <w14:textFill>
                        <w14:solidFill>
                          <w14:schemeClr w14:val="tx1"/>
                        </w14:solidFill>
                      </w14:textFill>
                    </w:rPr>
                  </w:pPr>
                  <w:r>
                    <w:rPr>
                      <w:color w:val="000000" w:themeColor="text1"/>
                      <w14:textFill>
                        <w14:solidFill>
                          <w14:schemeClr w14:val="tx1"/>
                        </w14:solidFill>
                      </w14:textFill>
                    </w:rPr>
                    <w:t>公用工程</w:t>
                  </w:r>
                </w:p>
              </w:tc>
              <w:tc>
                <w:tcPr>
                  <w:tcW w:w="965" w:type="pct"/>
                  <w:vAlign w:val="center"/>
                </w:tcPr>
                <w:p w14:paraId="0EE6BC7A">
                  <w:pPr>
                    <w:pStyle w:val="77"/>
                    <w:rPr>
                      <w:color w:val="000000" w:themeColor="text1"/>
                      <w14:textFill>
                        <w14:solidFill>
                          <w14:schemeClr w14:val="tx1"/>
                        </w14:solidFill>
                      </w14:textFill>
                    </w:rPr>
                  </w:pPr>
                  <w:r>
                    <w:rPr>
                      <w:color w:val="000000" w:themeColor="text1"/>
                      <w14:textFill>
                        <w14:solidFill>
                          <w14:schemeClr w14:val="tx1"/>
                        </w14:solidFill>
                      </w14:textFill>
                    </w:rPr>
                    <w:t>供水</w:t>
                  </w:r>
                </w:p>
              </w:tc>
              <w:tc>
                <w:tcPr>
                  <w:tcW w:w="3516" w:type="pct"/>
                  <w:vAlign w:val="center"/>
                </w:tcPr>
                <w:p w14:paraId="48E8E7D2">
                  <w:pPr>
                    <w:pStyle w:val="77"/>
                    <w:rPr>
                      <w:color w:val="000000" w:themeColor="text1"/>
                      <w14:textFill>
                        <w14:solidFill>
                          <w14:schemeClr w14:val="tx1"/>
                        </w14:solidFill>
                      </w14:textFill>
                    </w:rPr>
                  </w:pPr>
                  <w:r>
                    <w:rPr>
                      <w:color w:val="000000" w:themeColor="text1"/>
                      <w14:textFill>
                        <w14:solidFill>
                          <w14:schemeClr w14:val="tx1"/>
                        </w14:solidFill>
                      </w14:textFill>
                    </w:rPr>
                    <w:t>依托市政给水管网</w:t>
                  </w:r>
                </w:p>
              </w:tc>
            </w:tr>
            <w:tr w14:paraId="5415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2C0DA496">
                  <w:pPr>
                    <w:pStyle w:val="77"/>
                    <w:rPr>
                      <w:color w:val="000000" w:themeColor="text1"/>
                      <w14:textFill>
                        <w14:solidFill>
                          <w14:schemeClr w14:val="tx1"/>
                        </w14:solidFill>
                      </w14:textFill>
                    </w:rPr>
                  </w:pPr>
                </w:p>
              </w:tc>
              <w:tc>
                <w:tcPr>
                  <w:tcW w:w="965" w:type="pct"/>
                  <w:vAlign w:val="center"/>
                </w:tcPr>
                <w:p w14:paraId="4CE7D769">
                  <w:pPr>
                    <w:pStyle w:val="77"/>
                    <w:rPr>
                      <w:color w:val="000000" w:themeColor="text1"/>
                      <w14:textFill>
                        <w14:solidFill>
                          <w14:schemeClr w14:val="tx1"/>
                        </w14:solidFill>
                      </w14:textFill>
                    </w:rPr>
                  </w:pPr>
                  <w:r>
                    <w:rPr>
                      <w:color w:val="000000" w:themeColor="text1"/>
                      <w14:textFill>
                        <w14:solidFill>
                          <w14:schemeClr w14:val="tx1"/>
                        </w14:solidFill>
                      </w14:textFill>
                    </w:rPr>
                    <w:t>供电</w:t>
                  </w:r>
                </w:p>
              </w:tc>
              <w:tc>
                <w:tcPr>
                  <w:tcW w:w="3516" w:type="pct"/>
                  <w:vAlign w:val="center"/>
                </w:tcPr>
                <w:p w14:paraId="76455F17">
                  <w:pPr>
                    <w:pStyle w:val="77"/>
                    <w:rPr>
                      <w:color w:val="000000" w:themeColor="text1"/>
                      <w14:textFill>
                        <w14:solidFill>
                          <w14:schemeClr w14:val="tx1"/>
                        </w14:solidFill>
                      </w14:textFill>
                    </w:rPr>
                  </w:pPr>
                  <w:r>
                    <w:rPr>
                      <w:color w:val="000000" w:themeColor="text1"/>
                      <w14:textFill>
                        <w14:solidFill>
                          <w14:schemeClr w14:val="tx1"/>
                        </w14:solidFill>
                      </w14:textFill>
                    </w:rPr>
                    <w:t>依托</w:t>
                  </w:r>
                  <w:r>
                    <w:rPr>
                      <w:rFonts w:hint="eastAsia"/>
                      <w:color w:val="000000" w:themeColor="text1"/>
                      <w14:textFill>
                        <w14:solidFill>
                          <w14:schemeClr w14:val="tx1"/>
                        </w14:solidFill>
                      </w14:textFill>
                    </w:rPr>
                    <w:t>市政供电系统</w:t>
                  </w:r>
                </w:p>
              </w:tc>
            </w:tr>
            <w:tr w14:paraId="0545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157F7D07">
                  <w:pPr>
                    <w:pStyle w:val="77"/>
                    <w:rPr>
                      <w:color w:val="000000" w:themeColor="text1"/>
                      <w14:textFill>
                        <w14:solidFill>
                          <w14:schemeClr w14:val="tx1"/>
                        </w14:solidFill>
                      </w14:textFill>
                    </w:rPr>
                  </w:pPr>
                </w:p>
              </w:tc>
              <w:tc>
                <w:tcPr>
                  <w:tcW w:w="965" w:type="pct"/>
                  <w:vAlign w:val="center"/>
                </w:tcPr>
                <w:p w14:paraId="47359DA2">
                  <w:pPr>
                    <w:pStyle w:val="77"/>
                    <w:rPr>
                      <w:color w:val="000000" w:themeColor="text1"/>
                      <w14:textFill>
                        <w14:solidFill>
                          <w14:schemeClr w14:val="tx1"/>
                        </w14:solidFill>
                      </w14:textFill>
                    </w:rPr>
                  </w:pPr>
                  <w:r>
                    <w:rPr>
                      <w:color w:val="000000" w:themeColor="text1"/>
                      <w14:textFill>
                        <w14:solidFill>
                          <w14:schemeClr w14:val="tx1"/>
                        </w14:solidFill>
                      </w14:textFill>
                    </w:rPr>
                    <w:t>排水</w:t>
                  </w:r>
                </w:p>
              </w:tc>
              <w:tc>
                <w:tcPr>
                  <w:tcW w:w="3516" w:type="pct"/>
                  <w:vAlign w:val="center"/>
                </w:tcPr>
                <w:p w14:paraId="39300630">
                  <w:pPr>
                    <w:pStyle w:val="77"/>
                    <w:rPr>
                      <w:color w:val="000000" w:themeColor="text1"/>
                      <w14:textFill>
                        <w14:solidFill>
                          <w14:schemeClr w14:val="tx1"/>
                        </w14:solidFill>
                      </w14:textFill>
                    </w:rPr>
                  </w:pPr>
                  <w:r>
                    <w:rPr>
                      <w:color w:val="000000" w:themeColor="text1"/>
                      <w14:textFill>
                        <w14:solidFill>
                          <w14:schemeClr w14:val="tx1"/>
                        </w14:solidFill>
                      </w14:textFill>
                    </w:rPr>
                    <w:t>雨污分流；雨水经雨水管网收集后排入市政雨水管网；</w:t>
                  </w:r>
                  <w:r>
                    <w:rPr>
                      <w:rFonts w:hint="eastAsia"/>
                      <w:color w:val="000000" w:themeColor="text1"/>
                      <w14:textFill>
                        <w14:solidFill>
                          <w14:schemeClr w14:val="tx1"/>
                        </w14:solidFill>
                      </w14:textFill>
                    </w:rPr>
                    <w:t>医疗废水经消毒预处理后与生活污水一并进入中慧·6米立方生化池达标后排入市政污水管网，然后进入江东污水处理厂处理达标后排入长江</w:t>
                  </w:r>
                </w:p>
              </w:tc>
            </w:tr>
            <w:tr w14:paraId="4DDE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75B241AC">
                  <w:pPr>
                    <w:pStyle w:val="77"/>
                    <w:rPr>
                      <w:color w:val="000000" w:themeColor="text1"/>
                      <w14:textFill>
                        <w14:solidFill>
                          <w14:schemeClr w14:val="tx1"/>
                        </w14:solidFill>
                      </w14:textFill>
                    </w:rPr>
                  </w:pPr>
                </w:p>
              </w:tc>
              <w:tc>
                <w:tcPr>
                  <w:tcW w:w="965" w:type="pct"/>
                  <w:vAlign w:val="center"/>
                </w:tcPr>
                <w:p w14:paraId="037D6B9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供氧</w:t>
                  </w:r>
                </w:p>
              </w:tc>
              <w:tc>
                <w:tcPr>
                  <w:tcW w:w="3516" w:type="pct"/>
                  <w:vAlign w:val="center"/>
                </w:tcPr>
                <w:p w14:paraId="1744E521">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设置1个钢瓶，每瓶4</w:t>
                  </w:r>
                  <w:r>
                    <w:rPr>
                      <w:color w:val="000000" w:themeColor="text1"/>
                      <w:lang w:bidi="ar"/>
                      <w14:textFill>
                        <w14:solidFill>
                          <w14:schemeClr w14:val="tx1"/>
                        </w14:solidFill>
                      </w14:textFill>
                    </w:rPr>
                    <w:t>0L</w:t>
                  </w:r>
                </w:p>
              </w:tc>
            </w:tr>
            <w:tr w14:paraId="040F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76706CD7">
                  <w:pPr>
                    <w:pStyle w:val="77"/>
                    <w:rPr>
                      <w:color w:val="000000" w:themeColor="text1"/>
                      <w14:textFill>
                        <w14:solidFill>
                          <w14:schemeClr w14:val="tx1"/>
                        </w14:solidFill>
                      </w14:textFill>
                    </w:rPr>
                  </w:pPr>
                </w:p>
              </w:tc>
              <w:tc>
                <w:tcPr>
                  <w:tcW w:w="965" w:type="pct"/>
                  <w:vAlign w:val="center"/>
                </w:tcPr>
                <w:p w14:paraId="5835921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消毒系统</w:t>
                  </w:r>
                </w:p>
              </w:tc>
              <w:tc>
                <w:tcPr>
                  <w:tcW w:w="3516" w:type="pct"/>
                  <w:vAlign w:val="center"/>
                </w:tcPr>
                <w:p w14:paraId="4133674A">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医疗器械、玻璃器皿等采用高压蒸汽灭菌器进行灭菌消毒；</w:t>
                  </w:r>
                  <w:r>
                    <w:rPr>
                      <w:rFonts w:hint="eastAsia"/>
                      <w:color w:val="000000" w:themeColor="text1"/>
                      <w14:textFill>
                        <w14:solidFill>
                          <w14:schemeClr w14:val="tx1"/>
                        </w14:solidFill>
                      </w14:textFill>
                    </w:rPr>
                    <w:t>诊断室、手术室、病房及公共区域</w:t>
                  </w:r>
                  <w:r>
                    <w:rPr>
                      <w:rFonts w:hint="eastAsia"/>
                      <w:color w:val="000000" w:themeColor="text1"/>
                      <w:lang w:bidi="ar"/>
                      <w14:textFill>
                        <w14:solidFill>
                          <w14:schemeClr w14:val="tx1"/>
                        </w14:solidFill>
                      </w14:textFill>
                    </w:rPr>
                    <w:t>采用</w:t>
                  </w:r>
                  <w:r>
                    <w:rPr>
                      <w:rFonts w:hint="eastAsia"/>
                      <w:color w:val="000000" w:themeColor="text1"/>
                      <w14:textFill>
                        <w14:solidFill>
                          <w14:schemeClr w14:val="tx1"/>
                        </w14:solidFill>
                      </w14:textFill>
                    </w:rPr>
                    <w:t>季铵盐戊二醛溶液喷洒</w:t>
                  </w:r>
                  <w:r>
                    <w:rPr>
                      <w:rFonts w:hint="eastAsia"/>
                      <w:color w:val="000000" w:themeColor="text1"/>
                      <w:lang w:bidi="ar"/>
                      <w14:textFill>
                        <w14:solidFill>
                          <w14:schemeClr w14:val="tx1"/>
                        </w14:solidFill>
                      </w14:textFill>
                    </w:rPr>
                    <w:t>消毒；医疗废水通过投加</w:t>
                  </w:r>
                  <w:r>
                    <w:rPr>
                      <w:rFonts w:hint="eastAsia"/>
                      <w:color w:val="000000" w:themeColor="text1"/>
                      <w14:textFill>
                        <w14:solidFill>
                          <w14:schemeClr w14:val="tx1"/>
                        </w14:solidFill>
                      </w14:textFill>
                    </w:rPr>
                    <w:t>含氯消毒片</w:t>
                  </w:r>
                  <w:r>
                    <w:rPr>
                      <w:rFonts w:hint="eastAsia"/>
                      <w:color w:val="000000" w:themeColor="text1"/>
                      <w:lang w:bidi="ar"/>
                      <w14:textFill>
                        <w14:solidFill>
                          <w14:schemeClr w14:val="tx1"/>
                        </w14:solidFill>
                      </w14:textFill>
                    </w:rPr>
                    <w:t>消毒。</w:t>
                  </w:r>
                </w:p>
              </w:tc>
            </w:tr>
            <w:tr w14:paraId="3B7F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23C7B3C">
                  <w:pPr>
                    <w:pStyle w:val="77"/>
                    <w:rPr>
                      <w:color w:val="000000" w:themeColor="text1"/>
                      <w14:textFill>
                        <w14:solidFill>
                          <w14:schemeClr w14:val="tx1"/>
                        </w14:solidFill>
                      </w14:textFill>
                    </w:rPr>
                  </w:pPr>
                </w:p>
              </w:tc>
              <w:tc>
                <w:tcPr>
                  <w:tcW w:w="965" w:type="pct"/>
                  <w:vAlign w:val="center"/>
                </w:tcPr>
                <w:p w14:paraId="353DAD3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通风</w:t>
                  </w:r>
                </w:p>
              </w:tc>
              <w:tc>
                <w:tcPr>
                  <w:tcW w:w="3516" w:type="pct"/>
                  <w:vAlign w:val="center"/>
                </w:tcPr>
                <w:p w14:paraId="5FC5A068">
                  <w:pPr>
                    <w:pStyle w:val="77"/>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设置分体式空调和风管机对诊断室、病房等房间进行换气，不涉及冷却塔</w:t>
                  </w:r>
                </w:p>
              </w:tc>
            </w:tr>
            <w:tr w14:paraId="0BE1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6225C908">
                  <w:pPr>
                    <w:pStyle w:val="77"/>
                    <w:rPr>
                      <w:color w:val="000000" w:themeColor="text1"/>
                      <w14:textFill>
                        <w14:solidFill>
                          <w14:schemeClr w14:val="tx1"/>
                        </w14:solidFill>
                      </w14:textFill>
                    </w:rPr>
                  </w:pPr>
                  <w:r>
                    <w:rPr>
                      <w:color w:val="000000" w:themeColor="text1"/>
                      <w14:textFill>
                        <w14:solidFill>
                          <w14:schemeClr w14:val="tx1"/>
                        </w14:solidFill>
                      </w14:textFill>
                    </w:rPr>
                    <w:t>环保工程</w:t>
                  </w:r>
                </w:p>
              </w:tc>
              <w:tc>
                <w:tcPr>
                  <w:tcW w:w="965" w:type="pct"/>
                  <w:vAlign w:val="center"/>
                </w:tcPr>
                <w:p w14:paraId="69B9B192">
                  <w:pPr>
                    <w:pStyle w:val="77"/>
                    <w:rPr>
                      <w:color w:val="000000" w:themeColor="text1"/>
                      <w14:textFill>
                        <w14:solidFill>
                          <w14:schemeClr w14:val="tx1"/>
                        </w14:solidFill>
                      </w14:textFill>
                    </w:rPr>
                  </w:pPr>
                  <w:r>
                    <w:rPr>
                      <w:color w:val="000000" w:themeColor="text1"/>
                      <w14:textFill>
                        <w14:solidFill>
                          <w14:schemeClr w14:val="tx1"/>
                        </w14:solidFill>
                      </w14:textFill>
                    </w:rPr>
                    <w:t>废气</w:t>
                  </w:r>
                </w:p>
              </w:tc>
              <w:tc>
                <w:tcPr>
                  <w:tcW w:w="3516" w:type="pct"/>
                  <w:vAlign w:val="center"/>
                </w:tcPr>
                <w:p w14:paraId="15B6139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加强医院通风，及时清理猫砂盒、狗排便盒，病房采用消毒剂进行杀毒；加强管理，增加医院清洁频次。</w:t>
                  </w:r>
                </w:p>
              </w:tc>
            </w:tr>
            <w:tr w14:paraId="24AF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36A9EE66">
                  <w:pPr>
                    <w:pStyle w:val="77"/>
                    <w:rPr>
                      <w:color w:val="000000" w:themeColor="text1"/>
                      <w14:textFill>
                        <w14:solidFill>
                          <w14:schemeClr w14:val="tx1"/>
                        </w14:solidFill>
                      </w14:textFill>
                    </w:rPr>
                  </w:pPr>
                </w:p>
              </w:tc>
              <w:tc>
                <w:tcPr>
                  <w:tcW w:w="965" w:type="pct"/>
                  <w:vMerge w:val="restart"/>
                  <w:vAlign w:val="center"/>
                </w:tcPr>
                <w:p w14:paraId="0D6944D5">
                  <w:pPr>
                    <w:pStyle w:val="77"/>
                    <w:rPr>
                      <w:color w:val="000000" w:themeColor="text1"/>
                      <w14:textFill>
                        <w14:solidFill>
                          <w14:schemeClr w14:val="tx1"/>
                        </w14:solidFill>
                      </w14:textFill>
                    </w:rPr>
                  </w:pPr>
                  <w:r>
                    <w:rPr>
                      <w:color w:val="000000" w:themeColor="text1"/>
                      <w14:textFill>
                        <w14:solidFill>
                          <w14:schemeClr w14:val="tx1"/>
                        </w14:solidFill>
                      </w14:textFill>
                    </w:rPr>
                    <w:t>废水</w:t>
                  </w:r>
                </w:p>
              </w:tc>
              <w:tc>
                <w:tcPr>
                  <w:tcW w:w="3516" w:type="pct"/>
                  <w:vAlign w:val="center"/>
                </w:tcPr>
                <w:p w14:paraId="530A25F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在猫诊室、犬诊室、手术室各设置一个消毒设备（处理能力均为2m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/d，投加含氯消毒片进行消毒），各产废水单元设置可移动废水收集桶，医疗废水经废水收集桶或收集盆收集后倒入消毒设备进行消毒预处理</w:t>
                  </w:r>
                </w:p>
              </w:tc>
            </w:tr>
            <w:tr w14:paraId="56C7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E5038F8">
                  <w:pPr>
                    <w:pStyle w:val="77"/>
                    <w:rPr>
                      <w:color w:val="000000" w:themeColor="text1"/>
                      <w14:textFill>
                        <w14:solidFill>
                          <w14:schemeClr w14:val="tx1"/>
                        </w14:solidFill>
                      </w14:textFill>
                    </w:rPr>
                  </w:pPr>
                </w:p>
              </w:tc>
              <w:tc>
                <w:tcPr>
                  <w:tcW w:w="965" w:type="pct"/>
                  <w:vMerge w:val="continue"/>
                  <w:vAlign w:val="center"/>
                </w:tcPr>
                <w:p w14:paraId="49BA403E">
                  <w:pPr>
                    <w:pStyle w:val="77"/>
                    <w:rPr>
                      <w:color w:val="000000" w:themeColor="text1"/>
                      <w14:textFill>
                        <w14:solidFill>
                          <w14:schemeClr w14:val="tx1"/>
                        </w14:solidFill>
                      </w14:textFill>
                    </w:rPr>
                  </w:pPr>
                </w:p>
              </w:tc>
              <w:tc>
                <w:tcPr>
                  <w:tcW w:w="3516" w:type="pct"/>
                  <w:vAlign w:val="center"/>
                </w:tcPr>
                <w:p w14:paraId="583799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消毒预处理后的医疗废水和生活污水依托中慧·6米立方生化池（处理能力</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/d）处理达《污水综合排放标准》（GB8978-1996）三级标准后，经市政污水管网</w:t>
                  </w:r>
                  <w:r>
                    <w:rPr>
                      <w:color w:val="000000" w:themeColor="text1"/>
                      <w14:textFill>
                        <w14:solidFill>
                          <w14:schemeClr w14:val="tx1"/>
                        </w14:solidFill>
                      </w14:textFill>
                    </w:rPr>
                    <w:t>进入</w:t>
                  </w:r>
                  <w:r>
                    <w:rPr>
                      <w:rFonts w:hint="eastAsia"/>
                      <w:color w:val="000000" w:themeColor="text1"/>
                      <w14:textFill>
                        <w14:solidFill>
                          <w14:schemeClr w14:val="tx1"/>
                        </w14:solidFill>
                      </w14:textFill>
                    </w:rPr>
                    <w:t>江东污水处理厂</w:t>
                  </w:r>
                  <w:r>
                    <w:rPr>
                      <w:color w:val="000000" w:themeColor="text1"/>
                      <w14:textFill>
                        <w14:solidFill>
                          <w14:schemeClr w14:val="tx1"/>
                        </w14:solidFill>
                      </w14:textFill>
                    </w:rPr>
                    <w:t>处理达《城镇污水处理厂污染物排放标准》（GB18918-2002）一级A标准后</w:t>
                  </w:r>
                  <w:r>
                    <w:rPr>
                      <w:rFonts w:hint="eastAsia"/>
                      <w:color w:val="000000" w:themeColor="text1"/>
                      <w14:textFill>
                        <w14:solidFill>
                          <w14:schemeClr w14:val="tx1"/>
                        </w14:solidFill>
                      </w14:textFill>
                    </w:rPr>
                    <w:t>排入</w:t>
                  </w:r>
                  <w:r>
                    <w:rPr>
                      <w:color w:val="000000" w:themeColor="text1"/>
                      <w14:textFill>
                        <w14:solidFill>
                          <w14:schemeClr w14:val="tx1"/>
                        </w14:solidFill>
                      </w14:textFill>
                    </w:rPr>
                    <w:t>长江</w:t>
                  </w:r>
                  <w:r>
                    <w:rPr>
                      <w:rFonts w:hint="eastAsia"/>
                      <w:color w:val="000000" w:themeColor="text1"/>
                      <w14:textFill>
                        <w14:solidFill>
                          <w14:schemeClr w14:val="tx1"/>
                        </w14:solidFill>
                      </w14:textFill>
                    </w:rPr>
                    <w:t>。</w:t>
                  </w:r>
                </w:p>
              </w:tc>
            </w:tr>
            <w:tr w14:paraId="02F9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28D5670F">
                  <w:pPr>
                    <w:pStyle w:val="77"/>
                    <w:rPr>
                      <w:color w:val="000000" w:themeColor="text1"/>
                      <w14:textFill>
                        <w14:solidFill>
                          <w14:schemeClr w14:val="tx1"/>
                        </w14:solidFill>
                      </w14:textFill>
                    </w:rPr>
                  </w:pPr>
                </w:p>
              </w:tc>
              <w:tc>
                <w:tcPr>
                  <w:tcW w:w="965" w:type="pct"/>
                  <w:vAlign w:val="center"/>
                </w:tcPr>
                <w:p w14:paraId="39ADFB5C">
                  <w:pPr>
                    <w:pStyle w:val="77"/>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3516" w:type="pct"/>
                  <w:vAlign w:val="center"/>
                </w:tcPr>
                <w:p w14:paraId="2EBA7BA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选用低噪声诊疗设备；动物叫声采取加强管理的措施，避免宠物处于饥饿状态；墙体隔声或分隔房间增加密闭隔声区等隔声措施，合理布局宠物笼。</w:t>
                  </w:r>
                </w:p>
              </w:tc>
            </w:tr>
            <w:tr w14:paraId="0870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1A627EE2">
                  <w:pPr>
                    <w:pStyle w:val="77"/>
                    <w:rPr>
                      <w:color w:val="000000" w:themeColor="text1"/>
                      <w14:textFill>
                        <w14:solidFill>
                          <w14:schemeClr w14:val="tx1"/>
                        </w14:solidFill>
                      </w14:textFill>
                    </w:rPr>
                  </w:pPr>
                </w:p>
              </w:tc>
              <w:tc>
                <w:tcPr>
                  <w:tcW w:w="965" w:type="pct"/>
                  <w:vMerge w:val="restart"/>
                  <w:vAlign w:val="center"/>
                </w:tcPr>
                <w:p w14:paraId="2403D8C8">
                  <w:pPr>
                    <w:pStyle w:val="77"/>
                    <w:rPr>
                      <w:color w:val="000000" w:themeColor="text1"/>
                      <w14:textFill>
                        <w14:solidFill>
                          <w14:schemeClr w14:val="tx1"/>
                        </w14:solidFill>
                      </w14:textFill>
                    </w:rPr>
                  </w:pPr>
                  <w:r>
                    <w:rPr>
                      <w:color w:val="000000" w:themeColor="text1"/>
                      <w14:textFill>
                        <w14:solidFill>
                          <w14:schemeClr w14:val="tx1"/>
                        </w14:solidFill>
                      </w14:textFill>
                    </w:rPr>
                    <w:t>固体废物</w:t>
                  </w:r>
                </w:p>
              </w:tc>
              <w:tc>
                <w:tcPr>
                  <w:tcW w:w="3516" w:type="pct"/>
                  <w:vAlign w:val="center"/>
                </w:tcPr>
                <w:p w14:paraId="2CE46BF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宠物粪污喷洒消毒剂消毒预处理后紧袋收集暂存于加盖收集桶，与袋装收集后废毛、生活垃圾送附近垃圾收集点，然后交由环卫部门统一收运。</w:t>
                  </w:r>
                </w:p>
              </w:tc>
            </w:tr>
            <w:tr w14:paraId="0B01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EB9F822">
                  <w:pPr>
                    <w:pStyle w:val="77"/>
                    <w:rPr>
                      <w:color w:val="000000" w:themeColor="text1"/>
                      <w14:textFill>
                        <w14:solidFill>
                          <w14:schemeClr w14:val="tx1"/>
                        </w14:solidFill>
                      </w14:textFill>
                    </w:rPr>
                  </w:pPr>
                </w:p>
              </w:tc>
              <w:tc>
                <w:tcPr>
                  <w:tcW w:w="965" w:type="pct"/>
                  <w:vMerge w:val="continue"/>
                  <w:vAlign w:val="center"/>
                </w:tcPr>
                <w:p w14:paraId="0633AE32">
                  <w:pPr>
                    <w:pStyle w:val="77"/>
                    <w:rPr>
                      <w:color w:val="000000" w:themeColor="text1"/>
                      <w14:textFill>
                        <w14:solidFill>
                          <w14:schemeClr w14:val="tx1"/>
                        </w14:solidFill>
                      </w14:textFill>
                    </w:rPr>
                  </w:pPr>
                </w:p>
              </w:tc>
              <w:tc>
                <w:tcPr>
                  <w:tcW w:w="3516" w:type="pct"/>
                  <w:vAlign w:val="center"/>
                </w:tcPr>
                <w:p w14:paraId="38B5622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在项目西侧设置1个危废贮存点，面积约</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，设有加盖收集桶，分类收集医疗废物等，定期交由有资质单位收运处置</w:t>
                  </w:r>
                </w:p>
              </w:tc>
            </w:tr>
            <w:tr w14:paraId="3393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0F54181E">
                  <w:pPr>
                    <w:pStyle w:val="77"/>
                    <w:rPr>
                      <w:color w:val="000000" w:themeColor="text1"/>
                      <w14:textFill>
                        <w14:solidFill>
                          <w14:schemeClr w14:val="tx1"/>
                        </w14:solidFill>
                      </w14:textFill>
                    </w:rPr>
                  </w:pPr>
                </w:p>
              </w:tc>
              <w:tc>
                <w:tcPr>
                  <w:tcW w:w="965" w:type="pct"/>
                  <w:vMerge w:val="continue"/>
                  <w:vAlign w:val="center"/>
                </w:tcPr>
                <w:p w14:paraId="64723DC9">
                  <w:pPr>
                    <w:pStyle w:val="77"/>
                    <w:rPr>
                      <w:color w:val="000000" w:themeColor="text1"/>
                      <w14:textFill>
                        <w14:solidFill>
                          <w14:schemeClr w14:val="tx1"/>
                        </w14:solidFill>
                      </w14:textFill>
                    </w:rPr>
                  </w:pPr>
                </w:p>
              </w:tc>
              <w:tc>
                <w:tcPr>
                  <w:tcW w:w="3516" w:type="pct"/>
                  <w:vAlign w:val="center"/>
                </w:tcPr>
                <w:p w14:paraId="3FDA4FE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项目动物尸体消毒后交由环卫部门处置。</w:t>
                  </w:r>
                </w:p>
              </w:tc>
            </w:tr>
          </w:tbl>
          <w:p w14:paraId="49AE9F43">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.8.3</w:t>
            </w:r>
            <w:r>
              <w:rPr>
                <w:rFonts w:hint="eastAsia"/>
                <w:color w:val="000000" w:themeColor="text1"/>
                <w14:textFill>
                  <w14:solidFill>
                    <w14:schemeClr w14:val="tx1"/>
                  </w14:solidFill>
                </w14:textFill>
              </w:rPr>
              <w:t>现有工程主要环保措施及污染物排放情况</w:t>
            </w:r>
          </w:p>
          <w:p w14:paraId="0B318066">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（1）废气</w:t>
            </w:r>
          </w:p>
          <w:p w14:paraId="07FB025E">
            <w:pPr>
              <w:pStyle w:val="6"/>
              <w:ind w:firstLine="520"/>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现有工程废气主要为</w:t>
            </w:r>
            <w:bookmarkStart w:id="17" w:name="OLE_LINK19"/>
            <w:r>
              <w:rPr>
                <w:rFonts w:hint="eastAsia"/>
                <w:color w:val="000000" w:themeColor="text1"/>
                <w:szCs w:val="26"/>
                <w14:textFill>
                  <w14:solidFill>
                    <w14:schemeClr w14:val="tx1"/>
                  </w14:solidFill>
                </w14:textFill>
              </w:rPr>
              <w:t>宠物的排泄物所产生的臭味、危废贮存点异味、宠物自身产生的少量异味、酒精挥发废气</w:t>
            </w:r>
            <w:bookmarkEnd w:id="17"/>
            <w:r>
              <w:rPr>
                <w:rFonts w:hint="eastAsia"/>
                <w:color w:val="000000" w:themeColor="text1"/>
                <w:szCs w:val="26"/>
                <w14:textFill>
                  <w14:solidFill>
                    <w14:schemeClr w14:val="tx1"/>
                  </w14:solidFill>
                </w14:textFill>
              </w:rPr>
              <w:t>和消毒设施异味。</w:t>
            </w:r>
          </w:p>
          <w:p w14:paraId="37651C4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①臭气</w:t>
            </w:r>
          </w:p>
          <w:p w14:paraId="2C8B5E13">
            <w:pPr>
              <w:pStyle w:val="6"/>
              <w:ind w:firstLine="520"/>
              <w:rPr>
                <w:color w:val="000000" w:themeColor="text1"/>
                <w14:textFill>
                  <w14:solidFill>
                    <w14:schemeClr w14:val="tx1"/>
                  </w14:solidFill>
                </w14:textFill>
              </w:rPr>
            </w:pPr>
            <w:r>
              <w:rPr>
                <w:color w:val="000000" w:themeColor="text1"/>
                <w14:textFill>
                  <w14:solidFill>
                    <w14:schemeClr w14:val="tx1"/>
                  </w14:solidFill>
                </w14:textFill>
              </w:rPr>
              <w:t>动物排泄物是项目臭气主要来源，项目猫笼内设置有猫砂盒用于收集排泄物，犬笼内设置排泄物托盘，日常由专人进行及时更换清理和消毒，有效减少臭气产生。</w:t>
            </w:r>
          </w:p>
          <w:p w14:paraId="28A26BDE">
            <w:pPr>
              <w:pStyle w:val="6"/>
              <w:ind w:firstLine="520"/>
              <w:rPr>
                <w:color w:val="000000" w:themeColor="text1"/>
                <w14:textFill>
                  <w14:solidFill>
                    <w14:schemeClr w14:val="tx1"/>
                  </w14:solidFill>
                </w14:textFill>
              </w:rPr>
            </w:pPr>
            <w:r>
              <w:rPr>
                <w:color w:val="000000" w:themeColor="text1"/>
                <w14:textFill>
                  <w14:solidFill>
                    <w14:schemeClr w14:val="tx1"/>
                  </w14:solidFill>
                </w14:textFill>
              </w:rPr>
              <w:t>项目医疗废物暂存有少量异味散发。医院体量较小，医疗废物产生量较少，通过加强通风，消毒剂消毒，密闭容器暂存，及时清运，异味对外环境影响较小。</w:t>
            </w:r>
          </w:p>
          <w:p w14:paraId="6E9E08D8">
            <w:pPr>
              <w:pStyle w:val="6"/>
              <w:ind w:firstLine="520"/>
              <w:rPr>
                <w:color w:val="000000" w:themeColor="text1"/>
                <w14:textFill>
                  <w14:solidFill>
                    <w14:schemeClr w14:val="tx1"/>
                  </w14:solidFill>
                </w14:textFill>
              </w:rPr>
            </w:pPr>
            <w:r>
              <w:rPr>
                <w:color w:val="000000" w:themeColor="text1"/>
                <w14:textFill>
                  <w14:solidFill>
                    <w14:schemeClr w14:val="tx1"/>
                  </w14:solidFill>
                </w14:textFill>
              </w:rPr>
              <w:t>项目除在关键点位设有控制臭气异味的措施外，通过空调系统加强通风，有效遏制臭气的聚集，减少臭气的影响。</w:t>
            </w:r>
          </w:p>
          <w:p w14:paraId="390F1BC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②酒精挥发产生的废气</w:t>
            </w:r>
          </w:p>
          <w:p w14:paraId="0F940526">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项目在诊疗过程中会使用酒精进行消毒，该过程会产生挥发少量的乙醇，本次评价以非甲烷总烃计，由于项目使用的酒精量极少，产生的废气极少，对环境影响较小。</w:t>
            </w:r>
          </w:p>
          <w:p w14:paraId="615515A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③消毒设施异味</w:t>
            </w:r>
          </w:p>
          <w:p w14:paraId="5E3BF359">
            <w:pPr>
              <w:pStyle w:val="6"/>
              <w:ind w:firstLine="520"/>
              <w:rPr>
                <w:color w:val="000000" w:themeColor="text1"/>
                <w14:textFill>
                  <w14:solidFill>
                    <w14:schemeClr w14:val="tx1"/>
                  </w14:solidFill>
                </w14:textFill>
              </w:rPr>
            </w:pPr>
            <w:bookmarkStart w:id="18" w:name="OLE_LINK25"/>
            <w:r>
              <w:rPr>
                <w:rFonts w:hint="eastAsia"/>
                <w:color w:val="000000" w:themeColor="text1"/>
                <w14:textFill>
                  <w14:solidFill>
                    <w14:schemeClr w14:val="tx1"/>
                  </w14:solidFill>
                </w14:textFill>
              </w:rPr>
              <w:t>项目医疗废水采用消毒设施处理，废水采用消毒（含氯消毒片）工艺处理。项目设置了</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台消毒设施，分别位于猫诊室、犬诊室、手术室洗手台下方，位于室内。医疗废水在消毒设施内停留时间较短，且消毒设施密闭，则产生异味强度较小，因此不会对周边环境产生影响。</w:t>
            </w:r>
          </w:p>
          <w:bookmarkEnd w:id="18"/>
          <w:p w14:paraId="4734FD8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（2）废水</w:t>
            </w:r>
          </w:p>
          <w:p w14:paraId="66F2612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现有工程产生的废水包括医疗废水、生活污水。</w:t>
            </w:r>
          </w:p>
          <w:p w14:paraId="39D1091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①生活污水</w:t>
            </w:r>
          </w:p>
          <w:p w14:paraId="54D308F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生活污水主要由职工和流动顾客产生。</w:t>
            </w:r>
          </w:p>
          <w:p w14:paraId="7F39132C">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职工生活污水：</w:t>
            </w:r>
            <w:r>
              <w:rPr>
                <w:rFonts w:hint="eastAsia"/>
                <w:color w:val="000000" w:themeColor="text1"/>
                <w14:textFill>
                  <w14:solidFill>
                    <w14:schemeClr w14:val="tx1"/>
                  </w14:solidFill>
                </w14:textFill>
              </w:rPr>
              <w:t>本项目劳动定员</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人，员工生活用水量按50L/人·d计，职工生活用水量为</w:t>
            </w:r>
            <w:r>
              <w:rPr>
                <w:color w:val="000000" w:themeColor="text1"/>
                <w14:textFill>
                  <w14:solidFill>
                    <w14:schemeClr w14:val="tx1"/>
                  </w14:solidFill>
                </w14:textFill>
              </w:rPr>
              <w:t>0.3</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109.5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/a），产污系数取0.9，则职工生活污水产生量为</w:t>
            </w:r>
            <w:r>
              <w:rPr>
                <w:color w:val="000000" w:themeColor="text1"/>
                <w14:textFill>
                  <w14:solidFill>
                    <w14:schemeClr w14:val="tx1"/>
                  </w14:solidFill>
                </w14:textFill>
              </w:rPr>
              <w:t>0.27</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98.55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6973EFAB">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流动顾客生活污水：</w:t>
            </w:r>
            <w:r>
              <w:rPr>
                <w:rFonts w:hint="eastAsia"/>
                <w:color w:val="000000" w:themeColor="text1"/>
                <w14:textFill>
                  <w14:solidFill>
                    <w14:schemeClr w14:val="tx1"/>
                  </w14:solidFill>
                </w14:textFill>
              </w:rPr>
              <w:t>流动顾客规模为门诊客人和部分住院动物主人到店看望动物或接送宠物的总人数，约</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人次/d，流动顾客用水标准按10L/人·次计，流动顾客用水量为</w:t>
            </w:r>
            <w:r>
              <w:rPr>
                <w:color w:val="000000" w:themeColor="text1"/>
                <w14:textFill>
                  <w14:solidFill>
                    <w14:schemeClr w14:val="tx1"/>
                  </w14:solidFill>
                </w14:textFill>
              </w:rPr>
              <w:t>0.2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73</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/a），产污系数取0.9，则流动顾客生活污水产生量约</w:t>
            </w:r>
            <w:r>
              <w:rPr>
                <w:color w:val="000000" w:themeColor="text1"/>
                <w14:textFill>
                  <w14:solidFill>
                    <w14:schemeClr w14:val="tx1"/>
                  </w14:solidFill>
                </w14:textFill>
              </w:rPr>
              <w:t>0.18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65.7</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0F83316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生活污水经管网进入中慧·6米立方生化池处理达到《污水综合排放标准》（</w:t>
            </w:r>
            <w:r>
              <w:rPr>
                <w:color w:val="000000" w:themeColor="text1"/>
                <w14:textFill>
                  <w14:solidFill>
                    <w14:schemeClr w14:val="tx1"/>
                  </w14:solidFill>
                </w14:textFill>
              </w:rPr>
              <w:t>GB8978-1996</w:t>
            </w:r>
            <w:r>
              <w:rPr>
                <w:rFonts w:hint="eastAsia"/>
                <w:color w:val="000000" w:themeColor="text1"/>
                <w14:textFill>
                  <w14:solidFill>
                    <w14:schemeClr w14:val="tx1"/>
                  </w14:solidFill>
                </w14:textFill>
              </w:rPr>
              <w:t>）三级标准排入市政污水管网，进入江东污水处理厂进一步处理达到《城镇污水处理厂污染物排放标准》（</w:t>
            </w:r>
            <w:r>
              <w:rPr>
                <w:color w:val="000000" w:themeColor="text1"/>
                <w14:textFill>
                  <w14:solidFill>
                    <w14:schemeClr w14:val="tx1"/>
                  </w14:solidFill>
                </w14:textFill>
              </w:rPr>
              <w:t>GB18918-2002</w:t>
            </w:r>
            <w:r>
              <w:rPr>
                <w:rFonts w:hint="eastAsia"/>
                <w:color w:val="000000" w:themeColor="text1"/>
                <w14:textFill>
                  <w14:solidFill>
                    <w14:schemeClr w14:val="tx1"/>
                  </w14:solidFill>
                </w14:textFill>
              </w:rPr>
              <w:t>）一级</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标，最终排入长江。</w:t>
            </w:r>
          </w:p>
          <w:p w14:paraId="482064A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②医疗废水</w:t>
            </w:r>
          </w:p>
          <w:p w14:paraId="77AA0D2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医疗废水包括</w:t>
            </w:r>
            <w:r>
              <w:rPr>
                <w:color w:val="000000" w:themeColor="text1"/>
                <w14:textFill>
                  <w14:solidFill>
                    <w14:schemeClr w14:val="tx1"/>
                  </w14:solidFill>
                </w14:textFill>
              </w:rPr>
              <w:t>诊疗</w:t>
            </w:r>
            <w:r>
              <w:rPr>
                <w:rFonts w:hint="eastAsia"/>
                <w:color w:val="000000" w:themeColor="text1"/>
                <w14:textFill>
                  <w14:solidFill>
                    <w14:schemeClr w14:val="tx1"/>
                  </w14:solidFill>
                </w14:textFill>
              </w:rPr>
              <w:t>废水</w:t>
            </w:r>
            <w:r>
              <w:rPr>
                <w:color w:val="000000" w:themeColor="text1"/>
                <w14:textFill>
                  <w14:solidFill>
                    <w14:schemeClr w14:val="tx1"/>
                  </w14:solidFill>
                </w14:textFill>
              </w:rPr>
              <w:t>、宠物笼清洗</w:t>
            </w:r>
            <w:r>
              <w:rPr>
                <w:rFonts w:hint="eastAsia"/>
                <w:color w:val="000000" w:themeColor="text1"/>
                <w14:textFill>
                  <w14:solidFill>
                    <w14:schemeClr w14:val="tx1"/>
                  </w14:solidFill>
                </w14:textFill>
              </w:rPr>
              <w:t>废水</w:t>
            </w:r>
            <w:r>
              <w:rPr>
                <w:color w:val="000000" w:themeColor="text1"/>
                <w14:textFill>
                  <w14:solidFill>
                    <w14:schemeClr w14:val="tx1"/>
                  </w14:solidFill>
                </w14:textFill>
              </w:rPr>
              <w:t>、住院宠物饮用水</w:t>
            </w:r>
            <w:r>
              <w:rPr>
                <w:rFonts w:hint="eastAsia"/>
                <w:color w:val="000000" w:themeColor="text1"/>
                <w14:textFill>
                  <w14:solidFill>
                    <w14:schemeClr w14:val="tx1"/>
                  </w14:solidFill>
                </w14:textFill>
              </w:rPr>
              <w:t>后排便、手术器械清洗废水</w:t>
            </w:r>
            <w:r>
              <w:rPr>
                <w:color w:val="000000" w:themeColor="text1"/>
                <w14:textFill>
                  <w14:solidFill>
                    <w14:schemeClr w14:val="tx1"/>
                  </w14:solidFill>
                </w14:textFill>
              </w:rPr>
              <w:t>及地面清洁</w:t>
            </w:r>
            <w:r>
              <w:rPr>
                <w:rFonts w:hint="eastAsia"/>
                <w:color w:val="000000" w:themeColor="text1"/>
                <w14:textFill>
                  <w14:solidFill>
                    <w14:schemeClr w14:val="tx1"/>
                  </w14:solidFill>
                </w14:textFill>
              </w:rPr>
              <w:t>废水</w:t>
            </w:r>
            <w:r>
              <w:rPr>
                <w:color w:val="000000" w:themeColor="text1"/>
                <w14:textFill>
                  <w14:solidFill>
                    <w14:schemeClr w14:val="tx1"/>
                  </w14:solidFill>
                </w14:textFill>
              </w:rPr>
              <w:t>。</w:t>
            </w:r>
          </w:p>
          <w:p w14:paraId="509FA6CA">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诊疗废水：</w:t>
            </w:r>
            <w:r>
              <w:rPr>
                <w:color w:val="000000" w:themeColor="text1"/>
                <w14:textFill>
                  <w14:solidFill>
                    <w14:schemeClr w14:val="tx1"/>
                  </w14:solidFill>
                </w14:textFill>
              </w:rPr>
              <w:t>由于目前宠物医疗用水定额暂未发布相关文件，因此项目诊疗用水参照《建筑给水排水设计标准》（GB50015-2019）进行用水量核算，诊疗用水定额取人医活动用水量最大值，按每只宠物15L/d计算，项目每天最大接诊量约10只，即项目诊疗用水量0.15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/d（54.75m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，产污系数取0.9，则诊疗废水产生量为</w:t>
            </w:r>
            <w:r>
              <w:rPr>
                <w:color w:val="000000" w:themeColor="text1"/>
                <w14:textFill>
                  <w14:solidFill>
                    <w14:schemeClr w14:val="tx1"/>
                  </w14:solidFill>
                </w14:textFill>
              </w:rPr>
              <w:t>0.135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49.275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60A8FC65">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宠物笼清洗废水：</w:t>
            </w:r>
            <w:r>
              <w:rPr>
                <w:color w:val="000000" w:themeColor="text1"/>
                <w14:textFill>
                  <w14:solidFill>
                    <w14:schemeClr w14:val="tx1"/>
                  </w14:solidFill>
                </w14:textFill>
              </w:rPr>
              <w:t>项目宠物笼和排泄物每天需要进行清洁。根据建设单位提供资料，宠物笼清洗用水量按5L/笼子计算，项目住院最大宠物笼数量19只，则项目宠物笼清洗用水量约0.095m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/d（34.675m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，产污系数取0.9，则宠物笼清洗废水产生量为</w:t>
            </w:r>
            <w:r>
              <w:rPr>
                <w:color w:val="000000" w:themeColor="text1"/>
                <w14:textFill>
                  <w14:solidFill>
                    <w14:schemeClr w14:val="tx1"/>
                  </w14:solidFill>
                </w14:textFill>
              </w:rPr>
              <w:t>0.086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31.39</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69732D34">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住院宠物饮用水后排便：</w:t>
            </w:r>
            <w:r>
              <w:rPr>
                <w:rFonts w:hint="eastAsia"/>
                <w:color w:val="000000" w:themeColor="text1"/>
                <w14:textFill>
                  <w14:solidFill>
                    <w14:schemeClr w14:val="tx1"/>
                  </w14:solidFill>
                </w14:textFill>
              </w:rPr>
              <w:t>项目最大宠物住院量为</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只（猫</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只、犬</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只）。根据查询相关资料，猫每天饮用水量约40~60m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/kg，猫重量约2.5kg~8kg，项目猫饮用水量取50m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/kg，重量取平均值6kg进行计算，则猫饮用水量约</w:t>
            </w:r>
            <w:r>
              <w:rPr>
                <w:color w:val="000000" w:themeColor="text1"/>
                <w14:textFill>
                  <w14:solidFill>
                    <w14:schemeClr w14:val="tx1"/>
                  </w14:solidFill>
                </w14:textFill>
              </w:rPr>
              <w:t>0.003</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/d（1</w:t>
            </w:r>
            <w:r>
              <w:rPr>
                <w:color w:val="000000" w:themeColor="text1"/>
                <w14:textFill>
                  <w14:solidFill>
                    <w14:schemeClr w14:val="tx1"/>
                  </w14:solidFill>
                </w14:textFill>
              </w:rPr>
              <w:t>.095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/a）。猫的排泄物直接通过猫砂盆进行收集。</w:t>
            </w:r>
          </w:p>
          <w:p w14:paraId="30F51B1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查询相关资料，犬分为小型犬、中型犬、大型犬。项目接诊的小型犬体重约4~10kg/只，中型犬体重约10kg~30kg/只，大型犬体重约30kg~50kg/只，项目按照均值取各类型犬的重量，即小型犬取7kg/只，中型犬取20kg/只，大型犬取40kg/只，项目住院犬饮用水量按60ml/kg-狗进行核算。根据建设单位提供资料，项目接待的各类型犬的比例约为小型犬：中型犬：大型犬=6:3:1，则项目每天住院宠物的小型犬约</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只，中型犬约</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只，大型犬约</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只。则住院宠物小型犬用水量约</w:t>
            </w:r>
            <w:r>
              <w:rPr>
                <w:color w:val="000000" w:themeColor="text1"/>
                <w14:textFill>
                  <w14:solidFill>
                    <w14:schemeClr w14:val="tx1"/>
                  </w14:solidFill>
                </w14:textFill>
              </w:rPr>
              <w:t>0.0021</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0.767</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/a），中型犬用水量约</w:t>
            </w:r>
            <w:r>
              <w:rPr>
                <w:color w:val="000000" w:themeColor="text1"/>
                <w14:textFill>
                  <w14:solidFill>
                    <w14:schemeClr w14:val="tx1"/>
                  </w14:solidFill>
                </w14:textFill>
              </w:rPr>
              <w:t>0.0036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1.314</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/a），大型犬用水量约</w:t>
            </w:r>
            <w:r>
              <w:rPr>
                <w:color w:val="000000" w:themeColor="text1"/>
                <w14:textFill>
                  <w14:solidFill>
                    <w14:schemeClr w14:val="tx1"/>
                  </w14:solidFill>
                </w14:textFill>
              </w:rPr>
              <w:t>0.0024</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0.876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38E10AE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猫住院及诊疗期间产生的粪便与尿液均可使用猫砂盒收集，日常工作人员及时清理猫砂盒，清理出的猫砂喷洒消毒剂消毒后收集集中处置。犬笼内设置排便与排尿盒，犬住院与诊疗期间排污采取干湿分离，犬尿液排放比例约40%，进入污水处理设施进行消毒，粪污喷洒消毒剂消毒后收集集中处置，排便与排尿盒清洗用排水已纳入宠物笼清洗用排水，不再单独核算。将处理后的动物粪污消毒后打包交由环卫部门收运处置。</w:t>
            </w:r>
          </w:p>
          <w:p w14:paraId="518B3F8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综上，住院宠物饮用水量约</w:t>
            </w:r>
            <w:r>
              <w:rPr>
                <w:color w:val="000000" w:themeColor="text1"/>
                <w14:textFill>
                  <w14:solidFill>
                    <w14:schemeClr w14:val="tx1"/>
                  </w14:solidFill>
                </w14:textFill>
              </w:rPr>
              <w:t>0.0111</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4.052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/a），废水产生为</w:t>
            </w:r>
            <w:r>
              <w:rPr>
                <w:color w:val="000000" w:themeColor="text1"/>
                <w14:textFill>
                  <w14:solidFill>
                    <w14:schemeClr w14:val="tx1"/>
                  </w14:solidFill>
                </w14:textFill>
              </w:rPr>
              <w:t>0.0032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1.168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53EACD01">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手术器械冲洗废水：</w:t>
            </w:r>
            <w:r>
              <w:rPr>
                <w:rFonts w:hint="eastAsia"/>
                <w:color w:val="000000" w:themeColor="text1"/>
                <w14:textFill>
                  <w14:solidFill>
                    <w14:schemeClr w14:val="tx1"/>
                  </w14:solidFill>
                </w14:textFill>
              </w:rPr>
              <w:t>根据建设单位提供的资料，本项目手术器械清洗用水量约5L/台，项目每日最大手术量约</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台，则手术器械清洗用水量约</w:t>
            </w:r>
            <w:r>
              <w:rPr>
                <w:color w:val="000000" w:themeColor="text1"/>
                <w14:textFill>
                  <w14:solidFill>
                    <w14:schemeClr w14:val="tx1"/>
                  </w14:solidFill>
                </w14:textFill>
              </w:rPr>
              <w:t>0.01</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3.65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），产排污系数按</w:t>
            </w:r>
            <w:r>
              <w:rPr>
                <w:color w:val="000000" w:themeColor="text1"/>
                <w14:textFill>
                  <w14:solidFill>
                    <w14:schemeClr w14:val="tx1"/>
                  </w14:solidFill>
                </w14:textFill>
              </w:rPr>
              <w:t>0.9</w:t>
            </w:r>
            <w:r>
              <w:rPr>
                <w:rFonts w:hint="eastAsia"/>
                <w:color w:val="000000" w:themeColor="text1"/>
                <w14:textFill>
                  <w14:solidFill>
                    <w14:schemeClr w14:val="tx1"/>
                  </w14:solidFill>
                </w14:textFill>
              </w:rPr>
              <w:t>计，则手术器械清洗废水产生量约</w:t>
            </w:r>
            <w:r>
              <w:rPr>
                <w:color w:val="000000" w:themeColor="text1"/>
                <w14:textFill>
                  <w14:solidFill>
                    <w14:schemeClr w14:val="tx1"/>
                  </w14:solidFill>
                </w14:textFill>
              </w:rPr>
              <w:t>0.009</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3.285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26D05FC0">
            <w:pPr>
              <w:pStyle w:val="6"/>
              <w:ind w:firstLine="522"/>
              <w:rPr>
                <w:bCs/>
                <w:color w:val="000000" w:themeColor="text1"/>
                <w14:textFill>
                  <w14:solidFill>
                    <w14:schemeClr w14:val="tx1"/>
                  </w14:solidFill>
                </w14:textFill>
              </w:rPr>
            </w:pPr>
            <w:r>
              <w:rPr>
                <w:rFonts w:hint="eastAsia"/>
                <w:b/>
                <w:bCs/>
                <w:color w:val="000000" w:themeColor="text1"/>
                <w14:textFill>
                  <w14:solidFill>
                    <w14:schemeClr w14:val="tx1"/>
                  </w14:solidFill>
                </w14:textFill>
              </w:rPr>
              <w:t>蒸汽消毒灭菌废水：</w:t>
            </w:r>
            <w:r>
              <w:rPr>
                <w:rFonts w:hint="eastAsia"/>
                <w:color w:val="000000" w:themeColor="text1"/>
                <w14:textFill>
                  <w14:solidFill>
                    <w14:schemeClr w14:val="tx1"/>
                  </w14:solidFill>
                </w14:textFill>
              </w:rPr>
              <w:t>项目器械使用高压蒸汽灭菌锅进行消毒。平均每天器械消毒</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次，设备自清洁1次，共计运行</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次。高压蒸汽灭菌锅工作时外加</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L自来水，需消毒物品放置在设备内部，电加热产生蒸汽进行消毒清洗，蒸汽消毒灭菌用水量为0</w:t>
            </w:r>
            <w:r>
              <w:rPr>
                <w:color w:val="000000" w:themeColor="text1"/>
                <w14:textFill>
                  <w14:solidFill>
                    <w14:schemeClr w14:val="tx1"/>
                  </w14:solidFill>
                </w14:textFill>
              </w:rPr>
              <w:t>.004</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1.46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/a），蒸汽灭菌用水大量损耗，产排污系数按0.2计，则蒸汽灭菌废水产生量约</w:t>
            </w:r>
            <w:r>
              <w:rPr>
                <w:color w:val="000000" w:themeColor="text1"/>
                <w14:textFill>
                  <w14:solidFill>
                    <w14:schemeClr w14:val="tx1"/>
                  </w14:solidFill>
                </w14:textFill>
              </w:rPr>
              <w:t>0.0008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0.292</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268C5BFE">
            <w:pPr>
              <w:pStyle w:val="6"/>
              <w:ind w:firstLine="522"/>
              <w:rPr>
                <w:color w:val="000000" w:themeColor="text1"/>
                <w14:textFill>
                  <w14:solidFill>
                    <w14:schemeClr w14:val="tx1"/>
                  </w14:solidFill>
                </w14:textFill>
              </w:rPr>
            </w:pPr>
            <w:r>
              <w:rPr>
                <w:rFonts w:hint="eastAsia"/>
                <w:b/>
                <w:bCs/>
                <w:color w:val="000000" w:themeColor="text1"/>
                <w14:textFill>
                  <w14:solidFill>
                    <w14:schemeClr w14:val="tx1"/>
                  </w14:solidFill>
                </w14:textFill>
              </w:rPr>
              <w:t>地面清洁废水：</w:t>
            </w:r>
            <w:r>
              <w:rPr>
                <w:rFonts w:hint="eastAsia"/>
                <w:color w:val="000000" w:themeColor="text1"/>
                <w14:textFill>
                  <w14:solidFill>
                    <w14:schemeClr w14:val="tx1"/>
                  </w14:solidFill>
                </w14:textFill>
              </w:rPr>
              <w:t>本项目地面每日使用拖把清洁，用水量按</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L/m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计，有效清洁面积约</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szCs w:val="26"/>
                <w14:textFill>
                  <w14:solidFill>
                    <w14:schemeClr w14:val="tx1"/>
                  </w14:solidFill>
                </w14:textFill>
              </w:rPr>
              <w:t>则地面清洁用水约</w:t>
            </w:r>
            <w:r>
              <w:rPr>
                <w:color w:val="000000" w:themeColor="text1"/>
                <w:szCs w:val="26"/>
                <w14:textFill>
                  <w14:solidFill>
                    <w14:schemeClr w14:val="tx1"/>
                  </w14:solidFill>
                </w14:textFill>
              </w:rPr>
              <w:t>0.4</w:t>
            </w:r>
            <w:r>
              <w:rPr>
                <w:rFonts w:hint="eastAsia"/>
                <w:color w:val="000000" w:themeColor="text1"/>
                <w:szCs w:val="26"/>
                <w14:textFill>
                  <w14:solidFill>
                    <w14:schemeClr w14:val="tx1"/>
                  </w14:solidFill>
                </w14:textFill>
              </w:rPr>
              <w:t>m</w:t>
            </w:r>
            <w:r>
              <w:rPr>
                <w:rFonts w:hint="eastAsia"/>
                <w:color w:val="000000" w:themeColor="text1"/>
                <w:szCs w:val="26"/>
                <w:vertAlign w:val="superscript"/>
                <w14:textFill>
                  <w14:solidFill>
                    <w14:schemeClr w14:val="tx1"/>
                  </w14:solidFill>
                </w14:textFill>
              </w:rPr>
              <w:t>3</w:t>
            </w:r>
            <w:r>
              <w:rPr>
                <w:rFonts w:hint="eastAsia"/>
                <w:color w:val="000000" w:themeColor="text1"/>
                <w:szCs w:val="26"/>
                <w14:textFill>
                  <w14:solidFill>
                    <w14:schemeClr w14:val="tx1"/>
                  </w14:solidFill>
                </w14:textFill>
              </w:rPr>
              <w:t>/d（</w:t>
            </w:r>
            <w:r>
              <w:rPr>
                <w:color w:val="000000" w:themeColor="text1"/>
                <w:szCs w:val="26"/>
                <w14:textFill>
                  <w14:solidFill>
                    <w14:schemeClr w14:val="tx1"/>
                  </w14:solidFill>
                </w14:textFill>
              </w:rPr>
              <w:t>146m</w:t>
            </w:r>
            <w:r>
              <w:rPr>
                <w:color w:val="000000" w:themeColor="text1"/>
                <w:szCs w:val="26"/>
                <w:vertAlign w:val="superscript"/>
                <w14:textFill>
                  <w14:solidFill>
                    <w14:schemeClr w14:val="tx1"/>
                  </w14:solidFill>
                </w14:textFill>
              </w:rPr>
              <w:t>3</w:t>
            </w:r>
            <w:r>
              <w:rPr>
                <w:color w:val="000000" w:themeColor="text1"/>
                <w:szCs w:val="26"/>
                <w14:textFill>
                  <w14:solidFill>
                    <w14:schemeClr w14:val="tx1"/>
                  </w14:solidFill>
                </w14:textFill>
              </w:rPr>
              <w:t>/a</w:t>
            </w:r>
            <w:r>
              <w:rPr>
                <w:rFonts w:hint="eastAsia"/>
                <w:color w:val="000000" w:themeColor="text1"/>
                <w:szCs w:val="26"/>
                <w14:textFill>
                  <w14:solidFill>
                    <w14:schemeClr w14:val="tx1"/>
                  </w14:solidFill>
                </w14:textFill>
              </w:rPr>
              <w:t>），</w:t>
            </w:r>
            <w:r>
              <w:rPr>
                <w:rFonts w:hint="eastAsia"/>
                <w:color w:val="000000" w:themeColor="text1"/>
                <w14:textFill>
                  <w14:solidFill>
                    <w14:schemeClr w14:val="tx1"/>
                  </w14:solidFill>
                </w14:textFill>
              </w:rPr>
              <w:t>产排污系数按0.</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计</w:t>
            </w:r>
            <w:r>
              <w:rPr>
                <w:rFonts w:hint="eastAsia"/>
                <w:color w:val="000000" w:themeColor="text1"/>
                <w:szCs w:val="26"/>
                <w14:textFill>
                  <w14:solidFill>
                    <w14:schemeClr w14:val="tx1"/>
                  </w14:solidFill>
                </w14:textFill>
              </w:rPr>
              <w:t>，则地面清洁废水产生量为</w:t>
            </w:r>
            <w:r>
              <w:rPr>
                <w:color w:val="000000" w:themeColor="text1"/>
                <w:szCs w:val="26"/>
                <w14:textFill>
                  <w14:solidFill>
                    <w14:schemeClr w14:val="tx1"/>
                  </w14:solidFill>
                </w14:textFill>
              </w:rPr>
              <w:t>0.36</w:t>
            </w:r>
            <w:r>
              <w:rPr>
                <w:rFonts w:hint="eastAsia"/>
                <w:color w:val="000000" w:themeColor="text1"/>
                <w:szCs w:val="26"/>
                <w14:textFill>
                  <w14:solidFill>
                    <w14:schemeClr w14:val="tx1"/>
                  </w14:solidFill>
                </w14:textFill>
              </w:rPr>
              <w:t>m</w:t>
            </w:r>
            <w:r>
              <w:rPr>
                <w:rFonts w:hint="eastAsia"/>
                <w:color w:val="000000" w:themeColor="text1"/>
                <w:szCs w:val="26"/>
                <w:vertAlign w:val="superscript"/>
                <w14:textFill>
                  <w14:solidFill>
                    <w14:schemeClr w14:val="tx1"/>
                  </w14:solidFill>
                </w14:textFill>
              </w:rPr>
              <w:t>3</w:t>
            </w:r>
            <w:r>
              <w:rPr>
                <w:rFonts w:hint="eastAsia"/>
                <w:color w:val="000000" w:themeColor="text1"/>
                <w:szCs w:val="26"/>
                <w14:textFill>
                  <w14:solidFill>
                    <w14:schemeClr w14:val="tx1"/>
                  </w14:solidFill>
                </w14:textFill>
              </w:rPr>
              <w:t>/d（</w:t>
            </w:r>
            <w:r>
              <w:rPr>
                <w:color w:val="000000" w:themeColor="text1"/>
                <w:szCs w:val="26"/>
                <w14:textFill>
                  <w14:solidFill>
                    <w14:schemeClr w14:val="tx1"/>
                  </w14:solidFill>
                </w14:textFill>
              </w:rPr>
              <w:t>131.4m</w:t>
            </w:r>
            <w:r>
              <w:rPr>
                <w:color w:val="000000" w:themeColor="text1"/>
                <w:szCs w:val="26"/>
                <w:vertAlign w:val="superscript"/>
                <w14:textFill>
                  <w14:solidFill>
                    <w14:schemeClr w14:val="tx1"/>
                  </w14:solidFill>
                </w14:textFill>
              </w:rPr>
              <w:t>3</w:t>
            </w:r>
            <w:r>
              <w:rPr>
                <w:color w:val="000000" w:themeColor="text1"/>
                <w:szCs w:val="26"/>
                <w14:textFill>
                  <w14:solidFill>
                    <w14:schemeClr w14:val="tx1"/>
                  </w14:solidFill>
                </w14:textFill>
              </w:rPr>
              <w:t>/a</w:t>
            </w:r>
            <w:r>
              <w:rPr>
                <w:rFonts w:hint="eastAsia"/>
                <w:color w:val="000000" w:themeColor="text1"/>
                <w:szCs w:val="26"/>
                <w14:textFill>
                  <w14:solidFill>
                    <w14:schemeClr w14:val="tx1"/>
                  </w14:solidFill>
                </w14:textFill>
              </w:rPr>
              <w:t>）。</w:t>
            </w:r>
          </w:p>
          <w:p w14:paraId="535AE47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医疗废水经消毒设施预处理（投加含氯消毒片进行消毒）后与生活污水经管网进入中慧·6米立方污水处理设施处理达到《污水综合排放标准》（</w:t>
            </w:r>
            <w:r>
              <w:rPr>
                <w:color w:val="000000" w:themeColor="text1"/>
                <w14:textFill>
                  <w14:solidFill>
                    <w14:schemeClr w14:val="tx1"/>
                  </w14:solidFill>
                </w14:textFill>
              </w:rPr>
              <w:t>GB8978-1996</w:t>
            </w:r>
            <w:r>
              <w:rPr>
                <w:rFonts w:hint="eastAsia"/>
                <w:color w:val="000000" w:themeColor="text1"/>
                <w14:textFill>
                  <w14:solidFill>
                    <w14:schemeClr w14:val="tx1"/>
                  </w14:solidFill>
                </w14:textFill>
              </w:rPr>
              <w:t>）三级标准排入市政污水管网，进入江东污水处理厂进一步处理达到《城镇污水处理厂污染物排放标准》（</w:t>
            </w:r>
            <w:r>
              <w:rPr>
                <w:color w:val="000000" w:themeColor="text1"/>
                <w14:textFill>
                  <w14:solidFill>
                    <w14:schemeClr w14:val="tx1"/>
                  </w14:solidFill>
                </w14:textFill>
              </w:rPr>
              <w:t>GB18918-2002</w:t>
            </w:r>
            <w:r>
              <w:rPr>
                <w:rFonts w:hint="eastAsia"/>
                <w:color w:val="000000" w:themeColor="text1"/>
                <w14:textFill>
                  <w14:solidFill>
                    <w14:schemeClr w14:val="tx1"/>
                  </w14:solidFill>
                </w14:textFill>
              </w:rPr>
              <w:t>）一级</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标，最终排入长江。</w:t>
            </w:r>
          </w:p>
          <w:p w14:paraId="333D0DBD">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.8-2  </w:t>
            </w:r>
            <w:r>
              <w:rPr>
                <w:rFonts w:hint="eastAsia"/>
                <w:color w:val="000000" w:themeColor="text1"/>
                <w14:textFill>
                  <w14:solidFill>
                    <w14:schemeClr w14:val="tx1"/>
                  </w14:solidFill>
                </w14:textFill>
              </w:rPr>
              <w:t>现有工程用排水情况一览表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283"/>
              <w:gridCol w:w="1168"/>
              <w:gridCol w:w="1215"/>
              <w:gridCol w:w="869"/>
              <w:gridCol w:w="989"/>
              <w:gridCol w:w="869"/>
              <w:gridCol w:w="988"/>
            </w:tblGrid>
            <w:tr w14:paraId="747D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gridSpan w:val="2"/>
                  <w:vMerge w:val="restart"/>
                  <w:vAlign w:val="center"/>
                </w:tcPr>
                <w:p w14:paraId="0D54641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用水项目</w:t>
                  </w:r>
                </w:p>
              </w:tc>
              <w:tc>
                <w:tcPr>
                  <w:tcW w:w="745" w:type="pct"/>
                  <w:vMerge w:val="restart"/>
                  <w:vAlign w:val="center"/>
                </w:tcPr>
                <w:p w14:paraId="69DB0ED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用水规模</w:t>
                  </w:r>
                </w:p>
              </w:tc>
              <w:tc>
                <w:tcPr>
                  <w:tcW w:w="775" w:type="pct"/>
                  <w:vMerge w:val="restart"/>
                  <w:vAlign w:val="center"/>
                </w:tcPr>
                <w:p w14:paraId="7FB981F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用水标准</w:t>
                  </w:r>
                </w:p>
              </w:tc>
              <w:tc>
                <w:tcPr>
                  <w:tcW w:w="1185" w:type="pct"/>
                  <w:gridSpan w:val="2"/>
                  <w:vAlign w:val="center"/>
                </w:tcPr>
                <w:p w14:paraId="281D894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用水量</w:t>
                  </w:r>
                </w:p>
              </w:tc>
              <w:tc>
                <w:tcPr>
                  <w:tcW w:w="1184" w:type="pct"/>
                  <w:gridSpan w:val="2"/>
                  <w:vAlign w:val="center"/>
                </w:tcPr>
                <w:p w14:paraId="1EB922A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排水量</w:t>
                  </w:r>
                </w:p>
              </w:tc>
            </w:tr>
            <w:tr w14:paraId="4644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gridSpan w:val="2"/>
                  <w:vMerge w:val="continue"/>
                  <w:vAlign w:val="center"/>
                </w:tcPr>
                <w:p w14:paraId="0D87FC4B">
                  <w:pPr>
                    <w:pStyle w:val="77"/>
                    <w:rPr>
                      <w:color w:val="000000" w:themeColor="text1"/>
                      <w14:textFill>
                        <w14:solidFill>
                          <w14:schemeClr w14:val="tx1"/>
                        </w14:solidFill>
                      </w14:textFill>
                    </w:rPr>
                  </w:pPr>
                </w:p>
              </w:tc>
              <w:tc>
                <w:tcPr>
                  <w:tcW w:w="745" w:type="pct"/>
                  <w:vMerge w:val="continue"/>
                  <w:vAlign w:val="center"/>
                </w:tcPr>
                <w:p w14:paraId="493B5D6E">
                  <w:pPr>
                    <w:pStyle w:val="77"/>
                    <w:rPr>
                      <w:color w:val="000000" w:themeColor="text1"/>
                      <w14:textFill>
                        <w14:solidFill>
                          <w14:schemeClr w14:val="tx1"/>
                        </w14:solidFill>
                      </w14:textFill>
                    </w:rPr>
                  </w:pPr>
                </w:p>
              </w:tc>
              <w:tc>
                <w:tcPr>
                  <w:tcW w:w="775" w:type="pct"/>
                  <w:vMerge w:val="continue"/>
                  <w:vAlign w:val="center"/>
                </w:tcPr>
                <w:p w14:paraId="27884147">
                  <w:pPr>
                    <w:pStyle w:val="77"/>
                    <w:rPr>
                      <w:color w:val="000000" w:themeColor="text1"/>
                      <w14:textFill>
                        <w14:solidFill>
                          <w14:schemeClr w14:val="tx1"/>
                        </w14:solidFill>
                      </w14:textFill>
                    </w:rPr>
                  </w:pPr>
                </w:p>
              </w:tc>
              <w:tc>
                <w:tcPr>
                  <w:tcW w:w="554" w:type="pct"/>
                  <w:vAlign w:val="center"/>
                </w:tcPr>
                <w:p w14:paraId="0A8786C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p>
              </w:tc>
              <w:tc>
                <w:tcPr>
                  <w:tcW w:w="631" w:type="pct"/>
                  <w:vAlign w:val="center"/>
                </w:tcPr>
                <w:p w14:paraId="51808D1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tc>
              <w:tc>
                <w:tcPr>
                  <w:tcW w:w="554" w:type="pct"/>
                  <w:vAlign w:val="center"/>
                </w:tcPr>
                <w:p w14:paraId="23408B1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p>
              </w:tc>
              <w:tc>
                <w:tcPr>
                  <w:tcW w:w="630" w:type="pct"/>
                  <w:vAlign w:val="center"/>
                </w:tcPr>
                <w:p w14:paraId="60530D7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tc>
            </w:tr>
            <w:tr w14:paraId="7897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restart"/>
                  <w:vAlign w:val="center"/>
                </w:tcPr>
                <w:p w14:paraId="6BD10DD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生活用水</w:t>
                  </w:r>
                </w:p>
              </w:tc>
              <w:tc>
                <w:tcPr>
                  <w:tcW w:w="818" w:type="pct"/>
                  <w:vAlign w:val="center"/>
                </w:tcPr>
                <w:p w14:paraId="09C9BC1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职工生活用水</w:t>
                  </w:r>
                </w:p>
              </w:tc>
              <w:tc>
                <w:tcPr>
                  <w:tcW w:w="745" w:type="pct"/>
                  <w:vAlign w:val="center"/>
                </w:tcPr>
                <w:p w14:paraId="7A4DCCCA">
                  <w:pPr>
                    <w:pStyle w:val="77"/>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人</w:t>
                  </w:r>
                </w:p>
              </w:tc>
              <w:tc>
                <w:tcPr>
                  <w:tcW w:w="775" w:type="pct"/>
                  <w:vAlign w:val="center"/>
                </w:tcPr>
                <w:p w14:paraId="38C2FD8A">
                  <w:pPr>
                    <w:pStyle w:val="77"/>
                    <w:rPr>
                      <w:color w:val="000000" w:themeColor="text1"/>
                      <w14:textFill>
                        <w14:solidFill>
                          <w14:schemeClr w14:val="tx1"/>
                        </w14:solidFill>
                      </w14:textFill>
                    </w:rPr>
                  </w:pPr>
                  <w:r>
                    <w:rPr>
                      <w:color w:val="000000" w:themeColor="text1"/>
                      <w14:textFill>
                        <w14:solidFill>
                          <w14:schemeClr w14:val="tx1"/>
                        </w14:solidFill>
                      </w14:textFill>
                    </w:rPr>
                    <w:t>50L/人·天</w:t>
                  </w:r>
                </w:p>
              </w:tc>
              <w:tc>
                <w:tcPr>
                  <w:tcW w:w="554" w:type="pct"/>
                  <w:vAlign w:val="center"/>
                </w:tcPr>
                <w:p w14:paraId="100B09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0.3</w:t>
                  </w:r>
                </w:p>
              </w:tc>
              <w:tc>
                <w:tcPr>
                  <w:tcW w:w="631" w:type="pct"/>
                  <w:vAlign w:val="center"/>
                </w:tcPr>
                <w:p w14:paraId="7886795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109.5</w:t>
                  </w:r>
                </w:p>
              </w:tc>
              <w:tc>
                <w:tcPr>
                  <w:tcW w:w="554" w:type="pct"/>
                  <w:vAlign w:val="center"/>
                </w:tcPr>
                <w:p w14:paraId="264696C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0.27</w:t>
                  </w:r>
                </w:p>
              </w:tc>
              <w:tc>
                <w:tcPr>
                  <w:tcW w:w="630" w:type="pct"/>
                  <w:vAlign w:val="center"/>
                </w:tcPr>
                <w:p w14:paraId="4C2388F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98.55</w:t>
                  </w:r>
                </w:p>
              </w:tc>
            </w:tr>
            <w:tr w14:paraId="4FC3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continue"/>
                  <w:vAlign w:val="center"/>
                </w:tcPr>
                <w:p w14:paraId="7EACA2BB">
                  <w:pPr>
                    <w:pStyle w:val="77"/>
                    <w:rPr>
                      <w:color w:val="000000" w:themeColor="text1"/>
                      <w14:textFill>
                        <w14:solidFill>
                          <w14:schemeClr w14:val="tx1"/>
                        </w14:solidFill>
                      </w14:textFill>
                    </w:rPr>
                  </w:pPr>
                </w:p>
              </w:tc>
              <w:tc>
                <w:tcPr>
                  <w:tcW w:w="818" w:type="pct"/>
                  <w:vAlign w:val="center"/>
                </w:tcPr>
                <w:p w14:paraId="43E4F45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流动顾客用水</w:t>
                  </w:r>
                </w:p>
              </w:tc>
              <w:tc>
                <w:tcPr>
                  <w:tcW w:w="745" w:type="pct"/>
                  <w:vAlign w:val="center"/>
                </w:tcPr>
                <w:p w14:paraId="6C523F08">
                  <w:pPr>
                    <w:pStyle w:val="77"/>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人</w:t>
                  </w:r>
                </w:p>
              </w:tc>
              <w:tc>
                <w:tcPr>
                  <w:tcW w:w="775" w:type="pct"/>
                  <w:vAlign w:val="center"/>
                </w:tcPr>
                <w:p w14:paraId="3E9C429A">
                  <w:pPr>
                    <w:pStyle w:val="77"/>
                    <w:rPr>
                      <w:color w:val="000000" w:themeColor="text1"/>
                      <w14:textFill>
                        <w14:solidFill>
                          <w14:schemeClr w14:val="tx1"/>
                        </w14:solidFill>
                      </w14:textFill>
                    </w:rPr>
                  </w:pPr>
                  <w:r>
                    <w:rPr>
                      <w:color w:val="000000" w:themeColor="text1"/>
                      <w14:textFill>
                        <w14:solidFill>
                          <w14:schemeClr w14:val="tx1"/>
                        </w14:solidFill>
                      </w14:textFill>
                    </w:rPr>
                    <w:t>10L/人·天</w:t>
                  </w:r>
                </w:p>
              </w:tc>
              <w:tc>
                <w:tcPr>
                  <w:tcW w:w="554" w:type="pct"/>
                  <w:vAlign w:val="center"/>
                </w:tcPr>
                <w:p w14:paraId="2272397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631" w:type="pct"/>
                  <w:vAlign w:val="center"/>
                </w:tcPr>
                <w:p w14:paraId="71DF543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73</w:t>
                  </w:r>
                </w:p>
              </w:tc>
              <w:tc>
                <w:tcPr>
                  <w:tcW w:w="554" w:type="pct"/>
                  <w:vAlign w:val="center"/>
                </w:tcPr>
                <w:p w14:paraId="3718B72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0.18</w:t>
                  </w:r>
                </w:p>
              </w:tc>
              <w:tc>
                <w:tcPr>
                  <w:tcW w:w="630" w:type="pct"/>
                  <w:vAlign w:val="center"/>
                </w:tcPr>
                <w:p w14:paraId="672946B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65.7</w:t>
                  </w:r>
                </w:p>
              </w:tc>
            </w:tr>
            <w:tr w14:paraId="7321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continue"/>
                  <w:vAlign w:val="center"/>
                </w:tcPr>
                <w:p w14:paraId="3229BB5B">
                  <w:pPr>
                    <w:pStyle w:val="77"/>
                    <w:rPr>
                      <w:color w:val="000000" w:themeColor="text1"/>
                      <w14:textFill>
                        <w14:solidFill>
                          <w14:schemeClr w14:val="tx1"/>
                        </w14:solidFill>
                      </w14:textFill>
                    </w:rPr>
                  </w:pPr>
                </w:p>
              </w:tc>
              <w:tc>
                <w:tcPr>
                  <w:tcW w:w="818" w:type="pct"/>
                  <w:vAlign w:val="center"/>
                </w:tcPr>
                <w:p w14:paraId="2757943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小计</w:t>
                  </w:r>
                </w:p>
              </w:tc>
              <w:tc>
                <w:tcPr>
                  <w:tcW w:w="745" w:type="pct"/>
                  <w:vAlign w:val="center"/>
                </w:tcPr>
                <w:p w14:paraId="3AA9CDA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775" w:type="pct"/>
                  <w:vAlign w:val="center"/>
                </w:tcPr>
                <w:p w14:paraId="2C39C2A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54" w:type="pct"/>
                  <w:vAlign w:val="center"/>
                </w:tcPr>
                <w:p w14:paraId="4DBBE16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c>
              <w:tc>
                <w:tcPr>
                  <w:tcW w:w="631" w:type="pct"/>
                  <w:vAlign w:val="center"/>
                </w:tcPr>
                <w:p w14:paraId="4C9A4AE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182.5</w:t>
                  </w:r>
                </w:p>
              </w:tc>
              <w:tc>
                <w:tcPr>
                  <w:tcW w:w="554" w:type="pct"/>
                  <w:vAlign w:val="center"/>
                </w:tcPr>
                <w:p w14:paraId="118B4B7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0.45</w:t>
                  </w:r>
                </w:p>
              </w:tc>
              <w:tc>
                <w:tcPr>
                  <w:tcW w:w="630" w:type="pct"/>
                  <w:vAlign w:val="center"/>
                </w:tcPr>
                <w:p w14:paraId="12894EC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164.25</w:t>
                  </w:r>
                </w:p>
              </w:tc>
            </w:tr>
            <w:tr w14:paraId="42D2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restart"/>
                  <w:vAlign w:val="center"/>
                </w:tcPr>
                <w:p w14:paraId="58CE604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医疗用水</w:t>
                  </w:r>
                </w:p>
              </w:tc>
              <w:tc>
                <w:tcPr>
                  <w:tcW w:w="818" w:type="pct"/>
                  <w:vAlign w:val="center"/>
                </w:tcPr>
                <w:p w14:paraId="58F4419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诊疗用水</w:t>
                  </w:r>
                </w:p>
              </w:tc>
              <w:tc>
                <w:tcPr>
                  <w:tcW w:w="745" w:type="pct"/>
                  <w:vAlign w:val="center"/>
                </w:tcPr>
                <w:p w14:paraId="0A0FE5EB">
                  <w:pPr>
                    <w:pStyle w:val="77"/>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w:t>
                  </w:r>
                </w:p>
              </w:tc>
              <w:tc>
                <w:tcPr>
                  <w:tcW w:w="775" w:type="pct"/>
                  <w:vAlign w:val="center"/>
                </w:tcPr>
                <w:p w14:paraId="0EDF2970">
                  <w:pPr>
                    <w:pStyle w:val="77"/>
                    <w:rPr>
                      <w:color w:val="000000" w:themeColor="text1"/>
                      <w14:textFill>
                        <w14:solidFill>
                          <w14:schemeClr w14:val="tx1"/>
                        </w14:solidFill>
                      </w14:textFill>
                    </w:rPr>
                  </w:pPr>
                  <w:r>
                    <w:rPr>
                      <w:color w:val="000000" w:themeColor="text1"/>
                      <w14:textFill>
                        <w14:solidFill>
                          <w14:schemeClr w14:val="tx1"/>
                        </w14:solidFill>
                      </w14:textFill>
                    </w:rPr>
                    <w:t>15L/</w:t>
                  </w:r>
                  <w:r>
                    <w:rPr>
                      <w:rFonts w:hint="eastAsia"/>
                      <w:color w:val="000000" w:themeColor="text1"/>
                      <w14:textFill>
                        <w14:solidFill>
                          <w14:schemeClr w14:val="tx1"/>
                        </w14:solidFill>
                      </w14:textFill>
                    </w:rPr>
                    <w:t>只</w:t>
                  </w:r>
                  <w:r>
                    <w:rPr>
                      <w:color w:val="000000" w:themeColor="text1"/>
                      <w14:textFill>
                        <w14:solidFill>
                          <w14:schemeClr w14:val="tx1"/>
                        </w14:solidFill>
                      </w14:textFill>
                    </w:rPr>
                    <w:t>·天</w:t>
                  </w:r>
                </w:p>
              </w:tc>
              <w:tc>
                <w:tcPr>
                  <w:tcW w:w="554" w:type="pct"/>
                  <w:vAlign w:val="center"/>
                </w:tcPr>
                <w:p w14:paraId="70C0151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0.15</w:t>
                  </w:r>
                </w:p>
              </w:tc>
              <w:tc>
                <w:tcPr>
                  <w:tcW w:w="631" w:type="pct"/>
                  <w:vAlign w:val="center"/>
                </w:tcPr>
                <w:p w14:paraId="258D02C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54.75</w:t>
                  </w:r>
                </w:p>
              </w:tc>
              <w:tc>
                <w:tcPr>
                  <w:tcW w:w="554" w:type="pct"/>
                  <w:vAlign w:val="center"/>
                </w:tcPr>
                <w:p w14:paraId="31CC5D5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0.135</w:t>
                  </w:r>
                </w:p>
              </w:tc>
              <w:tc>
                <w:tcPr>
                  <w:tcW w:w="630" w:type="pct"/>
                  <w:vAlign w:val="center"/>
                </w:tcPr>
                <w:p w14:paraId="33A7668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49.275</w:t>
                  </w:r>
                </w:p>
              </w:tc>
            </w:tr>
            <w:tr w14:paraId="2D94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continue"/>
                  <w:vAlign w:val="center"/>
                </w:tcPr>
                <w:p w14:paraId="55F6B7CA">
                  <w:pPr>
                    <w:pStyle w:val="77"/>
                    <w:rPr>
                      <w:color w:val="000000" w:themeColor="text1"/>
                      <w14:textFill>
                        <w14:solidFill>
                          <w14:schemeClr w14:val="tx1"/>
                        </w14:solidFill>
                      </w14:textFill>
                    </w:rPr>
                  </w:pPr>
                </w:p>
              </w:tc>
              <w:tc>
                <w:tcPr>
                  <w:tcW w:w="818" w:type="pct"/>
                  <w:vAlign w:val="center"/>
                </w:tcPr>
                <w:p w14:paraId="0E3F4E2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宠物笼清洗用水</w:t>
                  </w:r>
                </w:p>
              </w:tc>
              <w:tc>
                <w:tcPr>
                  <w:tcW w:w="745" w:type="pct"/>
                  <w:vAlign w:val="center"/>
                </w:tcPr>
                <w:p w14:paraId="0417F19A">
                  <w:pPr>
                    <w:pStyle w:val="77"/>
                    <w:rPr>
                      <w:color w:val="000000" w:themeColor="text1"/>
                      <w14:textFill>
                        <w14:solidFill>
                          <w14:schemeClr w14:val="tx1"/>
                        </w14:solidFill>
                      </w14:textFill>
                    </w:rPr>
                  </w:pPr>
                  <w:r>
                    <w:rPr>
                      <w:color w:val="000000" w:themeColor="text1"/>
                      <w14:textFill>
                        <w14:solidFill>
                          <w14:schemeClr w14:val="tx1"/>
                        </w14:solidFill>
                      </w14:textFill>
                    </w:rPr>
                    <w:t>19</w:t>
                  </w:r>
                  <w:r>
                    <w:rPr>
                      <w:rFonts w:hint="eastAsia"/>
                      <w:color w:val="000000" w:themeColor="text1"/>
                      <w14:textFill>
                        <w14:solidFill>
                          <w14:schemeClr w14:val="tx1"/>
                        </w14:solidFill>
                      </w14:textFill>
                    </w:rPr>
                    <w:t>只</w:t>
                  </w:r>
                </w:p>
              </w:tc>
              <w:tc>
                <w:tcPr>
                  <w:tcW w:w="775" w:type="pct"/>
                  <w:vAlign w:val="center"/>
                </w:tcPr>
                <w:p w14:paraId="34793253">
                  <w:pPr>
                    <w:pStyle w:val="77"/>
                    <w:rPr>
                      <w:color w:val="000000" w:themeColor="text1"/>
                      <w14:textFill>
                        <w14:solidFill>
                          <w14:schemeClr w14:val="tx1"/>
                        </w14:solidFill>
                      </w14:textFill>
                    </w:rPr>
                  </w:pPr>
                  <w:r>
                    <w:rPr>
                      <w:color w:val="000000" w:themeColor="text1"/>
                      <w14:textFill>
                        <w14:solidFill>
                          <w14:schemeClr w14:val="tx1"/>
                        </w14:solidFill>
                      </w14:textFill>
                    </w:rPr>
                    <w:t>5L/</w:t>
                  </w:r>
                  <w:r>
                    <w:rPr>
                      <w:rFonts w:hint="eastAsia"/>
                      <w:color w:val="000000" w:themeColor="text1"/>
                      <w14:textFill>
                        <w14:solidFill>
                          <w14:schemeClr w14:val="tx1"/>
                        </w14:solidFill>
                      </w14:textFill>
                    </w:rPr>
                    <w:t>只</w:t>
                  </w:r>
                  <w:r>
                    <w:rPr>
                      <w:color w:val="000000" w:themeColor="text1"/>
                      <w14:textFill>
                        <w14:solidFill>
                          <w14:schemeClr w14:val="tx1"/>
                        </w14:solidFill>
                      </w14:textFill>
                    </w:rPr>
                    <w:t>·天</w:t>
                  </w:r>
                </w:p>
              </w:tc>
              <w:tc>
                <w:tcPr>
                  <w:tcW w:w="554" w:type="pct"/>
                  <w:vAlign w:val="center"/>
                </w:tcPr>
                <w:p w14:paraId="708A38C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0.095</w:t>
                  </w:r>
                </w:p>
              </w:tc>
              <w:tc>
                <w:tcPr>
                  <w:tcW w:w="631" w:type="pct"/>
                  <w:vAlign w:val="center"/>
                </w:tcPr>
                <w:p w14:paraId="1EB7275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34.675</w:t>
                  </w:r>
                </w:p>
              </w:tc>
              <w:tc>
                <w:tcPr>
                  <w:tcW w:w="554" w:type="pct"/>
                  <w:vAlign w:val="center"/>
                </w:tcPr>
                <w:p w14:paraId="0D3E59E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0.086</w:t>
                  </w:r>
                </w:p>
              </w:tc>
              <w:tc>
                <w:tcPr>
                  <w:tcW w:w="630" w:type="pct"/>
                  <w:vAlign w:val="center"/>
                </w:tcPr>
                <w:p w14:paraId="4554C5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31.39</w:t>
                  </w:r>
                </w:p>
              </w:tc>
            </w:tr>
            <w:tr w14:paraId="61F1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continue"/>
                  <w:vAlign w:val="center"/>
                </w:tcPr>
                <w:p w14:paraId="67BDCC6B">
                  <w:pPr>
                    <w:pStyle w:val="77"/>
                    <w:rPr>
                      <w:color w:val="000000" w:themeColor="text1"/>
                      <w14:textFill>
                        <w14:solidFill>
                          <w14:schemeClr w14:val="tx1"/>
                        </w14:solidFill>
                      </w14:textFill>
                    </w:rPr>
                  </w:pPr>
                </w:p>
              </w:tc>
              <w:tc>
                <w:tcPr>
                  <w:tcW w:w="818" w:type="pct"/>
                  <w:vAlign w:val="center"/>
                </w:tcPr>
                <w:p w14:paraId="76FDE9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住院动物饮用水</w:t>
                  </w:r>
                </w:p>
              </w:tc>
              <w:tc>
                <w:tcPr>
                  <w:tcW w:w="745" w:type="pct"/>
                  <w:vAlign w:val="center"/>
                </w:tcPr>
                <w:p w14:paraId="5A739B4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775" w:type="pct"/>
                  <w:vAlign w:val="center"/>
                </w:tcPr>
                <w:p w14:paraId="425F935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54" w:type="pct"/>
                  <w:vAlign w:val="center"/>
                </w:tcPr>
                <w:p w14:paraId="27C22C7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0.0111</w:t>
                  </w:r>
                </w:p>
              </w:tc>
              <w:tc>
                <w:tcPr>
                  <w:tcW w:w="631" w:type="pct"/>
                  <w:vAlign w:val="center"/>
                </w:tcPr>
                <w:p w14:paraId="597886F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4.052</w:t>
                  </w:r>
                </w:p>
              </w:tc>
              <w:tc>
                <w:tcPr>
                  <w:tcW w:w="554" w:type="pct"/>
                  <w:vAlign w:val="center"/>
                </w:tcPr>
                <w:p w14:paraId="72E5BD1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0.0032</w:t>
                  </w:r>
                </w:p>
              </w:tc>
              <w:tc>
                <w:tcPr>
                  <w:tcW w:w="630" w:type="pct"/>
                  <w:vAlign w:val="center"/>
                </w:tcPr>
                <w:p w14:paraId="20431CD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1.168</w:t>
                  </w:r>
                </w:p>
              </w:tc>
            </w:tr>
            <w:tr w14:paraId="54B9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continue"/>
                  <w:vAlign w:val="center"/>
                </w:tcPr>
                <w:p w14:paraId="15BE72BC">
                  <w:pPr>
                    <w:pStyle w:val="77"/>
                    <w:rPr>
                      <w:color w:val="000000" w:themeColor="text1"/>
                      <w14:textFill>
                        <w14:solidFill>
                          <w14:schemeClr w14:val="tx1"/>
                        </w14:solidFill>
                      </w14:textFill>
                    </w:rPr>
                  </w:pPr>
                </w:p>
              </w:tc>
              <w:tc>
                <w:tcPr>
                  <w:tcW w:w="818" w:type="pct"/>
                  <w:vAlign w:val="center"/>
                </w:tcPr>
                <w:p w14:paraId="42A8364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手术器械清洁用水</w:t>
                  </w:r>
                </w:p>
              </w:tc>
              <w:tc>
                <w:tcPr>
                  <w:tcW w:w="745" w:type="pct"/>
                  <w:vAlign w:val="center"/>
                </w:tcPr>
                <w:p w14:paraId="72A5972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2台/</w:t>
                  </w:r>
                  <w:r>
                    <w:rPr>
                      <w:color w:val="000000" w:themeColor="text1"/>
                      <w14:textFill>
                        <w14:solidFill>
                          <w14:schemeClr w14:val="tx1"/>
                        </w14:solidFill>
                      </w14:textFill>
                    </w:rPr>
                    <w:t>d</w:t>
                  </w:r>
                </w:p>
              </w:tc>
              <w:tc>
                <w:tcPr>
                  <w:tcW w:w="775" w:type="pct"/>
                  <w:vAlign w:val="center"/>
                </w:tcPr>
                <w:p w14:paraId="7B31F19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5L/台</w:t>
                  </w:r>
                </w:p>
              </w:tc>
              <w:tc>
                <w:tcPr>
                  <w:tcW w:w="554" w:type="pct"/>
                  <w:vAlign w:val="center"/>
                </w:tcPr>
                <w:p w14:paraId="05AD125B">
                  <w:pPr>
                    <w:pStyle w:val="77"/>
                    <w:rPr>
                      <w:color w:val="000000" w:themeColor="text1"/>
                      <w14:textFill>
                        <w14:solidFill>
                          <w14:schemeClr w14:val="tx1"/>
                        </w14:solidFill>
                      </w14:textFill>
                    </w:rPr>
                  </w:pPr>
                  <w:r>
                    <w:rPr>
                      <w:color w:val="000000" w:themeColor="text1"/>
                      <w14:textFill>
                        <w14:solidFill>
                          <w14:schemeClr w14:val="tx1"/>
                        </w14:solidFill>
                      </w14:textFill>
                    </w:rPr>
                    <w:t>0.01</w:t>
                  </w:r>
                </w:p>
              </w:tc>
              <w:tc>
                <w:tcPr>
                  <w:tcW w:w="631" w:type="pct"/>
                  <w:vAlign w:val="center"/>
                </w:tcPr>
                <w:p w14:paraId="1B0B17DD">
                  <w:pPr>
                    <w:pStyle w:val="77"/>
                    <w:rPr>
                      <w:color w:val="000000" w:themeColor="text1"/>
                      <w14:textFill>
                        <w14:solidFill>
                          <w14:schemeClr w14:val="tx1"/>
                        </w14:solidFill>
                      </w14:textFill>
                    </w:rPr>
                  </w:pPr>
                  <w:r>
                    <w:rPr>
                      <w:color w:val="000000" w:themeColor="text1"/>
                      <w14:textFill>
                        <w14:solidFill>
                          <w14:schemeClr w14:val="tx1"/>
                        </w14:solidFill>
                      </w14:textFill>
                    </w:rPr>
                    <w:t>3.65</w:t>
                  </w:r>
                </w:p>
              </w:tc>
              <w:tc>
                <w:tcPr>
                  <w:tcW w:w="554" w:type="pct"/>
                  <w:vAlign w:val="center"/>
                </w:tcPr>
                <w:p w14:paraId="647D950F">
                  <w:pPr>
                    <w:pStyle w:val="77"/>
                    <w:rPr>
                      <w:color w:val="000000" w:themeColor="text1"/>
                      <w14:textFill>
                        <w14:solidFill>
                          <w14:schemeClr w14:val="tx1"/>
                        </w14:solidFill>
                      </w14:textFill>
                    </w:rPr>
                  </w:pPr>
                  <w:r>
                    <w:rPr>
                      <w:color w:val="000000" w:themeColor="text1"/>
                      <w14:textFill>
                        <w14:solidFill>
                          <w14:schemeClr w14:val="tx1"/>
                        </w14:solidFill>
                      </w14:textFill>
                    </w:rPr>
                    <w:t>0.009</w:t>
                  </w:r>
                </w:p>
              </w:tc>
              <w:tc>
                <w:tcPr>
                  <w:tcW w:w="630" w:type="pct"/>
                  <w:vAlign w:val="center"/>
                </w:tcPr>
                <w:p w14:paraId="35771F0F">
                  <w:pPr>
                    <w:pStyle w:val="77"/>
                    <w:rPr>
                      <w:color w:val="000000" w:themeColor="text1"/>
                      <w14:textFill>
                        <w14:solidFill>
                          <w14:schemeClr w14:val="tx1"/>
                        </w14:solidFill>
                      </w14:textFill>
                    </w:rPr>
                  </w:pPr>
                  <w:r>
                    <w:rPr>
                      <w:color w:val="000000" w:themeColor="text1"/>
                      <w14:textFill>
                        <w14:solidFill>
                          <w14:schemeClr w14:val="tx1"/>
                        </w14:solidFill>
                      </w14:textFill>
                    </w:rPr>
                    <w:t>3.285</w:t>
                  </w:r>
                </w:p>
              </w:tc>
            </w:tr>
            <w:tr w14:paraId="496B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continue"/>
                  <w:vAlign w:val="center"/>
                </w:tcPr>
                <w:p w14:paraId="6659910D">
                  <w:pPr>
                    <w:pStyle w:val="77"/>
                    <w:rPr>
                      <w:color w:val="000000" w:themeColor="text1"/>
                      <w14:textFill>
                        <w14:solidFill>
                          <w14:schemeClr w14:val="tx1"/>
                        </w14:solidFill>
                      </w14:textFill>
                    </w:rPr>
                  </w:pPr>
                </w:p>
              </w:tc>
              <w:tc>
                <w:tcPr>
                  <w:tcW w:w="818" w:type="pct"/>
                  <w:vAlign w:val="center"/>
                </w:tcPr>
                <w:p w14:paraId="3E7AEC8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蒸汽消毒灭菌用水</w:t>
                  </w:r>
                </w:p>
              </w:tc>
              <w:tc>
                <w:tcPr>
                  <w:tcW w:w="745" w:type="pct"/>
                  <w:vAlign w:val="center"/>
                </w:tcPr>
                <w:p w14:paraId="6B7C77D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2次/</w:t>
                  </w:r>
                  <w:r>
                    <w:rPr>
                      <w:color w:val="000000" w:themeColor="text1"/>
                      <w14:textFill>
                        <w14:solidFill>
                          <w14:schemeClr w14:val="tx1"/>
                        </w14:solidFill>
                      </w14:textFill>
                    </w:rPr>
                    <w:t>d</w:t>
                  </w:r>
                </w:p>
              </w:tc>
              <w:tc>
                <w:tcPr>
                  <w:tcW w:w="775" w:type="pct"/>
                  <w:vAlign w:val="center"/>
                </w:tcPr>
                <w:p w14:paraId="1E47B99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次</w:t>
                  </w:r>
                </w:p>
              </w:tc>
              <w:tc>
                <w:tcPr>
                  <w:tcW w:w="554" w:type="pct"/>
                  <w:vAlign w:val="center"/>
                </w:tcPr>
                <w:p w14:paraId="3FFCD6DB">
                  <w:pPr>
                    <w:pStyle w:val="77"/>
                    <w:rPr>
                      <w:color w:val="000000" w:themeColor="text1"/>
                      <w14:textFill>
                        <w14:solidFill>
                          <w14:schemeClr w14:val="tx1"/>
                        </w14:solidFill>
                      </w14:textFill>
                    </w:rPr>
                  </w:pPr>
                  <w:r>
                    <w:rPr>
                      <w:color w:val="000000" w:themeColor="text1"/>
                      <w14:textFill>
                        <w14:solidFill>
                          <w14:schemeClr w14:val="tx1"/>
                        </w14:solidFill>
                      </w14:textFill>
                    </w:rPr>
                    <w:t>0.004</w:t>
                  </w:r>
                </w:p>
              </w:tc>
              <w:tc>
                <w:tcPr>
                  <w:tcW w:w="631" w:type="pct"/>
                  <w:vAlign w:val="center"/>
                </w:tcPr>
                <w:p w14:paraId="06682A3E">
                  <w:pPr>
                    <w:pStyle w:val="77"/>
                    <w:rPr>
                      <w:color w:val="000000" w:themeColor="text1"/>
                      <w14:textFill>
                        <w14:solidFill>
                          <w14:schemeClr w14:val="tx1"/>
                        </w14:solidFill>
                      </w14:textFill>
                    </w:rPr>
                  </w:pPr>
                  <w:r>
                    <w:rPr>
                      <w:color w:val="000000" w:themeColor="text1"/>
                      <w14:textFill>
                        <w14:solidFill>
                          <w14:schemeClr w14:val="tx1"/>
                        </w14:solidFill>
                      </w14:textFill>
                    </w:rPr>
                    <w:t>1.46</w:t>
                  </w:r>
                </w:p>
              </w:tc>
              <w:tc>
                <w:tcPr>
                  <w:tcW w:w="554" w:type="pct"/>
                  <w:vAlign w:val="center"/>
                </w:tcPr>
                <w:p w14:paraId="0D905086">
                  <w:pPr>
                    <w:pStyle w:val="77"/>
                    <w:rPr>
                      <w:color w:val="000000" w:themeColor="text1"/>
                      <w14:textFill>
                        <w14:solidFill>
                          <w14:schemeClr w14:val="tx1"/>
                        </w14:solidFill>
                      </w14:textFill>
                    </w:rPr>
                  </w:pPr>
                  <w:r>
                    <w:rPr>
                      <w:color w:val="000000" w:themeColor="text1"/>
                      <w14:textFill>
                        <w14:solidFill>
                          <w14:schemeClr w14:val="tx1"/>
                        </w14:solidFill>
                      </w14:textFill>
                    </w:rPr>
                    <w:t>0.0008</w:t>
                  </w:r>
                </w:p>
              </w:tc>
              <w:tc>
                <w:tcPr>
                  <w:tcW w:w="630" w:type="pct"/>
                  <w:vAlign w:val="center"/>
                </w:tcPr>
                <w:p w14:paraId="4F2CB1F0">
                  <w:pPr>
                    <w:pStyle w:val="77"/>
                    <w:rPr>
                      <w:color w:val="000000" w:themeColor="text1"/>
                      <w14:textFill>
                        <w14:solidFill>
                          <w14:schemeClr w14:val="tx1"/>
                        </w14:solidFill>
                      </w14:textFill>
                    </w:rPr>
                  </w:pPr>
                  <w:r>
                    <w:rPr>
                      <w:color w:val="000000" w:themeColor="text1"/>
                      <w14:textFill>
                        <w14:solidFill>
                          <w14:schemeClr w14:val="tx1"/>
                        </w14:solidFill>
                      </w14:textFill>
                    </w:rPr>
                    <w:t>0.292</w:t>
                  </w:r>
                </w:p>
              </w:tc>
            </w:tr>
            <w:tr w14:paraId="1841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continue"/>
                  <w:vAlign w:val="center"/>
                </w:tcPr>
                <w:p w14:paraId="518E7F4C">
                  <w:pPr>
                    <w:pStyle w:val="77"/>
                    <w:rPr>
                      <w:color w:val="000000" w:themeColor="text1"/>
                      <w14:textFill>
                        <w14:solidFill>
                          <w14:schemeClr w14:val="tx1"/>
                        </w14:solidFill>
                      </w14:textFill>
                    </w:rPr>
                  </w:pPr>
                </w:p>
              </w:tc>
              <w:tc>
                <w:tcPr>
                  <w:tcW w:w="818" w:type="pct"/>
                  <w:vAlign w:val="center"/>
                </w:tcPr>
                <w:p w14:paraId="5DD5DC2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地面清洁用水</w:t>
                  </w:r>
                </w:p>
              </w:tc>
              <w:tc>
                <w:tcPr>
                  <w:tcW w:w="745" w:type="pct"/>
                  <w:vAlign w:val="center"/>
                </w:tcPr>
                <w:p w14:paraId="53F821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p>
              </w:tc>
              <w:tc>
                <w:tcPr>
                  <w:tcW w:w="775" w:type="pct"/>
                  <w:vAlign w:val="center"/>
                </w:tcPr>
                <w:p w14:paraId="2F020147">
                  <w:pPr>
                    <w:pStyle w:val="77"/>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L/m</w:t>
                  </w:r>
                  <w:r>
                    <w:rPr>
                      <w:rFonts w:hint="eastAsia"/>
                      <w:color w:val="000000" w:themeColor="text1"/>
                      <w:vertAlign w:val="superscript"/>
                      <w14:textFill>
                        <w14:solidFill>
                          <w14:schemeClr w14:val="tx1"/>
                        </w14:solidFill>
                      </w14:textFill>
                    </w:rPr>
                    <w:t>2</w:t>
                  </w:r>
                </w:p>
              </w:tc>
              <w:tc>
                <w:tcPr>
                  <w:tcW w:w="554" w:type="pct"/>
                  <w:vAlign w:val="center"/>
                </w:tcPr>
                <w:p w14:paraId="072BBE3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0.4</w:t>
                  </w:r>
                </w:p>
              </w:tc>
              <w:tc>
                <w:tcPr>
                  <w:tcW w:w="631" w:type="pct"/>
                  <w:vAlign w:val="center"/>
                </w:tcPr>
                <w:p w14:paraId="6F9825F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146</w:t>
                  </w:r>
                </w:p>
              </w:tc>
              <w:tc>
                <w:tcPr>
                  <w:tcW w:w="554" w:type="pct"/>
                  <w:vAlign w:val="center"/>
                </w:tcPr>
                <w:p w14:paraId="108A6A2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0.36</w:t>
                  </w:r>
                </w:p>
              </w:tc>
              <w:tc>
                <w:tcPr>
                  <w:tcW w:w="630" w:type="pct"/>
                  <w:vAlign w:val="center"/>
                </w:tcPr>
                <w:p w14:paraId="5106F00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131.4</w:t>
                  </w:r>
                </w:p>
              </w:tc>
            </w:tr>
            <w:tr w14:paraId="400E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vMerge w:val="continue"/>
                  <w:vAlign w:val="center"/>
                </w:tcPr>
                <w:p w14:paraId="171F726C">
                  <w:pPr>
                    <w:pStyle w:val="77"/>
                    <w:rPr>
                      <w:color w:val="000000" w:themeColor="text1"/>
                      <w14:textFill>
                        <w14:solidFill>
                          <w14:schemeClr w14:val="tx1"/>
                        </w14:solidFill>
                      </w14:textFill>
                    </w:rPr>
                  </w:pPr>
                </w:p>
              </w:tc>
              <w:tc>
                <w:tcPr>
                  <w:tcW w:w="818" w:type="pct"/>
                  <w:vAlign w:val="center"/>
                </w:tcPr>
                <w:p w14:paraId="269F2B6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小计</w:t>
                  </w:r>
                </w:p>
              </w:tc>
              <w:tc>
                <w:tcPr>
                  <w:tcW w:w="745" w:type="pct"/>
                  <w:vAlign w:val="center"/>
                </w:tcPr>
                <w:p w14:paraId="057987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775" w:type="pct"/>
                  <w:vAlign w:val="center"/>
                </w:tcPr>
                <w:p w14:paraId="32CD988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54" w:type="pct"/>
                  <w:vAlign w:val="center"/>
                </w:tcPr>
                <w:p w14:paraId="462F18E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0.6701</w:t>
                  </w:r>
                </w:p>
              </w:tc>
              <w:tc>
                <w:tcPr>
                  <w:tcW w:w="631" w:type="pct"/>
                  <w:vAlign w:val="center"/>
                </w:tcPr>
                <w:p w14:paraId="556A22A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244.587</w:t>
                  </w:r>
                </w:p>
              </w:tc>
              <w:tc>
                <w:tcPr>
                  <w:tcW w:w="554" w:type="pct"/>
                  <w:vAlign w:val="center"/>
                </w:tcPr>
                <w:p w14:paraId="1B22901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0.594</w:t>
                  </w:r>
                </w:p>
              </w:tc>
              <w:tc>
                <w:tcPr>
                  <w:tcW w:w="630" w:type="pct"/>
                  <w:vAlign w:val="center"/>
                </w:tcPr>
                <w:p w14:paraId="2FAD161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216.81</w:t>
                  </w:r>
                </w:p>
              </w:tc>
            </w:tr>
            <w:tr w14:paraId="78F1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pct"/>
                  <w:gridSpan w:val="4"/>
                </w:tcPr>
                <w:p w14:paraId="35DB35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554" w:type="pct"/>
                  <w:vAlign w:val="center"/>
                </w:tcPr>
                <w:p w14:paraId="58A1D3F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1.1701</w:t>
                  </w:r>
                </w:p>
              </w:tc>
              <w:tc>
                <w:tcPr>
                  <w:tcW w:w="631" w:type="pct"/>
                  <w:vAlign w:val="center"/>
                </w:tcPr>
                <w:p w14:paraId="2B24107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427.087</w:t>
                  </w:r>
                </w:p>
              </w:tc>
              <w:tc>
                <w:tcPr>
                  <w:tcW w:w="554" w:type="pct"/>
                  <w:vAlign w:val="center"/>
                </w:tcPr>
                <w:p w14:paraId="78A6EE0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1.044</w:t>
                  </w:r>
                </w:p>
              </w:tc>
              <w:tc>
                <w:tcPr>
                  <w:tcW w:w="630" w:type="pct"/>
                  <w:vAlign w:val="center"/>
                </w:tcPr>
                <w:p w14:paraId="7D4759D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381.06</w:t>
                  </w:r>
                </w:p>
              </w:tc>
            </w:tr>
          </w:tbl>
          <w:p w14:paraId="6019EAC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根据上表统计，现有工程日最大用水量为</w:t>
            </w:r>
            <w:r>
              <w:rPr>
                <w:color w:val="000000" w:themeColor="text1"/>
                <w14:textFill>
                  <w14:solidFill>
                    <w14:schemeClr w14:val="tx1"/>
                  </w14:solidFill>
                </w14:textFill>
              </w:rPr>
              <w:t>1.1701</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/d，日废水排放最大量</w:t>
            </w:r>
            <w:r>
              <w:rPr>
                <w:color w:val="000000" w:themeColor="text1"/>
                <w14:textFill>
                  <w14:solidFill>
                    <w14:schemeClr w14:val="tx1"/>
                  </w14:solidFill>
                </w14:textFill>
              </w:rPr>
              <w:t>1.044</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/d，其中医疗废水为</w:t>
            </w:r>
            <w:r>
              <w:rPr>
                <w:color w:val="000000" w:themeColor="text1"/>
                <w14:textFill>
                  <w14:solidFill>
                    <w14:schemeClr w14:val="tx1"/>
                  </w14:solidFill>
                </w14:textFill>
              </w:rPr>
              <w:t>0.594</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/d，生活污水为</w:t>
            </w:r>
            <w:r>
              <w:rPr>
                <w:color w:val="000000" w:themeColor="text1"/>
                <w14:textFill>
                  <w14:solidFill>
                    <w14:schemeClr w14:val="tx1"/>
                  </w14:solidFill>
                </w14:textFill>
              </w:rPr>
              <w:t>0.45</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p>
          <w:p w14:paraId="19F1FF98">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医疗废水经消毒预处理后与生活污水经管网进入中慧·6米立方污水处理设施处理达到《污水综合排放标准》（</w:t>
            </w:r>
            <w:r>
              <w:rPr>
                <w:color w:val="000000" w:themeColor="text1"/>
                <w14:textFill>
                  <w14:solidFill>
                    <w14:schemeClr w14:val="tx1"/>
                  </w14:solidFill>
                </w14:textFill>
              </w:rPr>
              <w:t>GB8978-1996</w:t>
            </w:r>
            <w:r>
              <w:rPr>
                <w:rFonts w:hint="eastAsia"/>
                <w:color w:val="000000" w:themeColor="text1"/>
                <w14:textFill>
                  <w14:solidFill>
                    <w14:schemeClr w14:val="tx1"/>
                  </w14:solidFill>
                </w14:textFill>
              </w:rPr>
              <w:t>）三级标准排入市政污水管网，进入江东污水处理厂进一步处理达到《城镇污水处理厂污染物排放标准》（</w:t>
            </w:r>
            <w:r>
              <w:rPr>
                <w:color w:val="000000" w:themeColor="text1"/>
                <w14:textFill>
                  <w14:solidFill>
                    <w14:schemeClr w14:val="tx1"/>
                  </w14:solidFill>
                </w14:textFill>
              </w:rPr>
              <w:t>GB18918-2002</w:t>
            </w:r>
            <w:r>
              <w:rPr>
                <w:rFonts w:hint="eastAsia"/>
                <w:color w:val="000000" w:themeColor="text1"/>
                <w14:textFill>
                  <w14:solidFill>
                    <w14:schemeClr w14:val="tx1"/>
                  </w14:solidFill>
                </w14:textFill>
              </w:rPr>
              <w:t>）一级</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标，最终排入长江。</w:t>
            </w:r>
          </w:p>
          <w:p w14:paraId="649C0E2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现有工程废水产排污情况见下表。</w:t>
            </w:r>
          </w:p>
          <w:p w14:paraId="1D89BA7D">
            <w:pPr>
              <w:pStyle w:val="6"/>
              <w:ind w:firstLine="520"/>
              <w:rPr>
                <w:color w:val="000000" w:themeColor="text1"/>
                <w14:textFill>
                  <w14:solidFill>
                    <w14:schemeClr w14:val="tx1"/>
                  </w14:solidFill>
                </w14:textFill>
              </w:rPr>
            </w:pPr>
          </w:p>
        </w:tc>
      </w:tr>
    </w:tbl>
    <w:p w14:paraId="4142DAFF">
      <w:pPr>
        <w:rPr>
          <w:color w:val="000000" w:themeColor="text1"/>
          <w14:textFill>
            <w14:solidFill>
              <w14:schemeClr w14:val="tx1"/>
            </w14:solidFill>
          </w14:textFill>
        </w:rPr>
        <w:sectPr>
          <w:footerReference r:id="rId6" w:type="default"/>
          <w:pgSz w:w="11906" w:h="16838"/>
          <w:pgMar w:top="1440" w:right="1800" w:bottom="1440" w:left="1800" w:header="851" w:footer="851" w:gutter="0"/>
          <w:pgNumType w:fmt="numberInDash"/>
          <w:cols w:space="720" w:num="1"/>
          <w:docGrid w:linePitch="326" w:charSpace="117"/>
        </w:sectPr>
      </w:pP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3420"/>
      </w:tblGrid>
      <w:tr w14:paraId="6581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266" w:type="pct"/>
            <w:vAlign w:val="center"/>
          </w:tcPr>
          <w:p w14:paraId="23333FF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与项目有关的原有环境污染问题</w:t>
            </w:r>
          </w:p>
        </w:tc>
        <w:tc>
          <w:tcPr>
            <w:tcW w:w="4734" w:type="pct"/>
          </w:tcPr>
          <w:p w14:paraId="0603DDC4">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.8-3  </w:t>
            </w:r>
            <w:r>
              <w:rPr>
                <w:rFonts w:hint="eastAsia"/>
                <w:color w:val="000000" w:themeColor="text1"/>
                <w14:textFill>
                  <w14:solidFill>
                    <w14:schemeClr w14:val="tx1"/>
                  </w14:solidFill>
                </w14:textFill>
              </w:rPr>
              <w:t>现有工程废水产排污情况一览表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1280"/>
              <w:gridCol w:w="1338"/>
              <w:gridCol w:w="1684"/>
              <w:gridCol w:w="1364"/>
              <w:gridCol w:w="1684"/>
              <w:gridCol w:w="1525"/>
              <w:gridCol w:w="1684"/>
              <w:gridCol w:w="1520"/>
            </w:tblGrid>
            <w:tr w14:paraId="142A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23" w:type="pct"/>
                  <w:vMerge w:val="restart"/>
                  <w:shd w:val="clear" w:color="auto" w:fill="auto"/>
                  <w:noWrap/>
                  <w:vAlign w:val="center"/>
                </w:tcPr>
                <w:p w14:paraId="6EEB430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排放源</w:t>
                  </w:r>
                </w:p>
              </w:tc>
              <w:tc>
                <w:tcPr>
                  <w:tcW w:w="485" w:type="pct"/>
                  <w:shd w:val="clear" w:color="auto" w:fill="auto"/>
                  <w:noWrap/>
                  <w:vAlign w:val="center"/>
                </w:tcPr>
                <w:p w14:paraId="5623152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废水量</w:t>
                  </w:r>
                </w:p>
              </w:tc>
              <w:tc>
                <w:tcPr>
                  <w:tcW w:w="507" w:type="pct"/>
                  <w:vMerge w:val="restart"/>
                  <w:shd w:val="clear" w:color="auto" w:fill="auto"/>
                  <w:noWrap/>
                  <w:vAlign w:val="center"/>
                </w:tcPr>
                <w:p w14:paraId="7B04128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1155" w:type="pct"/>
                  <w:gridSpan w:val="2"/>
                  <w:shd w:val="clear" w:color="auto" w:fill="auto"/>
                  <w:noWrap/>
                  <w:vAlign w:val="center"/>
                </w:tcPr>
                <w:p w14:paraId="3C5D24A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产生情况</w:t>
                  </w:r>
                </w:p>
              </w:tc>
              <w:tc>
                <w:tcPr>
                  <w:tcW w:w="1216" w:type="pct"/>
                  <w:gridSpan w:val="2"/>
                  <w:shd w:val="clear" w:color="auto" w:fill="auto"/>
                  <w:vAlign w:val="center"/>
                </w:tcPr>
                <w:p w14:paraId="05FBC91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经生化池处理后（其中医疗废水经消毒设备预处理后）</w:t>
                  </w:r>
                </w:p>
              </w:tc>
              <w:tc>
                <w:tcPr>
                  <w:tcW w:w="1214" w:type="pct"/>
                  <w:gridSpan w:val="2"/>
                  <w:shd w:val="clear" w:color="auto" w:fill="auto"/>
                  <w:noWrap/>
                  <w:vAlign w:val="center"/>
                </w:tcPr>
                <w:p w14:paraId="2309133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排入环境</w:t>
                  </w:r>
                </w:p>
              </w:tc>
            </w:tr>
            <w:tr w14:paraId="727B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2A04C86E">
                  <w:pPr>
                    <w:pStyle w:val="77"/>
                    <w:rPr>
                      <w:color w:val="000000" w:themeColor="text1"/>
                      <w14:textFill>
                        <w14:solidFill>
                          <w14:schemeClr w14:val="tx1"/>
                        </w14:solidFill>
                      </w14:textFill>
                    </w:rPr>
                  </w:pPr>
                </w:p>
              </w:tc>
              <w:tc>
                <w:tcPr>
                  <w:tcW w:w="485" w:type="pct"/>
                  <w:shd w:val="clear" w:color="auto" w:fill="auto"/>
                  <w:noWrap/>
                  <w:vAlign w:val="center"/>
                </w:tcPr>
                <w:p w14:paraId="60E6281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tc>
              <w:tc>
                <w:tcPr>
                  <w:tcW w:w="507" w:type="pct"/>
                  <w:vMerge w:val="continue"/>
                  <w:vAlign w:val="center"/>
                </w:tcPr>
                <w:p w14:paraId="74129597">
                  <w:pPr>
                    <w:pStyle w:val="77"/>
                    <w:rPr>
                      <w:color w:val="000000" w:themeColor="text1"/>
                      <w14:textFill>
                        <w14:solidFill>
                          <w14:schemeClr w14:val="tx1"/>
                        </w14:solidFill>
                      </w14:textFill>
                    </w:rPr>
                  </w:pPr>
                </w:p>
              </w:tc>
              <w:tc>
                <w:tcPr>
                  <w:tcW w:w="638" w:type="pct"/>
                  <w:shd w:val="clear" w:color="auto" w:fill="auto"/>
                  <w:noWrap/>
                  <w:vAlign w:val="center"/>
                </w:tcPr>
                <w:p w14:paraId="06537B6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浓度mg/L</w:t>
                  </w:r>
                </w:p>
              </w:tc>
              <w:tc>
                <w:tcPr>
                  <w:tcW w:w="517" w:type="pct"/>
                  <w:shd w:val="clear" w:color="auto" w:fill="auto"/>
                  <w:noWrap/>
                  <w:vAlign w:val="center"/>
                </w:tcPr>
                <w:p w14:paraId="1E88323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产生量t/a</w:t>
                  </w:r>
                </w:p>
              </w:tc>
              <w:tc>
                <w:tcPr>
                  <w:tcW w:w="638" w:type="pct"/>
                  <w:shd w:val="clear" w:color="auto" w:fill="auto"/>
                  <w:noWrap/>
                  <w:vAlign w:val="center"/>
                </w:tcPr>
                <w:p w14:paraId="37C404A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浓度mg/L</w:t>
                  </w:r>
                </w:p>
              </w:tc>
              <w:tc>
                <w:tcPr>
                  <w:tcW w:w="578" w:type="pct"/>
                  <w:shd w:val="clear" w:color="auto" w:fill="auto"/>
                  <w:noWrap/>
                  <w:vAlign w:val="center"/>
                </w:tcPr>
                <w:p w14:paraId="09F9374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产生量t/a</w:t>
                  </w:r>
                </w:p>
              </w:tc>
              <w:tc>
                <w:tcPr>
                  <w:tcW w:w="638" w:type="pct"/>
                  <w:shd w:val="clear" w:color="auto" w:fill="auto"/>
                  <w:noWrap/>
                  <w:vAlign w:val="center"/>
                </w:tcPr>
                <w:p w14:paraId="4C9E23D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浓度mg/L</w:t>
                  </w:r>
                </w:p>
              </w:tc>
              <w:tc>
                <w:tcPr>
                  <w:tcW w:w="576" w:type="pct"/>
                  <w:shd w:val="clear" w:color="auto" w:fill="auto"/>
                  <w:noWrap/>
                  <w:vAlign w:val="center"/>
                </w:tcPr>
                <w:p w14:paraId="4DA1D1D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产生量t/a</w:t>
                  </w:r>
                </w:p>
              </w:tc>
            </w:tr>
            <w:tr w14:paraId="6979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restart"/>
                  <w:shd w:val="clear" w:color="auto" w:fill="auto"/>
                  <w:noWrap/>
                  <w:vAlign w:val="center"/>
                </w:tcPr>
                <w:p w14:paraId="216B9A5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医疗废水</w:t>
                  </w:r>
                </w:p>
              </w:tc>
              <w:tc>
                <w:tcPr>
                  <w:tcW w:w="485" w:type="pct"/>
                  <w:vMerge w:val="restart"/>
                  <w:shd w:val="clear" w:color="auto" w:fill="auto"/>
                  <w:noWrap/>
                  <w:vAlign w:val="center"/>
                </w:tcPr>
                <w:p w14:paraId="71FD74A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216.</w:t>
                  </w:r>
                  <w:r>
                    <w:rPr>
                      <w:color w:val="000000" w:themeColor="text1"/>
                      <w14:textFill>
                        <w14:solidFill>
                          <w14:schemeClr w14:val="tx1"/>
                        </w14:solidFill>
                      </w14:textFill>
                    </w:rPr>
                    <w:t>81</w:t>
                  </w:r>
                </w:p>
              </w:tc>
              <w:tc>
                <w:tcPr>
                  <w:tcW w:w="507" w:type="pct"/>
                  <w:shd w:val="clear" w:color="auto" w:fill="auto"/>
                  <w:noWrap/>
                  <w:vAlign w:val="center"/>
                </w:tcPr>
                <w:p w14:paraId="6102897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pH</w:t>
                  </w:r>
                </w:p>
              </w:tc>
              <w:tc>
                <w:tcPr>
                  <w:tcW w:w="638" w:type="pct"/>
                  <w:shd w:val="clear" w:color="auto" w:fill="auto"/>
                  <w:noWrap/>
                  <w:vAlign w:val="center"/>
                </w:tcPr>
                <w:p w14:paraId="7873C72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6~9（无量纲）</w:t>
                  </w:r>
                </w:p>
              </w:tc>
              <w:tc>
                <w:tcPr>
                  <w:tcW w:w="517" w:type="pct"/>
                  <w:shd w:val="clear" w:color="auto" w:fill="auto"/>
                  <w:noWrap/>
                  <w:vAlign w:val="center"/>
                </w:tcPr>
                <w:p w14:paraId="5914A18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vAlign w:val="center"/>
                </w:tcPr>
                <w:p w14:paraId="2448EFA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6~9（无量纲）</w:t>
                  </w:r>
                </w:p>
              </w:tc>
              <w:tc>
                <w:tcPr>
                  <w:tcW w:w="578" w:type="pct"/>
                  <w:shd w:val="clear" w:color="auto" w:fill="auto"/>
                  <w:noWrap/>
                </w:tcPr>
                <w:p w14:paraId="1C24A59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tcPr>
                <w:p w14:paraId="3AECDD69">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6537F522">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4C5A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1742DEF6">
                  <w:pPr>
                    <w:pStyle w:val="77"/>
                    <w:rPr>
                      <w:color w:val="000000" w:themeColor="text1"/>
                      <w14:textFill>
                        <w14:solidFill>
                          <w14:schemeClr w14:val="tx1"/>
                        </w14:solidFill>
                      </w14:textFill>
                    </w:rPr>
                  </w:pPr>
                </w:p>
              </w:tc>
              <w:tc>
                <w:tcPr>
                  <w:tcW w:w="485" w:type="pct"/>
                  <w:vMerge w:val="continue"/>
                  <w:vAlign w:val="center"/>
                </w:tcPr>
                <w:p w14:paraId="42DF85A2">
                  <w:pPr>
                    <w:pStyle w:val="77"/>
                    <w:rPr>
                      <w:color w:val="000000" w:themeColor="text1"/>
                      <w14:textFill>
                        <w14:solidFill>
                          <w14:schemeClr w14:val="tx1"/>
                        </w14:solidFill>
                      </w14:textFill>
                    </w:rPr>
                  </w:pPr>
                </w:p>
              </w:tc>
              <w:tc>
                <w:tcPr>
                  <w:tcW w:w="507" w:type="pct"/>
                  <w:shd w:val="clear" w:color="auto" w:fill="auto"/>
                  <w:noWrap/>
                  <w:vAlign w:val="center"/>
                </w:tcPr>
                <w:p w14:paraId="10802B6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COD</w:t>
                  </w:r>
                </w:p>
              </w:tc>
              <w:tc>
                <w:tcPr>
                  <w:tcW w:w="638" w:type="pct"/>
                  <w:shd w:val="clear" w:color="auto" w:fill="auto"/>
                  <w:noWrap/>
                  <w:vAlign w:val="center"/>
                </w:tcPr>
                <w:p w14:paraId="35D1D9A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250</w:t>
                  </w:r>
                </w:p>
              </w:tc>
              <w:tc>
                <w:tcPr>
                  <w:tcW w:w="517" w:type="pct"/>
                  <w:shd w:val="clear" w:color="auto" w:fill="auto"/>
                  <w:noWrap/>
                  <w:vAlign w:val="center"/>
                </w:tcPr>
                <w:p w14:paraId="50AEF9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0.0542</w:t>
                  </w:r>
                </w:p>
              </w:tc>
              <w:tc>
                <w:tcPr>
                  <w:tcW w:w="638" w:type="pct"/>
                  <w:shd w:val="clear" w:color="auto" w:fill="auto"/>
                  <w:noWrap/>
                  <w:vAlign w:val="center"/>
                </w:tcPr>
                <w:p w14:paraId="2C14BCE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250</w:t>
                  </w:r>
                </w:p>
              </w:tc>
              <w:tc>
                <w:tcPr>
                  <w:tcW w:w="578" w:type="pct"/>
                  <w:shd w:val="clear" w:color="auto" w:fill="auto"/>
                  <w:noWrap/>
                  <w:vAlign w:val="center"/>
                </w:tcPr>
                <w:p w14:paraId="2226C99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0.0542</w:t>
                  </w:r>
                </w:p>
              </w:tc>
              <w:tc>
                <w:tcPr>
                  <w:tcW w:w="638" w:type="pct"/>
                  <w:shd w:val="clear" w:color="auto" w:fill="auto"/>
                  <w:noWrap/>
                </w:tcPr>
                <w:p w14:paraId="276D8D6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78483E71">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62F3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28D9105E">
                  <w:pPr>
                    <w:pStyle w:val="77"/>
                    <w:rPr>
                      <w:color w:val="000000" w:themeColor="text1"/>
                      <w14:textFill>
                        <w14:solidFill>
                          <w14:schemeClr w14:val="tx1"/>
                        </w14:solidFill>
                      </w14:textFill>
                    </w:rPr>
                  </w:pPr>
                </w:p>
              </w:tc>
              <w:tc>
                <w:tcPr>
                  <w:tcW w:w="485" w:type="pct"/>
                  <w:vMerge w:val="continue"/>
                  <w:vAlign w:val="center"/>
                </w:tcPr>
                <w:p w14:paraId="1CD5B3F5">
                  <w:pPr>
                    <w:pStyle w:val="77"/>
                    <w:rPr>
                      <w:color w:val="000000" w:themeColor="text1"/>
                      <w14:textFill>
                        <w14:solidFill>
                          <w14:schemeClr w14:val="tx1"/>
                        </w14:solidFill>
                      </w14:textFill>
                    </w:rPr>
                  </w:pPr>
                </w:p>
              </w:tc>
              <w:tc>
                <w:tcPr>
                  <w:tcW w:w="507" w:type="pct"/>
                  <w:shd w:val="clear" w:color="auto" w:fill="auto"/>
                  <w:noWrap/>
                  <w:vAlign w:val="center"/>
                </w:tcPr>
                <w:p w14:paraId="2629588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BOD</w:t>
                  </w:r>
                  <w:r>
                    <w:rPr>
                      <w:rFonts w:hint="eastAsia"/>
                      <w:color w:val="000000" w:themeColor="text1"/>
                      <w:vertAlign w:val="subscript"/>
                      <w14:textFill>
                        <w14:solidFill>
                          <w14:schemeClr w14:val="tx1"/>
                        </w14:solidFill>
                      </w14:textFill>
                    </w:rPr>
                    <w:t>5</w:t>
                  </w:r>
                </w:p>
              </w:tc>
              <w:tc>
                <w:tcPr>
                  <w:tcW w:w="638" w:type="pct"/>
                  <w:shd w:val="clear" w:color="auto" w:fill="auto"/>
                  <w:noWrap/>
                  <w:vAlign w:val="center"/>
                </w:tcPr>
                <w:p w14:paraId="54C6400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517" w:type="pct"/>
                  <w:shd w:val="clear" w:color="auto" w:fill="auto"/>
                  <w:noWrap/>
                  <w:vAlign w:val="center"/>
                </w:tcPr>
                <w:p w14:paraId="6ABB7F3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0.0217</w:t>
                  </w:r>
                </w:p>
              </w:tc>
              <w:tc>
                <w:tcPr>
                  <w:tcW w:w="638" w:type="pct"/>
                  <w:shd w:val="clear" w:color="auto" w:fill="auto"/>
                  <w:noWrap/>
                  <w:vAlign w:val="center"/>
                </w:tcPr>
                <w:p w14:paraId="4125B4C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578" w:type="pct"/>
                  <w:shd w:val="clear" w:color="auto" w:fill="auto"/>
                  <w:noWrap/>
                  <w:vAlign w:val="center"/>
                </w:tcPr>
                <w:p w14:paraId="6C84A30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0.0217</w:t>
                  </w:r>
                </w:p>
              </w:tc>
              <w:tc>
                <w:tcPr>
                  <w:tcW w:w="638" w:type="pct"/>
                  <w:shd w:val="clear" w:color="auto" w:fill="auto"/>
                  <w:noWrap/>
                </w:tcPr>
                <w:p w14:paraId="7B77767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218A8669">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655B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13649697">
                  <w:pPr>
                    <w:pStyle w:val="77"/>
                    <w:rPr>
                      <w:color w:val="000000" w:themeColor="text1"/>
                      <w14:textFill>
                        <w14:solidFill>
                          <w14:schemeClr w14:val="tx1"/>
                        </w14:solidFill>
                      </w14:textFill>
                    </w:rPr>
                  </w:pPr>
                </w:p>
              </w:tc>
              <w:tc>
                <w:tcPr>
                  <w:tcW w:w="485" w:type="pct"/>
                  <w:vMerge w:val="continue"/>
                  <w:vAlign w:val="center"/>
                </w:tcPr>
                <w:p w14:paraId="0C869398">
                  <w:pPr>
                    <w:pStyle w:val="77"/>
                    <w:rPr>
                      <w:color w:val="000000" w:themeColor="text1"/>
                      <w14:textFill>
                        <w14:solidFill>
                          <w14:schemeClr w14:val="tx1"/>
                        </w14:solidFill>
                      </w14:textFill>
                    </w:rPr>
                  </w:pPr>
                </w:p>
              </w:tc>
              <w:tc>
                <w:tcPr>
                  <w:tcW w:w="507" w:type="pct"/>
                  <w:shd w:val="clear" w:color="auto" w:fill="auto"/>
                  <w:noWrap/>
                  <w:vAlign w:val="center"/>
                </w:tcPr>
                <w:p w14:paraId="7683BCF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SS</w:t>
                  </w:r>
                </w:p>
              </w:tc>
              <w:tc>
                <w:tcPr>
                  <w:tcW w:w="638" w:type="pct"/>
                  <w:shd w:val="clear" w:color="auto" w:fill="auto"/>
                  <w:noWrap/>
                  <w:vAlign w:val="center"/>
                </w:tcPr>
                <w:p w14:paraId="765B079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80</w:t>
                  </w:r>
                </w:p>
              </w:tc>
              <w:tc>
                <w:tcPr>
                  <w:tcW w:w="517" w:type="pct"/>
                  <w:shd w:val="clear" w:color="auto" w:fill="auto"/>
                  <w:noWrap/>
                  <w:vAlign w:val="center"/>
                </w:tcPr>
                <w:p w14:paraId="0D82844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0.0173</w:t>
                  </w:r>
                </w:p>
              </w:tc>
              <w:tc>
                <w:tcPr>
                  <w:tcW w:w="638" w:type="pct"/>
                  <w:shd w:val="clear" w:color="auto" w:fill="auto"/>
                  <w:noWrap/>
                  <w:vAlign w:val="center"/>
                </w:tcPr>
                <w:p w14:paraId="6B24E9D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80</w:t>
                  </w:r>
                </w:p>
              </w:tc>
              <w:tc>
                <w:tcPr>
                  <w:tcW w:w="578" w:type="pct"/>
                  <w:shd w:val="clear" w:color="auto" w:fill="auto"/>
                  <w:noWrap/>
                  <w:vAlign w:val="center"/>
                </w:tcPr>
                <w:p w14:paraId="10AC7D3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0.0173</w:t>
                  </w:r>
                </w:p>
              </w:tc>
              <w:tc>
                <w:tcPr>
                  <w:tcW w:w="638" w:type="pct"/>
                  <w:shd w:val="clear" w:color="auto" w:fill="auto"/>
                  <w:noWrap/>
                </w:tcPr>
                <w:p w14:paraId="4CA8DDC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5DE37F87">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3AEC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219025EA">
                  <w:pPr>
                    <w:pStyle w:val="77"/>
                    <w:rPr>
                      <w:color w:val="000000" w:themeColor="text1"/>
                      <w14:textFill>
                        <w14:solidFill>
                          <w14:schemeClr w14:val="tx1"/>
                        </w14:solidFill>
                      </w14:textFill>
                    </w:rPr>
                  </w:pPr>
                </w:p>
              </w:tc>
              <w:tc>
                <w:tcPr>
                  <w:tcW w:w="485" w:type="pct"/>
                  <w:vMerge w:val="continue"/>
                  <w:vAlign w:val="center"/>
                </w:tcPr>
                <w:p w14:paraId="4E8E686F">
                  <w:pPr>
                    <w:pStyle w:val="77"/>
                    <w:rPr>
                      <w:color w:val="000000" w:themeColor="text1"/>
                      <w14:textFill>
                        <w14:solidFill>
                          <w14:schemeClr w14:val="tx1"/>
                        </w14:solidFill>
                      </w14:textFill>
                    </w:rPr>
                  </w:pPr>
                </w:p>
              </w:tc>
              <w:tc>
                <w:tcPr>
                  <w:tcW w:w="507" w:type="pct"/>
                  <w:shd w:val="clear" w:color="auto" w:fill="auto"/>
                  <w:noWrap/>
                  <w:vAlign w:val="center"/>
                </w:tcPr>
                <w:p w14:paraId="0E44EDD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氨氮</w:t>
                  </w:r>
                </w:p>
              </w:tc>
              <w:tc>
                <w:tcPr>
                  <w:tcW w:w="638" w:type="pct"/>
                  <w:shd w:val="clear" w:color="auto" w:fill="auto"/>
                  <w:noWrap/>
                  <w:vAlign w:val="center"/>
                </w:tcPr>
                <w:p w14:paraId="34B8DDA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517" w:type="pct"/>
                  <w:shd w:val="clear" w:color="auto" w:fill="auto"/>
                  <w:noWrap/>
                  <w:vAlign w:val="center"/>
                </w:tcPr>
                <w:p w14:paraId="357CBB5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0.0087</w:t>
                  </w:r>
                </w:p>
              </w:tc>
              <w:tc>
                <w:tcPr>
                  <w:tcW w:w="638" w:type="pct"/>
                  <w:shd w:val="clear" w:color="auto" w:fill="auto"/>
                  <w:noWrap/>
                  <w:vAlign w:val="center"/>
                </w:tcPr>
                <w:p w14:paraId="1498861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578" w:type="pct"/>
                  <w:shd w:val="clear" w:color="auto" w:fill="auto"/>
                  <w:noWrap/>
                  <w:vAlign w:val="center"/>
                </w:tcPr>
                <w:p w14:paraId="0306055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0.0087</w:t>
                  </w:r>
                </w:p>
              </w:tc>
              <w:tc>
                <w:tcPr>
                  <w:tcW w:w="638" w:type="pct"/>
                  <w:shd w:val="clear" w:color="auto" w:fill="auto"/>
                  <w:noWrap/>
                </w:tcPr>
                <w:p w14:paraId="78347C5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54087787">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6131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79E92E43">
                  <w:pPr>
                    <w:pStyle w:val="77"/>
                    <w:rPr>
                      <w:color w:val="000000" w:themeColor="text1"/>
                      <w14:textFill>
                        <w14:solidFill>
                          <w14:schemeClr w14:val="tx1"/>
                        </w14:solidFill>
                      </w14:textFill>
                    </w:rPr>
                  </w:pPr>
                </w:p>
              </w:tc>
              <w:tc>
                <w:tcPr>
                  <w:tcW w:w="485" w:type="pct"/>
                  <w:vMerge w:val="continue"/>
                  <w:vAlign w:val="center"/>
                </w:tcPr>
                <w:p w14:paraId="3B66BCDD">
                  <w:pPr>
                    <w:pStyle w:val="77"/>
                    <w:rPr>
                      <w:color w:val="000000" w:themeColor="text1"/>
                      <w14:textFill>
                        <w14:solidFill>
                          <w14:schemeClr w14:val="tx1"/>
                        </w14:solidFill>
                      </w14:textFill>
                    </w:rPr>
                  </w:pPr>
                </w:p>
              </w:tc>
              <w:tc>
                <w:tcPr>
                  <w:tcW w:w="507" w:type="pct"/>
                  <w:shd w:val="clear" w:color="auto" w:fill="auto"/>
                  <w:noWrap/>
                  <w:vAlign w:val="center"/>
                </w:tcPr>
                <w:p w14:paraId="0C68B3C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总余氯</w:t>
                  </w:r>
                </w:p>
              </w:tc>
              <w:tc>
                <w:tcPr>
                  <w:tcW w:w="638" w:type="pct"/>
                  <w:shd w:val="clear" w:color="auto" w:fill="auto"/>
                  <w:noWrap/>
                  <w:vAlign w:val="center"/>
                </w:tcPr>
                <w:p w14:paraId="023DCB4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17" w:type="pct"/>
                  <w:shd w:val="clear" w:color="auto" w:fill="auto"/>
                  <w:noWrap/>
                  <w:vAlign w:val="center"/>
                </w:tcPr>
                <w:p w14:paraId="3C3D011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vAlign w:val="center"/>
                </w:tcPr>
                <w:p w14:paraId="190E3A5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578" w:type="pct"/>
                  <w:shd w:val="clear" w:color="auto" w:fill="auto"/>
                  <w:noWrap/>
                  <w:vAlign w:val="center"/>
                </w:tcPr>
                <w:p w14:paraId="45AFBAA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0.0017</w:t>
                  </w:r>
                </w:p>
              </w:tc>
              <w:tc>
                <w:tcPr>
                  <w:tcW w:w="638" w:type="pct"/>
                  <w:shd w:val="clear" w:color="auto" w:fill="auto"/>
                  <w:noWrap/>
                </w:tcPr>
                <w:p w14:paraId="4F488A4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749A8FF3">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1443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09C64AA8">
                  <w:pPr>
                    <w:pStyle w:val="77"/>
                    <w:rPr>
                      <w:color w:val="000000" w:themeColor="text1"/>
                      <w14:textFill>
                        <w14:solidFill>
                          <w14:schemeClr w14:val="tx1"/>
                        </w14:solidFill>
                      </w14:textFill>
                    </w:rPr>
                  </w:pPr>
                </w:p>
              </w:tc>
              <w:tc>
                <w:tcPr>
                  <w:tcW w:w="485" w:type="pct"/>
                  <w:vMerge w:val="continue"/>
                  <w:vAlign w:val="center"/>
                </w:tcPr>
                <w:p w14:paraId="350772EB">
                  <w:pPr>
                    <w:pStyle w:val="77"/>
                    <w:rPr>
                      <w:color w:val="000000" w:themeColor="text1"/>
                      <w14:textFill>
                        <w14:solidFill>
                          <w14:schemeClr w14:val="tx1"/>
                        </w14:solidFill>
                      </w14:textFill>
                    </w:rPr>
                  </w:pPr>
                </w:p>
              </w:tc>
              <w:tc>
                <w:tcPr>
                  <w:tcW w:w="507" w:type="pct"/>
                  <w:shd w:val="clear" w:color="auto" w:fill="auto"/>
                  <w:noWrap/>
                  <w:vAlign w:val="center"/>
                </w:tcPr>
                <w:p w14:paraId="01F7218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粪大肠菌群</w:t>
                  </w:r>
                </w:p>
              </w:tc>
              <w:tc>
                <w:tcPr>
                  <w:tcW w:w="638" w:type="pct"/>
                  <w:shd w:val="clear" w:color="auto" w:fill="auto"/>
                  <w:noWrap/>
                  <w:vAlign w:val="center"/>
                </w:tcPr>
                <w:p w14:paraId="13A70B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1.60</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8</w:t>
                  </w:r>
                  <w:r>
                    <w:rPr>
                      <w:rFonts w:hint="eastAsia"/>
                      <w:color w:val="000000" w:themeColor="text1"/>
                      <w14:textFill>
                        <w14:solidFill>
                          <w14:schemeClr w14:val="tx1"/>
                        </w14:solidFill>
                      </w14:textFill>
                    </w:rPr>
                    <w:t>个/</w:t>
                  </w:r>
                  <w:r>
                    <w:rPr>
                      <w:color w:val="000000" w:themeColor="text1"/>
                      <w14:textFill>
                        <w14:solidFill>
                          <w14:schemeClr w14:val="tx1"/>
                        </w14:solidFill>
                      </w14:textFill>
                    </w:rPr>
                    <w:t>L</w:t>
                  </w:r>
                </w:p>
              </w:tc>
              <w:tc>
                <w:tcPr>
                  <w:tcW w:w="517" w:type="pct"/>
                  <w:shd w:val="clear" w:color="auto" w:fill="auto"/>
                  <w:noWrap/>
                  <w:vAlign w:val="center"/>
                </w:tcPr>
                <w:p w14:paraId="61FD4B6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3.4</w:t>
                  </w:r>
                  <w:r>
                    <w:rPr>
                      <w:color w:val="000000" w:themeColor="text1"/>
                      <w14:textFill>
                        <w14:solidFill>
                          <w14:schemeClr w14:val="tx1"/>
                        </w14:solidFill>
                      </w14:textFill>
                    </w:rPr>
                    <w:t>7×10</w:t>
                  </w:r>
                  <w:r>
                    <w:rPr>
                      <w:color w:val="000000" w:themeColor="text1"/>
                      <w:vertAlign w:val="superscript"/>
                      <w14:textFill>
                        <w14:solidFill>
                          <w14:schemeClr w14:val="tx1"/>
                        </w14:solidFill>
                      </w14:textFill>
                    </w:rPr>
                    <w:t>13</w:t>
                  </w:r>
                  <w:r>
                    <w:rPr>
                      <w:color w:val="000000" w:themeColor="text1"/>
                      <w14:textFill>
                        <w14:solidFill>
                          <w14:schemeClr w14:val="tx1"/>
                        </w14:solidFill>
                      </w14:textFill>
                    </w:rPr>
                    <w:t>个</w:t>
                  </w:r>
                </w:p>
              </w:tc>
              <w:tc>
                <w:tcPr>
                  <w:tcW w:w="638" w:type="pct"/>
                  <w:shd w:val="clear" w:color="auto" w:fill="auto"/>
                  <w:noWrap/>
                  <w:vAlign w:val="center"/>
                </w:tcPr>
                <w:p w14:paraId="2B9B0A4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5000个/</w:t>
                  </w:r>
                  <w:r>
                    <w:rPr>
                      <w:color w:val="000000" w:themeColor="text1"/>
                      <w14:textFill>
                        <w14:solidFill>
                          <w14:schemeClr w14:val="tx1"/>
                        </w14:solidFill>
                      </w14:textFill>
                    </w:rPr>
                    <w:t>L</w:t>
                  </w:r>
                </w:p>
              </w:tc>
              <w:tc>
                <w:tcPr>
                  <w:tcW w:w="578" w:type="pct"/>
                  <w:shd w:val="clear" w:color="auto" w:fill="auto"/>
                  <w:noWrap/>
                  <w:vAlign w:val="center"/>
                </w:tcPr>
                <w:p w14:paraId="472B9B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1.08</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9</w:t>
                  </w:r>
                  <w:r>
                    <w:rPr>
                      <w:color w:val="000000" w:themeColor="text1"/>
                      <w14:textFill>
                        <w14:solidFill>
                          <w14:schemeClr w14:val="tx1"/>
                        </w14:solidFill>
                      </w14:textFill>
                    </w:rPr>
                    <w:t>个</w:t>
                  </w:r>
                </w:p>
              </w:tc>
              <w:tc>
                <w:tcPr>
                  <w:tcW w:w="638" w:type="pct"/>
                  <w:shd w:val="clear" w:color="auto" w:fill="auto"/>
                  <w:noWrap/>
                </w:tcPr>
                <w:p w14:paraId="0D32FE0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0F52BEC5">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36FD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restart"/>
                  <w:shd w:val="clear" w:color="auto" w:fill="auto"/>
                  <w:noWrap/>
                  <w:vAlign w:val="center"/>
                </w:tcPr>
                <w:p w14:paraId="15FEE57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生活污水</w:t>
                  </w:r>
                </w:p>
              </w:tc>
              <w:tc>
                <w:tcPr>
                  <w:tcW w:w="485" w:type="pct"/>
                  <w:vMerge w:val="restart"/>
                  <w:shd w:val="clear" w:color="auto" w:fill="auto"/>
                  <w:noWrap/>
                  <w:vAlign w:val="center"/>
                </w:tcPr>
                <w:p w14:paraId="67B7C37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164.25</w:t>
                  </w:r>
                </w:p>
              </w:tc>
              <w:tc>
                <w:tcPr>
                  <w:tcW w:w="507" w:type="pct"/>
                  <w:shd w:val="clear" w:color="auto" w:fill="auto"/>
                  <w:noWrap/>
                  <w:vAlign w:val="center"/>
                </w:tcPr>
                <w:p w14:paraId="552EE55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pH</w:t>
                  </w:r>
                </w:p>
              </w:tc>
              <w:tc>
                <w:tcPr>
                  <w:tcW w:w="638" w:type="pct"/>
                  <w:shd w:val="clear" w:color="auto" w:fill="auto"/>
                  <w:noWrap/>
                  <w:vAlign w:val="center"/>
                </w:tcPr>
                <w:p w14:paraId="011B9D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6~9（无量纲）</w:t>
                  </w:r>
                </w:p>
              </w:tc>
              <w:tc>
                <w:tcPr>
                  <w:tcW w:w="517" w:type="pct"/>
                  <w:shd w:val="clear" w:color="auto" w:fill="auto"/>
                  <w:noWrap/>
                  <w:vAlign w:val="center"/>
                </w:tcPr>
                <w:p w14:paraId="537D4746">
                  <w:pPr>
                    <w:pStyle w:val="77"/>
                    <w:rPr>
                      <w:color w:val="000000" w:themeColor="text1"/>
                      <w14:textFill>
                        <w14:solidFill>
                          <w14:schemeClr w14:val="tx1"/>
                        </w14:solidFill>
                      </w14:textFill>
                    </w:rPr>
                  </w:pPr>
                </w:p>
              </w:tc>
              <w:tc>
                <w:tcPr>
                  <w:tcW w:w="638" w:type="pct"/>
                  <w:shd w:val="clear" w:color="auto" w:fill="auto"/>
                  <w:noWrap/>
                </w:tcPr>
                <w:p w14:paraId="2B1D46CB">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578" w:type="pct"/>
                  <w:shd w:val="clear" w:color="auto" w:fill="auto"/>
                  <w:noWrap/>
                </w:tcPr>
                <w:p w14:paraId="69DA6153">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tcPr>
                <w:p w14:paraId="15868219">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32352AC3">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6E8C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4155BE7B">
                  <w:pPr>
                    <w:pStyle w:val="77"/>
                    <w:rPr>
                      <w:color w:val="000000" w:themeColor="text1"/>
                      <w14:textFill>
                        <w14:solidFill>
                          <w14:schemeClr w14:val="tx1"/>
                        </w14:solidFill>
                      </w14:textFill>
                    </w:rPr>
                  </w:pPr>
                </w:p>
              </w:tc>
              <w:tc>
                <w:tcPr>
                  <w:tcW w:w="485" w:type="pct"/>
                  <w:vMerge w:val="continue"/>
                  <w:vAlign w:val="center"/>
                </w:tcPr>
                <w:p w14:paraId="10A4A058">
                  <w:pPr>
                    <w:pStyle w:val="77"/>
                    <w:rPr>
                      <w:color w:val="000000" w:themeColor="text1"/>
                      <w14:textFill>
                        <w14:solidFill>
                          <w14:schemeClr w14:val="tx1"/>
                        </w14:solidFill>
                      </w14:textFill>
                    </w:rPr>
                  </w:pPr>
                </w:p>
              </w:tc>
              <w:tc>
                <w:tcPr>
                  <w:tcW w:w="507" w:type="pct"/>
                  <w:shd w:val="clear" w:color="auto" w:fill="auto"/>
                  <w:noWrap/>
                  <w:vAlign w:val="center"/>
                </w:tcPr>
                <w:p w14:paraId="06ACB56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COD</w:t>
                  </w:r>
                </w:p>
              </w:tc>
              <w:tc>
                <w:tcPr>
                  <w:tcW w:w="638" w:type="pct"/>
                  <w:shd w:val="clear" w:color="auto" w:fill="auto"/>
                  <w:noWrap/>
                  <w:vAlign w:val="center"/>
                </w:tcPr>
                <w:p w14:paraId="300C655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350</w:t>
                  </w:r>
                </w:p>
              </w:tc>
              <w:tc>
                <w:tcPr>
                  <w:tcW w:w="517" w:type="pct"/>
                  <w:shd w:val="clear" w:color="auto" w:fill="auto"/>
                  <w:noWrap/>
                  <w:vAlign w:val="center"/>
                </w:tcPr>
                <w:p w14:paraId="396696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0.0575</w:t>
                  </w:r>
                </w:p>
              </w:tc>
              <w:tc>
                <w:tcPr>
                  <w:tcW w:w="638" w:type="pct"/>
                  <w:shd w:val="clear" w:color="auto" w:fill="auto"/>
                  <w:noWrap/>
                </w:tcPr>
                <w:p w14:paraId="1C27344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8" w:type="pct"/>
                  <w:shd w:val="clear" w:color="auto" w:fill="auto"/>
                  <w:noWrap/>
                </w:tcPr>
                <w:p w14:paraId="439E5522">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tcPr>
                <w:p w14:paraId="23E4ADB5">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643E73CE">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2E7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71D9664E">
                  <w:pPr>
                    <w:pStyle w:val="77"/>
                    <w:rPr>
                      <w:color w:val="000000" w:themeColor="text1"/>
                      <w14:textFill>
                        <w14:solidFill>
                          <w14:schemeClr w14:val="tx1"/>
                        </w14:solidFill>
                      </w14:textFill>
                    </w:rPr>
                  </w:pPr>
                </w:p>
              </w:tc>
              <w:tc>
                <w:tcPr>
                  <w:tcW w:w="485" w:type="pct"/>
                  <w:vMerge w:val="continue"/>
                  <w:vAlign w:val="center"/>
                </w:tcPr>
                <w:p w14:paraId="6634E4A3">
                  <w:pPr>
                    <w:pStyle w:val="77"/>
                    <w:rPr>
                      <w:color w:val="000000" w:themeColor="text1"/>
                      <w14:textFill>
                        <w14:solidFill>
                          <w14:schemeClr w14:val="tx1"/>
                        </w14:solidFill>
                      </w14:textFill>
                    </w:rPr>
                  </w:pPr>
                </w:p>
              </w:tc>
              <w:tc>
                <w:tcPr>
                  <w:tcW w:w="507" w:type="pct"/>
                  <w:shd w:val="clear" w:color="auto" w:fill="auto"/>
                  <w:noWrap/>
                  <w:vAlign w:val="center"/>
                </w:tcPr>
                <w:p w14:paraId="39C6BA0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BOD</w:t>
                  </w:r>
                  <w:r>
                    <w:rPr>
                      <w:rFonts w:hint="eastAsia"/>
                      <w:color w:val="000000" w:themeColor="text1"/>
                      <w:vertAlign w:val="subscript"/>
                      <w14:textFill>
                        <w14:solidFill>
                          <w14:schemeClr w14:val="tx1"/>
                        </w14:solidFill>
                      </w14:textFill>
                    </w:rPr>
                    <w:t>5</w:t>
                  </w:r>
                </w:p>
              </w:tc>
              <w:tc>
                <w:tcPr>
                  <w:tcW w:w="638" w:type="pct"/>
                  <w:shd w:val="clear" w:color="auto" w:fill="auto"/>
                  <w:noWrap/>
                  <w:vAlign w:val="center"/>
                </w:tcPr>
                <w:p w14:paraId="3ABAC7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250</w:t>
                  </w:r>
                </w:p>
              </w:tc>
              <w:tc>
                <w:tcPr>
                  <w:tcW w:w="517" w:type="pct"/>
                  <w:shd w:val="clear" w:color="auto" w:fill="auto"/>
                  <w:noWrap/>
                  <w:vAlign w:val="center"/>
                </w:tcPr>
                <w:p w14:paraId="2E9C93B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0.0411</w:t>
                  </w:r>
                </w:p>
              </w:tc>
              <w:tc>
                <w:tcPr>
                  <w:tcW w:w="638" w:type="pct"/>
                  <w:shd w:val="clear" w:color="auto" w:fill="auto"/>
                  <w:noWrap/>
                </w:tcPr>
                <w:p w14:paraId="38023C9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8" w:type="pct"/>
                  <w:shd w:val="clear" w:color="auto" w:fill="auto"/>
                  <w:noWrap/>
                </w:tcPr>
                <w:p w14:paraId="3708D2BC">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tcPr>
                <w:p w14:paraId="092BF26C">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5A9094A7">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1D03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23D28385">
                  <w:pPr>
                    <w:pStyle w:val="77"/>
                    <w:rPr>
                      <w:color w:val="000000" w:themeColor="text1"/>
                      <w14:textFill>
                        <w14:solidFill>
                          <w14:schemeClr w14:val="tx1"/>
                        </w14:solidFill>
                      </w14:textFill>
                    </w:rPr>
                  </w:pPr>
                </w:p>
              </w:tc>
              <w:tc>
                <w:tcPr>
                  <w:tcW w:w="485" w:type="pct"/>
                  <w:vMerge w:val="continue"/>
                  <w:vAlign w:val="center"/>
                </w:tcPr>
                <w:p w14:paraId="4733B25F">
                  <w:pPr>
                    <w:pStyle w:val="77"/>
                    <w:rPr>
                      <w:color w:val="000000" w:themeColor="text1"/>
                      <w14:textFill>
                        <w14:solidFill>
                          <w14:schemeClr w14:val="tx1"/>
                        </w14:solidFill>
                      </w14:textFill>
                    </w:rPr>
                  </w:pPr>
                </w:p>
              </w:tc>
              <w:tc>
                <w:tcPr>
                  <w:tcW w:w="507" w:type="pct"/>
                  <w:shd w:val="clear" w:color="auto" w:fill="auto"/>
                  <w:noWrap/>
                  <w:vAlign w:val="center"/>
                </w:tcPr>
                <w:p w14:paraId="5B8498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SS</w:t>
                  </w:r>
                </w:p>
              </w:tc>
              <w:tc>
                <w:tcPr>
                  <w:tcW w:w="638" w:type="pct"/>
                  <w:shd w:val="clear" w:color="auto" w:fill="auto"/>
                  <w:noWrap/>
                  <w:vAlign w:val="center"/>
                </w:tcPr>
                <w:p w14:paraId="761C994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400</w:t>
                  </w:r>
                </w:p>
              </w:tc>
              <w:tc>
                <w:tcPr>
                  <w:tcW w:w="517" w:type="pct"/>
                  <w:shd w:val="clear" w:color="auto" w:fill="auto"/>
                  <w:noWrap/>
                  <w:vAlign w:val="center"/>
                </w:tcPr>
                <w:p w14:paraId="5F9ADC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0.0657</w:t>
                  </w:r>
                </w:p>
              </w:tc>
              <w:tc>
                <w:tcPr>
                  <w:tcW w:w="638" w:type="pct"/>
                  <w:shd w:val="clear" w:color="auto" w:fill="auto"/>
                  <w:noWrap/>
                </w:tcPr>
                <w:p w14:paraId="24436E4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8" w:type="pct"/>
                  <w:shd w:val="clear" w:color="auto" w:fill="auto"/>
                  <w:noWrap/>
                </w:tcPr>
                <w:p w14:paraId="615748E4">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tcPr>
                <w:p w14:paraId="1F9734AF">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4C812F54">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27A8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48BFA2D6">
                  <w:pPr>
                    <w:pStyle w:val="77"/>
                    <w:rPr>
                      <w:color w:val="000000" w:themeColor="text1"/>
                      <w14:textFill>
                        <w14:solidFill>
                          <w14:schemeClr w14:val="tx1"/>
                        </w14:solidFill>
                      </w14:textFill>
                    </w:rPr>
                  </w:pPr>
                </w:p>
              </w:tc>
              <w:tc>
                <w:tcPr>
                  <w:tcW w:w="485" w:type="pct"/>
                  <w:vMerge w:val="continue"/>
                  <w:vAlign w:val="center"/>
                </w:tcPr>
                <w:p w14:paraId="1B47B0E6">
                  <w:pPr>
                    <w:pStyle w:val="77"/>
                    <w:rPr>
                      <w:color w:val="000000" w:themeColor="text1"/>
                      <w14:textFill>
                        <w14:solidFill>
                          <w14:schemeClr w14:val="tx1"/>
                        </w14:solidFill>
                      </w14:textFill>
                    </w:rPr>
                  </w:pPr>
                </w:p>
              </w:tc>
              <w:tc>
                <w:tcPr>
                  <w:tcW w:w="507" w:type="pct"/>
                  <w:shd w:val="clear" w:color="auto" w:fill="auto"/>
                  <w:noWrap/>
                  <w:vAlign w:val="center"/>
                </w:tcPr>
                <w:p w14:paraId="3125B14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氨氮</w:t>
                  </w:r>
                </w:p>
              </w:tc>
              <w:tc>
                <w:tcPr>
                  <w:tcW w:w="638" w:type="pct"/>
                  <w:shd w:val="clear" w:color="auto" w:fill="auto"/>
                  <w:noWrap/>
                  <w:vAlign w:val="center"/>
                </w:tcPr>
                <w:p w14:paraId="359C46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c>
              <w:tc>
                <w:tcPr>
                  <w:tcW w:w="517" w:type="pct"/>
                  <w:shd w:val="clear" w:color="auto" w:fill="auto"/>
                  <w:noWrap/>
                  <w:vAlign w:val="center"/>
                </w:tcPr>
                <w:p w14:paraId="743759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0.0074</w:t>
                  </w:r>
                </w:p>
              </w:tc>
              <w:tc>
                <w:tcPr>
                  <w:tcW w:w="638" w:type="pct"/>
                  <w:shd w:val="clear" w:color="auto" w:fill="auto"/>
                  <w:noWrap/>
                </w:tcPr>
                <w:p w14:paraId="0DF835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8" w:type="pct"/>
                  <w:shd w:val="clear" w:color="auto" w:fill="auto"/>
                  <w:noWrap/>
                </w:tcPr>
                <w:p w14:paraId="6D821D9D">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tcPr>
                <w:p w14:paraId="11B7B9B9">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25BD6E80">
                  <w:pPr>
                    <w:pStyle w:val="77"/>
                    <w:rPr>
                      <w:rFonts w:eastAsia="Times New Roman"/>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w:t>
                  </w:r>
                </w:p>
              </w:tc>
            </w:tr>
            <w:tr w14:paraId="726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restart"/>
                  <w:shd w:val="clear" w:color="auto" w:fill="auto"/>
                  <w:noWrap/>
                  <w:vAlign w:val="center"/>
                </w:tcPr>
                <w:p w14:paraId="5F87BAE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综合废水</w:t>
                  </w:r>
                </w:p>
              </w:tc>
              <w:tc>
                <w:tcPr>
                  <w:tcW w:w="485" w:type="pct"/>
                  <w:vMerge w:val="restart"/>
                  <w:shd w:val="clear" w:color="auto" w:fill="auto"/>
                  <w:noWrap/>
                  <w:vAlign w:val="center"/>
                </w:tcPr>
                <w:p w14:paraId="6DCBA14D">
                  <w:pPr>
                    <w:pStyle w:val="77"/>
                    <w:rPr>
                      <w:color w:val="000000" w:themeColor="text1"/>
                      <w14:textFill>
                        <w14:solidFill>
                          <w14:schemeClr w14:val="tx1"/>
                        </w14:solidFill>
                      </w14:textFill>
                    </w:rPr>
                  </w:pPr>
                  <w:r>
                    <w:rPr>
                      <w:color w:val="000000" w:themeColor="text1"/>
                      <w14:textFill>
                        <w14:solidFill>
                          <w14:schemeClr w14:val="tx1"/>
                        </w14:solidFill>
                      </w14:textFill>
                    </w:rPr>
                    <w:t>381.06</w:t>
                  </w:r>
                </w:p>
              </w:tc>
              <w:tc>
                <w:tcPr>
                  <w:tcW w:w="507" w:type="pct"/>
                  <w:shd w:val="clear" w:color="auto" w:fill="auto"/>
                  <w:noWrap/>
                  <w:vAlign w:val="center"/>
                </w:tcPr>
                <w:p w14:paraId="45975E3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pH</w:t>
                  </w:r>
                </w:p>
              </w:tc>
              <w:tc>
                <w:tcPr>
                  <w:tcW w:w="638" w:type="pct"/>
                  <w:shd w:val="clear" w:color="auto" w:fill="auto"/>
                  <w:noWrap/>
                  <w:vAlign w:val="center"/>
                </w:tcPr>
                <w:p w14:paraId="0DEA40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6~9（无量纲）</w:t>
                  </w:r>
                </w:p>
              </w:tc>
              <w:tc>
                <w:tcPr>
                  <w:tcW w:w="517" w:type="pct"/>
                  <w:shd w:val="clear" w:color="auto" w:fill="auto"/>
                  <w:noWrap/>
                  <w:vAlign w:val="center"/>
                </w:tcPr>
                <w:p w14:paraId="7B0F36C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vAlign w:val="center"/>
                </w:tcPr>
                <w:p w14:paraId="2042FE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6~9（无量纲）</w:t>
                  </w:r>
                </w:p>
              </w:tc>
              <w:tc>
                <w:tcPr>
                  <w:tcW w:w="578" w:type="pct"/>
                  <w:shd w:val="clear" w:color="auto" w:fill="auto"/>
                  <w:noWrap/>
                  <w:vAlign w:val="center"/>
                </w:tcPr>
                <w:p w14:paraId="1554375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38" w:type="pct"/>
                  <w:shd w:val="clear" w:color="auto" w:fill="auto"/>
                  <w:noWrap/>
                  <w:vAlign w:val="center"/>
                </w:tcPr>
                <w:p w14:paraId="3CD964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6~9（无量纲）</w:t>
                  </w:r>
                </w:p>
              </w:tc>
              <w:tc>
                <w:tcPr>
                  <w:tcW w:w="576" w:type="pct"/>
                  <w:shd w:val="clear" w:color="auto" w:fill="auto"/>
                  <w:noWrap/>
                  <w:vAlign w:val="center"/>
                </w:tcPr>
                <w:p w14:paraId="1105C23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2EFC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3A5DB15F">
                  <w:pPr>
                    <w:pStyle w:val="77"/>
                    <w:rPr>
                      <w:color w:val="000000" w:themeColor="text1"/>
                      <w14:textFill>
                        <w14:solidFill>
                          <w14:schemeClr w14:val="tx1"/>
                        </w14:solidFill>
                      </w14:textFill>
                    </w:rPr>
                  </w:pPr>
                </w:p>
              </w:tc>
              <w:tc>
                <w:tcPr>
                  <w:tcW w:w="485" w:type="pct"/>
                  <w:vMerge w:val="continue"/>
                  <w:vAlign w:val="center"/>
                </w:tcPr>
                <w:p w14:paraId="300E76BD">
                  <w:pPr>
                    <w:pStyle w:val="77"/>
                    <w:rPr>
                      <w:color w:val="000000" w:themeColor="text1"/>
                      <w14:textFill>
                        <w14:solidFill>
                          <w14:schemeClr w14:val="tx1"/>
                        </w14:solidFill>
                      </w14:textFill>
                    </w:rPr>
                  </w:pPr>
                </w:p>
              </w:tc>
              <w:tc>
                <w:tcPr>
                  <w:tcW w:w="507" w:type="pct"/>
                  <w:shd w:val="clear" w:color="auto" w:fill="auto"/>
                  <w:noWrap/>
                  <w:vAlign w:val="center"/>
                </w:tcPr>
                <w:p w14:paraId="6DA5C83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COD</w:t>
                  </w:r>
                </w:p>
              </w:tc>
              <w:tc>
                <w:tcPr>
                  <w:tcW w:w="638" w:type="pct"/>
                  <w:shd w:val="clear" w:color="auto" w:fill="auto"/>
                  <w:noWrap/>
                  <w:vAlign w:val="center"/>
                </w:tcPr>
                <w:p w14:paraId="3500F95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293.13</w:t>
                  </w:r>
                </w:p>
              </w:tc>
              <w:tc>
                <w:tcPr>
                  <w:tcW w:w="517" w:type="pct"/>
                  <w:shd w:val="clear" w:color="auto" w:fill="auto"/>
                  <w:noWrap/>
                  <w:vAlign w:val="center"/>
                </w:tcPr>
                <w:p w14:paraId="4C211F9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0.1117</w:t>
                  </w:r>
                </w:p>
              </w:tc>
              <w:tc>
                <w:tcPr>
                  <w:tcW w:w="638" w:type="pct"/>
                  <w:shd w:val="clear" w:color="auto" w:fill="auto"/>
                  <w:noWrap/>
                  <w:vAlign w:val="center"/>
                </w:tcPr>
                <w:p w14:paraId="2034B21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250</w:t>
                  </w:r>
                </w:p>
              </w:tc>
              <w:tc>
                <w:tcPr>
                  <w:tcW w:w="578" w:type="pct"/>
                  <w:shd w:val="clear" w:color="auto" w:fill="auto"/>
                  <w:noWrap/>
                  <w:vAlign w:val="center"/>
                </w:tcPr>
                <w:p w14:paraId="2246188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0.0953</w:t>
                  </w:r>
                </w:p>
              </w:tc>
              <w:tc>
                <w:tcPr>
                  <w:tcW w:w="638" w:type="pct"/>
                  <w:shd w:val="clear" w:color="auto" w:fill="auto"/>
                  <w:noWrap/>
                  <w:vAlign w:val="center"/>
                </w:tcPr>
                <w:p w14:paraId="127BC09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576" w:type="pct"/>
                  <w:shd w:val="clear" w:color="auto" w:fill="auto"/>
                  <w:noWrap/>
                  <w:vAlign w:val="center"/>
                </w:tcPr>
                <w:p w14:paraId="7C799BE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0.0191</w:t>
                  </w:r>
                </w:p>
              </w:tc>
            </w:tr>
            <w:tr w14:paraId="7C55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29C6465F">
                  <w:pPr>
                    <w:pStyle w:val="77"/>
                    <w:rPr>
                      <w:color w:val="000000" w:themeColor="text1"/>
                      <w14:textFill>
                        <w14:solidFill>
                          <w14:schemeClr w14:val="tx1"/>
                        </w14:solidFill>
                      </w14:textFill>
                    </w:rPr>
                  </w:pPr>
                </w:p>
              </w:tc>
              <w:tc>
                <w:tcPr>
                  <w:tcW w:w="485" w:type="pct"/>
                  <w:vMerge w:val="continue"/>
                  <w:vAlign w:val="center"/>
                </w:tcPr>
                <w:p w14:paraId="0C4BDAC2">
                  <w:pPr>
                    <w:pStyle w:val="77"/>
                    <w:rPr>
                      <w:color w:val="000000" w:themeColor="text1"/>
                      <w14:textFill>
                        <w14:solidFill>
                          <w14:schemeClr w14:val="tx1"/>
                        </w14:solidFill>
                      </w14:textFill>
                    </w:rPr>
                  </w:pPr>
                </w:p>
              </w:tc>
              <w:tc>
                <w:tcPr>
                  <w:tcW w:w="507" w:type="pct"/>
                  <w:shd w:val="clear" w:color="auto" w:fill="auto"/>
                  <w:noWrap/>
                  <w:vAlign w:val="center"/>
                </w:tcPr>
                <w:p w14:paraId="6426870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BOD</w:t>
                  </w:r>
                  <w:r>
                    <w:rPr>
                      <w:rFonts w:hint="eastAsia"/>
                      <w:color w:val="000000" w:themeColor="text1"/>
                      <w:vertAlign w:val="subscript"/>
                      <w14:textFill>
                        <w14:solidFill>
                          <w14:schemeClr w14:val="tx1"/>
                        </w14:solidFill>
                      </w14:textFill>
                    </w:rPr>
                    <w:t>5</w:t>
                  </w:r>
                </w:p>
              </w:tc>
              <w:tc>
                <w:tcPr>
                  <w:tcW w:w="638" w:type="pct"/>
                  <w:shd w:val="clear" w:color="auto" w:fill="auto"/>
                  <w:noWrap/>
                  <w:vAlign w:val="center"/>
                </w:tcPr>
                <w:p w14:paraId="54692D9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164.8</w:t>
                  </w:r>
                </w:p>
              </w:tc>
              <w:tc>
                <w:tcPr>
                  <w:tcW w:w="517" w:type="pct"/>
                  <w:shd w:val="clear" w:color="auto" w:fill="auto"/>
                  <w:noWrap/>
                  <w:vAlign w:val="center"/>
                </w:tcPr>
                <w:p w14:paraId="77859D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0.0628</w:t>
                  </w:r>
                </w:p>
              </w:tc>
              <w:tc>
                <w:tcPr>
                  <w:tcW w:w="638" w:type="pct"/>
                  <w:shd w:val="clear" w:color="auto" w:fill="auto"/>
                  <w:noWrap/>
                  <w:vAlign w:val="center"/>
                </w:tcPr>
                <w:p w14:paraId="7C99B83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150</w:t>
                  </w:r>
                </w:p>
              </w:tc>
              <w:tc>
                <w:tcPr>
                  <w:tcW w:w="578" w:type="pct"/>
                  <w:shd w:val="clear" w:color="auto" w:fill="auto"/>
                  <w:noWrap/>
                  <w:vAlign w:val="center"/>
                </w:tcPr>
                <w:p w14:paraId="57E470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0.0572</w:t>
                  </w:r>
                </w:p>
              </w:tc>
              <w:tc>
                <w:tcPr>
                  <w:tcW w:w="638" w:type="pct"/>
                  <w:shd w:val="clear" w:color="auto" w:fill="auto"/>
                  <w:noWrap/>
                  <w:vAlign w:val="center"/>
                </w:tcPr>
                <w:p w14:paraId="035954B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576" w:type="pct"/>
                  <w:shd w:val="clear" w:color="auto" w:fill="auto"/>
                  <w:noWrap/>
                  <w:vAlign w:val="center"/>
                </w:tcPr>
                <w:p w14:paraId="5CCC67D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0.0038</w:t>
                  </w:r>
                </w:p>
              </w:tc>
            </w:tr>
            <w:tr w14:paraId="19D4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2D04BDCF">
                  <w:pPr>
                    <w:pStyle w:val="77"/>
                    <w:rPr>
                      <w:color w:val="000000" w:themeColor="text1"/>
                      <w14:textFill>
                        <w14:solidFill>
                          <w14:schemeClr w14:val="tx1"/>
                        </w14:solidFill>
                      </w14:textFill>
                    </w:rPr>
                  </w:pPr>
                </w:p>
              </w:tc>
              <w:tc>
                <w:tcPr>
                  <w:tcW w:w="485" w:type="pct"/>
                  <w:vMerge w:val="continue"/>
                  <w:vAlign w:val="center"/>
                </w:tcPr>
                <w:p w14:paraId="4B62C3F8">
                  <w:pPr>
                    <w:pStyle w:val="77"/>
                    <w:rPr>
                      <w:color w:val="000000" w:themeColor="text1"/>
                      <w14:textFill>
                        <w14:solidFill>
                          <w14:schemeClr w14:val="tx1"/>
                        </w14:solidFill>
                      </w14:textFill>
                    </w:rPr>
                  </w:pPr>
                </w:p>
              </w:tc>
              <w:tc>
                <w:tcPr>
                  <w:tcW w:w="507" w:type="pct"/>
                  <w:shd w:val="clear" w:color="auto" w:fill="auto"/>
                  <w:noWrap/>
                  <w:vAlign w:val="center"/>
                </w:tcPr>
                <w:p w14:paraId="1E09884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SS</w:t>
                  </w:r>
                </w:p>
              </w:tc>
              <w:tc>
                <w:tcPr>
                  <w:tcW w:w="638" w:type="pct"/>
                  <w:shd w:val="clear" w:color="auto" w:fill="auto"/>
                  <w:noWrap/>
                  <w:vAlign w:val="center"/>
                </w:tcPr>
                <w:p w14:paraId="51902C2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217.81</w:t>
                  </w:r>
                </w:p>
              </w:tc>
              <w:tc>
                <w:tcPr>
                  <w:tcW w:w="517" w:type="pct"/>
                  <w:shd w:val="clear" w:color="auto" w:fill="auto"/>
                  <w:noWrap/>
                  <w:vAlign w:val="center"/>
                </w:tcPr>
                <w:p w14:paraId="1CC67F9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0.083</w:t>
                  </w:r>
                </w:p>
              </w:tc>
              <w:tc>
                <w:tcPr>
                  <w:tcW w:w="638" w:type="pct"/>
                  <w:shd w:val="clear" w:color="auto" w:fill="auto"/>
                  <w:noWrap/>
                  <w:vAlign w:val="center"/>
                </w:tcPr>
                <w:p w14:paraId="645A00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200</w:t>
                  </w:r>
                </w:p>
              </w:tc>
              <w:tc>
                <w:tcPr>
                  <w:tcW w:w="578" w:type="pct"/>
                  <w:shd w:val="clear" w:color="auto" w:fill="auto"/>
                  <w:noWrap/>
                  <w:vAlign w:val="center"/>
                </w:tcPr>
                <w:p w14:paraId="0A5ACCD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0.0762</w:t>
                  </w:r>
                </w:p>
              </w:tc>
              <w:tc>
                <w:tcPr>
                  <w:tcW w:w="638" w:type="pct"/>
                  <w:shd w:val="clear" w:color="auto" w:fill="auto"/>
                  <w:noWrap/>
                  <w:vAlign w:val="center"/>
                </w:tcPr>
                <w:p w14:paraId="09144C9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576" w:type="pct"/>
                  <w:shd w:val="clear" w:color="auto" w:fill="auto"/>
                  <w:noWrap/>
                  <w:vAlign w:val="center"/>
                </w:tcPr>
                <w:p w14:paraId="6942CD0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0.0038</w:t>
                  </w:r>
                </w:p>
              </w:tc>
            </w:tr>
            <w:tr w14:paraId="71AD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1B4BECF3">
                  <w:pPr>
                    <w:pStyle w:val="77"/>
                    <w:rPr>
                      <w:color w:val="000000" w:themeColor="text1"/>
                      <w14:textFill>
                        <w14:solidFill>
                          <w14:schemeClr w14:val="tx1"/>
                        </w14:solidFill>
                      </w14:textFill>
                    </w:rPr>
                  </w:pPr>
                </w:p>
              </w:tc>
              <w:tc>
                <w:tcPr>
                  <w:tcW w:w="485" w:type="pct"/>
                  <w:vMerge w:val="continue"/>
                  <w:vAlign w:val="center"/>
                </w:tcPr>
                <w:p w14:paraId="54EA806F">
                  <w:pPr>
                    <w:pStyle w:val="77"/>
                    <w:rPr>
                      <w:color w:val="000000" w:themeColor="text1"/>
                      <w14:textFill>
                        <w14:solidFill>
                          <w14:schemeClr w14:val="tx1"/>
                        </w14:solidFill>
                      </w14:textFill>
                    </w:rPr>
                  </w:pPr>
                </w:p>
              </w:tc>
              <w:tc>
                <w:tcPr>
                  <w:tcW w:w="507" w:type="pct"/>
                  <w:shd w:val="clear" w:color="auto" w:fill="auto"/>
                  <w:noWrap/>
                  <w:vAlign w:val="center"/>
                </w:tcPr>
                <w:p w14:paraId="5EBEB97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氨氮</w:t>
                  </w:r>
                </w:p>
              </w:tc>
              <w:tc>
                <w:tcPr>
                  <w:tcW w:w="638" w:type="pct"/>
                  <w:shd w:val="clear" w:color="auto" w:fill="auto"/>
                  <w:noWrap/>
                  <w:vAlign w:val="center"/>
                </w:tcPr>
                <w:p w14:paraId="4DDCEC8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42.25</w:t>
                  </w:r>
                </w:p>
              </w:tc>
              <w:tc>
                <w:tcPr>
                  <w:tcW w:w="517" w:type="pct"/>
                  <w:shd w:val="clear" w:color="auto" w:fill="auto"/>
                  <w:noWrap/>
                  <w:vAlign w:val="center"/>
                </w:tcPr>
                <w:p w14:paraId="4FD18B8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0.0161</w:t>
                  </w:r>
                </w:p>
              </w:tc>
              <w:tc>
                <w:tcPr>
                  <w:tcW w:w="638" w:type="pct"/>
                  <w:shd w:val="clear" w:color="auto" w:fill="auto"/>
                  <w:noWrap/>
                  <w:vAlign w:val="center"/>
                </w:tcPr>
                <w:p w14:paraId="5B67E2C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578" w:type="pct"/>
                  <w:shd w:val="clear" w:color="auto" w:fill="auto"/>
                  <w:noWrap/>
                  <w:vAlign w:val="center"/>
                </w:tcPr>
                <w:p w14:paraId="7921F7C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0.0114</w:t>
                  </w:r>
                </w:p>
              </w:tc>
              <w:tc>
                <w:tcPr>
                  <w:tcW w:w="638" w:type="pct"/>
                  <w:shd w:val="clear" w:color="auto" w:fill="auto"/>
                  <w:noWrap/>
                  <w:vAlign w:val="center"/>
                </w:tcPr>
                <w:p w14:paraId="4A59E89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76" w:type="pct"/>
                  <w:shd w:val="clear" w:color="auto" w:fill="auto"/>
                  <w:noWrap/>
                  <w:vAlign w:val="center"/>
                </w:tcPr>
                <w:p w14:paraId="444A936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0.0019</w:t>
                  </w:r>
                </w:p>
              </w:tc>
            </w:tr>
            <w:tr w14:paraId="09F5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vAlign w:val="center"/>
                </w:tcPr>
                <w:p w14:paraId="79220D1C">
                  <w:pPr>
                    <w:pStyle w:val="77"/>
                    <w:rPr>
                      <w:color w:val="000000" w:themeColor="text1"/>
                      <w14:textFill>
                        <w14:solidFill>
                          <w14:schemeClr w14:val="tx1"/>
                        </w14:solidFill>
                      </w14:textFill>
                    </w:rPr>
                  </w:pPr>
                </w:p>
              </w:tc>
              <w:tc>
                <w:tcPr>
                  <w:tcW w:w="485" w:type="pct"/>
                  <w:vMerge w:val="continue"/>
                  <w:vAlign w:val="center"/>
                </w:tcPr>
                <w:p w14:paraId="6F34DD0C">
                  <w:pPr>
                    <w:pStyle w:val="77"/>
                    <w:rPr>
                      <w:color w:val="000000" w:themeColor="text1"/>
                      <w14:textFill>
                        <w14:solidFill>
                          <w14:schemeClr w14:val="tx1"/>
                        </w14:solidFill>
                      </w14:textFill>
                    </w:rPr>
                  </w:pPr>
                </w:p>
              </w:tc>
              <w:tc>
                <w:tcPr>
                  <w:tcW w:w="507" w:type="pct"/>
                  <w:shd w:val="clear" w:color="auto" w:fill="auto"/>
                  <w:noWrap/>
                  <w:vAlign w:val="center"/>
                </w:tcPr>
                <w:p w14:paraId="7A31589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总余氯</w:t>
                  </w:r>
                </w:p>
              </w:tc>
              <w:tc>
                <w:tcPr>
                  <w:tcW w:w="638" w:type="pct"/>
                  <w:shd w:val="clear" w:color="auto" w:fill="auto"/>
                  <w:noWrap/>
                  <w:vAlign w:val="center"/>
                </w:tcPr>
                <w:p w14:paraId="6B35CA5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4.46</w:t>
                  </w:r>
                </w:p>
              </w:tc>
              <w:tc>
                <w:tcPr>
                  <w:tcW w:w="517" w:type="pct"/>
                  <w:shd w:val="clear" w:color="auto" w:fill="auto"/>
                  <w:noWrap/>
                  <w:vAlign w:val="center"/>
                </w:tcPr>
                <w:p w14:paraId="4442C9A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0.0017</w:t>
                  </w:r>
                </w:p>
              </w:tc>
              <w:tc>
                <w:tcPr>
                  <w:tcW w:w="638" w:type="pct"/>
                  <w:shd w:val="clear" w:color="auto" w:fill="auto"/>
                  <w:noWrap/>
                  <w:vAlign w:val="center"/>
                </w:tcPr>
                <w:p w14:paraId="496C15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78" w:type="pct"/>
                  <w:shd w:val="clear" w:color="auto" w:fill="auto"/>
                  <w:noWrap/>
                  <w:vAlign w:val="center"/>
                </w:tcPr>
                <w:p w14:paraId="72816C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0.0008</w:t>
                  </w:r>
                </w:p>
              </w:tc>
              <w:tc>
                <w:tcPr>
                  <w:tcW w:w="638" w:type="pct"/>
                  <w:shd w:val="clear" w:color="auto" w:fill="auto"/>
                  <w:noWrap/>
                </w:tcPr>
                <w:p w14:paraId="2214099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6" w:type="pct"/>
                  <w:shd w:val="clear" w:color="auto" w:fill="auto"/>
                  <w:noWrap/>
                </w:tcPr>
                <w:p w14:paraId="6CFBAC5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36F1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3" w:type="pct"/>
                  <w:vMerge w:val="continue"/>
                  <w:shd w:val="clear" w:color="auto" w:fill="auto"/>
                  <w:noWrap/>
                  <w:vAlign w:val="center"/>
                </w:tcPr>
                <w:p w14:paraId="0BF4A40A">
                  <w:pPr>
                    <w:pStyle w:val="77"/>
                    <w:rPr>
                      <w:rFonts w:eastAsia="Times New Roman"/>
                      <w:color w:val="000000" w:themeColor="text1"/>
                      <w:sz w:val="20"/>
                      <w:szCs w:val="20"/>
                      <w14:textFill>
                        <w14:solidFill>
                          <w14:schemeClr w14:val="tx1"/>
                        </w14:solidFill>
                      </w14:textFill>
                    </w:rPr>
                  </w:pPr>
                </w:p>
              </w:tc>
              <w:tc>
                <w:tcPr>
                  <w:tcW w:w="485" w:type="pct"/>
                  <w:vMerge w:val="continue"/>
                  <w:shd w:val="clear" w:color="auto" w:fill="auto"/>
                  <w:noWrap/>
                  <w:vAlign w:val="center"/>
                </w:tcPr>
                <w:p w14:paraId="38013510">
                  <w:pPr>
                    <w:pStyle w:val="77"/>
                    <w:rPr>
                      <w:rFonts w:eastAsia="Times New Roman"/>
                      <w:color w:val="000000" w:themeColor="text1"/>
                      <w:sz w:val="20"/>
                      <w:szCs w:val="20"/>
                      <w14:textFill>
                        <w14:solidFill>
                          <w14:schemeClr w14:val="tx1"/>
                        </w14:solidFill>
                      </w14:textFill>
                    </w:rPr>
                  </w:pPr>
                </w:p>
              </w:tc>
              <w:tc>
                <w:tcPr>
                  <w:tcW w:w="507" w:type="pct"/>
                  <w:shd w:val="clear" w:color="auto" w:fill="auto"/>
                  <w:noWrap/>
                  <w:vAlign w:val="center"/>
                </w:tcPr>
                <w:p w14:paraId="3AF32F2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粪大肠菌群</w:t>
                  </w:r>
                </w:p>
              </w:tc>
              <w:tc>
                <w:tcPr>
                  <w:tcW w:w="638" w:type="pct"/>
                  <w:shd w:val="clear" w:color="auto" w:fill="auto"/>
                  <w:noWrap/>
                  <w:vAlign w:val="center"/>
                </w:tcPr>
                <w:p w14:paraId="240DA17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2.84</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个/</w:t>
                  </w:r>
                  <w:r>
                    <w:rPr>
                      <w:color w:val="000000" w:themeColor="text1"/>
                      <w14:textFill>
                        <w14:solidFill>
                          <w14:schemeClr w14:val="tx1"/>
                        </w14:solidFill>
                      </w14:textFill>
                    </w:rPr>
                    <w:t>L</w:t>
                  </w:r>
                </w:p>
              </w:tc>
              <w:tc>
                <w:tcPr>
                  <w:tcW w:w="517" w:type="pct"/>
                  <w:shd w:val="clear" w:color="auto" w:fill="auto"/>
                  <w:noWrap/>
                  <w:vAlign w:val="center"/>
                </w:tcPr>
                <w:p w14:paraId="1C045F4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1.08</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9</w:t>
                  </w:r>
                  <w:r>
                    <w:rPr>
                      <w:rFonts w:hint="eastAsia"/>
                      <w:color w:val="000000" w:themeColor="text1"/>
                      <w14:textFill>
                        <w14:solidFill>
                          <w14:schemeClr w14:val="tx1"/>
                        </w14:solidFill>
                      </w14:textFill>
                    </w:rPr>
                    <w:t>个</w:t>
                  </w:r>
                </w:p>
              </w:tc>
              <w:tc>
                <w:tcPr>
                  <w:tcW w:w="638" w:type="pct"/>
                  <w:shd w:val="clear" w:color="auto" w:fill="auto"/>
                  <w:noWrap/>
                  <w:vAlign w:val="center"/>
                </w:tcPr>
                <w:p w14:paraId="28C08D7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2200个/</w:t>
                  </w:r>
                  <w:r>
                    <w:rPr>
                      <w:color w:val="000000" w:themeColor="text1"/>
                      <w14:textFill>
                        <w14:solidFill>
                          <w14:schemeClr w14:val="tx1"/>
                        </w14:solidFill>
                      </w14:textFill>
                    </w:rPr>
                    <w:t>L</w:t>
                  </w:r>
                </w:p>
              </w:tc>
              <w:tc>
                <w:tcPr>
                  <w:tcW w:w="578" w:type="pct"/>
                  <w:shd w:val="clear" w:color="auto" w:fill="auto"/>
                  <w:noWrap/>
                  <w:vAlign w:val="center"/>
                </w:tcPr>
                <w:p w14:paraId="6C164AF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8.38</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8</w:t>
                  </w:r>
                  <w:r>
                    <w:rPr>
                      <w:rFonts w:hint="eastAsia"/>
                      <w:color w:val="000000" w:themeColor="text1"/>
                      <w14:textFill>
                        <w14:solidFill>
                          <w14:schemeClr w14:val="tx1"/>
                        </w14:solidFill>
                      </w14:textFill>
                    </w:rPr>
                    <w:t>个</w:t>
                  </w:r>
                </w:p>
              </w:tc>
              <w:tc>
                <w:tcPr>
                  <w:tcW w:w="638" w:type="pct"/>
                  <w:shd w:val="clear" w:color="auto" w:fill="auto"/>
                  <w:noWrap/>
                  <w:vAlign w:val="center"/>
                </w:tcPr>
                <w:p w14:paraId="2F69B58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1000个/</w:t>
                  </w:r>
                  <w:r>
                    <w:rPr>
                      <w:color w:val="000000" w:themeColor="text1"/>
                      <w14:textFill>
                        <w14:solidFill>
                          <w14:schemeClr w14:val="tx1"/>
                        </w14:solidFill>
                      </w14:textFill>
                    </w:rPr>
                    <w:t>L</w:t>
                  </w:r>
                </w:p>
              </w:tc>
              <w:tc>
                <w:tcPr>
                  <w:tcW w:w="576" w:type="pct"/>
                  <w:shd w:val="clear" w:color="auto" w:fill="auto"/>
                  <w:noWrap/>
                  <w:vAlign w:val="center"/>
                </w:tcPr>
                <w:p w14:paraId="3115B2A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3.81</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8</w:t>
                  </w:r>
                  <w:r>
                    <w:rPr>
                      <w:rFonts w:hint="eastAsia"/>
                      <w:color w:val="000000" w:themeColor="text1"/>
                      <w14:textFill>
                        <w14:solidFill>
                          <w14:schemeClr w14:val="tx1"/>
                        </w14:solidFill>
                      </w14:textFill>
                    </w:rPr>
                    <w:t>个</w:t>
                  </w:r>
                </w:p>
              </w:tc>
            </w:tr>
          </w:tbl>
          <w:p w14:paraId="2B380FDF">
            <w:pPr>
              <w:pStyle w:val="6"/>
              <w:ind w:firstLine="520"/>
              <w:rPr>
                <w:color w:val="000000" w:themeColor="text1"/>
                <w14:textFill>
                  <w14:solidFill>
                    <w14:schemeClr w14:val="tx1"/>
                  </w14:solidFill>
                </w14:textFill>
              </w:rPr>
            </w:pPr>
          </w:p>
        </w:tc>
      </w:tr>
    </w:tbl>
    <w:p w14:paraId="2D33C2E8">
      <w:pPr>
        <w:rPr>
          <w:color w:val="000000" w:themeColor="text1"/>
          <w14:textFill>
            <w14:solidFill>
              <w14:schemeClr w14:val="tx1"/>
            </w14:solidFill>
          </w14:textFill>
        </w:rPr>
        <w:sectPr>
          <w:pgSz w:w="16838" w:h="11906" w:orient="landscape"/>
          <w:pgMar w:top="1800" w:right="1440" w:bottom="1800" w:left="1440" w:header="851" w:footer="851" w:gutter="0"/>
          <w:pgNumType w:fmt="numberInDash"/>
          <w:cols w:space="720" w:num="1"/>
          <w:docGrid w:linePitch="326" w:charSpace="117"/>
        </w:sectPr>
      </w:pP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053"/>
      </w:tblGrid>
      <w:tr w14:paraId="3ECB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275" w:type="pct"/>
            <w:vAlign w:val="center"/>
          </w:tcPr>
          <w:p w14:paraId="0AEF992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与项目有关的原有环境污染问题</w:t>
            </w:r>
          </w:p>
        </w:tc>
        <w:tc>
          <w:tcPr>
            <w:tcW w:w="4725" w:type="pct"/>
          </w:tcPr>
          <w:p w14:paraId="12AFA76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（3）噪声</w:t>
            </w:r>
          </w:p>
          <w:p w14:paraId="5B14541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w:t>
            </w:r>
            <w:bookmarkStart w:id="19" w:name="OLE_LINK18"/>
            <w:r>
              <w:rPr>
                <w:rFonts w:hint="eastAsia"/>
                <w:color w:val="000000" w:themeColor="text1"/>
                <w14:textFill>
                  <w14:solidFill>
                    <w14:schemeClr w14:val="tx1"/>
                  </w14:solidFill>
                </w14:textFill>
              </w:rPr>
              <w:t>无高噪声设备，</w:t>
            </w:r>
            <w:r>
              <w:rPr>
                <w:color w:val="000000" w:themeColor="text1"/>
                <w14:textFill>
                  <w14:solidFill>
                    <w14:schemeClr w14:val="tx1"/>
                  </w14:solidFill>
                </w14:textFill>
              </w:rPr>
              <w:t>使用空调设备为常规家用型挂机及</w:t>
            </w:r>
            <w:r>
              <w:rPr>
                <w:rFonts w:hint="eastAsia"/>
                <w:color w:val="000000" w:themeColor="text1"/>
                <w14:textFill>
                  <w14:solidFill>
                    <w14:schemeClr w14:val="tx1"/>
                  </w14:solidFill>
                </w14:textFill>
              </w:rPr>
              <w:t>风管机，主要的噪声来自宠物偶发性噪声</w:t>
            </w:r>
            <w:bookmarkEnd w:id="19"/>
            <w:r>
              <w:rPr>
                <w:rFonts w:hint="eastAsia"/>
                <w:color w:val="000000" w:themeColor="text1"/>
                <w14:textFill>
                  <w14:solidFill>
                    <w14:schemeClr w14:val="tx1"/>
                  </w14:solidFill>
                </w14:textFill>
              </w:rPr>
              <w:t>。医院加强对宠物的管理，避免宠物处于饥饿状态，医院合理布局，采用墙体建筑降噪，夜间关闭门窗，减少宠物可能产生的噪声影响，对周边环境影响较小。</w:t>
            </w:r>
          </w:p>
          <w:p w14:paraId="185515D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（4）固体废物</w:t>
            </w:r>
          </w:p>
          <w:p w14:paraId="1576AFF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现有工程产生的固体废物主要包括医疗废物、生活垃圾、动物粪污、动物尸体。</w:t>
            </w:r>
          </w:p>
          <w:p w14:paraId="02578A7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①医疗废物</w:t>
            </w:r>
          </w:p>
          <w:p w14:paraId="1E90563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诊疗活动产生的医疗废物来源广泛、成分复杂。本项目医疗废物主要有感染性废物、损伤性废物、病理性废物、化学性药物。</w:t>
            </w:r>
          </w:p>
          <w:p w14:paraId="269ADE3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感染性废物主要包括被患病宠物血液、体液、排泄物等污染的除锐器以外的废物，使用后废弃的一次性注射器、输液器，化验室产生的废弃血液、血清、分泌物等标本和容器以及隔离病房隔离的传染病宠物或疑似传染病宠物产生的废弃物。感染性废物收集于符合《医疗废物包装袋、容器和警示标志标准》（HJ421-2008）医疗废物包装袋中，隔离的传染病宠物或疑似传染病宠物产生的医疗废物应当使用双层医疗废物包装袋盛装。</w:t>
            </w:r>
          </w:p>
          <w:p w14:paraId="58309D5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损伤性废物主要废弃的针头、缝合针、探针、穿刺针、解剖刀、手术刀等废弃的金属类锐器以及废弃的载玻片等玻璃类锐器。损伤性废物收集于符合《医疗废物包装袋、容器和警示标志标准》（HJ421-2008）的利器盒中，利器盒达到3/4满时，应当封闭严密，按流程运送、贮存。</w:t>
            </w:r>
          </w:p>
          <w:p w14:paraId="0DBBA948">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病理性废物主要是手术过程中产生的废弃动物组织和器官。病理性废物收集于符合《医疗废物包装袋、容器和警示标志标准》（HJ421-2008）医疗废物包装袋中。经收集后交资质单位进行无害化处置。</w:t>
            </w:r>
          </w:p>
          <w:p w14:paraId="7C415ACD">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药物性废物主要是过期、淘汰、变质或者被污染的废弃的药物。</w:t>
            </w:r>
          </w:p>
          <w:p w14:paraId="38105C2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化学性废物主要是列入《国家危险废物名录》中的废弃危险品，比如非特定行业来源产生的含汞血压计、含汞体温计等。</w:t>
            </w:r>
          </w:p>
          <w:p w14:paraId="12AD706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废物产生量按每日每门诊及住院病例0.2kg计算，现有工程门诊日最大宠物接待量为</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只，医院最大宠物住院量为</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只，产生量为</w:t>
            </w:r>
            <w:r>
              <w:rPr>
                <w:color w:val="000000" w:themeColor="text1"/>
                <w14:textFill>
                  <w14:solidFill>
                    <w14:schemeClr w14:val="tx1"/>
                  </w14:solidFill>
                </w14:textFill>
              </w:rPr>
              <w:t>5.8</w:t>
            </w:r>
            <w:r>
              <w:rPr>
                <w:rFonts w:hint="eastAsia"/>
                <w:color w:val="000000" w:themeColor="text1"/>
                <w14:textFill>
                  <w14:solidFill>
                    <w14:schemeClr w14:val="tx1"/>
                  </w14:solidFill>
                </w14:textFill>
              </w:rPr>
              <w:t>kg/d，年产生量</w:t>
            </w:r>
            <w:r>
              <w:rPr>
                <w:color w:val="000000" w:themeColor="text1"/>
                <w14:textFill>
                  <w14:solidFill>
                    <w14:schemeClr w14:val="tx1"/>
                  </w14:solidFill>
                </w14:textFill>
              </w:rPr>
              <w:t>2.117</w:t>
            </w:r>
            <w:r>
              <w:rPr>
                <w:rFonts w:hint="eastAsia"/>
                <w:color w:val="000000" w:themeColor="text1"/>
                <w14:textFill>
                  <w14:solidFill>
                    <w14:schemeClr w14:val="tx1"/>
                  </w14:solidFill>
                </w14:textFill>
              </w:rPr>
              <w:t>t/a。</w:t>
            </w:r>
          </w:p>
          <w:p w14:paraId="0F58FF98">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医疗废物暂存在危废贮存点，定期统一由有资质单位统一收运、处置。</w:t>
            </w:r>
          </w:p>
          <w:p w14:paraId="377B7F0A">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②动物尸体</w:t>
            </w:r>
          </w:p>
          <w:p w14:paraId="05FAA35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动物医院若遇动物不治身亡现象，产生的动物尸体不得随意处置，需按照《中华人民共和国动物防疫法》规定，对于病死动物尸体应当按照兽医主管部门的规定进行无害化处理，《病死及病害动物无害化处理技术规范》（农医发〔2017〕25号）明确了病死及病害动物无害化处理的技术要求（试行）》。</w:t>
            </w:r>
          </w:p>
          <w:p w14:paraId="3C08909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关于进一步加强病死动物无害化处理监管工作的通知》（农医发〔2012〕12号）、《病死及死因不明动物处置办法，要求“对于饲养、运输、屠宰、加工、储藏等环节发现的病死及死因不明动物，有关单位和个人必须严格依照国家有关法律法规和《农业部〈关于印发病死及死因不明动物处置办法（试行）〉的通知》（农医发〔2005〕25号）及《病害动物和病害动物产品生物安全处理规程》（GB 16548-2006）等规定和要求，做好病死动物及动物产品的报告、诊断及深埋、焚烧、化制等无害化处理工作。”“对病死但不能确定死亡病因的，当地动物防疫监督机构应立即采样送县级以上动物防疫监督机构确诊。对尸体要在动物防疫监督机构的监督下进行深埋、化制、焚烧等无害化处理”。</w:t>
            </w:r>
          </w:p>
          <w:p w14:paraId="64AB36E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动物防疫条例》第一章第二十三条和第二十五条，“从事动物饲养、屠宰、经营、隔离、运输的单位和个人应当对病死或者死因不明的动物尸体进行无害化处理”；“动物尸体无害化处理责任单位和个人不具备无害化处理能力的，应当将动物尸体交送无害化处理场所处理”。</w:t>
            </w:r>
          </w:p>
          <w:p w14:paraId="77FB0DC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现有工程会产生少量动物尸体，应交由具有相关资质单位进行无害化处置。</w:t>
            </w:r>
          </w:p>
          <w:p w14:paraId="453A25E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③动物粪污</w:t>
            </w:r>
          </w:p>
          <w:p w14:paraId="7EADC2F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现有工程门诊接待量为</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只/d（猫</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只，狗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只），宠物住院量</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只（猫</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只，狗</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只）。诊疗的动物均经过排便训练，猫住院及诊疗期间产生的粪便与尿液均可使用猫砂盒收集，日常工作人员及时清理猫砂盒，清理出的猫砂喷洒消毒剂后紧袋收集，含粪便与尿液的猫砂产生量按照0.8kg/只猫·d进行计算，每天猫最大就诊与住院量按照</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只进行考虑，因此猫含粪便与尿液的猫砂产生量为</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kg/d（</w:t>
            </w:r>
            <w:r>
              <w:rPr>
                <w:color w:val="000000" w:themeColor="text1"/>
                <w14:textFill>
                  <w14:solidFill>
                    <w14:schemeClr w14:val="tx1"/>
                  </w14:solidFill>
                </w14:textFill>
              </w:rPr>
              <w:t>4.38</w:t>
            </w:r>
            <w:r>
              <w:rPr>
                <w:rFonts w:hint="eastAsia"/>
                <w:color w:val="000000" w:themeColor="text1"/>
                <w14:textFill>
                  <w14:solidFill>
                    <w14:schemeClr w14:val="tx1"/>
                  </w14:solidFill>
                </w14:textFill>
              </w:rPr>
              <w:t>t/a）。犬住院部与诊疗期间排污采取干湿分离，尿液直接进入消毒设施进行消毒，消毒预处理后紧袋收集暂存于加盖收集桶后，与生活垃圾一起交由环卫部门收运，产生量按照1.0kg/只狗·d进行计算，每天犬最大就诊与住院宠物量按</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只进行考虑，因此犬粪污产生量为</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kg/d（</w:t>
            </w:r>
            <w:r>
              <w:rPr>
                <w:color w:val="000000" w:themeColor="text1"/>
                <w14:textFill>
                  <w14:solidFill>
                    <w14:schemeClr w14:val="tx1"/>
                  </w14:solidFill>
                </w14:textFill>
              </w:rPr>
              <w:t>5.11</w:t>
            </w:r>
            <w:r>
              <w:rPr>
                <w:rFonts w:hint="eastAsia"/>
                <w:color w:val="000000" w:themeColor="text1"/>
                <w14:textFill>
                  <w14:solidFill>
                    <w14:schemeClr w14:val="tx1"/>
                  </w14:solidFill>
                </w14:textFill>
              </w:rPr>
              <w:t>t/a）。</w:t>
            </w:r>
          </w:p>
          <w:p w14:paraId="271268A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因此，猫、狗住院、诊疗期间宠物粪污量为</w:t>
            </w:r>
            <w:r>
              <w:rPr>
                <w:color w:val="000000" w:themeColor="text1"/>
                <w14:textFill>
                  <w14:solidFill>
                    <w14:schemeClr w14:val="tx1"/>
                  </w14:solidFill>
                </w14:textFill>
              </w:rPr>
              <w:t>9.49</w:t>
            </w:r>
            <w:r>
              <w:rPr>
                <w:rFonts w:hint="eastAsia"/>
                <w:color w:val="000000" w:themeColor="text1"/>
                <w14:textFill>
                  <w14:solidFill>
                    <w14:schemeClr w14:val="tx1"/>
                  </w14:solidFill>
                </w14:textFill>
              </w:rPr>
              <w:t>t/a，动物粪污喷洒消毒剂消毒处理后，与生活垃圾一并由城市市政环卫部门统一收运、处置。</w:t>
            </w:r>
          </w:p>
          <w:p w14:paraId="620537C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④生活垃圾</w:t>
            </w:r>
          </w:p>
          <w:p w14:paraId="5AFAB1F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现有工程共有职工</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人，每天流动性顾客</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人，生活垃圾按0.5kg/人·d计算，生活垃圾产生量约为1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kg/d（</w:t>
            </w:r>
            <w:r>
              <w:rPr>
                <w:color w:val="000000" w:themeColor="text1"/>
                <w14:textFill>
                  <w14:solidFill>
                    <w14:schemeClr w14:val="tx1"/>
                  </w14:solidFill>
                </w14:textFill>
              </w:rPr>
              <w:t>4.745</w:t>
            </w:r>
            <w:r>
              <w:rPr>
                <w:rFonts w:hint="eastAsia"/>
                <w:color w:val="000000" w:themeColor="text1"/>
                <w14:textFill>
                  <w14:solidFill>
                    <w14:schemeClr w14:val="tx1"/>
                  </w14:solidFill>
                </w14:textFill>
              </w:rPr>
              <w:t>t/a），袋装收集后交由环卫部门统一收运。</w:t>
            </w:r>
          </w:p>
          <w:p w14:paraId="4B24DCF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（5）</w:t>
            </w:r>
            <w:bookmarkStart w:id="20" w:name="OLE_LINK11"/>
            <w:r>
              <w:rPr>
                <w:rFonts w:hint="eastAsia"/>
                <w:color w:val="000000" w:themeColor="text1"/>
                <w14:textFill>
                  <w14:solidFill>
                    <w14:schemeClr w14:val="tx1"/>
                  </w14:solidFill>
                </w14:textFill>
              </w:rPr>
              <w:t>污染物排放量统计</w:t>
            </w:r>
            <w:bookmarkEnd w:id="20"/>
          </w:p>
          <w:p w14:paraId="3509228D">
            <w:pPr>
              <w:pStyle w:val="6"/>
              <w:ind w:firstLine="520"/>
              <w:rPr>
                <w:color w:val="000000" w:themeColor="text1"/>
                <w14:textFill>
                  <w14:solidFill>
                    <w14:schemeClr w14:val="tx1"/>
                  </w14:solidFill>
                </w14:textFill>
              </w:rPr>
            </w:pPr>
            <w:bookmarkStart w:id="21" w:name="OLE_LINK12"/>
            <w:r>
              <w:rPr>
                <w:rFonts w:hint="eastAsia"/>
                <w:color w:val="000000" w:themeColor="text1"/>
                <w14:textFill>
                  <w14:solidFill>
                    <w14:schemeClr w14:val="tx1"/>
                  </w14:solidFill>
                </w14:textFill>
              </w:rPr>
              <w:t>现有工程污染物排放总量见下表。</w:t>
            </w:r>
          </w:p>
          <w:p w14:paraId="2DFDB3D6">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.8-2  </w:t>
            </w:r>
            <w:r>
              <w:rPr>
                <w:rFonts w:hint="eastAsia"/>
                <w:color w:val="000000" w:themeColor="text1"/>
                <w14:textFill>
                  <w14:solidFill>
                    <w14:schemeClr w14:val="tx1"/>
                  </w14:solidFill>
                </w14:textFill>
              </w:rPr>
              <w:t>现有工程污染物排放情况一览表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616"/>
              <w:gridCol w:w="1985"/>
              <w:gridCol w:w="2802"/>
            </w:tblGrid>
            <w:tr w14:paraId="7915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2" w:type="dxa"/>
                  <w:gridSpan w:val="3"/>
                  <w:vAlign w:val="center"/>
                </w:tcPr>
                <w:p w14:paraId="313A8EC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2802" w:type="dxa"/>
                  <w:vAlign w:val="center"/>
                </w:tcPr>
                <w:p w14:paraId="3389434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排放量（t/a）</w:t>
                  </w:r>
                </w:p>
              </w:tc>
            </w:tr>
            <w:tr w14:paraId="6690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restart"/>
                  <w:vAlign w:val="center"/>
                </w:tcPr>
                <w:p w14:paraId="7DB2F82F">
                  <w:pPr>
                    <w:pStyle w:val="77"/>
                    <w:rPr>
                      <w:color w:val="000000" w:themeColor="text1"/>
                      <w14:textFill>
                        <w14:solidFill>
                          <w14:schemeClr w14:val="tx1"/>
                        </w14:solidFill>
                      </w14:textFill>
                    </w:rPr>
                  </w:pPr>
                  <w:bookmarkStart w:id="22" w:name="OLE_LINK15" w:colFirst="2" w:colLast="2"/>
                  <w:r>
                    <w:rPr>
                      <w:rFonts w:hint="eastAsia"/>
                      <w:color w:val="000000" w:themeColor="text1"/>
                      <w14:textFill>
                        <w14:solidFill>
                          <w14:schemeClr w14:val="tx1"/>
                        </w14:solidFill>
                      </w14:textFill>
                    </w:rPr>
                    <w:t>废水</w:t>
                  </w:r>
                </w:p>
              </w:tc>
              <w:tc>
                <w:tcPr>
                  <w:tcW w:w="3601" w:type="dxa"/>
                  <w:gridSpan w:val="2"/>
                  <w:vAlign w:val="center"/>
                </w:tcPr>
                <w:p w14:paraId="66B1E01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OD</w:t>
                  </w:r>
                </w:p>
              </w:tc>
              <w:tc>
                <w:tcPr>
                  <w:tcW w:w="2802" w:type="dxa"/>
                  <w:vAlign w:val="center"/>
                </w:tcPr>
                <w:p w14:paraId="5B1A09C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.0191</w:t>
                  </w:r>
                </w:p>
              </w:tc>
            </w:tr>
            <w:tr w14:paraId="6B7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78013302">
                  <w:pPr>
                    <w:pStyle w:val="77"/>
                    <w:rPr>
                      <w:color w:val="000000" w:themeColor="text1"/>
                      <w14:textFill>
                        <w14:solidFill>
                          <w14:schemeClr w14:val="tx1"/>
                        </w14:solidFill>
                      </w14:textFill>
                    </w:rPr>
                  </w:pPr>
                </w:p>
              </w:tc>
              <w:tc>
                <w:tcPr>
                  <w:tcW w:w="3601" w:type="dxa"/>
                  <w:gridSpan w:val="2"/>
                  <w:vAlign w:val="center"/>
                </w:tcPr>
                <w:p w14:paraId="1768EF0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B</w:t>
                  </w:r>
                  <w:r>
                    <w:rPr>
                      <w:color w:val="000000" w:themeColor="text1"/>
                      <w14:textFill>
                        <w14:solidFill>
                          <w14:schemeClr w14:val="tx1"/>
                        </w14:solidFill>
                      </w14:textFill>
                    </w:rPr>
                    <w:t>OD</w:t>
                  </w:r>
                  <w:r>
                    <w:rPr>
                      <w:color w:val="000000" w:themeColor="text1"/>
                      <w:vertAlign w:val="subscript"/>
                      <w14:textFill>
                        <w14:solidFill>
                          <w14:schemeClr w14:val="tx1"/>
                        </w14:solidFill>
                      </w14:textFill>
                    </w:rPr>
                    <w:t>5</w:t>
                  </w:r>
                </w:p>
              </w:tc>
              <w:tc>
                <w:tcPr>
                  <w:tcW w:w="2802" w:type="dxa"/>
                  <w:vAlign w:val="center"/>
                </w:tcPr>
                <w:p w14:paraId="4FC604B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.0038</w:t>
                  </w:r>
                </w:p>
              </w:tc>
            </w:tr>
            <w:tr w14:paraId="45F3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0A266560">
                  <w:pPr>
                    <w:pStyle w:val="77"/>
                    <w:rPr>
                      <w:color w:val="000000" w:themeColor="text1"/>
                      <w14:textFill>
                        <w14:solidFill>
                          <w14:schemeClr w14:val="tx1"/>
                        </w14:solidFill>
                      </w14:textFill>
                    </w:rPr>
                  </w:pPr>
                </w:p>
              </w:tc>
              <w:tc>
                <w:tcPr>
                  <w:tcW w:w="3601" w:type="dxa"/>
                  <w:gridSpan w:val="2"/>
                  <w:vAlign w:val="center"/>
                </w:tcPr>
                <w:p w14:paraId="06DB7CF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S</w:t>
                  </w:r>
                </w:p>
              </w:tc>
              <w:tc>
                <w:tcPr>
                  <w:tcW w:w="2802" w:type="dxa"/>
                  <w:vAlign w:val="center"/>
                </w:tcPr>
                <w:p w14:paraId="45F813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.0038</w:t>
                  </w:r>
                </w:p>
              </w:tc>
            </w:tr>
            <w:tr w14:paraId="5A8B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08EE866A">
                  <w:pPr>
                    <w:pStyle w:val="77"/>
                    <w:rPr>
                      <w:color w:val="000000" w:themeColor="text1"/>
                      <w14:textFill>
                        <w14:solidFill>
                          <w14:schemeClr w14:val="tx1"/>
                        </w14:solidFill>
                      </w14:textFill>
                    </w:rPr>
                  </w:pPr>
                </w:p>
              </w:tc>
              <w:tc>
                <w:tcPr>
                  <w:tcW w:w="3601" w:type="dxa"/>
                  <w:gridSpan w:val="2"/>
                  <w:vAlign w:val="center"/>
                </w:tcPr>
                <w:p w14:paraId="226EA1E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氨氮</w:t>
                  </w:r>
                </w:p>
              </w:tc>
              <w:tc>
                <w:tcPr>
                  <w:tcW w:w="2802" w:type="dxa"/>
                  <w:vAlign w:val="center"/>
                </w:tcPr>
                <w:p w14:paraId="7E6F1CF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.0019</w:t>
                  </w:r>
                </w:p>
              </w:tc>
            </w:tr>
            <w:bookmarkEnd w:id="22"/>
            <w:tr w14:paraId="003C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755D10DB">
                  <w:pPr>
                    <w:pStyle w:val="77"/>
                    <w:rPr>
                      <w:color w:val="000000" w:themeColor="text1"/>
                      <w14:textFill>
                        <w14:solidFill>
                          <w14:schemeClr w14:val="tx1"/>
                        </w14:solidFill>
                      </w14:textFill>
                    </w:rPr>
                  </w:pPr>
                </w:p>
              </w:tc>
              <w:tc>
                <w:tcPr>
                  <w:tcW w:w="3601" w:type="dxa"/>
                  <w:gridSpan w:val="2"/>
                  <w:vAlign w:val="center"/>
                </w:tcPr>
                <w:p w14:paraId="5F5A91A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粪大肠菌群</w:t>
                  </w:r>
                </w:p>
              </w:tc>
              <w:tc>
                <w:tcPr>
                  <w:tcW w:w="2802" w:type="dxa"/>
                  <w:vAlign w:val="center"/>
                </w:tcPr>
                <w:p w14:paraId="7090A867">
                  <w:pPr>
                    <w:pStyle w:val="77"/>
                    <w:rPr>
                      <w:color w:val="000000" w:themeColor="text1"/>
                      <w14:textFill>
                        <w14:solidFill>
                          <w14:schemeClr w14:val="tx1"/>
                        </w14:solidFill>
                      </w14:textFill>
                    </w:rPr>
                  </w:pPr>
                  <w:bookmarkStart w:id="23" w:name="OLE_LINK16"/>
                  <w:r>
                    <w:rPr>
                      <w:color w:val="000000" w:themeColor="text1"/>
                      <w14:textFill>
                        <w14:solidFill>
                          <w14:schemeClr w14:val="tx1"/>
                        </w14:solidFill>
                      </w14:textFill>
                    </w:rPr>
                    <w:t>3.81×10</w:t>
                  </w:r>
                  <w:r>
                    <w:rPr>
                      <w:color w:val="000000" w:themeColor="text1"/>
                      <w:vertAlign w:val="superscript"/>
                      <w14:textFill>
                        <w14:solidFill>
                          <w14:schemeClr w14:val="tx1"/>
                        </w14:solidFill>
                      </w14:textFill>
                    </w:rPr>
                    <w:t>8</w:t>
                  </w:r>
                  <w:r>
                    <w:rPr>
                      <w:color w:val="000000" w:themeColor="text1"/>
                      <w14:textFill>
                        <w14:solidFill>
                          <w14:schemeClr w14:val="tx1"/>
                        </w14:solidFill>
                      </w14:textFill>
                    </w:rPr>
                    <w:t>个</w:t>
                  </w:r>
                  <w:bookmarkEnd w:id="23"/>
                </w:p>
              </w:tc>
            </w:tr>
            <w:tr w14:paraId="0B4C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027E25BF">
                  <w:pPr>
                    <w:pStyle w:val="77"/>
                    <w:rPr>
                      <w:color w:val="000000" w:themeColor="text1"/>
                      <w14:textFill>
                        <w14:solidFill>
                          <w14:schemeClr w14:val="tx1"/>
                        </w14:solidFill>
                      </w14:textFill>
                    </w:rPr>
                  </w:pPr>
                </w:p>
              </w:tc>
              <w:tc>
                <w:tcPr>
                  <w:tcW w:w="3601" w:type="dxa"/>
                  <w:gridSpan w:val="2"/>
                  <w:vAlign w:val="center"/>
                </w:tcPr>
                <w:p w14:paraId="769042F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总余氯</w:t>
                  </w:r>
                </w:p>
              </w:tc>
              <w:tc>
                <w:tcPr>
                  <w:tcW w:w="2802" w:type="dxa"/>
                  <w:vAlign w:val="center"/>
                </w:tcPr>
                <w:p w14:paraId="3D857C9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3FB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restart"/>
                  <w:vAlign w:val="center"/>
                </w:tcPr>
                <w:p w14:paraId="22F07B1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w:t>
                  </w:r>
                </w:p>
              </w:tc>
              <w:tc>
                <w:tcPr>
                  <w:tcW w:w="1616" w:type="dxa"/>
                  <w:vAlign w:val="center"/>
                </w:tcPr>
                <w:p w14:paraId="559EE8E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w:t>
                  </w:r>
                </w:p>
              </w:tc>
              <w:tc>
                <w:tcPr>
                  <w:tcW w:w="1985" w:type="dxa"/>
                </w:tcPr>
                <w:p w14:paraId="0A30F61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医疗废物</w:t>
                  </w:r>
                </w:p>
              </w:tc>
              <w:tc>
                <w:tcPr>
                  <w:tcW w:w="2802" w:type="dxa"/>
                  <w:vAlign w:val="center"/>
                </w:tcPr>
                <w:p w14:paraId="1F1E171B">
                  <w:pPr>
                    <w:pStyle w:val="77"/>
                    <w:rPr>
                      <w:color w:val="000000" w:themeColor="text1"/>
                      <w14:textFill>
                        <w14:solidFill>
                          <w14:schemeClr w14:val="tx1"/>
                        </w14:solidFill>
                      </w14:textFill>
                    </w:rPr>
                  </w:pPr>
                  <w:bookmarkStart w:id="24" w:name="OLE_LINK22"/>
                  <w:r>
                    <w:rPr>
                      <w:color w:val="000000" w:themeColor="text1"/>
                      <w14:textFill>
                        <w14:solidFill>
                          <w14:schemeClr w14:val="tx1"/>
                        </w14:solidFill>
                      </w14:textFill>
                    </w:rPr>
                    <w:t>2.117</w:t>
                  </w:r>
                  <w:bookmarkEnd w:id="24"/>
                </w:p>
              </w:tc>
            </w:tr>
            <w:tr w14:paraId="6308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13DE3B99">
                  <w:pPr>
                    <w:pStyle w:val="77"/>
                    <w:rPr>
                      <w:color w:val="000000" w:themeColor="text1"/>
                      <w14:textFill>
                        <w14:solidFill>
                          <w14:schemeClr w14:val="tx1"/>
                        </w14:solidFill>
                      </w14:textFill>
                    </w:rPr>
                  </w:pPr>
                </w:p>
              </w:tc>
              <w:tc>
                <w:tcPr>
                  <w:tcW w:w="1616" w:type="dxa"/>
                  <w:vMerge w:val="restart"/>
                  <w:vAlign w:val="center"/>
                </w:tcPr>
                <w:p w14:paraId="522194D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一般固废</w:t>
                  </w:r>
                </w:p>
              </w:tc>
              <w:tc>
                <w:tcPr>
                  <w:tcW w:w="1985" w:type="dxa"/>
                </w:tcPr>
                <w:p w14:paraId="07B629B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动物粪污</w:t>
                  </w:r>
                </w:p>
              </w:tc>
              <w:tc>
                <w:tcPr>
                  <w:tcW w:w="2802" w:type="dxa"/>
                  <w:vAlign w:val="center"/>
                </w:tcPr>
                <w:p w14:paraId="3D7320F9">
                  <w:pPr>
                    <w:pStyle w:val="77"/>
                    <w:rPr>
                      <w:color w:val="000000" w:themeColor="text1"/>
                      <w14:textFill>
                        <w14:solidFill>
                          <w14:schemeClr w14:val="tx1"/>
                        </w14:solidFill>
                      </w14:textFill>
                    </w:rPr>
                  </w:pPr>
                  <w:bookmarkStart w:id="25" w:name="OLE_LINK21"/>
                  <w:r>
                    <w:rPr>
                      <w:color w:val="000000" w:themeColor="text1"/>
                      <w14:textFill>
                        <w14:solidFill>
                          <w14:schemeClr w14:val="tx1"/>
                        </w14:solidFill>
                      </w14:textFill>
                    </w:rPr>
                    <w:t>9.49</w:t>
                  </w:r>
                  <w:bookmarkEnd w:id="25"/>
                </w:p>
              </w:tc>
            </w:tr>
            <w:tr w14:paraId="6C6D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1F62484D">
                  <w:pPr>
                    <w:pStyle w:val="77"/>
                    <w:rPr>
                      <w:color w:val="000000" w:themeColor="text1"/>
                      <w14:textFill>
                        <w14:solidFill>
                          <w14:schemeClr w14:val="tx1"/>
                        </w14:solidFill>
                      </w14:textFill>
                    </w:rPr>
                  </w:pPr>
                </w:p>
              </w:tc>
              <w:tc>
                <w:tcPr>
                  <w:tcW w:w="1616" w:type="dxa"/>
                  <w:vMerge w:val="continue"/>
                  <w:vAlign w:val="center"/>
                </w:tcPr>
                <w:p w14:paraId="00FC18A4">
                  <w:pPr>
                    <w:pStyle w:val="77"/>
                    <w:rPr>
                      <w:color w:val="000000" w:themeColor="text1"/>
                      <w14:textFill>
                        <w14:solidFill>
                          <w14:schemeClr w14:val="tx1"/>
                        </w14:solidFill>
                      </w14:textFill>
                    </w:rPr>
                  </w:pPr>
                </w:p>
              </w:tc>
              <w:tc>
                <w:tcPr>
                  <w:tcW w:w="1985" w:type="dxa"/>
                </w:tcPr>
                <w:p w14:paraId="03213C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动物尸体</w:t>
                  </w:r>
                </w:p>
              </w:tc>
              <w:tc>
                <w:tcPr>
                  <w:tcW w:w="2802" w:type="dxa"/>
                  <w:vAlign w:val="center"/>
                </w:tcPr>
                <w:p w14:paraId="6845E00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少量</w:t>
                  </w:r>
                </w:p>
              </w:tc>
            </w:tr>
            <w:tr w14:paraId="4771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6D9D59B3">
                  <w:pPr>
                    <w:pStyle w:val="77"/>
                    <w:rPr>
                      <w:color w:val="000000" w:themeColor="text1"/>
                      <w14:textFill>
                        <w14:solidFill>
                          <w14:schemeClr w14:val="tx1"/>
                        </w14:solidFill>
                      </w14:textFill>
                    </w:rPr>
                  </w:pPr>
                </w:p>
              </w:tc>
              <w:tc>
                <w:tcPr>
                  <w:tcW w:w="1616" w:type="dxa"/>
                  <w:vAlign w:val="center"/>
                </w:tcPr>
                <w:p w14:paraId="0E6F496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w:t>
                  </w:r>
                </w:p>
              </w:tc>
              <w:tc>
                <w:tcPr>
                  <w:tcW w:w="1985" w:type="dxa"/>
                </w:tcPr>
                <w:p w14:paraId="2A999E8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w:t>
                  </w:r>
                </w:p>
              </w:tc>
              <w:tc>
                <w:tcPr>
                  <w:tcW w:w="2802" w:type="dxa"/>
                  <w:vAlign w:val="center"/>
                </w:tcPr>
                <w:p w14:paraId="6C292739">
                  <w:pPr>
                    <w:pStyle w:val="77"/>
                    <w:rPr>
                      <w:color w:val="000000" w:themeColor="text1"/>
                      <w14:textFill>
                        <w14:solidFill>
                          <w14:schemeClr w14:val="tx1"/>
                        </w14:solidFill>
                      </w14:textFill>
                    </w:rPr>
                  </w:pPr>
                  <w:r>
                    <w:rPr>
                      <w:color w:val="000000" w:themeColor="text1"/>
                      <w14:textFill>
                        <w14:solidFill>
                          <w14:schemeClr w14:val="tx1"/>
                        </w14:solidFill>
                      </w14:textFill>
                    </w:rPr>
                    <w:t>4.745</w:t>
                  </w:r>
                </w:p>
              </w:tc>
            </w:tr>
            <w:bookmarkEnd w:id="21"/>
          </w:tbl>
          <w:p w14:paraId="7D014E40">
            <w:pPr>
              <w:pStyle w:val="7"/>
              <w:rPr>
                <w:color w:val="000000" w:themeColor="text1"/>
                <w14:textFill>
                  <w14:solidFill>
                    <w14:schemeClr w14:val="tx1"/>
                  </w14:solidFill>
                </w14:textFill>
              </w:rPr>
            </w:pPr>
            <w:r>
              <w:rPr>
                <w:color w:val="000000" w:themeColor="text1"/>
                <w14:textFill>
                  <w14:solidFill>
                    <w14:schemeClr w14:val="tx1"/>
                  </w14:solidFill>
                </w14:textFill>
              </w:rPr>
              <w:t>2.8.4</w:t>
            </w:r>
            <w:r>
              <w:rPr>
                <w:rFonts w:hint="eastAsia"/>
                <w:color w:val="000000" w:themeColor="text1"/>
                <w14:textFill>
                  <w14:solidFill>
                    <w14:schemeClr w14:val="tx1"/>
                  </w14:solidFill>
                </w14:textFill>
              </w:rPr>
              <w:t>现有工程主要环境问题</w:t>
            </w:r>
          </w:p>
          <w:p w14:paraId="2C55866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根据现场调查，企业严格按照环境保护管理“三同时”制度要求，对废水、噪声进行了有效治理，污染防治措施切实有效。现有工程主要环境问题及整改措施见下表。</w:t>
            </w:r>
          </w:p>
          <w:p w14:paraId="34727D8E">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表2</w:t>
            </w:r>
            <w:r>
              <w:rPr>
                <w:color w:val="000000" w:themeColor="text1"/>
                <w14:textFill>
                  <w14:solidFill>
                    <w14:schemeClr w14:val="tx1"/>
                  </w14:solidFill>
                </w14:textFill>
              </w:rPr>
              <w:t xml:space="preserve">.8-3  </w:t>
            </w:r>
            <w:r>
              <w:rPr>
                <w:rFonts w:hint="eastAsia"/>
                <w:color w:val="000000" w:themeColor="text1"/>
                <w14:textFill>
                  <w14:solidFill>
                    <w14:schemeClr w14:val="tx1"/>
                  </w14:solidFill>
                </w14:textFill>
              </w:rPr>
              <w:t>主要环境问题及整改措施一览表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536"/>
              <w:gridCol w:w="2377"/>
            </w:tblGrid>
            <w:tr w14:paraId="6922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505C557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4536" w:type="dxa"/>
                  <w:vAlign w:val="center"/>
                </w:tcPr>
                <w:p w14:paraId="2E6B26C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主要环境问题</w:t>
                  </w:r>
                </w:p>
              </w:tc>
              <w:tc>
                <w:tcPr>
                  <w:tcW w:w="2377" w:type="dxa"/>
                  <w:vAlign w:val="center"/>
                </w:tcPr>
                <w:p w14:paraId="52FDD0E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整改措施</w:t>
                  </w:r>
                </w:p>
              </w:tc>
            </w:tr>
            <w:tr w14:paraId="39E6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20ACEFB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536" w:type="dxa"/>
                  <w:vAlign w:val="center"/>
                </w:tcPr>
                <w:p w14:paraId="6922EE5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项目危废贮存点未按《危险废物识别标志设置技术规范》（HJ1276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2022）设置危险废物标识标牌。</w:t>
                  </w:r>
                </w:p>
              </w:tc>
              <w:tc>
                <w:tcPr>
                  <w:tcW w:w="2377" w:type="dxa"/>
                  <w:vAlign w:val="center"/>
                </w:tcPr>
                <w:p w14:paraId="41A2D22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建设单位应按照要求完善危废贮存点相关标识标牌。</w:t>
                  </w:r>
                </w:p>
              </w:tc>
            </w:tr>
            <w:tr w14:paraId="1E63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5C771C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4536" w:type="dxa"/>
                  <w:vAlign w:val="center"/>
                </w:tcPr>
                <w:p w14:paraId="6FB89D6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建设单位产生的医疗废物委托重庆仁望宠物有限公司代交重庆九腾环保工程有限公司处置，重庆仁望宠物有限公司无相应资质。</w:t>
                  </w:r>
                </w:p>
              </w:tc>
              <w:tc>
                <w:tcPr>
                  <w:tcW w:w="2377" w:type="dxa"/>
                  <w:vAlign w:val="center"/>
                </w:tcPr>
                <w:p w14:paraId="20E5E8E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建设单位应与具有相关资质单位签订医疗废物处置协议</w:t>
                  </w:r>
                </w:p>
              </w:tc>
            </w:tr>
            <w:tr w14:paraId="227E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3A7DA37D">
                  <w:pPr>
                    <w:pStyle w:val="77"/>
                    <w:rPr>
                      <w:color w:val="000000" w:themeColor="text1"/>
                      <w14:textFill>
                        <w14:solidFill>
                          <w14:schemeClr w14:val="tx1"/>
                        </w14:solidFill>
                      </w14:textFill>
                    </w:rPr>
                  </w:pPr>
                  <w:r>
                    <w:rPr>
                      <w:color w:val="000000" w:themeColor="text1"/>
                      <w14:textFill>
                        <w14:solidFill>
                          <w14:schemeClr w14:val="tx1"/>
                        </w14:solidFill>
                      </w14:textFill>
                    </w:rPr>
                    <w:t>3</w:t>
                  </w:r>
                </w:p>
              </w:tc>
              <w:tc>
                <w:tcPr>
                  <w:tcW w:w="4536" w:type="dxa"/>
                  <w:vAlign w:val="center"/>
                </w:tcPr>
                <w:p w14:paraId="08E7A8B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建设单位未与具有相关资质单位签订无害化处置协议</w:t>
                  </w:r>
                </w:p>
              </w:tc>
              <w:tc>
                <w:tcPr>
                  <w:tcW w:w="2377" w:type="dxa"/>
                  <w:vAlign w:val="center"/>
                </w:tcPr>
                <w:p w14:paraId="7B26CD5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建设单位应与具有相关资质单位签订无害化处置协议</w:t>
                  </w:r>
                </w:p>
              </w:tc>
            </w:tr>
          </w:tbl>
          <w:p w14:paraId="7771746A">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32DE0673">
            <w:pPr>
              <w:pStyle w:val="80"/>
              <w:rPr>
                <w:color w:val="000000" w:themeColor="text1"/>
                <w14:textFill>
                  <w14:solidFill>
                    <w14:schemeClr w14:val="tx1"/>
                  </w14:solidFill>
                </w14:textFill>
              </w:rPr>
            </w:pPr>
          </w:p>
        </w:tc>
      </w:tr>
    </w:tbl>
    <w:p w14:paraId="4CDDCB0A">
      <w:pPr>
        <w:pStyle w:val="39"/>
        <w:ind w:left="480" w:firstLine="480"/>
        <w:rPr>
          <w:color w:val="000000" w:themeColor="text1"/>
          <w14:textFill>
            <w14:solidFill>
              <w14:schemeClr w14:val="tx1"/>
            </w14:solidFill>
          </w14:textFill>
        </w:rPr>
      </w:pPr>
    </w:p>
    <w:p w14:paraId="1D8C0125">
      <w:pPr>
        <w:pStyle w:val="39"/>
        <w:ind w:left="480" w:firstLine="480"/>
        <w:rPr>
          <w:color w:val="000000" w:themeColor="text1"/>
          <w14:textFill>
            <w14:solidFill>
              <w14:schemeClr w14:val="tx1"/>
            </w14:solidFill>
          </w14:textFill>
        </w:rPr>
        <w:sectPr>
          <w:pgSz w:w="11906" w:h="16838"/>
          <w:pgMar w:top="1440" w:right="1800" w:bottom="1440" w:left="1800" w:header="851" w:footer="851" w:gutter="0"/>
          <w:pgNumType w:fmt="numberInDash"/>
          <w:cols w:space="720" w:num="1"/>
          <w:docGrid w:linePitch="326" w:charSpace="117"/>
        </w:sectPr>
      </w:pPr>
    </w:p>
    <w:p w14:paraId="631CD1D2">
      <w:pPr>
        <w:pStyle w:val="20"/>
        <w:jc w:val="center"/>
        <w:outlineLvl w:val="0"/>
        <w:rPr>
          <w:rFonts w:eastAsia="黑体"/>
          <w:snapToGrid w:val="0"/>
          <w:color w:val="000000" w:themeColor="text1"/>
          <w:sz w:val="30"/>
          <w:szCs w:val="30"/>
          <w14:textFill>
            <w14:solidFill>
              <w14:schemeClr w14:val="tx1"/>
            </w14:solidFill>
          </w14:textFill>
        </w:rPr>
      </w:pPr>
      <w:r>
        <w:rPr>
          <w:rFonts w:hint="eastAsia" w:eastAsia="黑体"/>
          <w:snapToGrid w:val="0"/>
          <w:color w:val="000000" w:themeColor="text1"/>
          <w:sz w:val="30"/>
          <w:szCs w:val="30"/>
          <w14:textFill>
            <w14:solidFill>
              <w14:schemeClr w14:val="tx1"/>
            </w14:solidFill>
          </w14:textFill>
        </w:rPr>
        <w:t>三、区域环境质量现状、环境保护目标及评价标准</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871"/>
      </w:tblGrid>
      <w:tr w14:paraId="3C979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44" w:hRule="atLeast"/>
          <w:jc w:val="center"/>
        </w:trPr>
        <w:tc>
          <w:tcPr>
            <w:tcW w:w="416" w:type="dxa"/>
            <w:vAlign w:val="center"/>
          </w:tcPr>
          <w:p w14:paraId="723BBE2C">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区域</w:t>
            </w:r>
          </w:p>
          <w:p w14:paraId="37FDC778">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环境</w:t>
            </w:r>
          </w:p>
          <w:p w14:paraId="02BED9B5">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质量</w:t>
            </w:r>
          </w:p>
          <w:p w14:paraId="5B04EC3E">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现状</w:t>
            </w:r>
          </w:p>
        </w:tc>
        <w:tc>
          <w:tcPr>
            <w:tcW w:w="7871" w:type="dxa"/>
            <w:vAlign w:val="center"/>
          </w:tcPr>
          <w:p w14:paraId="4F4F3FD7">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建设项目所在地区域环境质量现状</w:t>
            </w:r>
          </w:p>
          <w:p w14:paraId="767F426C">
            <w:pPr>
              <w:pStyle w:val="7"/>
              <w:adjustRightInd w:val="0"/>
              <w:rPr>
                <w:color w:val="000000" w:themeColor="text1"/>
                <w14:textFill>
                  <w14:solidFill>
                    <w14:schemeClr w14:val="tx1"/>
                  </w14:solidFill>
                </w14:textFill>
              </w:rPr>
            </w:pPr>
            <w:r>
              <w:rPr>
                <w:color w:val="000000" w:themeColor="text1"/>
                <w14:textFill>
                  <w14:solidFill>
                    <w14:schemeClr w14:val="tx1"/>
                  </w14:solidFill>
                </w14:textFill>
              </w:rPr>
              <w:t>3.1.1大气环境</w:t>
            </w:r>
            <w:r>
              <w:rPr>
                <w:rFonts w:hint="eastAsia"/>
                <w:color w:val="000000" w:themeColor="text1"/>
                <w14:textFill>
                  <w14:solidFill>
                    <w14:schemeClr w14:val="tx1"/>
                  </w14:solidFill>
                </w14:textFill>
              </w:rPr>
              <w:t>质量现状</w:t>
            </w:r>
          </w:p>
          <w:p w14:paraId="5F4B9AF8">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根据《重庆市人民政府关于印发重庆市环境空气质量功能区划分规定的通知》（渝府发〔2016〕19号），项目所在区为环境空气二类功能区，环境空气执行《环境空气质量标准》（GB3095-2012）二级标准。</w:t>
            </w:r>
          </w:p>
          <w:p w14:paraId="5A700484">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.1.1.1</w:t>
            </w:r>
            <w:r>
              <w:rPr>
                <w:rFonts w:hint="eastAsia"/>
                <w:color w:val="000000" w:themeColor="text1"/>
                <w14:textFill>
                  <w14:solidFill>
                    <w14:schemeClr w14:val="tx1"/>
                  </w14:solidFill>
                </w14:textFill>
              </w:rPr>
              <w:t>区域环境空气质量达标判定及基本污染物环境质量现状</w:t>
            </w:r>
          </w:p>
          <w:p w14:paraId="5E1033C8">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项目所在区域为重庆市涪陵区，本评价引用重庆市生态环境局公布的《202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重庆市生态环境状况公报》中涪陵区环境空气质量现状数据，区域空气质量现状评价见表</w:t>
            </w:r>
            <w:r>
              <w:rPr>
                <w:color w:val="000000" w:themeColor="text1"/>
                <w14:textFill>
                  <w14:solidFill>
                    <w14:schemeClr w14:val="tx1"/>
                  </w14:solidFill>
                </w14:textFill>
              </w:rPr>
              <w:t>3.1-1</w:t>
            </w:r>
            <w:r>
              <w:rPr>
                <w:rFonts w:hint="eastAsia"/>
                <w:color w:val="000000" w:themeColor="text1"/>
                <w14:textFill>
                  <w14:solidFill>
                    <w14:schemeClr w14:val="tx1"/>
                  </w14:solidFill>
                </w14:textFill>
              </w:rPr>
              <w:t>。</w:t>
            </w:r>
          </w:p>
          <w:p w14:paraId="206CB91C">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区域空气质量现状评价表</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2160"/>
              <w:gridCol w:w="1197"/>
              <w:gridCol w:w="1197"/>
              <w:gridCol w:w="845"/>
              <w:gridCol w:w="973"/>
            </w:tblGrid>
            <w:tr w14:paraId="13FEA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09" w:type="pct"/>
                  <w:tcBorders>
                    <w:top w:val="single" w:color="auto" w:sz="4" w:space="0"/>
                    <w:left w:val="single" w:color="auto" w:sz="4" w:space="0"/>
                  </w:tcBorders>
                  <w:vAlign w:val="center"/>
                </w:tcPr>
                <w:p w14:paraId="473625DE">
                  <w:pPr>
                    <w:pStyle w:val="77"/>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1425" w:type="pct"/>
                  <w:tcBorders>
                    <w:top w:val="single" w:color="auto" w:sz="4" w:space="0"/>
                  </w:tcBorders>
                  <w:vAlign w:val="center"/>
                </w:tcPr>
                <w:p w14:paraId="0C35E550">
                  <w:pPr>
                    <w:pStyle w:val="77"/>
                    <w:rPr>
                      <w:color w:val="000000" w:themeColor="text1"/>
                      <w14:textFill>
                        <w14:solidFill>
                          <w14:schemeClr w14:val="tx1"/>
                        </w14:solidFill>
                      </w14:textFill>
                    </w:rPr>
                  </w:pPr>
                  <w:r>
                    <w:rPr>
                      <w:color w:val="000000" w:themeColor="text1"/>
                      <w14:textFill>
                        <w14:solidFill>
                          <w14:schemeClr w14:val="tx1"/>
                        </w14:solidFill>
                      </w14:textFill>
                    </w:rPr>
                    <w:t>评价指标</w:t>
                  </w:r>
                </w:p>
              </w:tc>
              <w:tc>
                <w:tcPr>
                  <w:tcW w:w="779" w:type="pct"/>
                  <w:tcBorders>
                    <w:top w:val="single" w:color="auto" w:sz="4" w:space="0"/>
                  </w:tcBorders>
                  <w:vAlign w:val="center"/>
                </w:tcPr>
                <w:p w14:paraId="084D1465">
                  <w:pPr>
                    <w:pStyle w:val="77"/>
                    <w:rPr>
                      <w:color w:val="000000" w:themeColor="text1"/>
                      <w14:textFill>
                        <w14:solidFill>
                          <w14:schemeClr w14:val="tx1"/>
                        </w14:solidFill>
                      </w14:textFill>
                    </w:rPr>
                  </w:pPr>
                  <w:r>
                    <w:rPr>
                      <w:color w:val="000000" w:themeColor="text1"/>
                      <w14:textFill>
                        <w14:solidFill>
                          <w14:schemeClr w14:val="tx1"/>
                        </w14:solidFill>
                      </w14:textFill>
                    </w:rPr>
                    <w:t>现状浓度（µg/m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779" w:type="pct"/>
                  <w:tcBorders>
                    <w:top w:val="single" w:color="auto" w:sz="4" w:space="0"/>
                  </w:tcBorders>
                  <w:vAlign w:val="center"/>
                </w:tcPr>
                <w:p w14:paraId="128F4C27">
                  <w:pPr>
                    <w:pStyle w:val="77"/>
                    <w:rPr>
                      <w:color w:val="000000" w:themeColor="text1"/>
                      <w14:textFill>
                        <w14:solidFill>
                          <w14:schemeClr w14:val="tx1"/>
                        </w14:solidFill>
                      </w14:textFill>
                    </w:rPr>
                  </w:pPr>
                  <w:r>
                    <w:rPr>
                      <w:color w:val="000000" w:themeColor="text1"/>
                      <w14:textFill>
                        <w14:solidFill>
                          <w14:schemeClr w14:val="tx1"/>
                        </w14:solidFill>
                      </w14:textFill>
                    </w:rPr>
                    <w:t>标准值（µg/m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562" w:type="pct"/>
                  <w:tcBorders>
                    <w:top w:val="single" w:color="auto" w:sz="4" w:space="0"/>
                  </w:tcBorders>
                  <w:vAlign w:val="center"/>
                </w:tcPr>
                <w:p w14:paraId="2BA7CB61">
                  <w:pPr>
                    <w:pStyle w:val="77"/>
                    <w:rPr>
                      <w:color w:val="000000" w:themeColor="text1"/>
                      <w14:textFill>
                        <w14:solidFill>
                          <w14:schemeClr w14:val="tx1"/>
                        </w14:solidFill>
                      </w14:textFill>
                    </w:rPr>
                  </w:pPr>
                  <w:r>
                    <w:rPr>
                      <w:color w:val="000000" w:themeColor="text1"/>
                      <w14:textFill>
                        <w14:solidFill>
                          <w14:schemeClr w14:val="tx1"/>
                        </w14:solidFill>
                      </w14:textFill>
                    </w:rPr>
                    <w:t>占标率%</w:t>
                  </w:r>
                </w:p>
              </w:tc>
              <w:tc>
                <w:tcPr>
                  <w:tcW w:w="647" w:type="pct"/>
                  <w:tcBorders>
                    <w:top w:val="single" w:color="auto" w:sz="4" w:space="0"/>
                    <w:right w:val="single" w:color="auto" w:sz="4" w:space="0"/>
                  </w:tcBorders>
                  <w:vAlign w:val="center"/>
                </w:tcPr>
                <w:p w14:paraId="16165CF3">
                  <w:pPr>
                    <w:pStyle w:val="77"/>
                    <w:rPr>
                      <w:color w:val="000000" w:themeColor="text1"/>
                      <w14:textFill>
                        <w14:solidFill>
                          <w14:schemeClr w14:val="tx1"/>
                        </w14:solidFill>
                      </w14:textFill>
                    </w:rPr>
                  </w:pPr>
                  <w:r>
                    <w:rPr>
                      <w:color w:val="000000" w:themeColor="text1"/>
                      <w14:textFill>
                        <w14:solidFill>
                          <w14:schemeClr w14:val="tx1"/>
                        </w14:solidFill>
                      </w14:textFill>
                    </w:rPr>
                    <w:t>达标情况</w:t>
                  </w:r>
                </w:p>
              </w:tc>
            </w:tr>
            <w:tr w14:paraId="616F3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9" w:type="pct"/>
                  <w:tcBorders>
                    <w:left w:val="single" w:color="auto" w:sz="4" w:space="0"/>
                  </w:tcBorders>
                  <w:vAlign w:val="center"/>
                </w:tcPr>
                <w:p w14:paraId="2DAF576E">
                  <w:pPr>
                    <w:pStyle w:val="77"/>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p>
              </w:tc>
              <w:tc>
                <w:tcPr>
                  <w:tcW w:w="1425" w:type="pct"/>
                  <w:vMerge w:val="restart"/>
                  <w:vAlign w:val="center"/>
                </w:tcPr>
                <w:p w14:paraId="487622E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年平均质量浓度</w:t>
                  </w:r>
                </w:p>
              </w:tc>
              <w:tc>
                <w:tcPr>
                  <w:tcW w:w="779" w:type="pct"/>
                  <w:vAlign w:val="center"/>
                </w:tcPr>
                <w:p w14:paraId="01110E3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779" w:type="pct"/>
                  <w:vAlign w:val="center"/>
                </w:tcPr>
                <w:p w14:paraId="3028FF1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0</w:t>
                  </w:r>
                </w:p>
              </w:tc>
              <w:tc>
                <w:tcPr>
                  <w:tcW w:w="562" w:type="pct"/>
                  <w:vAlign w:val="center"/>
                </w:tcPr>
                <w:p w14:paraId="536EB12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0.0</w:t>
                  </w:r>
                </w:p>
              </w:tc>
              <w:tc>
                <w:tcPr>
                  <w:tcW w:w="647" w:type="pct"/>
                  <w:tcBorders>
                    <w:right w:val="single" w:color="auto" w:sz="4" w:space="0"/>
                  </w:tcBorders>
                  <w:vAlign w:val="center"/>
                </w:tcPr>
                <w:p w14:paraId="01790669">
                  <w:pPr>
                    <w:pStyle w:val="77"/>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6F9C6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09" w:type="pct"/>
                  <w:tcBorders>
                    <w:left w:val="single" w:color="auto" w:sz="4" w:space="0"/>
                  </w:tcBorders>
                  <w:vAlign w:val="center"/>
                </w:tcPr>
                <w:p w14:paraId="6C580709">
                  <w:pPr>
                    <w:pStyle w:val="77"/>
                    <w:rPr>
                      <w:color w:val="000000" w:themeColor="text1"/>
                      <w14:textFill>
                        <w14:solidFill>
                          <w14:schemeClr w14:val="tx1"/>
                        </w14:solidFill>
                      </w14:textFill>
                    </w:rPr>
                  </w:pP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p>
              </w:tc>
              <w:tc>
                <w:tcPr>
                  <w:tcW w:w="1425" w:type="pct"/>
                  <w:vMerge w:val="continue"/>
                  <w:vAlign w:val="center"/>
                </w:tcPr>
                <w:p w14:paraId="2F4537B6">
                  <w:pPr>
                    <w:pStyle w:val="77"/>
                    <w:rPr>
                      <w:color w:val="000000" w:themeColor="text1"/>
                      <w14:textFill>
                        <w14:solidFill>
                          <w14:schemeClr w14:val="tx1"/>
                        </w14:solidFill>
                      </w14:textFill>
                    </w:rPr>
                  </w:pPr>
                </w:p>
              </w:tc>
              <w:tc>
                <w:tcPr>
                  <w:tcW w:w="779" w:type="pct"/>
                  <w:vAlign w:val="center"/>
                </w:tcPr>
                <w:p w14:paraId="47CB3A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w:t>
                  </w:r>
                </w:p>
              </w:tc>
              <w:tc>
                <w:tcPr>
                  <w:tcW w:w="779" w:type="pct"/>
                  <w:vAlign w:val="center"/>
                </w:tcPr>
                <w:p w14:paraId="3D00F2F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0</w:t>
                  </w:r>
                </w:p>
              </w:tc>
              <w:tc>
                <w:tcPr>
                  <w:tcW w:w="562" w:type="pct"/>
                  <w:vAlign w:val="center"/>
                </w:tcPr>
                <w:p w14:paraId="69995F0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2.5</w:t>
                  </w:r>
                </w:p>
              </w:tc>
              <w:tc>
                <w:tcPr>
                  <w:tcW w:w="647" w:type="pct"/>
                  <w:tcBorders>
                    <w:right w:val="single" w:color="auto" w:sz="4" w:space="0"/>
                  </w:tcBorders>
                  <w:vAlign w:val="center"/>
                </w:tcPr>
                <w:p w14:paraId="2ABE585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76850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09" w:type="pct"/>
                  <w:tcBorders>
                    <w:left w:val="single" w:color="auto" w:sz="4" w:space="0"/>
                  </w:tcBorders>
                  <w:vAlign w:val="center"/>
                </w:tcPr>
                <w:p w14:paraId="55C0A8EB">
                  <w:pPr>
                    <w:pStyle w:val="77"/>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p>
              </w:tc>
              <w:tc>
                <w:tcPr>
                  <w:tcW w:w="1425" w:type="pct"/>
                  <w:vMerge w:val="continue"/>
                  <w:vAlign w:val="center"/>
                </w:tcPr>
                <w:p w14:paraId="05B5D35B">
                  <w:pPr>
                    <w:pStyle w:val="77"/>
                    <w:rPr>
                      <w:color w:val="000000" w:themeColor="text1"/>
                      <w14:textFill>
                        <w14:solidFill>
                          <w14:schemeClr w14:val="tx1"/>
                        </w14:solidFill>
                      </w14:textFill>
                    </w:rPr>
                  </w:pPr>
                </w:p>
              </w:tc>
              <w:tc>
                <w:tcPr>
                  <w:tcW w:w="779" w:type="pct"/>
                  <w:vAlign w:val="center"/>
                </w:tcPr>
                <w:p w14:paraId="4E3BD34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3</w:t>
                  </w:r>
                </w:p>
              </w:tc>
              <w:tc>
                <w:tcPr>
                  <w:tcW w:w="779" w:type="pct"/>
                  <w:vAlign w:val="center"/>
                </w:tcPr>
                <w:p w14:paraId="14B0D9C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0</w:t>
                  </w:r>
                </w:p>
              </w:tc>
              <w:tc>
                <w:tcPr>
                  <w:tcW w:w="562" w:type="pct"/>
                  <w:vAlign w:val="center"/>
                </w:tcPr>
                <w:p w14:paraId="78FDC6F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1.4</w:t>
                  </w:r>
                </w:p>
              </w:tc>
              <w:tc>
                <w:tcPr>
                  <w:tcW w:w="647" w:type="pct"/>
                  <w:tcBorders>
                    <w:right w:val="single" w:color="auto" w:sz="4" w:space="0"/>
                  </w:tcBorders>
                  <w:vAlign w:val="center"/>
                </w:tcPr>
                <w:p w14:paraId="60D040B9">
                  <w:pPr>
                    <w:pStyle w:val="77"/>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2BCD0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09" w:type="pct"/>
                  <w:tcBorders>
                    <w:left w:val="single" w:color="auto" w:sz="4" w:space="0"/>
                  </w:tcBorders>
                  <w:vAlign w:val="center"/>
                </w:tcPr>
                <w:p w14:paraId="2EE21B52">
                  <w:pPr>
                    <w:pStyle w:val="77"/>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p>
              </w:tc>
              <w:tc>
                <w:tcPr>
                  <w:tcW w:w="1425" w:type="pct"/>
                  <w:vMerge w:val="continue"/>
                  <w:vAlign w:val="center"/>
                </w:tcPr>
                <w:p w14:paraId="47197FBF">
                  <w:pPr>
                    <w:pStyle w:val="77"/>
                    <w:rPr>
                      <w:color w:val="000000" w:themeColor="text1"/>
                      <w14:textFill>
                        <w14:solidFill>
                          <w14:schemeClr w14:val="tx1"/>
                        </w14:solidFill>
                      </w14:textFill>
                    </w:rPr>
                  </w:pPr>
                </w:p>
              </w:tc>
              <w:tc>
                <w:tcPr>
                  <w:tcW w:w="779" w:type="pct"/>
                  <w:vAlign w:val="center"/>
                </w:tcPr>
                <w:p w14:paraId="55134FE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3.4</w:t>
                  </w:r>
                </w:p>
              </w:tc>
              <w:tc>
                <w:tcPr>
                  <w:tcW w:w="779" w:type="pct"/>
                  <w:vAlign w:val="center"/>
                </w:tcPr>
                <w:p w14:paraId="72174AE7">
                  <w:pPr>
                    <w:pStyle w:val="77"/>
                    <w:rPr>
                      <w:color w:val="000000" w:themeColor="text1"/>
                      <w14:textFill>
                        <w14:solidFill>
                          <w14:schemeClr w14:val="tx1"/>
                        </w14:solidFill>
                      </w14:textFill>
                    </w:rPr>
                  </w:pPr>
                  <w:r>
                    <w:rPr>
                      <w:color w:val="000000" w:themeColor="text1"/>
                      <w14:textFill>
                        <w14:solidFill>
                          <w14:schemeClr w14:val="tx1"/>
                        </w14:solidFill>
                      </w14:textFill>
                    </w:rPr>
                    <w:t>35</w:t>
                  </w:r>
                </w:p>
              </w:tc>
              <w:tc>
                <w:tcPr>
                  <w:tcW w:w="562" w:type="pct"/>
                  <w:vAlign w:val="center"/>
                </w:tcPr>
                <w:p w14:paraId="1271AB3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color w:val="000000" w:themeColor="text1"/>
                      <w14:textFill>
                        <w14:solidFill>
                          <w14:schemeClr w14:val="tx1"/>
                        </w14:solidFill>
                      </w14:textFill>
                    </w:rPr>
                    <w:t>5.4</w:t>
                  </w:r>
                </w:p>
              </w:tc>
              <w:tc>
                <w:tcPr>
                  <w:tcW w:w="647" w:type="pct"/>
                  <w:tcBorders>
                    <w:right w:val="single" w:color="auto" w:sz="4" w:space="0"/>
                  </w:tcBorders>
                  <w:vAlign w:val="center"/>
                </w:tcPr>
                <w:p w14:paraId="3B44F55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不达标</w:t>
                  </w:r>
                </w:p>
              </w:tc>
            </w:tr>
            <w:tr w14:paraId="61A93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09" w:type="pct"/>
                  <w:tcBorders>
                    <w:left w:val="single" w:color="auto" w:sz="4" w:space="0"/>
                  </w:tcBorders>
                  <w:vAlign w:val="center"/>
                </w:tcPr>
                <w:p w14:paraId="7E189393">
                  <w:pPr>
                    <w:pStyle w:val="77"/>
                    <w:rPr>
                      <w:color w:val="000000" w:themeColor="text1"/>
                      <w14:textFill>
                        <w14:solidFill>
                          <w14:schemeClr w14:val="tx1"/>
                        </w14:solidFill>
                      </w14:textFill>
                    </w:rPr>
                  </w:pPr>
                  <w:r>
                    <w:rPr>
                      <w:color w:val="000000" w:themeColor="text1"/>
                      <w14:textFill>
                        <w14:solidFill>
                          <w14:schemeClr w14:val="tx1"/>
                        </w14:solidFill>
                      </w14:textFill>
                    </w:rPr>
                    <w:t>CO</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tc>
              <w:tc>
                <w:tcPr>
                  <w:tcW w:w="1425" w:type="pct"/>
                  <w:vAlign w:val="center"/>
                </w:tcPr>
                <w:p w14:paraId="2DE2A9F5">
                  <w:pPr>
                    <w:pStyle w:val="77"/>
                    <w:rPr>
                      <w:color w:val="000000" w:themeColor="text1"/>
                      <w14:textFill>
                        <w14:solidFill>
                          <w14:schemeClr w14:val="tx1"/>
                        </w14:solidFill>
                      </w14:textFill>
                    </w:rPr>
                  </w:pPr>
                  <w:r>
                    <w:rPr>
                      <w:color w:val="000000" w:themeColor="text1"/>
                      <w14:textFill>
                        <w14:solidFill>
                          <w14:schemeClr w14:val="tx1"/>
                        </w14:solidFill>
                      </w14:textFill>
                    </w:rPr>
                    <w:t>日均浓度的第95百分位数</w:t>
                  </w:r>
                </w:p>
              </w:tc>
              <w:tc>
                <w:tcPr>
                  <w:tcW w:w="779" w:type="pct"/>
                  <w:vAlign w:val="center"/>
                </w:tcPr>
                <w:p w14:paraId="60FCF6E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779" w:type="pct"/>
                  <w:vAlign w:val="center"/>
                </w:tcPr>
                <w:p w14:paraId="070B5AE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62" w:type="pct"/>
                  <w:vAlign w:val="center"/>
                </w:tcPr>
                <w:p w14:paraId="0AEE3EB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w:t>
                  </w:r>
                </w:p>
              </w:tc>
              <w:tc>
                <w:tcPr>
                  <w:tcW w:w="647" w:type="pct"/>
                  <w:tcBorders>
                    <w:right w:val="single" w:color="auto" w:sz="4" w:space="0"/>
                  </w:tcBorders>
                  <w:vAlign w:val="center"/>
                </w:tcPr>
                <w:p w14:paraId="2C44ED6F">
                  <w:pPr>
                    <w:pStyle w:val="77"/>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202CF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09" w:type="pct"/>
                  <w:tcBorders>
                    <w:left w:val="single" w:color="auto" w:sz="4" w:space="0"/>
                    <w:bottom w:val="single" w:color="auto" w:sz="4" w:space="0"/>
                  </w:tcBorders>
                  <w:vAlign w:val="center"/>
                </w:tcPr>
                <w:p w14:paraId="26A3DC0F">
                  <w:pPr>
                    <w:pStyle w:val="77"/>
                    <w:rPr>
                      <w:color w:val="000000" w:themeColor="text1"/>
                      <w14:textFill>
                        <w14:solidFill>
                          <w14:schemeClr w14:val="tx1"/>
                        </w14:solidFill>
                      </w14:textFill>
                    </w:rPr>
                  </w:pP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3</w:t>
                  </w:r>
                </w:p>
              </w:tc>
              <w:tc>
                <w:tcPr>
                  <w:tcW w:w="1425" w:type="pct"/>
                  <w:tcBorders>
                    <w:bottom w:val="single" w:color="auto" w:sz="4" w:space="0"/>
                  </w:tcBorders>
                  <w:vAlign w:val="center"/>
                </w:tcPr>
                <w:p w14:paraId="1920D8EF">
                  <w:pPr>
                    <w:pStyle w:val="77"/>
                    <w:rPr>
                      <w:color w:val="000000" w:themeColor="text1"/>
                      <w14:textFill>
                        <w14:solidFill>
                          <w14:schemeClr w14:val="tx1"/>
                        </w14:solidFill>
                      </w14:textFill>
                    </w:rPr>
                  </w:pPr>
                  <w:r>
                    <w:rPr>
                      <w:color w:val="000000" w:themeColor="text1"/>
                      <w14:textFill>
                        <w14:solidFill>
                          <w14:schemeClr w14:val="tx1"/>
                        </w14:solidFill>
                      </w14:textFill>
                    </w:rPr>
                    <w:t>日最大8h平均浓度的第90百分位数</w:t>
                  </w:r>
                </w:p>
              </w:tc>
              <w:tc>
                <w:tcPr>
                  <w:tcW w:w="779" w:type="pct"/>
                  <w:tcBorders>
                    <w:bottom w:val="single" w:color="auto" w:sz="4" w:space="0"/>
                  </w:tcBorders>
                  <w:vAlign w:val="center"/>
                </w:tcPr>
                <w:p w14:paraId="31CF555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37</w:t>
                  </w:r>
                </w:p>
              </w:tc>
              <w:tc>
                <w:tcPr>
                  <w:tcW w:w="779" w:type="pct"/>
                  <w:tcBorders>
                    <w:bottom w:val="single" w:color="auto" w:sz="4" w:space="0"/>
                  </w:tcBorders>
                  <w:vAlign w:val="center"/>
                </w:tcPr>
                <w:p w14:paraId="1C9D4C0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60</w:t>
                  </w:r>
                </w:p>
              </w:tc>
              <w:tc>
                <w:tcPr>
                  <w:tcW w:w="562" w:type="pct"/>
                  <w:tcBorders>
                    <w:bottom w:val="single" w:color="auto" w:sz="4" w:space="0"/>
                  </w:tcBorders>
                  <w:vAlign w:val="center"/>
                </w:tcPr>
                <w:p w14:paraId="054DE58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5.6</w:t>
                  </w:r>
                </w:p>
              </w:tc>
              <w:tc>
                <w:tcPr>
                  <w:tcW w:w="647" w:type="pct"/>
                  <w:tcBorders>
                    <w:bottom w:val="single" w:color="auto" w:sz="4" w:space="0"/>
                    <w:right w:val="single" w:color="auto" w:sz="4" w:space="0"/>
                  </w:tcBorders>
                  <w:vAlign w:val="center"/>
                </w:tcPr>
                <w:p w14:paraId="7E8A8264">
                  <w:pPr>
                    <w:pStyle w:val="77"/>
                    <w:rPr>
                      <w:color w:val="000000" w:themeColor="text1"/>
                      <w14:textFill>
                        <w14:solidFill>
                          <w14:schemeClr w14:val="tx1"/>
                        </w14:solidFill>
                      </w14:textFill>
                    </w:rPr>
                  </w:pPr>
                  <w:r>
                    <w:rPr>
                      <w:color w:val="000000" w:themeColor="text1"/>
                      <w14:textFill>
                        <w14:solidFill>
                          <w14:schemeClr w14:val="tx1"/>
                        </w14:solidFill>
                      </w14:textFill>
                    </w:rPr>
                    <w:t>达标</w:t>
                  </w:r>
                </w:p>
              </w:tc>
            </w:tr>
          </w:tbl>
          <w:p w14:paraId="374E362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由上表可知，项目所在区域环境空气中SO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、NO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、PM</w:t>
            </w:r>
            <w:r>
              <w:rPr>
                <w:rFonts w:hint="eastAsia"/>
                <w:color w:val="000000" w:themeColor="text1"/>
                <w:vertAlign w:val="subscript"/>
                <w14:textFill>
                  <w14:solidFill>
                    <w14:schemeClr w14:val="tx1"/>
                  </w14:solidFill>
                </w14:textFill>
              </w:rPr>
              <w:t>10</w:t>
            </w:r>
            <w:r>
              <w:rPr>
                <w:rFonts w:hint="eastAsia"/>
                <w:color w:val="000000" w:themeColor="text1"/>
                <w14:textFill>
                  <w14:solidFill>
                    <w14:schemeClr w14:val="tx1"/>
                  </w14:solidFill>
                </w14:textFill>
              </w:rPr>
              <w:t>、PM</w:t>
            </w:r>
            <w:r>
              <w:rPr>
                <w:rFonts w:hint="eastAsia"/>
                <w:color w:val="000000" w:themeColor="text1"/>
                <w:vertAlign w:val="subscript"/>
                <w14:textFill>
                  <w14:solidFill>
                    <w14:schemeClr w14:val="tx1"/>
                  </w14:solidFill>
                </w14:textFill>
              </w:rPr>
              <w:t>2.5</w:t>
            </w:r>
            <w:r>
              <w:rPr>
                <w:rFonts w:hint="eastAsia"/>
                <w:color w:val="000000" w:themeColor="text1"/>
                <w14:textFill>
                  <w14:solidFill>
                    <w14:schemeClr w14:val="tx1"/>
                  </w14:solidFill>
                </w14:textFill>
              </w:rPr>
              <w:t>、CO、O</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满足《环境空气质量标准》（GB3095-2012）二级标准，根据《环境影响评价技术导则大气环境》（HJ2.2-2018），项目所在评价区环境空气质量为达标区。</w:t>
            </w:r>
          </w:p>
          <w:p w14:paraId="7A692B90">
            <w:pPr>
              <w:pStyle w:val="7"/>
              <w:rPr>
                <w:color w:val="000000" w:themeColor="text1"/>
                <w14:textFill>
                  <w14:solidFill>
                    <w14:schemeClr w14:val="tx1"/>
                  </w14:solidFill>
                </w14:textFill>
              </w:rPr>
            </w:pPr>
            <w:r>
              <w:rPr>
                <w:color w:val="000000" w:themeColor="text1"/>
                <w14:textFill>
                  <w14:solidFill>
                    <w14:schemeClr w14:val="tx1"/>
                  </w14:solidFill>
                </w14:textFill>
              </w:rPr>
              <w:t>3.1.2</w:t>
            </w:r>
            <w:r>
              <w:rPr>
                <w:rFonts w:hint="eastAsia"/>
                <w:color w:val="000000" w:themeColor="text1"/>
                <w14:textFill>
                  <w14:solidFill>
                    <w14:schemeClr w14:val="tx1"/>
                  </w14:solidFill>
                </w14:textFill>
              </w:rPr>
              <w:t>地表水环境</w:t>
            </w:r>
          </w:p>
          <w:p w14:paraId="6C51F68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废水经江东污水处理厂处理达标后排入长江。根据《重庆市人民政府批转重庆市地表水环境功能类别调整方案的通知》（渝府发〔2012〕4号），涪陵区李渡口-清溪场长江段属于Ⅲ类水域，执行《地表水环境质量标准》（GB3838-2002）Ⅲ类水域标准。</w:t>
            </w:r>
          </w:p>
          <w:p w14:paraId="4F5E105A">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根据重庆市生态环境局公布的《202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重庆市生态环境状况公报》，“长江干流重庆段水质为优，20个监测断面水质均为Ⅱ类。”地表水环境质量总体较好，项目所在的地表水水质达标率为100%。</w:t>
            </w:r>
          </w:p>
          <w:p w14:paraId="48D2831D">
            <w:pPr>
              <w:pStyle w:val="7"/>
              <w:adjustRightInd w:val="0"/>
              <w:rPr>
                <w:color w:val="000000" w:themeColor="text1"/>
                <w14:textFill>
                  <w14:solidFill>
                    <w14:schemeClr w14:val="tx1"/>
                  </w14:solidFill>
                </w14:textFill>
              </w:rPr>
            </w:pPr>
            <w:r>
              <w:rPr>
                <w:color w:val="000000" w:themeColor="text1"/>
                <w14:textFill>
                  <w14:solidFill>
                    <w14:schemeClr w14:val="tx1"/>
                  </w14:solidFill>
                </w14:textFill>
              </w:rPr>
              <w:t>3.1.3</w:t>
            </w:r>
            <w:r>
              <w:rPr>
                <w:rFonts w:hint="eastAsia"/>
                <w:color w:val="000000" w:themeColor="text1"/>
                <w14:textFill>
                  <w14:solidFill>
                    <w14:schemeClr w14:val="tx1"/>
                  </w14:solidFill>
                </w14:textFill>
              </w:rPr>
              <w:t>声环境</w:t>
            </w:r>
          </w:p>
          <w:p w14:paraId="7600E82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根据《重庆市涪陵区人民政府办公室关于印发重庆市涪陵区声环境功能区划分调整方案的通知》（涪陵府办发〔2023〕4</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号），项目所在区域为2类声环境功能区，执行《声环境质量标准》（GB 3096-2008）中2类标准。项目北侧洗墨路（距离2</w:t>
            </w:r>
            <w:r>
              <w:rPr>
                <w:color w:val="000000" w:themeColor="text1"/>
                <w14:textFill>
                  <w14:solidFill>
                    <w14:schemeClr w14:val="tx1"/>
                  </w14:solidFill>
                </w14:textFill>
              </w:rPr>
              <w:t>5m</w:t>
            </w:r>
            <w:r>
              <w:rPr>
                <w:rFonts w:hint="eastAsia"/>
                <w:color w:val="000000" w:themeColor="text1"/>
                <w14:textFill>
                  <w14:solidFill>
                    <w14:schemeClr w14:val="tx1"/>
                  </w14:solidFill>
                </w14:textFill>
              </w:rPr>
              <w:t>）为次干路，项目北侧区域执行《声环境质量标准》（GB3096-2008）中4类标准限值。</w:t>
            </w:r>
          </w:p>
          <w:p w14:paraId="40110C9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（1）监测方案</w:t>
            </w:r>
          </w:p>
          <w:p w14:paraId="76191B8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监测布点：设</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个监测点，为项目南侧中慧·6米立方小区4幢处（</w:t>
            </w:r>
            <w:r>
              <w:rPr>
                <w:color w:val="000000" w:themeColor="text1"/>
                <w14:textFill>
                  <w14:solidFill>
                    <w14:schemeClr w14:val="tx1"/>
                  </w14:solidFill>
                </w14:textFill>
              </w:rPr>
              <w:t>ZS1</w:t>
            </w:r>
            <w:r>
              <w:rPr>
                <w:rFonts w:hint="eastAsia"/>
                <w:color w:val="000000" w:themeColor="text1"/>
                <w14:textFill>
                  <w14:solidFill>
                    <w14:schemeClr w14:val="tx1"/>
                  </w14:solidFill>
                </w14:textFill>
              </w:rPr>
              <w:t>）</w:t>
            </w:r>
          </w:p>
          <w:p w14:paraId="0F9BD20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监测项目：等效连续A声级</w:t>
            </w:r>
          </w:p>
          <w:p w14:paraId="7D951F5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监测频次：连续监测1天，每天昼间、夜间各监测1次</w:t>
            </w:r>
          </w:p>
          <w:p w14:paraId="3386FC9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监测时间：2025年</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月21日</w:t>
            </w:r>
          </w:p>
          <w:p w14:paraId="513A7E9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（2）监测及评价结果</w:t>
            </w:r>
          </w:p>
          <w:p w14:paraId="74F7089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监测及评价结果见下表。</w:t>
            </w:r>
          </w:p>
          <w:p w14:paraId="55C64083">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噪声现状评价结果一览表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341"/>
              <w:gridCol w:w="1260"/>
              <w:gridCol w:w="1260"/>
              <w:gridCol w:w="1260"/>
              <w:gridCol w:w="1264"/>
            </w:tblGrid>
            <w:tr w14:paraId="7CD6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24" w:type="pct"/>
                  <w:vMerge w:val="restart"/>
                  <w:shd w:val="clear" w:color="auto" w:fill="auto"/>
                  <w:vAlign w:val="center"/>
                </w:tcPr>
                <w:p w14:paraId="748E325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监测点位</w:t>
                  </w:r>
                </w:p>
              </w:tc>
              <w:tc>
                <w:tcPr>
                  <w:tcW w:w="877" w:type="pct"/>
                  <w:vMerge w:val="restart"/>
                  <w:shd w:val="clear" w:color="auto" w:fill="auto"/>
                  <w:vAlign w:val="center"/>
                </w:tcPr>
                <w:p w14:paraId="59BC870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监测时间</w:t>
                  </w:r>
                </w:p>
              </w:tc>
              <w:tc>
                <w:tcPr>
                  <w:tcW w:w="1648" w:type="pct"/>
                  <w:gridSpan w:val="2"/>
                  <w:shd w:val="clear" w:color="auto" w:fill="auto"/>
                  <w:vAlign w:val="center"/>
                </w:tcPr>
                <w:p w14:paraId="15D6016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监测结果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dB（A）</w:t>
                  </w:r>
                </w:p>
              </w:tc>
              <w:tc>
                <w:tcPr>
                  <w:tcW w:w="1650" w:type="pct"/>
                  <w:gridSpan w:val="2"/>
                  <w:shd w:val="clear" w:color="auto" w:fill="auto"/>
                  <w:vAlign w:val="center"/>
                </w:tcPr>
                <w:p w14:paraId="79B4AD1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标准限值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dB（A）</w:t>
                  </w:r>
                </w:p>
              </w:tc>
            </w:tr>
            <w:tr w14:paraId="5CBC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4" w:type="pct"/>
                  <w:vMerge w:val="continue"/>
                  <w:shd w:val="clear" w:color="auto" w:fill="auto"/>
                  <w:vAlign w:val="center"/>
                </w:tcPr>
                <w:p w14:paraId="04B73191">
                  <w:pPr>
                    <w:pStyle w:val="77"/>
                    <w:rPr>
                      <w:color w:val="000000" w:themeColor="text1"/>
                      <w14:textFill>
                        <w14:solidFill>
                          <w14:schemeClr w14:val="tx1"/>
                        </w14:solidFill>
                      </w14:textFill>
                    </w:rPr>
                  </w:pPr>
                </w:p>
              </w:tc>
              <w:tc>
                <w:tcPr>
                  <w:tcW w:w="877" w:type="pct"/>
                  <w:vMerge w:val="continue"/>
                  <w:shd w:val="clear" w:color="auto" w:fill="auto"/>
                  <w:vAlign w:val="center"/>
                </w:tcPr>
                <w:p w14:paraId="6C97B432">
                  <w:pPr>
                    <w:pStyle w:val="77"/>
                    <w:rPr>
                      <w:color w:val="000000" w:themeColor="text1"/>
                      <w14:textFill>
                        <w14:solidFill>
                          <w14:schemeClr w14:val="tx1"/>
                        </w14:solidFill>
                      </w14:textFill>
                    </w:rPr>
                  </w:pPr>
                </w:p>
              </w:tc>
              <w:tc>
                <w:tcPr>
                  <w:tcW w:w="824" w:type="pct"/>
                  <w:shd w:val="clear" w:color="auto" w:fill="auto"/>
                  <w:vAlign w:val="center"/>
                </w:tcPr>
                <w:p w14:paraId="403F268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824" w:type="pct"/>
                  <w:shd w:val="clear" w:color="auto" w:fill="auto"/>
                  <w:vAlign w:val="center"/>
                </w:tcPr>
                <w:p w14:paraId="7A51270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c>
                <w:tcPr>
                  <w:tcW w:w="824" w:type="pct"/>
                  <w:shd w:val="clear" w:color="auto" w:fill="auto"/>
                  <w:vAlign w:val="center"/>
                </w:tcPr>
                <w:p w14:paraId="2ED6C39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826" w:type="pct"/>
                  <w:shd w:val="clear" w:color="auto" w:fill="auto"/>
                  <w:vAlign w:val="center"/>
                </w:tcPr>
                <w:p w14:paraId="4FF0C57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r>
            <w:tr w14:paraId="1911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4" w:type="pct"/>
                  <w:shd w:val="clear" w:color="auto" w:fill="auto"/>
                  <w:vAlign w:val="center"/>
                </w:tcPr>
                <w:p w14:paraId="1EA7D967">
                  <w:pPr>
                    <w:pStyle w:val="77"/>
                    <w:rPr>
                      <w:color w:val="000000" w:themeColor="text1"/>
                      <w14:textFill>
                        <w14:solidFill>
                          <w14:schemeClr w14:val="tx1"/>
                        </w14:solidFill>
                      </w14:textFill>
                    </w:rPr>
                  </w:pPr>
                  <w:r>
                    <w:rPr>
                      <w:color w:val="000000" w:themeColor="text1"/>
                      <w14:textFill>
                        <w14:solidFill>
                          <w14:schemeClr w14:val="tx1"/>
                        </w14:solidFill>
                      </w14:textFill>
                    </w:rPr>
                    <w:t>ZS</w:t>
                  </w:r>
                  <w:r>
                    <w:rPr>
                      <w:rFonts w:hint="eastAsia"/>
                      <w:color w:val="000000" w:themeColor="text1"/>
                      <w14:textFill>
                        <w14:solidFill>
                          <w14:schemeClr w14:val="tx1"/>
                        </w14:solidFill>
                      </w14:textFill>
                    </w:rPr>
                    <w:t>1</w:t>
                  </w:r>
                </w:p>
              </w:tc>
              <w:tc>
                <w:tcPr>
                  <w:tcW w:w="877" w:type="pct"/>
                  <w:shd w:val="clear" w:color="auto" w:fill="auto"/>
                  <w:vAlign w:val="center"/>
                </w:tcPr>
                <w:p w14:paraId="5CF3471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.21</w:t>
                  </w:r>
                </w:p>
              </w:tc>
              <w:tc>
                <w:tcPr>
                  <w:tcW w:w="824" w:type="pct"/>
                  <w:shd w:val="clear" w:color="auto" w:fill="auto"/>
                  <w:vAlign w:val="center"/>
                </w:tcPr>
                <w:p w14:paraId="710B6047">
                  <w:pPr>
                    <w:pStyle w:val="77"/>
                    <w:rPr>
                      <w:color w:val="000000" w:themeColor="text1"/>
                      <w14:textFill>
                        <w14:solidFill>
                          <w14:schemeClr w14:val="tx1"/>
                        </w14:solidFill>
                      </w14:textFill>
                    </w:rPr>
                  </w:pPr>
                  <w:r>
                    <w:rPr>
                      <w:color w:val="000000" w:themeColor="text1"/>
                      <w14:textFill>
                        <w14:solidFill>
                          <w14:schemeClr w14:val="tx1"/>
                        </w14:solidFill>
                      </w14:textFill>
                    </w:rPr>
                    <w:t>53</w:t>
                  </w:r>
                </w:p>
              </w:tc>
              <w:tc>
                <w:tcPr>
                  <w:tcW w:w="824" w:type="pct"/>
                  <w:shd w:val="clear" w:color="auto" w:fill="auto"/>
                  <w:vAlign w:val="center"/>
                </w:tcPr>
                <w:p w14:paraId="18A13D74">
                  <w:pPr>
                    <w:pStyle w:val="77"/>
                    <w:rPr>
                      <w:color w:val="000000" w:themeColor="text1"/>
                      <w14:textFill>
                        <w14:solidFill>
                          <w14:schemeClr w14:val="tx1"/>
                        </w14:solidFill>
                      </w14:textFill>
                    </w:rPr>
                  </w:pPr>
                  <w:r>
                    <w:rPr>
                      <w:color w:val="000000" w:themeColor="text1"/>
                      <w14:textFill>
                        <w14:solidFill>
                          <w14:schemeClr w14:val="tx1"/>
                        </w14:solidFill>
                      </w14:textFill>
                    </w:rPr>
                    <w:t>48</w:t>
                  </w:r>
                </w:p>
              </w:tc>
              <w:tc>
                <w:tcPr>
                  <w:tcW w:w="824" w:type="pct"/>
                  <w:shd w:val="clear" w:color="auto" w:fill="auto"/>
                  <w:vAlign w:val="center"/>
                </w:tcPr>
                <w:p w14:paraId="5E61C58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0</w:t>
                  </w:r>
                </w:p>
              </w:tc>
              <w:tc>
                <w:tcPr>
                  <w:tcW w:w="826" w:type="pct"/>
                  <w:shd w:val="clear" w:color="auto" w:fill="auto"/>
                  <w:vAlign w:val="center"/>
                </w:tcPr>
                <w:p w14:paraId="575ADA3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w:t>
                  </w:r>
                </w:p>
              </w:tc>
            </w:tr>
          </w:tbl>
          <w:p w14:paraId="12C1D57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监测结果表明，项目所在地监测点位的昼间、夜间声环境监测值满足《声环境质量标准》（GB3096-2008）2类标准，区域声环境质量良好。</w:t>
            </w:r>
          </w:p>
          <w:p w14:paraId="25C23D82">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生态环境</w:t>
            </w:r>
          </w:p>
          <w:p w14:paraId="6918605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本项目租赁已建商业用房，无新增占地，无需进行生态现状调查。</w:t>
            </w:r>
          </w:p>
          <w:p w14:paraId="4E1224A9">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3.1.5电磁辐射</w:t>
            </w:r>
          </w:p>
          <w:p w14:paraId="5FA8B646">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项目不属于新建或改建、扩建广播电台、差转台、电视塔台、卫星地球上行站、雷达等电磁辐射类项目，无需对电磁辐射现状开展监测与评价。</w:t>
            </w:r>
          </w:p>
          <w:p w14:paraId="68E7131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动物医院现有1台D</w:t>
            </w:r>
            <w:r>
              <w:rPr>
                <w:color w:val="000000" w:themeColor="text1"/>
                <w14:textFill>
                  <w14:solidFill>
                    <w14:schemeClr w14:val="tx1"/>
                  </w14:solidFill>
                </w14:textFill>
              </w:rPr>
              <w:t>R</w:t>
            </w:r>
            <w:r>
              <w:rPr>
                <w:rFonts w:hint="eastAsia"/>
                <w:color w:val="000000" w:themeColor="text1"/>
                <w14:textFill>
                  <w14:solidFill>
                    <w14:schemeClr w14:val="tx1"/>
                  </w14:solidFill>
                </w14:textFill>
              </w:rPr>
              <w:t>机，属于Ⅲ类射线装置，该设备已按要求编报登记表（备案号：2</w:t>
            </w:r>
            <w:r>
              <w:rPr>
                <w:color w:val="000000" w:themeColor="text1"/>
                <w14:textFill>
                  <w14:solidFill>
                    <w14:schemeClr w14:val="tx1"/>
                  </w14:solidFill>
                </w14:textFill>
              </w:rPr>
              <w:t>02450010200000054</w:t>
            </w:r>
            <w:r>
              <w:rPr>
                <w:rFonts w:hint="eastAsia"/>
                <w:color w:val="000000" w:themeColor="text1"/>
                <w14:textFill>
                  <w14:solidFill>
                    <w14:schemeClr w14:val="tx1"/>
                  </w14:solidFill>
                </w14:textFill>
              </w:rPr>
              <w:t>）并取得辐射安全许可证，证书编号：渝环辐证[</w:t>
            </w:r>
            <w:r>
              <w:rPr>
                <w:color w:val="000000" w:themeColor="text1"/>
                <w14:textFill>
                  <w14:solidFill>
                    <w14:schemeClr w14:val="tx1"/>
                  </w14:solidFill>
                </w14:textFill>
              </w:rPr>
              <w:t>41130]</w:t>
            </w:r>
            <w:r>
              <w:rPr>
                <w:rFonts w:hint="eastAsia"/>
                <w:color w:val="000000" w:themeColor="text1"/>
                <w14:textFill>
                  <w14:solidFill>
                    <w14:schemeClr w14:val="tx1"/>
                  </w14:solidFill>
                </w14:textFill>
              </w:rPr>
              <w:t>。</w:t>
            </w:r>
            <w:r>
              <w:rPr>
                <w:rFonts w:hint="eastAsia"/>
                <w:color w:val="000000" w:themeColor="text1"/>
                <w:szCs w:val="26"/>
                <w14:textFill>
                  <w14:solidFill>
                    <w14:schemeClr w14:val="tx1"/>
                  </w14:solidFill>
                </w14:textFill>
              </w:rPr>
              <w:t>本次改建不涉及辐射设备的变化，故辐射设备不纳入本次评价范围。</w:t>
            </w:r>
          </w:p>
          <w:p w14:paraId="77E78E95">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3.1.6地下水、土壤环境</w:t>
            </w:r>
          </w:p>
          <w:p w14:paraId="3CBF701A">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本项目位于重庆市涪陵区崇义街道洗墨路57号附12号中慧·6米立方6-1幢</w:t>
            </w:r>
            <w:r>
              <w:rPr>
                <w:rFonts w:hint="eastAsia"/>
                <w:color w:val="000000" w:themeColor="text1"/>
                <w:szCs w:val="26"/>
                <w14:textFill>
                  <w14:solidFill>
                    <w14:schemeClr w14:val="tx1"/>
                  </w14:solidFill>
                </w14:textFill>
              </w:rPr>
              <w:t>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r>
              <w:rPr>
                <w:rFonts w:hint="eastAsia"/>
                <w:color w:val="000000" w:themeColor="text1"/>
                <w14:textFill>
                  <w14:solidFill>
                    <w14:schemeClr w14:val="tx1"/>
                  </w14:solidFill>
                </w14:textFill>
              </w:rPr>
              <w:t>，属于城市建成区，项目厂界外500m范围内无地下水集中式饮用水水源和热水、矿泉水、温泉等特殊地下水资源。</w:t>
            </w:r>
          </w:p>
          <w:p w14:paraId="68FAD9E6">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危废贮存点采取了“六防”设施，使用的季铵盐戊二醛溶液瓶装并装箱存放，并置于托盘内，基本无直接泄漏至地下水和土壤的途径。根据《建设项目环境影响报告表编制技术指南（污染影响类）（试行）》，原则上不开展地下水、土壤环境现状评价。</w:t>
            </w:r>
          </w:p>
        </w:tc>
      </w:tr>
      <w:tr w14:paraId="1DACB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16" w:type="dxa"/>
            <w:vAlign w:val="center"/>
          </w:tcPr>
          <w:p w14:paraId="643C21BE">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环境</w:t>
            </w:r>
          </w:p>
          <w:p w14:paraId="0DF4FA9C">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保护</w:t>
            </w:r>
          </w:p>
          <w:p w14:paraId="250FE020">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目标</w:t>
            </w:r>
          </w:p>
        </w:tc>
        <w:tc>
          <w:tcPr>
            <w:tcW w:w="7871" w:type="dxa"/>
            <w:vAlign w:val="center"/>
          </w:tcPr>
          <w:p w14:paraId="390B8520">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环境保护目标</w:t>
            </w:r>
          </w:p>
          <w:p w14:paraId="09A6E29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w:t>
            </w:r>
            <w:r>
              <w:rPr>
                <w:rFonts w:hint="eastAsia"/>
                <w:color w:val="000000" w:themeColor="text1"/>
                <w:szCs w:val="26"/>
                <w14:textFill>
                  <w14:solidFill>
                    <w14:schemeClr w14:val="tx1"/>
                  </w14:solidFill>
                </w14:textFill>
              </w:rPr>
              <w:t>重庆市涪陵区崇义街道洗墨路5</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号附1</w:t>
            </w:r>
            <w:r>
              <w:rPr>
                <w:color w:val="000000" w:themeColor="text1"/>
                <w:szCs w:val="26"/>
                <w14:textFill>
                  <w14:solidFill>
                    <w14:schemeClr w14:val="tx1"/>
                  </w14:solidFill>
                </w14:textFill>
              </w:rPr>
              <w:t>2</w:t>
            </w:r>
            <w:r>
              <w:rPr>
                <w:rFonts w:hint="eastAsia"/>
                <w:color w:val="000000" w:themeColor="text1"/>
                <w:szCs w:val="26"/>
                <w14:textFill>
                  <w14:solidFill>
                    <w14:schemeClr w14:val="tx1"/>
                  </w14:solidFill>
                </w14:textFill>
              </w:rPr>
              <w:t>号中慧·6米立方6</w:t>
            </w:r>
            <w:r>
              <w:rPr>
                <w:color w:val="000000" w:themeColor="text1"/>
                <w:szCs w:val="26"/>
                <w14:textFill>
                  <w14:solidFill>
                    <w14:schemeClr w14:val="tx1"/>
                  </w14:solidFill>
                </w14:textFill>
              </w:rPr>
              <w:t>-1</w:t>
            </w:r>
            <w:r>
              <w:rPr>
                <w:rFonts w:hint="eastAsia"/>
                <w:color w:val="000000" w:themeColor="text1"/>
                <w:szCs w:val="26"/>
                <w14:textFill>
                  <w14:solidFill>
                    <w14:schemeClr w14:val="tx1"/>
                  </w14:solidFill>
                </w14:textFill>
              </w:rPr>
              <w:t>幢1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r>
              <w:rPr>
                <w:rFonts w:hint="eastAsia"/>
                <w:color w:val="000000" w:themeColor="text1"/>
                <w14:textFill>
                  <w14:solidFill>
                    <w14:schemeClr w14:val="tx1"/>
                  </w14:solidFill>
                </w14:textFill>
              </w:rPr>
              <w:t>，为中</w:t>
            </w:r>
            <w:bookmarkStart w:id="51" w:name="_GoBack"/>
            <w:bookmarkEnd w:id="51"/>
            <w:r>
              <w:rPr>
                <w:rFonts w:hint="eastAsia"/>
                <w:color w:val="000000" w:themeColor="text1"/>
                <w14:textFill>
                  <w14:solidFill>
                    <w14:schemeClr w14:val="tx1"/>
                  </w14:solidFill>
                </w14:textFill>
              </w:rPr>
              <w:t>慧·6米立方商业裙楼，项目北侧紧邻洗墨路，西侧和南侧为</w:t>
            </w:r>
            <w:bookmarkStart w:id="26" w:name="OLE_LINK47"/>
            <w:r>
              <w:rPr>
                <w:rFonts w:hint="eastAsia"/>
                <w:color w:val="000000" w:themeColor="text1"/>
                <w14:textFill>
                  <w14:solidFill>
                    <w14:schemeClr w14:val="tx1"/>
                  </w14:solidFill>
                </w14:textFill>
              </w:rPr>
              <w:t>中慧·6米立方</w:t>
            </w:r>
            <w:bookmarkEnd w:id="26"/>
            <w:r>
              <w:rPr>
                <w:rFonts w:hint="eastAsia"/>
                <w:color w:val="000000" w:themeColor="text1"/>
                <w14:textFill>
                  <w14:solidFill>
                    <w14:schemeClr w14:val="tx1"/>
                  </w14:solidFill>
                </w14:textFill>
              </w:rPr>
              <w:t>住宅楼，东侧为商业裙楼，项目外环境关系详见表</w:t>
            </w: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。中慧·6米立方商业裙楼商铺分布情况见图3</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w:t>
            </w:r>
          </w:p>
          <w:p w14:paraId="5A3D82F5">
            <w:pPr>
              <w:pStyle w:val="77"/>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721860" cy="25380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723244" cy="2538737"/>
                          </a:xfrm>
                          <a:prstGeom prst="rect">
                            <a:avLst/>
                          </a:prstGeom>
                        </pic:spPr>
                      </pic:pic>
                    </a:graphicData>
                  </a:graphic>
                </wp:inline>
              </w:drawing>
            </w:r>
          </w:p>
          <w:p w14:paraId="20A5F31C">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图3</w:t>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中慧·6米立方商业裙楼商铺示意图</w:t>
            </w:r>
          </w:p>
          <w:p w14:paraId="0B76E997">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外环境关系一览表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3513"/>
              <w:gridCol w:w="733"/>
              <w:gridCol w:w="1025"/>
              <w:gridCol w:w="1652"/>
            </w:tblGrid>
            <w:tr w14:paraId="7E22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 w:type="pct"/>
                  <w:vAlign w:val="center"/>
                </w:tcPr>
                <w:p w14:paraId="3411A2C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297" w:type="pct"/>
                  <w:vAlign w:val="center"/>
                </w:tcPr>
                <w:p w14:paraId="0EF052E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479" w:type="pct"/>
                  <w:vAlign w:val="center"/>
                </w:tcPr>
                <w:p w14:paraId="3F83913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方位</w:t>
                  </w:r>
                </w:p>
              </w:tc>
              <w:tc>
                <w:tcPr>
                  <w:tcW w:w="670" w:type="pct"/>
                  <w:vAlign w:val="center"/>
                </w:tcPr>
                <w:p w14:paraId="41B185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距离/</w:t>
                  </w:r>
                  <w:r>
                    <w:rPr>
                      <w:color w:val="000000" w:themeColor="text1"/>
                      <w14:textFill>
                        <w14:solidFill>
                          <w14:schemeClr w14:val="tx1"/>
                        </w14:solidFill>
                      </w14:textFill>
                    </w:rPr>
                    <w:t>m</w:t>
                  </w:r>
                </w:p>
              </w:tc>
              <w:tc>
                <w:tcPr>
                  <w:tcW w:w="1080" w:type="pct"/>
                  <w:vAlign w:val="center"/>
                </w:tcPr>
                <w:p w14:paraId="531923A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特征</w:t>
                  </w:r>
                </w:p>
              </w:tc>
            </w:tr>
            <w:tr w14:paraId="62A6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1D95108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297" w:type="pct"/>
                  <w:vAlign w:val="center"/>
                </w:tcPr>
                <w:p w14:paraId="488985D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洗墨路</w:t>
                  </w:r>
                </w:p>
              </w:tc>
              <w:tc>
                <w:tcPr>
                  <w:tcW w:w="479" w:type="pct"/>
                  <w:vAlign w:val="center"/>
                </w:tcPr>
                <w:p w14:paraId="577D1B0D">
                  <w:pPr>
                    <w:pStyle w:val="77"/>
                    <w:rPr>
                      <w:color w:val="000000" w:themeColor="text1"/>
                      <w14:textFill>
                        <w14:solidFill>
                          <w14:schemeClr w14:val="tx1"/>
                        </w14:solidFill>
                      </w14:textFill>
                    </w:rPr>
                  </w:pPr>
                  <w:r>
                    <w:rPr>
                      <w:color w:val="000000" w:themeColor="text1"/>
                      <w14:textFill>
                        <w14:solidFill>
                          <w14:schemeClr w14:val="tx1"/>
                        </w14:solidFill>
                      </w14:textFill>
                    </w:rPr>
                    <w:t>N</w:t>
                  </w:r>
                </w:p>
              </w:tc>
              <w:tc>
                <w:tcPr>
                  <w:tcW w:w="670" w:type="pct"/>
                  <w:vAlign w:val="center"/>
                </w:tcPr>
                <w:p w14:paraId="44BE3499">
                  <w:pPr>
                    <w:pStyle w:val="77"/>
                    <w:rPr>
                      <w:color w:val="000000" w:themeColor="text1"/>
                      <w14:textFill>
                        <w14:solidFill>
                          <w14:schemeClr w14:val="tx1"/>
                        </w14:solidFill>
                      </w14:textFill>
                    </w:rPr>
                  </w:pPr>
                  <w:r>
                    <w:rPr>
                      <w:color w:val="000000" w:themeColor="text1"/>
                      <w14:textFill>
                        <w14:solidFill>
                          <w14:schemeClr w14:val="tx1"/>
                        </w14:solidFill>
                      </w14:textFill>
                    </w:rPr>
                    <w:t>25</w:t>
                  </w:r>
                </w:p>
              </w:tc>
              <w:tc>
                <w:tcPr>
                  <w:tcW w:w="1080" w:type="pct"/>
                  <w:vAlign w:val="center"/>
                </w:tcPr>
                <w:p w14:paraId="7C5D38C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次干道</w:t>
                  </w:r>
                </w:p>
              </w:tc>
            </w:tr>
            <w:tr w14:paraId="447A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040845E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297" w:type="pct"/>
                  <w:vAlign w:val="center"/>
                </w:tcPr>
                <w:p w14:paraId="0BD9124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中慧·6米立方住宅楼</w:t>
                  </w:r>
                </w:p>
              </w:tc>
              <w:tc>
                <w:tcPr>
                  <w:tcW w:w="479" w:type="pct"/>
                  <w:vAlign w:val="center"/>
                </w:tcPr>
                <w:p w14:paraId="38F653D4">
                  <w:pPr>
                    <w:pStyle w:val="77"/>
                    <w:rPr>
                      <w:color w:val="000000" w:themeColor="text1"/>
                      <w14:textFill>
                        <w14:solidFill>
                          <w14:schemeClr w14:val="tx1"/>
                        </w14:solidFill>
                      </w14:textFill>
                    </w:rPr>
                  </w:pPr>
                  <w:r>
                    <w:rPr>
                      <w:color w:val="000000" w:themeColor="text1"/>
                      <w14:textFill>
                        <w14:solidFill>
                          <w14:schemeClr w14:val="tx1"/>
                        </w14:solidFill>
                      </w14:textFill>
                    </w:rPr>
                    <w:t>E</w:t>
                  </w:r>
                </w:p>
              </w:tc>
              <w:tc>
                <w:tcPr>
                  <w:tcW w:w="670" w:type="pct"/>
                  <w:vAlign w:val="center"/>
                </w:tcPr>
                <w:p w14:paraId="7C64DA5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080" w:type="pct"/>
                  <w:vAlign w:val="center"/>
                </w:tcPr>
                <w:p w14:paraId="1A680F6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w:t>
                  </w:r>
                </w:p>
              </w:tc>
            </w:tr>
            <w:tr w14:paraId="07AC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10A8EB2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297" w:type="pct"/>
                  <w:vAlign w:val="center"/>
                </w:tcPr>
                <w:p w14:paraId="313D7BE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中慧·6米立方商业裙楼</w:t>
                  </w:r>
                </w:p>
              </w:tc>
              <w:tc>
                <w:tcPr>
                  <w:tcW w:w="479" w:type="pct"/>
                  <w:vAlign w:val="center"/>
                </w:tcPr>
                <w:p w14:paraId="128AB26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70" w:type="pct"/>
                  <w:vAlign w:val="center"/>
                </w:tcPr>
                <w:p w14:paraId="207388C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80" w:type="pct"/>
                  <w:vAlign w:val="center"/>
                </w:tcPr>
                <w:p w14:paraId="13B4A4B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项目所在地</w:t>
                  </w:r>
                </w:p>
              </w:tc>
            </w:tr>
          </w:tbl>
          <w:p w14:paraId="6054F119">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大气环境</w:t>
            </w:r>
          </w:p>
          <w:p w14:paraId="072FE71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本项目厂界外5</w:t>
            </w:r>
            <w:r>
              <w:rPr>
                <w:color w:val="000000" w:themeColor="text1"/>
                <w14:textFill>
                  <w14:solidFill>
                    <w14:schemeClr w14:val="tx1"/>
                  </w14:solidFill>
                </w14:textFill>
              </w:rPr>
              <w:t>00m</w:t>
            </w:r>
            <w:r>
              <w:rPr>
                <w:rFonts w:hint="eastAsia"/>
                <w:color w:val="000000" w:themeColor="text1"/>
                <w14:textFill>
                  <w14:solidFill>
                    <w14:schemeClr w14:val="tx1"/>
                  </w14:solidFill>
                </w14:textFill>
              </w:rPr>
              <w:t>范围内大气环境保护目标见下表。</w:t>
            </w:r>
          </w:p>
          <w:p w14:paraId="1434F7C8">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大气环境保护目标一览表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23"/>
              <w:gridCol w:w="711"/>
              <w:gridCol w:w="2162"/>
              <w:gridCol w:w="670"/>
              <w:gridCol w:w="586"/>
              <w:gridCol w:w="816"/>
            </w:tblGrid>
            <w:tr w14:paraId="076F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Merge w:val="restart"/>
                  <w:vAlign w:val="center"/>
                </w:tcPr>
                <w:p w14:paraId="5611298A">
                  <w:pPr>
                    <w:pStyle w:val="77"/>
                    <w:rPr>
                      <w:color w:val="000000" w:themeColor="text1"/>
                      <w14:textFill>
                        <w14:solidFill>
                          <w14:schemeClr w14:val="tx1"/>
                        </w14:solidFill>
                      </w14:textFill>
                    </w:rPr>
                  </w:pPr>
                  <w:bookmarkStart w:id="27" w:name="_Hlk187761063"/>
                  <w:r>
                    <w:rPr>
                      <w:rFonts w:hint="eastAsia"/>
                      <w:color w:val="000000" w:themeColor="text1"/>
                      <w14:textFill>
                        <w14:solidFill>
                          <w14:schemeClr w14:val="tx1"/>
                        </w14:solidFill>
                      </w14:textFill>
                    </w:rPr>
                    <w:t>名称</w:t>
                  </w:r>
                </w:p>
              </w:tc>
              <w:tc>
                <w:tcPr>
                  <w:tcW w:w="938" w:type="pct"/>
                  <w:gridSpan w:val="2"/>
                  <w:vAlign w:val="center"/>
                </w:tcPr>
                <w:p w14:paraId="77F6C16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坐标</w:t>
                  </w:r>
                </w:p>
              </w:tc>
              <w:tc>
                <w:tcPr>
                  <w:tcW w:w="1414" w:type="pct"/>
                  <w:vMerge w:val="restart"/>
                  <w:vAlign w:val="center"/>
                </w:tcPr>
                <w:p w14:paraId="0556E42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保护对象</w:t>
                  </w:r>
                </w:p>
              </w:tc>
              <w:tc>
                <w:tcPr>
                  <w:tcW w:w="438" w:type="pct"/>
                  <w:vMerge w:val="restart"/>
                  <w:vAlign w:val="center"/>
                </w:tcPr>
                <w:p w14:paraId="10FAAED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环境功能区</w:t>
                  </w:r>
                </w:p>
              </w:tc>
              <w:tc>
                <w:tcPr>
                  <w:tcW w:w="383" w:type="pct"/>
                  <w:vMerge w:val="restart"/>
                  <w:vAlign w:val="center"/>
                </w:tcPr>
                <w:p w14:paraId="27FD962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方位</w:t>
                  </w:r>
                </w:p>
              </w:tc>
              <w:tc>
                <w:tcPr>
                  <w:tcW w:w="534" w:type="pct"/>
                  <w:vMerge w:val="restart"/>
                  <w:vAlign w:val="center"/>
                </w:tcPr>
                <w:p w14:paraId="2568690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距厂界最近距离/</w:t>
                  </w:r>
                  <w:r>
                    <w:rPr>
                      <w:color w:val="000000" w:themeColor="text1"/>
                      <w14:textFill>
                        <w14:solidFill>
                          <w14:schemeClr w14:val="tx1"/>
                        </w14:solidFill>
                      </w14:textFill>
                    </w:rPr>
                    <w:t>m</w:t>
                  </w:r>
                </w:p>
              </w:tc>
            </w:tr>
            <w:tr w14:paraId="7B15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Merge w:val="continue"/>
                  <w:vAlign w:val="center"/>
                </w:tcPr>
                <w:p w14:paraId="4F756DAB">
                  <w:pPr>
                    <w:pStyle w:val="77"/>
                    <w:rPr>
                      <w:color w:val="000000" w:themeColor="text1"/>
                      <w14:textFill>
                        <w14:solidFill>
                          <w14:schemeClr w14:val="tx1"/>
                        </w14:solidFill>
                      </w14:textFill>
                    </w:rPr>
                  </w:pPr>
                </w:p>
              </w:tc>
              <w:tc>
                <w:tcPr>
                  <w:tcW w:w="473" w:type="pct"/>
                  <w:vAlign w:val="center"/>
                </w:tcPr>
                <w:p w14:paraId="65D18A9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X</w:t>
                  </w:r>
                </w:p>
              </w:tc>
              <w:tc>
                <w:tcPr>
                  <w:tcW w:w="465" w:type="pct"/>
                  <w:vAlign w:val="center"/>
                </w:tcPr>
                <w:p w14:paraId="44E8AE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Y</w:t>
                  </w:r>
                </w:p>
              </w:tc>
              <w:tc>
                <w:tcPr>
                  <w:tcW w:w="1414" w:type="pct"/>
                  <w:vMerge w:val="continue"/>
                  <w:vAlign w:val="center"/>
                </w:tcPr>
                <w:p w14:paraId="26FEC044">
                  <w:pPr>
                    <w:pStyle w:val="77"/>
                    <w:rPr>
                      <w:color w:val="000000" w:themeColor="text1"/>
                      <w14:textFill>
                        <w14:solidFill>
                          <w14:schemeClr w14:val="tx1"/>
                        </w14:solidFill>
                      </w14:textFill>
                    </w:rPr>
                  </w:pPr>
                </w:p>
              </w:tc>
              <w:tc>
                <w:tcPr>
                  <w:tcW w:w="438" w:type="pct"/>
                  <w:vMerge w:val="continue"/>
                  <w:vAlign w:val="center"/>
                </w:tcPr>
                <w:p w14:paraId="593C6BF6">
                  <w:pPr>
                    <w:pStyle w:val="77"/>
                    <w:rPr>
                      <w:color w:val="000000" w:themeColor="text1"/>
                      <w14:textFill>
                        <w14:solidFill>
                          <w14:schemeClr w14:val="tx1"/>
                        </w14:solidFill>
                      </w14:textFill>
                    </w:rPr>
                  </w:pPr>
                </w:p>
              </w:tc>
              <w:tc>
                <w:tcPr>
                  <w:tcW w:w="383" w:type="pct"/>
                  <w:vMerge w:val="continue"/>
                  <w:vAlign w:val="center"/>
                </w:tcPr>
                <w:p w14:paraId="2C0D6091">
                  <w:pPr>
                    <w:pStyle w:val="77"/>
                    <w:rPr>
                      <w:color w:val="000000" w:themeColor="text1"/>
                      <w14:textFill>
                        <w14:solidFill>
                          <w14:schemeClr w14:val="tx1"/>
                        </w14:solidFill>
                      </w14:textFill>
                    </w:rPr>
                  </w:pPr>
                </w:p>
              </w:tc>
              <w:tc>
                <w:tcPr>
                  <w:tcW w:w="534" w:type="pct"/>
                  <w:vMerge w:val="continue"/>
                  <w:vAlign w:val="center"/>
                </w:tcPr>
                <w:p w14:paraId="2D8F6640">
                  <w:pPr>
                    <w:pStyle w:val="77"/>
                    <w:rPr>
                      <w:color w:val="000000" w:themeColor="text1"/>
                      <w14:textFill>
                        <w14:solidFill>
                          <w14:schemeClr w14:val="tx1"/>
                        </w14:solidFill>
                      </w14:textFill>
                    </w:rPr>
                  </w:pPr>
                </w:p>
              </w:tc>
            </w:tr>
            <w:tr w14:paraId="609A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23A24DD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中慧·6米立方</w:t>
                  </w:r>
                </w:p>
              </w:tc>
              <w:tc>
                <w:tcPr>
                  <w:tcW w:w="473" w:type="pct"/>
                  <w:vAlign w:val="center"/>
                </w:tcPr>
                <w:p w14:paraId="39955753">
                  <w:pPr>
                    <w:pStyle w:val="77"/>
                    <w:rPr>
                      <w:color w:val="000000" w:themeColor="text1"/>
                      <w14:textFill>
                        <w14:solidFill>
                          <w14:schemeClr w14:val="tx1"/>
                        </w14:solidFill>
                      </w14:textFill>
                    </w:rPr>
                  </w:pPr>
                  <w:r>
                    <w:rPr>
                      <w:color w:val="000000" w:themeColor="text1"/>
                      <w14:textFill>
                        <w14:solidFill>
                          <w14:schemeClr w14:val="tx1"/>
                        </w14:solidFill>
                      </w14:textFill>
                    </w:rPr>
                    <w:t>57</w:t>
                  </w:r>
                </w:p>
              </w:tc>
              <w:tc>
                <w:tcPr>
                  <w:tcW w:w="465" w:type="pct"/>
                  <w:vAlign w:val="center"/>
                </w:tcPr>
                <w:p w14:paraId="7C385E70">
                  <w:pPr>
                    <w:pStyle w:val="77"/>
                    <w:rPr>
                      <w:color w:val="000000" w:themeColor="text1"/>
                      <w14:textFill>
                        <w14:solidFill>
                          <w14:schemeClr w14:val="tx1"/>
                        </w14:solidFill>
                      </w14:textFill>
                    </w:rPr>
                  </w:pPr>
                  <w:r>
                    <w:rPr>
                      <w:color w:val="000000" w:themeColor="text1"/>
                      <w14:textFill>
                        <w14:solidFill>
                          <w14:schemeClr w14:val="tx1"/>
                        </w14:solidFill>
                      </w14:textFill>
                    </w:rPr>
                    <w:t>-22</w:t>
                  </w:r>
                </w:p>
              </w:tc>
              <w:tc>
                <w:tcPr>
                  <w:tcW w:w="1414" w:type="pct"/>
                  <w:vAlign w:val="center"/>
                </w:tcPr>
                <w:p w14:paraId="2118F53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居住区，约3</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户</w:t>
                  </w:r>
                </w:p>
              </w:tc>
              <w:tc>
                <w:tcPr>
                  <w:tcW w:w="438" w:type="pct"/>
                  <w:vMerge w:val="restart"/>
                  <w:vAlign w:val="center"/>
                </w:tcPr>
                <w:p w14:paraId="2459F01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环境空气二类区</w:t>
                  </w:r>
                </w:p>
              </w:tc>
              <w:tc>
                <w:tcPr>
                  <w:tcW w:w="383" w:type="pct"/>
                  <w:vAlign w:val="center"/>
                </w:tcPr>
                <w:p w14:paraId="63DB2909">
                  <w:pPr>
                    <w:pStyle w:val="77"/>
                    <w:rPr>
                      <w:color w:val="000000" w:themeColor="text1"/>
                      <w14:textFill>
                        <w14:solidFill>
                          <w14:schemeClr w14:val="tx1"/>
                        </w14:solidFill>
                      </w14:textFill>
                    </w:rPr>
                  </w:pPr>
                  <w:r>
                    <w:rPr>
                      <w:color w:val="000000" w:themeColor="text1"/>
                      <w14:textFill>
                        <w14:solidFill>
                          <w14:schemeClr w14:val="tx1"/>
                        </w14:solidFill>
                      </w14:textFill>
                    </w:rPr>
                    <w:t>E</w:t>
                  </w:r>
                  <w:r>
                    <w:rPr>
                      <w:rFonts w:hint="eastAsia"/>
                      <w:color w:val="000000" w:themeColor="text1"/>
                      <w14:textFill>
                        <w14:solidFill>
                          <w14:schemeClr w14:val="tx1"/>
                        </w14:solidFill>
                      </w14:textFill>
                    </w:rPr>
                    <w:t>、S</w:t>
                  </w:r>
                </w:p>
              </w:tc>
              <w:tc>
                <w:tcPr>
                  <w:tcW w:w="534" w:type="pct"/>
                  <w:vAlign w:val="center"/>
                </w:tcPr>
                <w:p w14:paraId="3BD45EB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p>
              </w:tc>
            </w:tr>
            <w:tr w14:paraId="63C5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590C12E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中慧蔚蓝湾</w:t>
                  </w:r>
                </w:p>
              </w:tc>
              <w:tc>
                <w:tcPr>
                  <w:tcW w:w="473" w:type="pct"/>
                  <w:vAlign w:val="center"/>
                </w:tcPr>
                <w:p w14:paraId="3CEFB3C5">
                  <w:pPr>
                    <w:pStyle w:val="77"/>
                    <w:rPr>
                      <w:color w:val="000000" w:themeColor="text1"/>
                      <w14:textFill>
                        <w14:solidFill>
                          <w14:schemeClr w14:val="tx1"/>
                        </w14:solidFill>
                      </w14:textFill>
                    </w:rPr>
                  </w:pPr>
                  <w:r>
                    <w:rPr>
                      <w:color w:val="000000" w:themeColor="text1"/>
                      <w14:textFill>
                        <w14:solidFill>
                          <w14:schemeClr w14:val="tx1"/>
                        </w14:solidFill>
                      </w14:textFill>
                    </w:rPr>
                    <w:t>-14</w:t>
                  </w:r>
                </w:p>
              </w:tc>
              <w:tc>
                <w:tcPr>
                  <w:tcW w:w="465" w:type="pct"/>
                  <w:vAlign w:val="center"/>
                </w:tcPr>
                <w:p w14:paraId="24FDC136">
                  <w:pPr>
                    <w:pStyle w:val="77"/>
                    <w:rPr>
                      <w:color w:val="000000" w:themeColor="text1"/>
                      <w14:textFill>
                        <w14:solidFill>
                          <w14:schemeClr w14:val="tx1"/>
                        </w14:solidFill>
                      </w14:textFill>
                    </w:rPr>
                  </w:pPr>
                  <w:r>
                    <w:rPr>
                      <w:color w:val="000000" w:themeColor="text1"/>
                      <w14:textFill>
                        <w14:solidFill>
                          <w14:schemeClr w14:val="tx1"/>
                        </w14:solidFill>
                      </w14:textFill>
                    </w:rPr>
                    <w:t>-108</w:t>
                  </w:r>
                </w:p>
              </w:tc>
              <w:tc>
                <w:tcPr>
                  <w:tcW w:w="1414" w:type="pct"/>
                  <w:vAlign w:val="center"/>
                </w:tcPr>
                <w:p w14:paraId="3BA472F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w:t>
                  </w:r>
                  <w:r>
                    <w:rPr>
                      <w:color w:val="000000" w:themeColor="text1"/>
                      <w14:textFill>
                        <w14:solidFill>
                          <w14:schemeClr w14:val="tx1"/>
                        </w14:solidFill>
                      </w14:textFill>
                    </w:rPr>
                    <w:t>480</w:t>
                  </w:r>
                  <w:r>
                    <w:rPr>
                      <w:rFonts w:hint="eastAsia"/>
                      <w:color w:val="000000" w:themeColor="text1"/>
                      <w14:textFill>
                        <w14:solidFill>
                          <w14:schemeClr w14:val="tx1"/>
                        </w14:solidFill>
                      </w14:textFill>
                    </w:rPr>
                    <w:t>户</w:t>
                  </w:r>
                </w:p>
              </w:tc>
              <w:tc>
                <w:tcPr>
                  <w:tcW w:w="438" w:type="pct"/>
                  <w:vMerge w:val="continue"/>
                  <w:vAlign w:val="center"/>
                </w:tcPr>
                <w:p w14:paraId="264AACB6">
                  <w:pPr>
                    <w:pStyle w:val="77"/>
                    <w:rPr>
                      <w:color w:val="000000" w:themeColor="text1"/>
                      <w14:textFill>
                        <w14:solidFill>
                          <w14:schemeClr w14:val="tx1"/>
                        </w14:solidFill>
                      </w14:textFill>
                    </w:rPr>
                  </w:pPr>
                </w:p>
              </w:tc>
              <w:tc>
                <w:tcPr>
                  <w:tcW w:w="383" w:type="pct"/>
                  <w:vAlign w:val="center"/>
                </w:tcPr>
                <w:p w14:paraId="46284A7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p>
              </w:tc>
              <w:tc>
                <w:tcPr>
                  <w:tcW w:w="534" w:type="pct"/>
                  <w:vAlign w:val="center"/>
                </w:tcPr>
                <w:p w14:paraId="237A29A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5</w:t>
                  </w:r>
                </w:p>
              </w:tc>
            </w:tr>
            <w:tr w14:paraId="5C27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4710CE9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中慧上上城</w:t>
                  </w:r>
                </w:p>
              </w:tc>
              <w:tc>
                <w:tcPr>
                  <w:tcW w:w="473" w:type="pct"/>
                  <w:vAlign w:val="center"/>
                </w:tcPr>
                <w:p w14:paraId="26D706A4">
                  <w:pPr>
                    <w:pStyle w:val="77"/>
                    <w:rPr>
                      <w:color w:val="000000" w:themeColor="text1"/>
                      <w14:textFill>
                        <w14:solidFill>
                          <w14:schemeClr w14:val="tx1"/>
                        </w14:solidFill>
                      </w14:textFill>
                    </w:rPr>
                  </w:pPr>
                  <w:r>
                    <w:rPr>
                      <w:color w:val="000000" w:themeColor="text1"/>
                      <w14:textFill>
                        <w14:solidFill>
                          <w14:schemeClr w14:val="tx1"/>
                        </w14:solidFill>
                      </w14:textFill>
                    </w:rPr>
                    <w:t>-48</w:t>
                  </w:r>
                </w:p>
              </w:tc>
              <w:tc>
                <w:tcPr>
                  <w:tcW w:w="465" w:type="pct"/>
                  <w:vAlign w:val="center"/>
                </w:tcPr>
                <w:p w14:paraId="0D1920FD">
                  <w:pPr>
                    <w:pStyle w:val="77"/>
                    <w:rPr>
                      <w:color w:val="000000" w:themeColor="text1"/>
                      <w14:textFill>
                        <w14:solidFill>
                          <w14:schemeClr w14:val="tx1"/>
                        </w14:solidFill>
                      </w14:textFill>
                    </w:rPr>
                  </w:pPr>
                  <w:r>
                    <w:rPr>
                      <w:color w:val="000000" w:themeColor="text1"/>
                      <w14:textFill>
                        <w14:solidFill>
                          <w14:schemeClr w14:val="tx1"/>
                        </w14:solidFill>
                      </w14:textFill>
                    </w:rPr>
                    <w:t>-230</w:t>
                  </w:r>
                </w:p>
              </w:tc>
              <w:tc>
                <w:tcPr>
                  <w:tcW w:w="1414" w:type="pct"/>
                  <w:vAlign w:val="center"/>
                </w:tcPr>
                <w:p w14:paraId="04AD8C5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270</w:t>
                  </w:r>
                  <w:r>
                    <w:rPr>
                      <w:rFonts w:hint="eastAsia"/>
                      <w:color w:val="000000" w:themeColor="text1"/>
                      <w14:textFill>
                        <w14:solidFill>
                          <w14:schemeClr w14:val="tx1"/>
                        </w14:solidFill>
                      </w14:textFill>
                    </w:rPr>
                    <w:t>户</w:t>
                  </w:r>
                </w:p>
              </w:tc>
              <w:tc>
                <w:tcPr>
                  <w:tcW w:w="438" w:type="pct"/>
                  <w:vMerge w:val="continue"/>
                  <w:vAlign w:val="center"/>
                </w:tcPr>
                <w:p w14:paraId="50059608">
                  <w:pPr>
                    <w:pStyle w:val="77"/>
                    <w:rPr>
                      <w:color w:val="000000" w:themeColor="text1"/>
                      <w14:textFill>
                        <w14:solidFill>
                          <w14:schemeClr w14:val="tx1"/>
                        </w14:solidFill>
                      </w14:textFill>
                    </w:rPr>
                  </w:pPr>
                </w:p>
              </w:tc>
              <w:tc>
                <w:tcPr>
                  <w:tcW w:w="383" w:type="pct"/>
                  <w:vAlign w:val="center"/>
                </w:tcPr>
                <w:p w14:paraId="5F5E2BE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p>
              </w:tc>
              <w:tc>
                <w:tcPr>
                  <w:tcW w:w="534" w:type="pct"/>
                  <w:vAlign w:val="center"/>
                </w:tcPr>
                <w:p w14:paraId="34D486D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25</w:t>
                  </w:r>
                </w:p>
              </w:tc>
            </w:tr>
            <w:tr w14:paraId="08C8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74DF8DA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中慧蔚蓝湾南区</w:t>
                  </w:r>
                </w:p>
              </w:tc>
              <w:tc>
                <w:tcPr>
                  <w:tcW w:w="473" w:type="pct"/>
                  <w:vAlign w:val="center"/>
                </w:tcPr>
                <w:p w14:paraId="5C9CE3A1">
                  <w:pPr>
                    <w:pStyle w:val="77"/>
                    <w:rPr>
                      <w:color w:val="000000" w:themeColor="text1"/>
                      <w14:textFill>
                        <w14:solidFill>
                          <w14:schemeClr w14:val="tx1"/>
                        </w14:solidFill>
                      </w14:textFill>
                    </w:rPr>
                  </w:pPr>
                  <w:r>
                    <w:rPr>
                      <w:color w:val="000000" w:themeColor="text1"/>
                      <w14:textFill>
                        <w14:solidFill>
                          <w14:schemeClr w14:val="tx1"/>
                        </w14:solidFill>
                      </w14:textFill>
                    </w:rPr>
                    <w:t>85</w:t>
                  </w:r>
                </w:p>
              </w:tc>
              <w:tc>
                <w:tcPr>
                  <w:tcW w:w="465" w:type="pct"/>
                  <w:vAlign w:val="center"/>
                </w:tcPr>
                <w:p w14:paraId="0BED2400">
                  <w:pPr>
                    <w:pStyle w:val="77"/>
                    <w:rPr>
                      <w:color w:val="000000" w:themeColor="text1"/>
                      <w14:textFill>
                        <w14:solidFill>
                          <w14:schemeClr w14:val="tx1"/>
                        </w14:solidFill>
                      </w14:textFill>
                    </w:rPr>
                  </w:pPr>
                  <w:r>
                    <w:rPr>
                      <w:color w:val="000000" w:themeColor="text1"/>
                      <w14:textFill>
                        <w14:solidFill>
                          <w14:schemeClr w14:val="tx1"/>
                        </w14:solidFill>
                      </w14:textFill>
                    </w:rPr>
                    <w:t>-322</w:t>
                  </w:r>
                </w:p>
              </w:tc>
              <w:tc>
                <w:tcPr>
                  <w:tcW w:w="1414" w:type="pct"/>
                  <w:vAlign w:val="center"/>
                </w:tcPr>
                <w:p w14:paraId="6CFEC09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居住区，约2</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户</w:t>
                  </w:r>
                </w:p>
              </w:tc>
              <w:tc>
                <w:tcPr>
                  <w:tcW w:w="438" w:type="pct"/>
                  <w:vMerge w:val="continue"/>
                  <w:vAlign w:val="center"/>
                </w:tcPr>
                <w:p w14:paraId="00FFAB3C">
                  <w:pPr>
                    <w:pStyle w:val="77"/>
                    <w:rPr>
                      <w:color w:val="000000" w:themeColor="text1"/>
                      <w14:textFill>
                        <w14:solidFill>
                          <w14:schemeClr w14:val="tx1"/>
                        </w14:solidFill>
                      </w14:textFill>
                    </w:rPr>
                  </w:pPr>
                </w:p>
              </w:tc>
              <w:tc>
                <w:tcPr>
                  <w:tcW w:w="383" w:type="pct"/>
                  <w:vAlign w:val="center"/>
                </w:tcPr>
                <w:p w14:paraId="12BFB57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p>
              </w:tc>
              <w:tc>
                <w:tcPr>
                  <w:tcW w:w="534" w:type="pct"/>
                  <w:vAlign w:val="center"/>
                </w:tcPr>
                <w:p w14:paraId="19D956E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80</w:t>
                  </w:r>
                </w:p>
              </w:tc>
            </w:tr>
            <w:tr w14:paraId="19FE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44FAD2A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二水厂宿舍</w:t>
                  </w:r>
                </w:p>
              </w:tc>
              <w:tc>
                <w:tcPr>
                  <w:tcW w:w="473" w:type="pct"/>
                  <w:vAlign w:val="center"/>
                </w:tcPr>
                <w:p w14:paraId="7A8EF5DC">
                  <w:pPr>
                    <w:pStyle w:val="77"/>
                    <w:rPr>
                      <w:color w:val="000000" w:themeColor="text1"/>
                      <w14:textFill>
                        <w14:solidFill>
                          <w14:schemeClr w14:val="tx1"/>
                        </w14:solidFill>
                      </w14:textFill>
                    </w:rPr>
                  </w:pPr>
                  <w:r>
                    <w:rPr>
                      <w:color w:val="000000" w:themeColor="text1"/>
                      <w14:textFill>
                        <w14:solidFill>
                          <w14:schemeClr w14:val="tx1"/>
                        </w14:solidFill>
                      </w14:textFill>
                    </w:rPr>
                    <w:t>215</w:t>
                  </w:r>
                </w:p>
              </w:tc>
              <w:tc>
                <w:tcPr>
                  <w:tcW w:w="465" w:type="pct"/>
                  <w:vAlign w:val="center"/>
                </w:tcPr>
                <w:p w14:paraId="72AA504C">
                  <w:pPr>
                    <w:pStyle w:val="77"/>
                    <w:rPr>
                      <w:color w:val="000000" w:themeColor="text1"/>
                      <w14:textFill>
                        <w14:solidFill>
                          <w14:schemeClr w14:val="tx1"/>
                        </w14:solidFill>
                      </w14:textFill>
                    </w:rPr>
                  </w:pPr>
                  <w:r>
                    <w:rPr>
                      <w:color w:val="000000" w:themeColor="text1"/>
                      <w14:textFill>
                        <w14:solidFill>
                          <w14:schemeClr w14:val="tx1"/>
                        </w14:solidFill>
                      </w14:textFill>
                    </w:rPr>
                    <w:t>-264</w:t>
                  </w:r>
                </w:p>
              </w:tc>
              <w:tc>
                <w:tcPr>
                  <w:tcW w:w="1414" w:type="pct"/>
                  <w:vAlign w:val="center"/>
                </w:tcPr>
                <w:p w14:paraId="322643D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70</w:t>
                  </w:r>
                  <w:r>
                    <w:rPr>
                      <w:rFonts w:hint="eastAsia"/>
                      <w:color w:val="000000" w:themeColor="text1"/>
                      <w14:textFill>
                        <w14:solidFill>
                          <w14:schemeClr w14:val="tx1"/>
                        </w14:solidFill>
                      </w14:textFill>
                    </w:rPr>
                    <w:t>户</w:t>
                  </w:r>
                </w:p>
              </w:tc>
              <w:tc>
                <w:tcPr>
                  <w:tcW w:w="438" w:type="pct"/>
                  <w:vMerge w:val="continue"/>
                  <w:vAlign w:val="center"/>
                </w:tcPr>
                <w:p w14:paraId="1E3CE5E0">
                  <w:pPr>
                    <w:pStyle w:val="77"/>
                    <w:rPr>
                      <w:color w:val="000000" w:themeColor="text1"/>
                      <w14:textFill>
                        <w14:solidFill>
                          <w14:schemeClr w14:val="tx1"/>
                        </w14:solidFill>
                      </w14:textFill>
                    </w:rPr>
                  </w:pPr>
                </w:p>
              </w:tc>
              <w:tc>
                <w:tcPr>
                  <w:tcW w:w="383" w:type="pct"/>
                  <w:vAlign w:val="center"/>
                </w:tcPr>
                <w:p w14:paraId="2D4DAC1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E</w:t>
                  </w:r>
                </w:p>
              </w:tc>
              <w:tc>
                <w:tcPr>
                  <w:tcW w:w="534" w:type="pct"/>
                  <w:vAlign w:val="center"/>
                </w:tcPr>
                <w:p w14:paraId="4E42521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75</w:t>
                  </w:r>
                </w:p>
              </w:tc>
            </w:tr>
            <w:tr w14:paraId="0A09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5BE6347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城市星光</w:t>
                  </w:r>
                </w:p>
              </w:tc>
              <w:tc>
                <w:tcPr>
                  <w:tcW w:w="473" w:type="pct"/>
                  <w:vAlign w:val="center"/>
                </w:tcPr>
                <w:p w14:paraId="19AEC357">
                  <w:pPr>
                    <w:pStyle w:val="77"/>
                    <w:rPr>
                      <w:color w:val="000000" w:themeColor="text1"/>
                      <w14:textFill>
                        <w14:solidFill>
                          <w14:schemeClr w14:val="tx1"/>
                        </w14:solidFill>
                      </w14:textFill>
                    </w:rPr>
                  </w:pPr>
                  <w:r>
                    <w:rPr>
                      <w:color w:val="000000" w:themeColor="text1"/>
                      <w14:textFill>
                        <w14:solidFill>
                          <w14:schemeClr w14:val="tx1"/>
                        </w14:solidFill>
                      </w14:textFill>
                    </w:rPr>
                    <w:t>-135</w:t>
                  </w:r>
                </w:p>
              </w:tc>
              <w:tc>
                <w:tcPr>
                  <w:tcW w:w="465" w:type="pct"/>
                  <w:vAlign w:val="center"/>
                </w:tcPr>
                <w:p w14:paraId="1D71413A">
                  <w:pPr>
                    <w:pStyle w:val="77"/>
                    <w:rPr>
                      <w:color w:val="000000" w:themeColor="text1"/>
                      <w14:textFill>
                        <w14:solidFill>
                          <w14:schemeClr w14:val="tx1"/>
                        </w14:solidFill>
                      </w14:textFill>
                    </w:rPr>
                  </w:pPr>
                  <w:r>
                    <w:rPr>
                      <w:color w:val="000000" w:themeColor="text1"/>
                      <w14:textFill>
                        <w14:solidFill>
                          <w14:schemeClr w14:val="tx1"/>
                        </w14:solidFill>
                      </w14:textFill>
                    </w:rPr>
                    <w:t>-413</w:t>
                  </w:r>
                </w:p>
              </w:tc>
              <w:tc>
                <w:tcPr>
                  <w:tcW w:w="1414" w:type="pct"/>
                  <w:vAlign w:val="center"/>
                </w:tcPr>
                <w:p w14:paraId="71A8003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居住区，约7</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户</w:t>
                  </w:r>
                </w:p>
              </w:tc>
              <w:tc>
                <w:tcPr>
                  <w:tcW w:w="438" w:type="pct"/>
                  <w:vMerge w:val="continue"/>
                  <w:vAlign w:val="center"/>
                </w:tcPr>
                <w:p w14:paraId="2A9A74AB">
                  <w:pPr>
                    <w:pStyle w:val="77"/>
                    <w:rPr>
                      <w:color w:val="000000" w:themeColor="text1"/>
                      <w14:textFill>
                        <w14:solidFill>
                          <w14:schemeClr w14:val="tx1"/>
                        </w14:solidFill>
                      </w14:textFill>
                    </w:rPr>
                  </w:pPr>
                </w:p>
              </w:tc>
              <w:tc>
                <w:tcPr>
                  <w:tcW w:w="383" w:type="pct"/>
                  <w:vAlign w:val="center"/>
                </w:tcPr>
                <w:p w14:paraId="584CF5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p>
              </w:tc>
              <w:tc>
                <w:tcPr>
                  <w:tcW w:w="534" w:type="pct"/>
                  <w:vAlign w:val="center"/>
                </w:tcPr>
                <w:p w14:paraId="5C29E1E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40</w:t>
                  </w:r>
                </w:p>
              </w:tc>
            </w:tr>
            <w:tr w14:paraId="1012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5E6ADAD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中慧第一城</w:t>
                  </w:r>
                </w:p>
              </w:tc>
              <w:tc>
                <w:tcPr>
                  <w:tcW w:w="473" w:type="pct"/>
                  <w:vAlign w:val="center"/>
                </w:tcPr>
                <w:p w14:paraId="1064DE49">
                  <w:pPr>
                    <w:pStyle w:val="77"/>
                    <w:rPr>
                      <w:color w:val="000000" w:themeColor="text1"/>
                      <w14:textFill>
                        <w14:solidFill>
                          <w14:schemeClr w14:val="tx1"/>
                        </w14:solidFill>
                      </w14:textFill>
                    </w:rPr>
                  </w:pPr>
                  <w:r>
                    <w:rPr>
                      <w:color w:val="000000" w:themeColor="text1"/>
                      <w14:textFill>
                        <w14:solidFill>
                          <w14:schemeClr w14:val="tx1"/>
                        </w14:solidFill>
                      </w14:textFill>
                    </w:rPr>
                    <w:t>110</w:t>
                  </w:r>
                </w:p>
              </w:tc>
              <w:tc>
                <w:tcPr>
                  <w:tcW w:w="465" w:type="pct"/>
                  <w:vAlign w:val="center"/>
                </w:tcPr>
                <w:p w14:paraId="1BC32A8F">
                  <w:pPr>
                    <w:pStyle w:val="77"/>
                    <w:rPr>
                      <w:color w:val="000000" w:themeColor="text1"/>
                      <w14:textFill>
                        <w14:solidFill>
                          <w14:schemeClr w14:val="tx1"/>
                        </w14:solidFill>
                      </w14:textFill>
                    </w:rPr>
                  </w:pPr>
                  <w:r>
                    <w:rPr>
                      <w:color w:val="000000" w:themeColor="text1"/>
                      <w14:textFill>
                        <w14:solidFill>
                          <w14:schemeClr w14:val="tx1"/>
                        </w14:solidFill>
                      </w14:textFill>
                    </w:rPr>
                    <w:t>-486</w:t>
                  </w:r>
                </w:p>
              </w:tc>
              <w:tc>
                <w:tcPr>
                  <w:tcW w:w="1414" w:type="pct"/>
                  <w:vAlign w:val="center"/>
                </w:tcPr>
                <w:p w14:paraId="29B1C8A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居住区，约2</w:t>
                  </w:r>
                  <w:r>
                    <w:rPr>
                      <w:color w:val="000000" w:themeColor="text1"/>
                      <w14:textFill>
                        <w14:solidFill>
                          <w14:schemeClr w14:val="tx1"/>
                        </w14:solidFill>
                      </w14:textFill>
                    </w:rPr>
                    <w:t>800</w:t>
                  </w:r>
                  <w:r>
                    <w:rPr>
                      <w:rFonts w:hint="eastAsia"/>
                      <w:color w:val="000000" w:themeColor="text1"/>
                      <w14:textFill>
                        <w14:solidFill>
                          <w14:schemeClr w14:val="tx1"/>
                        </w14:solidFill>
                      </w14:textFill>
                    </w:rPr>
                    <w:t>户</w:t>
                  </w:r>
                </w:p>
              </w:tc>
              <w:tc>
                <w:tcPr>
                  <w:tcW w:w="438" w:type="pct"/>
                  <w:vMerge w:val="continue"/>
                  <w:vAlign w:val="center"/>
                </w:tcPr>
                <w:p w14:paraId="5F2448EB">
                  <w:pPr>
                    <w:pStyle w:val="77"/>
                    <w:rPr>
                      <w:color w:val="000000" w:themeColor="text1"/>
                      <w14:textFill>
                        <w14:solidFill>
                          <w14:schemeClr w14:val="tx1"/>
                        </w14:solidFill>
                      </w14:textFill>
                    </w:rPr>
                  </w:pPr>
                </w:p>
              </w:tc>
              <w:tc>
                <w:tcPr>
                  <w:tcW w:w="383" w:type="pct"/>
                  <w:vAlign w:val="center"/>
                </w:tcPr>
                <w:p w14:paraId="79281EC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p>
              </w:tc>
              <w:tc>
                <w:tcPr>
                  <w:tcW w:w="534" w:type="pct"/>
                  <w:vAlign w:val="center"/>
                </w:tcPr>
                <w:p w14:paraId="1CD5E86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50</w:t>
                  </w:r>
                </w:p>
              </w:tc>
            </w:tr>
            <w:tr w14:paraId="2954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450DFE2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汇景苑</w:t>
                  </w:r>
                </w:p>
              </w:tc>
              <w:tc>
                <w:tcPr>
                  <w:tcW w:w="473" w:type="pct"/>
                  <w:vAlign w:val="center"/>
                </w:tcPr>
                <w:p w14:paraId="48D67E41">
                  <w:pPr>
                    <w:pStyle w:val="77"/>
                    <w:rPr>
                      <w:color w:val="000000" w:themeColor="text1"/>
                      <w14:textFill>
                        <w14:solidFill>
                          <w14:schemeClr w14:val="tx1"/>
                        </w14:solidFill>
                      </w14:textFill>
                    </w:rPr>
                  </w:pPr>
                  <w:r>
                    <w:rPr>
                      <w:color w:val="000000" w:themeColor="text1"/>
                      <w14:textFill>
                        <w14:solidFill>
                          <w14:schemeClr w14:val="tx1"/>
                        </w14:solidFill>
                      </w14:textFill>
                    </w:rPr>
                    <w:t>-64</w:t>
                  </w:r>
                </w:p>
              </w:tc>
              <w:tc>
                <w:tcPr>
                  <w:tcW w:w="465" w:type="pct"/>
                  <w:vAlign w:val="center"/>
                </w:tcPr>
                <w:p w14:paraId="3D9EFD8B">
                  <w:pPr>
                    <w:pStyle w:val="77"/>
                    <w:rPr>
                      <w:color w:val="000000" w:themeColor="text1"/>
                      <w14:textFill>
                        <w14:solidFill>
                          <w14:schemeClr w14:val="tx1"/>
                        </w14:solidFill>
                      </w14:textFill>
                    </w:rPr>
                  </w:pPr>
                  <w:r>
                    <w:rPr>
                      <w:color w:val="000000" w:themeColor="text1"/>
                      <w14:textFill>
                        <w14:solidFill>
                          <w14:schemeClr w14:val="tx1"/>
                        </w14:solidFill>
                      </w14:textFill>
                    </w:rPr>
                    <w:t>-498</w:t>
                  </w:r>
                </w:p>
              </w:tc>
              <w:tc>
                <w:tcPr>
                  <w:tcW w:w="1414" w:type="pct"/>
                  <w:vAlign w:val="center"/>
                </w:tcPr>
                <w:p w14:paraId="356819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居住区，约8</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户</w:t>
                  </w:r>
                </w:p>
              </w:tc>
              <w:tc>
                <w:tcPr>
                  <w:tcW w:w="438" w:type="pct"/>
                  <w:vMerge w:val="continue"/>
                  <w:vAlign w:val="center"/>
                </w:tcPr>
                <w:p w14:paraId="24C143F2">
                  <w:pPr>
                    <w:pStyle w:val="77"/>
                    <w:rPr>
                      <w:color w:val="000000" w:themeColor="text1"/>
                      <w14:textFill>
                        <w14:solidFill>
                          <w14:schemeClr w14:val="tx1"/>
                        </w14:solidFill>
                      </w14:textFill>
                    </w:rPr>
                  </w:pPr>
                </w:p>
              </w:tc>
              <w:tc>
                <w:tcPr>
                  <w:tcW w:w="383" w:type="pct"/>
                  <w:vAlign w:val="center"/>
                </w:tcPr>
                <w:p w14:paraId="08EB2E6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p>
              </w:tc>
              <w:tc>
                <w:tcPr>
                  <w:tcW w:w="534" w:type="pct"/>
                  <w:vAlign w:val="center"/>
                </w:tcPr>
                <w:p w14:paraId="0D9E7C0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40</w:t>
                  </w:r>
                </w:p>
              </w:tc>
            </w:tr>
            <w:tr w14:paraId="1F4B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2FACE10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涪陵第十八中学校</w:t>
                  </w:r>
                </w:p>
              </w:tc>
              <w:tc>
                <w:tcPr>
                  <w:tcW w:w="473" w:type="pct"/>
                  <w:vAlign w:val="center"/>
                </w:tcPr>
                <w:p w14:paraId="198B3D84">
                  <w:pPr>
                    <w:pStyle w:val="77"/>
                    <w:rPr>
                      <w:color w:val="000000" w:themeColor="text1"/>
                      <w14:textFill>
                        <w14:solidFill>
                          <w14:schemeClr w14:val="tx1"/>
                        </w14:solidFill>
                      </w14:textFill>
                    </w:rPr>
                  </w:pPr>
                  <w:r>
                    <w:rPr>
                      <w:color w:val="000000" w:themeColor="text1"/>
                      <w14:textFill>
                        <w14:solidFill>
                          <w14:schemeClr w14:val="tx1"/>
                        </w14:solidFill>
                      </w14:textFill>
                    </w:rPr>
                    <w:t>303</w:t>
                  </w:r>
                </w:p>
              </w:tc>
              <w:tc>
                <w:tcPr>
                  <w:tcW w:w="465" w:type="pct"/>
                  <w:vAlign w:val="center"/>
                </w:tcPr>
                <w:p w14:paraId="4DFC96D3">
                  <w:pPr>
                    <w:pStyle w:val="77"/>
                    <w:rPr>
                      <w:color w:val="000000" w:themeColor="text1"/>
                      <w14:textFill>
                        <w14:solidFill>
                          <w14:schemeClr w14:val="tx1"/>
                        </w14:solidFill>
                      </w14:textFill>
                    </w:rPr>
                  </w:pPr>
                  <w:r>
                    <w:rPr>
                      <w:color w:val="000000" w:themeColor="text1"/>
                      <w14:textFill>
                        <w14:solidFill>
                          <w14:schemeClr w14:val="tx1"/>
                        </w14:solidFill>
                      </w14:textFill>
                    </w:rPr>
                    <w:t>-392</w:t>
                  </w:r>
                </w:p>
              </w:tc>
              <w:tc>
                <w:tcPr>
                  <w:tcW w:w="1414" w:type="pct"/>
                  <w:vAlign w:val="center"/>
                </w:tcPr>
                <w:p w14:paraId="1395769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学校，师生约4</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人</w:t>
                  </w:r>
                </w:p>
              </w:tc>
              <w:tc>
                <w:tcPr>
                  <w:tcW w:w="438" w:type="pct"/>
                  <w:vMerge w:val="continue"/>
                  <w:vAlign w:val="center"/>
                </w:tcPr>
                <w:p w14:paraId="6BF29C62">
                  <w:pPr>
                    <w:pStyle w:val="77"/>
                    <w:rPr>
                      <w:color w:val="000000" w:themeColor="text1"/>
                      <w14:textFill>
                        <w14:solidFill>
                          <w14:schemeClr w14:val="tx1"/>
                        </w14:solidFill>
                      </w14:textFill>
                    </w:rPr>
                  </w:pPr>
                </w:p>
              </w:tc>
              <w:tc>
                <w:tcPr>
                  <w:tcW w:w="383" w:type="pct"/>
                  <w:vAlign w:val="center"/>
                </w:tcPr>
                <w:p w14:paraId="0F32471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E</w:t>
                  </w:r>
                </w:p>
              </w:tc>
              <w:tc>
                <w:tcPr>
                  <w:tcW w:w="534" w:type="pct"/>
                  <w:vAlign w:val="center"/>
                </w:tcPr>
                <w:p w14:paraId="279B65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75</w:t>
                  </w:r>
                </w:p>
              </w:tc>
            </w:tr>
            <w:tr w14:paraId="0721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77C6E2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涪陵城区第十小学</w:t>
                  </w:r>
                </w:p>
              </w:tc>
              <w:tc>
                <w:tcPr>
                  <w:tcW w:w="473" w:type="pct"/>
                  <w:vAlign w:val="center"/>
                </w:tcPr>
                <w:p w14:paraId="42F0DD81">
                  <w:pPr>
                    <w:pStyle w:val="77"/>
                    <w:rPr>
                      <w:color w:val="000000" w:themeColor="text1"/>
                      <w14:textFill>
                        <w14:solidFill>
                          <w14:schemeClr w14:val="tx1"/>
                        </w14:solidFill>
                      </w14:textFill>
                    </w:rPr>
                  </w:pPr>
                  <w:r>
                    <w:rPr>
                      <w:color w:val="000000" w:themeColor="text1"/>
                      <w14:textFill>
                        <w14:solidFill>
                          <w14:schemeClr w14:val="tx1"/>
                        </w14:solidFill>
                      </w14:textFill>
                    </w:rPr>
                    <w:t>242</w:t>
                  </w:r>
                </w:p>
              </w:tc>
              <w:tc>
                <w:tcPr>
                  <w:tcW w:w="465" w:type="pct"/>
                  <w:vAlign w:val="center"/>
                </w:tcPr>
                <w:p w14:paraId="2704DC14">
                  <w:pPr>
                    <w:pStyle w:val="77"/>
                    <w:rPr>
                      <w:color w:val="000000" w:themeColor="text1"/>
                      <w14:textFill>
                        <w14:solidFill>
                          <w14:schemeClr w14:val="tx1"/>
                        </w14:solidFill>
                      </w14:textFill>
                    </w:rPr>
                  </w:pPr>
                  <w:r>
                    <w:rPr>
                      <w:color w:val="000000" w:themeColor="text1"/>
                      <w14:textFill>
                        <w14:solidFill>
                          <w14:schemeClr w14:val="tx1"/>
                        </w14:solidFill>
                      </w14:textFill>
                    </w:rPr>
                    <w:t>-96</w:t>
                  </w:r>
                </w:p>
              </w:tc>
              <w:tc>
                <w:tcPr>
                  <w:tcW w:w="1414" w:type="pct"/>
                  <w:vAlign w:val="center"/>
                </w:tcPr>
                <w:p w14:paraId="72D02FC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学校，师生约1</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人</w:t>
                  </w:r>
                </w:p>
              </w:tc>
              <w:tc>
                <w:tcPr>
                  <w:tcW w:w="438" w:type="pct"/>
                  <w:vMerge w:val="continue"/>
                  <w:vAlign w:val="center"/>
                </w:tcPr>
                <w:p w14:paraId="2AE5B931">
                  <w:pPr>
                    <w:pStyle w:val="77"/>
                    <w:rPr>
                      <w:color w:val="000000" w:themeColor="text1"/>
                      <w14:textFill>
                        <w14:solidFill>
                          <w14:schemeClr w14:val="tx1"/>
                        </w14:solidFill>
                      </w14:textFill>
                    </w:rPr>
                  </w:pPr>
                </w:p>
              </w:tc>
              <w:tc>
                <w:tcPr>
                  <w:tcW w:w="383" w:type="pct"/>
                  <w:vAlign w:val="center"/>
                </w:tcPr>
                <w:p w14:paraId="4EBD331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E</w:t>
                  </w:r>
                </w:p>
              </w:tc>
              <w:tc>
                <w:tcPr>
                  <w:tcW w:w="534" w:type="pct"/>
                  <w:vAlign w:val="center"/>
                </w:tcPr>
                <w:p w14:paraId="31297C2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70</w:t>
                  </w:r>
                </w:p>
              </w:tc>
            </w:tr>
            <w:tr w14:paraId="0D00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294C920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零散居民1</w:t>
                  </w:r>
                </w:p>
              </w:tc>
              <w:tc>
                <w:tcPr>
                  <w:tcW w:w="473" w:type="pct"/>
                  <w:vAlign w:val="center"/>
                </w:tcPr>
                <w:p w14:paraId="088B0329">
                  <w:pPr>
                    <w:pStyle w:val="77"/>
                    <w:rPr>
                      <w:color w:val="000000" w:themeColor="text1"/>
                      <w14:textFill>
                        <w14:solidFill>
                          <w14:schemeClr w14:val="tx1"/>
                        </w14:solidFill>
                      </w14:textFill>
                    </w:rPr>
                  </w:pPr>
                  <w:r>
                    <w:rPr>
                      <w:color w:val="000000" w:themeColor="text1"/>
                      <w14:textFill>
                        <w14:solidFill>
                          <w14:schemeClr w14:val="tx1"/>
                        </w14:solidFill>
                      </w14:textFill>
                    </w:rPr>
                    <w:t>350</w:t>
                  </w:r>
                </w:p>
              </w:tc>
              <w:tc>
                <w:tcPr>
                  <w:tcW w:w="465" w:type="pct"/>
                  <w:vAlign w:val="center"/>
                </w:tcPr>
                <w:p w14:paraId="11829D7E">
                  <w:pPr>
                    <w:pStyle w:val="77"/>
                    <w:rPr>
                      <w:color w:val="000000" w:themeColor="text1"/>
                      <w14:textFill>
                        <w14:solidFill>
                          <w14:schemeClr w14:val="tx1"/>
                        </w14:solidFill>
                      </w14:textFill>
                    </w:rPr>
                  </w:pPr>
                  <w:r>
                    <w:rPr>
                      <w:color w:val="000000" w:themeColor="text1"/>
                      <w14:textFill>
                        <w14:solidFill>
                          <w14:schemeClr w14:val="tx1"/>
                        </w14:solidFill>
                      </w14:textFill>
                    </w:rPr>
                    <w:t>-254</w:t>
                  </w:r>
                </w:p>
              </w:tc>
              <w:tc>
                <w:tcPr>
                  <w:tcW w:w="1414" w:type="pct"/>
                  <w:vAlign w:val="center"/>
                </w:tcPr>
                <w:p w14:paraId="01314CB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户</w:t>
                  </w:r>
                </w:p>
              </w:tc>
              <w:tc>
                <w:tcPr>
                  <w:tcW w:w="438" w:type="pct"/>
                  <w:vMerge w:val="continue"/>
                  <w:vAlign w:val="center"/>
                </w:tcPr>
                <w:p w14:paraId="3DB916CF">
                  <w:pPr>
                    <w:pStyle w:val="77"/>
                    <w:rPr>
                      <w:color w:val="000000" w:themeColor="text1"/>
                      <w14:textFill>
                        <w14:solidFill>
                          <w14:schemeClr w14:val="tx1"/>
                        </w14:solidFill>
                      </w14:textFill>
                    </w:rPr>
                  </w:pPr>
                </w:p>
              </w:tc>
              <w:tc>
                <w:tcPr>
                  <w:tcW w:w="383" w:type="pct"/>
                  <w:vAlign w:val="center"/>
                </w:tcPr>
                <w:p w14:paraId="4A21CB4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E</w:t>
                  </w:r>
                </w:p>
              </w:tc>
              <w:tc>
                <w:tcPr>
                  <w:tcW w:w="534" w:type="pct"/>
                  <w:vAlign w:val="center"/>
                </w:tcPr>
                <w:p w14:paraId="3053994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75</w:t>
                  </w:r>
                </w:p>
              </w:tc>
            </w:tr>
            <w:tr w14:paraId="3983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20A8A13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海陵花园</w:t>
                  </w:r>
                </w:p>
              </w:tc>
              <w:tc>
                <w:tcPr>
                  <w:tcW w:w="473" w:type="pct"/>
                  <w:vAlign w:val="center"/>
                </w:tcPr>
                <w:p w14:paraId="35C27486">
                  <w:pPr>
                    <w:pStyle w:val="77"/>
                    <w:rPr>
                      <w:color w:val="000000" w:themeColor="text1"/>
                      <w14:textFill>
                        <w14:solidFill>
                          <w14:schemeClr w14:val="tx1"/>
                        </w14:solidFill>
                      </w14:textFill>
                    </w:rPr>
                  </w:pPr>
                  <w:r>
                    <w:rPr>
                      <w:color w:val="000000" w:themeColor="text1"/>
                      <w14:textFill>
                        <w14:solidFill>
                          <w14:schemeClr w14:val="tx1"/>
                        </w14:solidFill>
                      </w14:textFill>
                    </w:rPr>
                    <w:t>420</w:t>
                  </w:r>
                </w:p>
              </w:tc>
              <w:tc>
                <w:tcPr>
                  <w:tcW w:w="465" w:type="pct"/>
                  <w:vAlign w:val="center"/>
                </w:tcPr>
                <w:p w14:paraId="7E71C4D2">
                  <w:pPr>
                    <w:pStyle w:val="77"/>
                    <w:rPr>
                      <w:color w:val="000000" w:themeColor="text1"/>
                      <w14:textFill>
                        <w14:solidFill>
                          <w14:schemeClr w14:val="tx1"/>
                        </w14:solidFill>
                      </w14:textFill>
                    </w:rPr>
                  </w:pPr>
                  <w:r>
                    <w:rPr>
                      <w:color w:val="000000" w:themeColor="text1"/>
                      <w14:textFill>
                        <w14:solidFill>
                          <w14:schemeClr w14:val="tx1"/>
                        </w14:solidFill>
                      </w14:textFill>
                    </w:rPr>
                    <w:t>-273</w:t>
                  </w:r>
                </w:p>
              </w:tc>
              <w:tc>
                <w:tcPr>
                  <w:tcW w:w="1414" w:type="pct"/>
                  <w:vAlign w:val="center"/>
                </w:tcPr>
                <w:p w14:paraId="353050C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250</w:t>
                  </w:r>
                  <w:r>
                    <w:rPr>
                      <w:rFonts w:hint="eastAsia"/>
                      <w:color w:val="000000" w:themeColor="text1"/>
                      <w14:textFill>
                        <w14:solidFill>
                          <w14:schemeClr w14:val="tx1"/>
                        </w14:solidFill>
                      </w14:textFill>
                    </w:rPr>
                    <w:t>户</w:t>
                  </w:r>
                </w:p>
              </w:tc>
              <w:tc>
                <w:tcPr>
                  <w:tcW w:w="438" w:type="pct"/>
                  <w:vMerge w:val="continue"/>
                  <w:vAlign w:val="center"/>
                </w:tcPr>
                <w:p w14:paraId="1B6435BE">
                  <w:pPr>
                    <w:pStyle w:val="77"/>
                    <w:rPr>
                      <w:color w:val="000000" w:themeColor="text1"/>
                      <w14:textFill>
                        <w14:solidFill>
                          <w14:schemeClr w14:val="tx1"/>
                        </w14:solidFill>
                      </w14:textFill>
                    </w:rPr>
                  </w:pPr>
                </w:p>
              </w:tc>
              <w:tc>
                <w:tcPr>
                  <w:tcW w:w="383" w:type="pct"/>
                  <w:vAlign w:val="center"/>
                </w:tcPr>
                <w:p w14:paraId="76FDBA2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E</w:t>
                  </w:r>
                </w:p>
              </w:tc>
              <w:tc>
                <w:tcPr>
                  <w:tcW w:w="534" w:type="pct"/>
                  <w:vAlign w:val="center"/>
                </w:tcPr>
                <w:p w14:paraId="398F021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80</w:t>
                  </w:r>
                </w:p>
              </w:tc>
            </w:tr>
            <w:tr w14:paraId="66B2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0E4E222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电厂大楼</w:t>
                  </w:r>
                </w:p>
              </w:tc>
              <w:tc>
                <w:tcPr>
                  <w:tcW w:w="473" w:type="pct"/>
                  <w:vAlign w:val="center"/>
                </w:tcPr>
                <w:p w14:paraId="6421F51D">
                  <w:pPr>
                    <w:pStyle w:val="77"/>
                    <w:rPr>
                      <w:color w:val="000000" w:themeColor="text1"/>
                      <w14:textFill>
                        <w14:solidFill>
                          <w14:schemeClr w14:val="tx1"/>
                        </w14:solidFill>
                      </w14:textFill>
                    </w:rPr>
                  </w:pPr>
                  <w:r>
                    <w:rPr>
                      <w:color w:val="000000" w:themeColor="text1"/>
                      <w14:textFill>
                        <w14:solidFill>
                          <w14:schemeClr w14:val="tx1"/>
                        </w14:solidFill>
                      </w14:textFill>
                    </w:rPr>
                    <w:t>328</w:t>
                  </w:r>
                </w:p>
              </w:tc>
              <w:tc>
                <w:tcPr>
                  <w:tcW w:w="465" w:type="pct"/>
                  <w:vAlign w:val="center"/>
                </w:tcPr>
                <w:p w14:paraId="3E5664DD">
                  <w:pPr>
                    <w:pStyle w:val="77"/>
                    <w:rPr>
                      <w:color w:val="000000" w:themeColor="text1"/>
                      <w14:textFill>
                        <w14:solidFill>
                          <w14:schemeClr w14:val="tx1"/>
                        </w14:solidFill>
                      </w14:textFill>
                    </w:rPr>
                  </w:pPr>
                  <w:r>
                    <w:rPr>
                      <w:color w:val="000000" w:themeColor="text1"/>
                      <w14:textFill>
                        <w14:solidFill>
                          <w14:schemeClr w14:val="tx1"/>
                        </w14:solidFill>
                      </w14:textFill>
                    </w:rPr>
                    <w:t>-133</w:t>
                  </w:r>
                </w:p>
              </w:tc>
              <w:tc>
                <w:tcPr>
                  <w:tcW w:w="1414" w:type="pct"/>
                  <w:vAlign w:val="center"/>
                </w:tcPr>
                <w:p w14:paraId="3BE8ABB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居住区，约2</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户</w:t>
                  </w:r>
                </w:p>
              </w:tc>
              <w:tc>
                <w:tcPr>
                  <w:tcW w:w="438" w:type="pct"/>
                  <w:vMerge w:val="continue"/>
                  <w:vAlign w:val="center"/>
                </w:tcPr>
                <w:p w14:paraId="5758EEA2">
                  <w:pPr>
                    <w:pStyle w:val="77"/>
                    <w:rPr>
                      <w:color w:val="000000" w:themeColor="text1"/>
                      <w14:textFill>
                        <w14:solidFill>
                          <w14:schemeClr w14:val="tx1"/>
                        </w14:solidFill>
                      </w14:textFill>
                    </w:rPr>
                  </w:pPr>
                </w:p>
              </w:tc>
              <w:tc>
                <w:tcPr>
                  <w:tcW w:w="383" w:type="pct"/>
                  <w:vAlign w:val="center"/>
                </w:tcPr>
                <w:p w14:paraId="062FF4B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E</w:t>
                  </w:r>
                </w:p>
              </w:tc>
              <w:tc>
                <w:tcPr>
                  <w:tcW w:w="534" w:type="pct"/>
                  <w:vAlign w:val="center"/>
                </w:tcPr>
                <w:p w14:paraId="34845C87">
                  <w:pPr>
                    <w:pStyle w:val="77"/>
                    <w:rPr>
                      <w:color w:val="000000" w:themeColor="text1"/>
                      <w14:textFill>
                        <w14:solidFill>
                          <w14:schemeClr w14:val="tx1"/>
                        </w14:solidFill>
                      </w14:textFill>
                    </w:rPr>
                  </w:pPr>
                  <w:r>
                    <w:rPr>
                      <w:color w:val="000000" w:themeColor="text1"/>
                      <w14:textFill>
                        <w14:solidFill>
                          <w14:schemeClr w14:val="tx1"/>
                        </w14:solidFill>
                      </w14:textFill>
                    </w:rPr>
                    <w:t>320</w:t>
                  </w:r>
                </w:p>
              </w:tc>
            </w:tr>
            <w:tr w14:paraId="6AEC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3F3B5D5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江景名门</w:t>
                  </w:r>
                </w:p>
              </w:tc>
              <w:tc>
                <w:tcPr>
                  <w:tcW w:w="473" w:type="pct"/>
                  <w:vAlign w:val="center"/>
                </w:tcPr>
                <w:p w14:paraId="32E9BF7B">
                  <w:pPr>
                    <w:pStyle w:val="77"/>
                    <w:rPr>
                      <w:color w:val="000000" w:themeColor="text1"/>
                      <w14:textFill>
                        <w14:solidFill>
                          <w14:schemeClr w14:val="tx1"/>
                        </w14:solidFill>
                      </w14:textFill>
                    </w:rPr>
                  </w:pPr>
                  <w:r>
                    <w:rPr>
                      <w:color w:val="000000" w:themeColor="text1"/>
                      <w14:textFill>
                        <w14:solidFill>
                          <w14:schemeClr w14:val="tx1"/>
                        </w14:solidFill>
                      </w14:textFill>
                    </w:rPr>
                    <w:t>412</w:t>
                  </w:r>
                </w:p>
              </w:tc>
              <w:tc>
                <w:tcPr>
                  <w:tcW w:w="465" w:type="pct"/>
                  <w:vAlign w:val="center"/>
                </w:tcPr>
                <w:p w14:paraId="747D7372">
                  <w:pPr>
                    <w:pStyle w:val="77"/>
                    <w:rPr>
                      <w:color w:val="000000" w:themeColor="text1"/>
                      <w14:textFill>
                        <w14:solidFill>
                          <w14:schemeClr w14:val="tx1"/>
                        </w14:solidFill>
                      </w14:textFill>
                    </w:rPr>
                  </w:pPr>
                  <w:r>
                    <w:rPr>
                      <w:color w:val="000000" w:themeColor="text1"/>
                      <w14:textFill>
                        <w14:solidFill>
                          <w14:schemeClr w14:val="tx1"/>
                        </w14:solidFill>
                      </w14:textFill>
                    </w:rPr>
                    <w:t>-18</w:t>
                  </w:r>
                </w:p>
              </w:tc>
              <w:tc>
                <w:tcPr>
                  <w:tcW w:w="1414" w:type="pct"/>
                  <w:vAlign w:val="center"/>
                </w:tcPr>
                <w:p w14:paraId="7065CAB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居住区，约2</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户</w:t>
                  </w:r>
                </w:p>
              </w:tc>
              <w:tc>
                <w:tcPr>
                  <w:tcW w:w="438" w:type="pct"/>
                  <w:vMerge w:val="continue"/>
                  <w:vAlign w:val="center"/>
                </w:tcPr>
                <w:p w14:paraId="0088CA22">
                  <w:pPr>
                    <w:pStyle w:val="77"/>
                    <w:rPr>
                      <w:color w:val="000000" w:themeColor="text1"/>
                      <w14:textFill>
                        <w14:solidFill>
                          <w14:schemeClr w14:val="tx1"/>
                        </w14:solidFill>
                      </w14:textFill>
                    </w:rPr>
                  </w:pPr>
                </w:p>
              </w:tc>
              <w:tc>
                <w:tcPr>
                  <w:tcW w:w="383" w:type="pct"/>
                  <w:vAlign w:val="center"/>
                </w:tcPr>
                <w:p w14:paraId="1C596B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E</w:t>
                  </w:r>
                </w:p>
              </w:tc>
              <w:tc>
                <w:tcPr>
                  <w:tcW w:w="534" w:type="pct"/>
                  <w:vAlign w:val="center"/>
                </w:tcPr>
                <w:p w14:paraId="524D286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30</w:t>
                  </w:r>
                </w:p>
              </w:tc>
            </w:tr>
            <w:tr w14:paraId="1FC9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5A3550A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涪陵财政小区</w:t>
                  </w:r>
                </w:p>
              </w:tc>
              <w:tc>
                <w:tcPr>
                  <w:tcW w:w="473" w:type="pct"/>
                  <w:vAlign w:val="center"/>
                </w:tcPr>
                <w:p w14:paraId="343CCB2F">
                  <w:pPr>
                    <w:pStyle w:val="77"/>
                    <w:rPr>
                      <w:color w:val="000000" w:themeColor="text1"/>
                      <w14:textFill>
                        <w14:solidFill>
                          <w14:schemeClr w14:val="tx1"/>
                        </w14:solidFill>
                      </w14:textFill>
                    </w:rPr>
                  </w:pPr>
                  <w:r>
                    <w:rPr>
                      <w:color w:val="000000" w:themeColor="text1"/>
                      <w14:textFill>
                        <w14:solidFill>
                          <w14:schemeClr w14:val="tx1"/>
                        </w14:solidFill>
                      </w14:textFill>
                    </w:rPr>
                    <w:t>525</w:t>
                  </w:r>
                </w:p>
              </w:tc>
              <w:tc>
                <w:tcPr>
                  <w:tcW w:w="465" w:type="pct"/>
                  <w:vAlign w:val="center"/>
                </w:tcPr>
                <w:p w14:paraId="7FA72704">
                  <w:pPr>
                    <w:pStyle w:val="77"/>
                    <w:rPr>
                      <w:color w:val="000000" w:themeColor="text1"/>
                      <w14:textFill>
                        <w14:solidFill>
                          <w14:schemeClr w14:val="tx1"/>
                        </w14:solidFill>
                      </w14:textFill>
                    </w:rPr>
                  </w:pPr>
                  <w:r>
                    <w:rPr>
                      <w:color w:val="000000" w:themeColor="text1"/>
                      <w14:textFill>
                        <w14:solidFill>
                          <w14:schemeClr w14:val="tx1"/>
                        </w14:solidFill>
                      </w14:textFill>
                    </w:rPr>
                    <w:t>-176</w:t>
                  </w:r>
                </w:p>
              </w:tc>
              <w:tc>
                <w:tcPr>
                  <w:tcW w:w="1414" w:type="pct"/>
                  <w:vAlign w:val="center"/>
                </w:tcPr>
                <w:p w14:paraId="706DFA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居住区，约2</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户</w:t>
                  </w:r>
                </w:p>
              </w:tc>
              <w:tc>
                <w:tcPr>
                  <w:tcW w:w="438" w:type="pct"/>
                  <w:vMerge w:val="continue"/>
                  <w:vAlign w:val="center"/>
                </w:tcPr>
                <w:p w14:paraId="79E01CA1">
                  <w:pPr>
                    <w:pStyle w:val="77"/>
                    <w:rPr>
                      <w:color w:val="000000" w:themeColor="text1"/>
                      <w14:textFill>
                        <w14:solidFill>
                          <w14:schemeClr w14:val="tx1"/>
                        </w14:solidFill>
                      </w14:textFill>
                    </w:rPr>
                  </w:pPr>
                </w:p>
              </w:tc>
              <w:tc>
                <w:tcPr>
                  <w:tcW w:w="383" w:type="pct"/>
                  <w:vAlign w:val="center"/>
                </w:tcPr>
                <w:p w14:paraId="1D58162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E</w:t>
                  </w:r>
                </w:p>
              </w:tc>
              <w:tc>
                <w:tcPr>
                  <w:tcW w:w="534" w:type="pct"/>
                  <w:vAlign w:val="center"/>
                </w:tcPr>
                <w:p w14:paraId="742F23F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20</w:t>
                  </w:r>
                </w:p>
              </w:tc>
            </w:tr>
            <w:tr w14:paraId="18DB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3B7717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重庆市第三中级人民法院</w:t>
                  </w:r>
                </w:p>
              </w:tc>
              <w:tc>
                <w:tcPr>
                  <w:tcW w:w="473" w:type="pct"/>
                  <w:vAlign w:val="center"/>
                </w:tcPr>
                <w:p w14:paraId="4E169393">
                  <w:pPr>
                    <w:pStyle w:val="77"/>
                    <w:rPr>
                      <w:color w:val="000000" w:themeColor="text1"/>
                      <w14:textFill>
                        <w14:solidFill>
                          <w14:schemeClr w14:val="tx1"/>
                        </w14:solidFill>
                      </w14:textFill>
                    </w:rPr>
                  </w:pPr>
                  <w:r>
                    <w:rPr>
                      <w:color w:val="000000" w:themeColor="text1"/>
                      <w14:textFill>
                        <w14:solidFill>
                          <w14:schemeClr w14:val="tx1"/>
                        </w14:solidFill>
                      </w14:textFill>
                    </w:rPr>
                    <w:t>524</w:t>
                  </w:r>
                </w:p>
              </w:tc>
              <w:tc>
                <w:tcPr>
                  <w:tcW w:w="465" w:type="pct"/>
                  <w:vAlign w:val="center"/>
                </w:tcPr>
                <w:p w14:paraId="393190B7">
                  <w:pPr>
                    <w:pStyle w:val="77"/>
                    <w:rPr>
                      <w:color w:val="000000" w:themeColor="text1"/>
                      <w14:textFill>
                        <w14:solidFill>
                          <w14:schemeClr w14:val="tx1"/>
                        </w14:solidFill>
                      </w14:textFill>
                    </w:rPr>
                  </w:pPr>
                  <w:r>
                    <w:rPr>
                      <w:color w:val="000000" w:themeColor="text1"/>
                      <w14:textFill>
                        <w14:solidFill>
                          <w14:schemeClr w14:val="tx1"/>
                        </w14:solidFill>
                      </w14:textFill>
                    </w:rPr>
                    <w:t>-19</w:t>
                  </w:r>
                </w:p>
              </w:tc>
              <w:tc>
                <w:tcPr>
                  <w:tcW w:w="1414" w:type="pct"/>
                  <w:vAlign w:val="center"/>
                </w:tcPr>
                <w:p w14:paraId="37FF66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法院，约1</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人</w:t>
                  </w:r>
                </w:p>
              </w:tc>
              <w:tc>
                <w:tcPr>
                  <w:tcW w:w="438" w:type="pct"/>
                  <w:vMerge w:val="continue"/>
                  <w:vAlign w:val="center"/>
                </w:tcPr>
                <w:p w14:paraId="0C8DF91B">
                  <w:pPr>
                    <w:pStyle w:val="77"/>
                    <w:rPr>
                      <w:color w:val="000000" w:themeColor="text1"/>
                      <w14:textFill>
                        <w14:solidFill>
                          <w14:schemeClr w14:val="tx1"/>
                        </w14:solidFill>
                      </w14:textFill>
                    </w:rPr>
                  </w:pPr>
                </w:p>
              </w:tc>
              <w:tc>
                <w:tcPr>
                  <w:tcW w:w="383" w:type="pct"/>
                  <w:vAlign w:val="center"/>
                </w:tcPr>
                <w:p w14:paraId="5E0D47F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E</w:t>
                  </w:r>
                </w:p>
              </w:tc>
              <w:tc>
                <w:tcPr>
                  <w:tcW w:w="534" w:type="pct"/>
                  <w:vAlign w:val="center"/>
                </w:tcPr>
                <w:p w14:paraId="0868637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90</w:t>
                  </w:r>
                </w:p>
              </w:tc>
            </w:tr>
            <w:tr w14:paraId="5992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7C861AD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宏业小区</w:t>
                  </w:r>
                </w:p>
              </w:tc>
              <w:tc>
                <w:tcPr>
                  <w:tcW w:w="473" w:type="pct"/>
                  <w:vAlign w:val="center"/>
                </w:tcPr>
                <w:p w14:paraId="2C7496D0">
                  <w:pPr>
                    <w:pStyle w:val="77"/>
                    <w:rPr>
                      <w:color w:val="000000" w:themeColor="text1"/>
                      <w14:textFill>
                        <w14:solidFill>
                          <w14:schemeClr w14:val="tx1"/>
                        </w14:solidFill>
                      </w14:textFill>
                    </w:rPr>
                  </w:pPr>
                  <w:r>
                    <w:rPr>
                      <w:color w:val="000000" w:themeColor="text1"/>
                      <w14:textFill>
                        <w14:solidFill>
                          <w14:schemeClr w14:val="tx1"/>
                        </w14:solidFill>
                      </w14:textFill>
                    </w:rPr>
                    <w:t>391</w:t>
                  </w:r>
                </w:p>
              </w:tc>
              <w:tc>
                <w:tcPr>
                  <w:tcW w:w="465" w:type="pct"/>
                  <w:vAlign w:val="center"/>
                </w:tcPr>
                <w:p w14:paraId="2C0B675D">
                  <w:pPr>
                    <w:pStyle w:val="77"/>
                    <w:rPr>
                      <w:color w:val="000000" w:themeColor="text1"/>
                      <w14:textFill>
                        <w14:solidFill>
                          <w14:schemeClr w14:val="tx1"/>
                        </w14:solidFill>
                      </w14:textFill>
                    </w:rPr>
                  </w:pPr>
                  <w:r>
                    <w:rPr>
                      <w:color w:val="000000" w:themeColor="text1"/>
                      <w14:textFill>
                        <w14:solidFill>
                          <w14:schemeClr w14:val="tx1"/>
                        </w14:solidFill>
                      </w14:textFill>
                    </w:rPr>
                    <w:t>81</w:t>
                  </w:r>
                </w:p>
              </w:tc>
              <w:tc>
                <w:tcPr>
                  <w:tcW w:w="1414" w:type="pct"/>
                  <w:vAlign w:val="center"/>
                </w:tcPr>
                <w:p w14:paraId="73A7C5D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居住区，约2</w:t>
                  </w:r>
                  <w:r>
                    <w:rPr>
                      <w:color w:val="000000" w:themeColor="text1"/>
                      <w14:textFill>
                        <w14:solidFill>
                          <w14:schemeClr w14:val="tx1"/>
                        </w14:solidFill>
                      </w14:textFill>
                    </w:rPr>
                    <w:t>80</w:t>
                  </w:r>
                  <w:r>
                    <w:rPr>
                      <w:rFonts w:hint="eastAsia"/>
                      <w:color w:val="000000" w:themeColor="text1"/>
                      <w14:textFill>
                        <w14:solidFill>
                          <w14:schemeClr w14:val="tx1"/>
                        </w14:solidFill>
                      </w14:textFill>
                    </w:rPr>
                    <w:t>户</w:t>
                  </w:r>
                </w:p>
              </w:tc>
              <w:tc>
                <w:tcPr>
                  <w:tcW w:w="438" w:type="pct"/>
                  <w:vMerge w:val="continue"/>
                  <w:vAlign w:val="center"/>
                </w:tcPr>
                <w:p w14:paraId="2D3AA34C">
                  <w:pPr>
                    <w:pStyle w:val="77"/>
                    <w:rPr>
                      <w:color w:val="000000" w:themeColor="text1"/>
                      <w14:textFill>
                        <w14:solidFill>
                          <w14:schemeClr w14:val="tx1"/>
                        </w14:solidFill>
                      </w14:textFill>
                    </w:rPr>
                  </w:pPr>
                </w:p>
              </w:tc>
              <w:tc>
                <w:tcPr>
                  <w:tcW w:w="383" w:type="pct"/>
                  <w:vAlign w:val="center"/>
                </w:tcPr>
                <w:p w14:paraId="50F59B0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E</w:t>
                  </w:r>
                </w:p>
              </w:tc>
              <w:tc>
                <w:tcPr>
                  <w:tcW w:w="534" w:type="pct"/>
                  <w:vAlign w:val="center"/>
                </w:tcPr>
                <w:p w14:paraId="10CD592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25</w:t>
                  </w:r>
                </w:p>
              </w:tc>
            </w:tr>
            <w:tr w14:paraId="6780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6A76ED2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望江苑</w:t>
                  </w:r>
                </w:p>
              </w:tc>
              <w:tc>
                <w:tcPr>
                  <w:tcW w:w="473" w:type="pct"/>
                  <w:vAlign w:val="center"/>
                </w:tcPr>
                <w:p w14:paraId="63218E26">
                  <w:pPr>
                    <w:pStyle w:val="77"/>
                    <w:rPr>
                      <w:color w:val="000000" w:themeColor="text1"/>
                      <w14:textFill>
                        <w14:solidFill>
                          <w14:schemeClr w14:val="tx1"/>
                        </w14:solidFill>
                      </w14:textFill>
                    </w:rPr>
                  </w:pPr>
                  <w:r>
                    <w:rPr>
                      <w:color w:val="000000" w:themeColor="text1"/>
                      <w14:textFill>
                        <w14:solidFill>
                          <w14:schemeClr w14:val="tx1"/>
                        </w14:solidFill>
                      </w14:textFill>
                    </w:rPr>
                    <w:t>346</w:t>
                  </w:r>
                </w:p>
              </w:tc>
              <w:tc>
                <w:tcPr>
                  <w:tcW w:w="465" w:type="pct"/>
                  <w:vAlign w:val="center"/>
                </w:tcPr>
                <w:p w14:paraId="65B90CB1">
                  <w:pPr>
                    <w:pStyle w:val="77"/>
                    <w:rPr>
                      <w:color w:val="000000" w:themeColor="text1"/>
                      <w14:textFill>
                        <w14:solidFill>
                          <w14:schemeClr w14:val="tx1"/>
                        </w14:solidFill>
                      </w14:textFill>
                    </w:rPr>
                  </w:pPr>
                  <w:r>
                    <w:rPr>
                      <w:color w:val="000000" w:themeColor="text1"/>
                      <w14:textFill>
                        <w14:solidFill>
                          <w14:schemeClr w14:val="tx1"/>
                        </w14:solidFill>
                      </w14:textFill>
                    </w:rPr>
                    <w:t>149</w:t>
                  </w:r>
                </w:p>
              </w:tc>
              <w:tc>
                <w:tcPr>
                  <w:tcW w:w="1414" w:type="pct"/>
                  <w:vAlign w:val="center"/>
                </w:tcPr>
                <w:p w14:paraId="3D9E707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户</w:t>
                  </w:r>
                </w:p>
              </w:tc>
              <w:tc>
                <w:tcPr>
                  <w:tcW w:w="438" w:type="pct"/>
                  <w:vMerge w:val="continue"/>
                  <w:vAlign w:val="center"/>
                </w:tcPr>
                <w:p w14:paraId="447ACE80">
                  <w:pPr>
                    <w:pStyle w:val="77"/>
                    <w:rPr>
                      <w:color w:val="000000" w:themeColor="text1"/>
                      <w14:textFill>
                        <w14:solidFill>
                          <w14:schemeClr w14:val="tx1"/>
                        </w14:solidFill>
                      </w14:textFill>
                    </w:rPr>
                  </w:pPr>
                </w:p>
              </w:tc>
              <w:tc>
                <w:tcPr>
                  <w:tcW w:w="383" w:type="pct"/>
                  <w:vAlign w:val="center"/>
                </w:tcPr>
                <w:p w14:paraId="70D7200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E</w:t>
                  </w:r>
                </w:p>
              </w:tc>
              <w:tc>
                <w:tcPr>
                  <w:tcW w:w="534" w:type="pct"/>
                  <w:vAlign w:val="center"/>
                </w:tcPr>
                <w:p w14:paraId="7F33DCB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25</w:t>
                  </w:r>
                </w:p>
              </w:tc>
            </w:tr>
            <w:tr w14:paraId="74EF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6D28BBC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昕晖滨江壹号院</w:t>
                  </w:r>
                </w:p>
              </w:tc>
              <w:tc>
                <w:tcPr>
                  <w:tcW w:w="473" w:type="pct"/>
                  <w:vAlign w:val="center"/>
                </w:tcPr>
                <w:p w14:paraId="78932DFA">
                  <w:pPr>
                    <w:pStyle w:val="77"/>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465" w:type="pct"/>
                  <w:vAlign w:val="center"/>
                </w:tcPr>
                <w:p w14:paraId="31B4F28C">
                  <w:pPr>
                    <w:pStyle w:val="77"/>
                    <w:rPr>
                      <w:color w:val="000000" w:themeColor="text1"/>
                      <w14:textFill>
                        <w14:solidFill>
                          <w14:schemeClr w14:val="tx1"/>
                        </w14:solidFill>
                      </w14:textFill>
                    </w:rPr>
                  </w:pPr>
                  <w:r>
                    <w:rPr>
                      <w:color w:val="000000" w:themeColor="text1"/>
                      <w14:textFill>
                        <w14:solidFill>
                          <w14:schemeClr w14:val="tx1"/>
                        </w14:solidFill>
                      </w14:textFill>
                    </w:rPr>
                    <w:t>251</w:t>
                  </w:r>
                </w:p>
              </w:tc>
              <w:tc>
                <w:tcPr>
                  <w:tcW w:w="1414" w:type="pct"/>
                  <w:vAlign w:val="center"/>
                </w:tcPr>
                <w:p w14:paraId="56D62F7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800</w:t>
                  </w:r>
                  <w:r>
                    <w:rPr>
                      <w:rFonts w:hint="eastAsia"/>
                      <w:color w:val="000000" w:themeColor="text1"/>
                      <w14:textFill>
                        <w14:solidFill>
                          <w14:schemeClr w14:val="tx1"/>
                        </w14:solidFill>
                      </w14:textFill>
                    </w:rPr>
                    <w:t>户</w:t>
                  </w:r>
                </w:p>
              </w:tc>
              <w:tc>
                <w:tcPr>
                  <w:tcW w:w="438" w:type="pct"/>
                  <w:vMerge w:val="continue"/>
                  <w:vAlign w:val="center"/>
                </w:tcPr>
                <w:p w14:paraId="362BD03E">
                  <w:pPr>
                    <w:pStyle w:val="77"/>
                    <w:rPr>
                      <w:color w:val="000000" w:themeColor="text1"/>
                      <w14:textFill>
                        <w14:solidFill>
                          <w14:schemeClr w14:val="tx1"/>
                        </w14:solidFill>
                      </w14:textFill>
                    </w:rPr>
                  </w:pPr>
                </w:p>
              </w:tc>
              <w:tc>
                <w:tcPr>
                  <w:tcW w:w="383" w:type="pct"/>
                  <w:vAlign w:val="center"/>
                </w:tcPr>
                <w:p w14:paraId="0B74CB9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E</w:t>
                  </w:r>
                </w:p>
              </w:tc>
              <w:tc>
                <w:tcPr>
                  <w:tcW w:w="534" w:type="pct"/>
                  <w:vAlign w:val="center"/>
                </w:tcPr>
                <w:p w14:paraId="68A6DF1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80</w:t>
                  </w:r>
                </w:p>
              </w:tc>
            </w:tr>
            <w:tr w14:paraId="1E27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378B3C0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邱家榨菜作坊</w:t>
                  </w:r>
                </w:p>
              </w:tc>
              <w:tc>
                <w:tcPr>
                  <w:tcW w:w="473" w:type="pct"/>
                  <w:vAlign w:val="center"/>
                </w:tcPr>
                <w:p w14:paraId="4E0176A2">
                  <w:pPr>
                    <w:pStyle w:val="77"/>
                    <w:rPr>
                      <w:color w:val="000000" w:themeColor="text1"/>
                      <w14:textFill>
                        <w14:solidFill>
                          <w14:schemeClr w14:val="tx1"/>
                        </w14:solidFill>
                      </w14:textFill>
                    </w:rPr>
                  </w:pPr>
                  <w:r>
                    <w:rPr>
                      <w:color w:val="000000" w:themeColor="text1"/>
                      <w14:textFill>
                        <w14:solidFill>
                          <w14:schemeClr w14:val="tx1"/>
                        </w14:solidFill>
                      </w14:textFill>
                    </w:rPr>
                    <w:t>96</w:t>
                  </w:r>
                </w:p>
              </w:tc>
              <w:tc>
                <w:tcPr>
                  <w:tcW w:w="465" w:type="pct"/>
                  <w:vAlign w:val="center"/>
                </w:tcPr>
                <w:p w14:paraId="57F2AA90">
                  <w:pPr>
                    <w:pStyle w:val="77"/>
                    <w:rPr>
                      <w:color w:val="000000" w:themeColor="text1"/>
                      <w14:textFill>
                        <w14:solidFill>
                          <w14:schemeClr w14:val="tx1"/>
                        </w14:solidFill>
                      </w14:textFill>
                    </w:rPr>
                  </w:pPr>
                  <w:r>
                    <w:rPr>
                      <w:color w:val="000000" w:themeColor="text1"/>
                      <w14:textFill>
                        <w14:solidFill>
                          <w14:schemeClr w14:val="tx1"/>
                        </w14:solidFill>
                      </w14:textFill>
                    </w:rPr>
                    <w:t>122</w:t>
                  </w:r>
                </w:p>
              </w:tc>
              <w:tc>
                <w:tcPr>
                  <w:tcW w:w="1414" w:type="pct"/>
                  <w:vAlign w:val="center"/>
                </w:tcPr>
                <w:p w14:paraId="4B3ECE6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重庆市级文物保护单位</w:t>
                  </w:r>
                </w:p>
              </w:tc>
              <w:tc>
                <w:tcPr>
                  <w:tcW w:w="438" w:type="pct"/>
                  <w:vMerge w:val="continue"/>
                  <w:vAlign w:val="center"/>
                </w:tcPr>
                <w:p w14:paraId="7E4A5456">
                  <w:pPr>
                    <w:pStyle w:val="77"/>
                    <w:rPr>
                      <w:color w:val="000000" w:themeColor="text1"/>
                      <w14:textFill>
                        <w14:solidFill>
                          <w14:schemeClr w14:val="tx1"/>
                        </w14:solidFill>
                      </w14:textFill>
                    </w:rPr>
                  </w:pPr>
                </w:p>
              </w:tc>
              <w:tc>
                <w:tcPr>
                  <w:tcW w:w="383" w:type="pct"/>
                  <w:vAlign w:val="center"/>
                </w:tcPr>
                <w:p w14:paraId="01906A4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E</w:t>
                  </w:r>
                </w:p>
              </w:tc>
              <w:tc>
                <w:tcPr>
                  <w:tcW w:w="534" w:type="pct"/>
                  <w:vAlign w:val="center"/>
                </w:tcPr>
                <w:p w14:paraId="609341F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5</w:t>
                  </w:r>
                </w:p>
              </w:tc>
            </w:tr>
            <w:tr w14:paraId="3C6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19136C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下湾安置房小区</w:t>
                  </w:r>
                </w:p>
              </w:tc>
              <w:tc>
                <w:tcPr>
                  <w:tcW w:w="473" w:type="pct"/>
                  <w:vAlign w:val="center"/>
                </w:tcPr>
                <w:p w14:paraId="2DE654E8">
                  <w:pPr>
                    <w:pStyle w:val="77"/>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65" w:type="pct"/>
                  <w:vAlign w:val="center"/>
                </w:tcPr>
                <w:p w14:paraId="2184B3AD">
                  <w:pPr>
                    <w:pStyle w:val="77"/>
                    <w:rPr>
                      <w:color w:val="000000" w:themeColor="text1"/>
                      <w14:textFill>
                        <w14:solidFill>
                          <w14:schemeClr w14:val="tx1"/>
                        </w14:solidFill>
                      </w14:textFill>
                    </w:rPr>
                  </w:pPr>
                  <w:r>
                    <w:rPr>
                      <w:color w:val="000000" w:themeColor="text1"/>
                      <w14:textFill>
                        <w14:solidFill>
                          <w14:schemeClr w14:val="tx1"/>
                        </w14:solidFill>
                      </w14:textFill>
                    </w:rPr>
                    <w:t>183</w:t>
                  </w:r>
                </w:p>
              </w:tc>
              <w:tc>
                <w:tcPr>
                  <w:tcW w:w="1414" w:type="pct"/>
                  <w:vAlign w:val="center"/>
                </w:tcPr>
                <w:p w14:paraId="33F0A98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居住区，约5</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户</w:t>
                  </w:r>
                </w:p>
              </w:tc>
              <w:tc>
                <w:tcPr>
                  <w:tcW w:w="438" w:type="pct"/>
                  <w:vMerge w:val="continue"/>
                  <w:vAlign w:val="center"/>
                </w:tcPr>
                <w:p w14:paraId="4D35A0A5">
                  <w:pPr>
                    <w:pStyle w:val="77"/>
                    <w:rPr>
                      <w:color w:val="000000" w:themeColor="text1"/>
                      <w14:textFill>
                        <w14:solidFill>
                          <w14:schemeClr w14:val="tx1"/>
                        </w14:solidFill>
                      </w14:textFill>
                    </w:rPr>
                  </w:pPr>
                </w:p>
              </w:tc>
              <w:tc>
                <w:tcPr>
                  <w:tcW w:w="383" w:type="pct"/>
                  <w:vAlign w:val="center"/>
                </w:tcPr>
                <w:p w14:paraId="02A84C1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p>
              </w:tc>
              <w:tc>
                <w:tcPr>
                  <w:tcW w:w="534" w:type="pct"/>
                  <w:vAlign w:val="center"/>
                </w:tcPr>
                <w:p w14:paraId="4141C9C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5</w:t>
                  </w:r>
                </w:p>
              </w:tc>
            </w:tr>
            <w:tr w14:paraId="4E82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7A63B18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金科廊桥水岸</w:t>
                  </w:r>
                </w:p>
              </w:tc>
              <w:tc>
                <w:tcPr>
                  <w:tcW w:w="473" w:type="pct"/>
                  <w:vAlign w:val="center"/>
                </w:tcPr>
                <w:p w14:paraId="16B6EECF">
                  <w:pPr>
                    <w:pStyle w:val="77"/>
                    <w:rPr>
                      <w:color w:val="000000" w:themeColor="text1"/>
                      <w14:textFill>
                        <w14:solidFill>
                          <w14:schemeClr w14:val="tx1"/>
                        </w14:solidFill>
                      </w14:textFill>
                    </w:rPr>
                  </w:pPr>
                  <w:r>
                    <w:rPr>
                      <w:color w:val="000000" w:themeColor="text1"/>
                      <w14:textFill>
                        <w14:solidFill>
                          <w14:schemeClr w14:val="tx1"/>
                        </w14:solidFill>
                      </w14:textFill>
                    </w:rPr>
                    <w:t>280</w:t>
                  </w:r>
                </w:p>
              </w:tc>
              <w:tc>
                <w:tcPr>
                  <w:tcW w:w="465" w:type="pct"/>
                  <w:vAlign w:val="center"/>
                </w:tcPr>
                <w:p w14:paraId="147CFCB0">
                  <w:pPr>
                    <w:pStyle w:val="77"/>
                    <w:rPr>
                      <w:color w:val="000000" w:themeColor="text1"/>
                      <w14:textFill>
                        <w14:solidFill>
                          <w14:schemeClr w14:val="tx1"/>
                        </w14:solidFill>
                      </w14:textFill>
                    </w:rPr>
                  </w:pPr>
                  <w:r>
                    <w:rPr>
                      <w:color w:val="000000" w:themeColor="text1"/>
                      <w14:textFill>
                        <w14:solidFill>
                          <w14:schemeClr w14:val="tx1"/>
                        </w14:solidFill>
                      </w14:textFill>
                    </w:rPr>
                    <w:t>412</w:t>
                  </w:r>
                </w:p>
              </w:tc>
              <w:tc>
                <w:tcPr>
                  <w:tcW w:w="1414" w:type="pct"/>
                  <w:vAlign w:val="center"/>
                </w:tcPr>
                <w:p w14:paraId="0FD3530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600</w:t>
                  </w:r>
                  <w:r>
                    <w:rPr>
                      <w:rFonts w:hint="eastAsia"/>
                      <w:color w:val="000000" w:themeColor="text1"/>
                      <w14:textFill>
                        <w14:solidFill>
                          <w14:schemeClr w14:val="tx1"/>
                        </w14:solidFill>
                      </w14:textFill>
                    </w:rPr>
                    <w:t>户</w:t>
                  </w:r>
                </w:p>
              </w:tc>
              <w:tc>
                <w:tcPr>
                  <w:tcW w:w="438" w:type="pct"/>
                  <w:vMerge w:val="continue"/>
                  <w:vAlign w:val="center"/>
                </w:tcPr>
                <w:p w14:paraId="2B1F5709">
                  <w:pPr>
                    <w:pStyle w:val="77"/>
                    <w:rPr>
                      <w:color w:val="000000" w:themeColor="text1"/>
                      <w14:textFill>
                        <w14:solidFill>
                          <w14:schemeClr w14:val="tx1"/>
                        </w14:solidFill>
                      </w14:textFill>
                    </w:rPr>
                  </w:pPr>
                </w:p>
              </w:tc>
              <w:tc>
                <w:tcPr>
                  <w:tcW w:w="383" w:type="pct"/>
                  <w:vAlign w:val="center"/>
                </w:tcPr>
                <w:p w14:paraId="15AB57C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p>
              </w:tc>
              <w:tc>
                <w:tcPr>
                  <w:tcW w:w="534" w:type="pct"/>
                  <w:vAlign w:val="center"/>
                </w:tcPr>
                <w:p w14:paraId="09B277D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30</w:t>
                  </w:r>
                </w:p>
              </w:tc>
            </w:tr>
            <w:tr w14:paraId="04C9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7D64BBD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秋月小院</w:t>
                  </w:r>
                </w:p>
              </w:tc>
              <w:tc>
                <w:tcPr>
                  <w:tcW w:w="473" w:type="pct"/>
                  <w:vAlign w:val="center"/>
                </w:tcPr>
                <w:p w14:paraId="72AEF3D0">
                  <w:pPr>
                    <w:pStyle w:val="77"/>
                    <w:rPr>
                      <w:color w:val="000000" w:themeColor="text1"/>
                      <w14:textFill>
                        <w14:solidFill>
                          <w14:schemeClr w14:val="tx1"/>
                        </w14:solidFill>
                      </w14:textFill>
                    </w:rPr>
                  </w:pPr>
                  <w:r>
                    <w:rPr>
                      <w:color w:val="000000" w:themeColor="text1"/>
                      <w14:textFill>
                        <w14:solidFill>
                          <w14:schemeClr w14:val="tx1"/>
                        </w14:solidFill>
                      </w14:textFill>
                    </w:rPr>
                    <w:t>514</w:t>
                  </w:r>
                </w:p>
              </w:tc>
              <w:tc>
                <w:tcPr>
                  <w:tcW w:w="465" w:type="pct"/>
                  <w:vAlign w:val="center"/>
                </w:tcPr>
                <w:p w14:paraId="4032B396">
                  <w:pPr>
                    <w:pStyle w:val="77"/>
                    <w:rPr>
                      <w:color w:val="000000" w:themeColor="text1"/>
                      <w14:textFill>
                        <w14:solidFill>
                          <w14:schemeClr w14:val="tx1"/>
                        </w14:solidFill>
                      </w14:textFill>
                    </w:rPr>
                  </w:pPr>
                  <w:r>
                    <w:rPr>
                      <w:color w:val="000000" w:themeColor="text1"/>
                      <w14:textFill>
                        <w14:solidFill>
                          <w14:schemeClr w14:val="tx1"/>
                        </w14:solidFill>
                      </w14:textFill>
                    </w:rPr>
                    <w:t>145</w:t>
                  </w:r>
                </w:p>
              </w:tc>
              <w:tc>
                <w:tcPr>
                  <w:tcW w:w="1414" w:type="pct"/>
                  <w:vAlign w:val="center"/>
                </w:tcPr>
                <w:p w14:paraId="401B35C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居住区，约6</w:t>
                  </w:r>
                  <w:r>
                    <w:rPr>
                      <w:color w:val="000000" w:themeColor="text1"/>
                      <w14:textFill>
                        <w14:solidFill>
                          <w14:schemeClr w14:val="tx1"/>
                        </w14:solidFill>
                      </w14:textFill>
                    </w:rPr>
                    <w:t>70</w:t>
                  </w:r>
                  <w:r>
                    <w:rPr>
                      <w:rFonts w:hint="eastAsia"/>
                      <w:color w:val="000000" w:themeColor="text1"/>
                      <w14:textFill>
                        <w14:solidFill>
                          <w14:schemeClr w14:val="tx1"/>
                        </w14:solidFill>
                      </w14:textFill>
                    </w:rPr>
                    <w:t>户</w:t>
                  </w:r>
                </w:p>
              </w:tc>
              <w:tc>
                <w:tcPr>
                  <w:tcW w:w="438" w:type="pct"/>
                  <w:vMerge w:val="continue"/>
                  <w:vAlign w:val="center"/>
                </w:tcPr>
                <w:p w14:paraId="55379493">
                  <w:pPr>
                    <w:pStyle w:val="77"/>
                    <w:rPr>
                      <w:color w:val="000000" w:themeColor="text1"/>
                      <w14:textFill>
                        <w14:solidFill>
                          <w14:schemeClr w14:val="tx1"/>
                        </w14:solidFill>
                      </w14:textFill>
                    </w:rPr>
                  </w:pPr>
                </w:p>
              </w:tc>
              <w:tc>
                <w:tcPr>
                  <w:tcW w:w="383" w:type="pct"/>
                  <w:vAlign w:val="center"/>
                </w:tcPr>
                <w:p w14:paraId="0D70EA8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E</w:t>
                  </w:r>
                </w:p>
              </w:tc>
              <w:tc>
                <w:tcPr>
                  <w:tcW w:w="534" w:type="pct"/>
                  <w:vAlign w:val="center"/>
                </w:tcPr>
                <w:p w14:paraId="78C71D28">
                  <w:pPr>
                    <w:pStyle w:val="77"/>
                    <w:rPr>
                      <w:color w:val="000000" w:themeColor="text1"/>
                      <w14:textFill>
                        <w14:solidFill>
                          <w14:schemeClr w14:val="tx1"/>
                        </w14:solidFill>
                      </w14:textFill>
                    </w:rPr>
                  </w:pPr>
                  <w:r>
                    <w:rPr>
                      <w:color w:val="000000" w:themeColor="text1"/>
                      <w14:textFill>
                        <w14:solidFill>
                          <w14:schemeClr w14:val="tx1"/>
                        </w14:solidFill>
                      </w14:textFill>
                    </w:rPr>
                    <w:t>395</w:t>
                  </w:r>
                </w:p>
              </w:tc>
            </w:tr>
            <w:tr w14:paraId="3313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718E19B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零散居民2</w:t>
                  </w:r>
                </w:p>
              </w:tc>
              <w:tc>
                <w:tcPr>
                  <w:tcW w:w="473" w:type="pct"/>
                  <w:vAlign w:val="center"/>
                </w:tcPr>
                <w:p w14:paraId="502FAE0D">
                  <w:pPr>
                    <w:pStyle w:val="77"/>
                    <w:rPr>
                      <w:color w:val="000000" w:themeColor="text1"/>
                      <w14:textFill>
                        <w14:solidFill>
                          <w14:schemeClr w14:val="tx1"/>
                        </w14:solidFill>
                      </w14:textFill>
                    </w:rPr>
                  </w:pPr>
                  <w:r>
                    <w:rPr>
                      <w:color w:val="000000" w:themeColor="text1"/>
                      <w14:textFill>
                        <w14:solidFill>
                          <w14:schemeClr w14:val="tx1"/>
                        </w14:solidFill>
                      </w14:textFill>
                    </w:rPr>
                    <w:t>433</w:t>
                  </w:r>
                </w:p>
              </w:tc>
              <w:tc>
                <w:tcPr>
                  <w:tcW w:w="465" w:type="pct"/>
                  <w:vAlign w:val="center"/>
                </w:tcPr>
                <w:p w14:paraId="69699C48">
                  <w:pPr>
                    <w:pStyle w:val="77"/>
                    <w:rPr>
                      <w:color w:val="000000" w:themeColor="text1"/>
                      <w14:textFill>
                        <w14:solidFill>
                          <w14:schemeClr w14:val="tx1"/>
                        </w14:solidFill>
                      </w14:textFill>
                    </w:rPr>
                  </w:pPr>
                  <w:r>
                    <w:rPr>
                      <w:color w:val="000000" w:themeColor="text1"/>
                      <w14:textFill>
                        <w14:solidFill>
                          <w14:schemeClr w14:val="tx1"/>
                        </w14:solidFill>
                      </w14:textFill>
                    </w:rPr>
                    <w:t>121</w:t>
                  </w:r>
                </w:p>
              </w:tc>
              <w:tc>
                <w:tcPr>
                  <w:tcW w:w="1414" w:type="pct"/>
                  <w:vAlign w:val="center"/>
                </w:tcPr>
                <w:p w14:paraId="0D1A557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户</w:t>
                  </w:r>
                </w:p>
              </w:tc>
              <w:tc>
                <w:tcPr>
                  <w:tcW w:w="438" w:type="pct"/>
                  <w:vMerge w:val="continue"/>
                  <w:vAlign w:val="center"/>
                </w:tcPr>
                <w:p w14:paraId="49AF2EFF">
                  <w:pPr>
                    <w:pStyle w:val="77"/>
                    <w:rPr>
                      <w:color w:val="000000" w:themeColor="text1"/>
                      <w14:textFill>
                        <w14:solidFill>
                          <w14:schemeClr w14:val="tx1"/>
                        </w14:solidFill>
                      </w14:textFill>
                    </w:rPr>
                  </w:pPr>
                </w:p>
              </w:tc>
              <w:tc>
                <w:tcPr>
                  <w:tcW w:w="383" w:type="pct"/>
                  <w:vAlign w:val="center"/>
                </w:tcPr>
                <w:p w14:paraId="51A5DCE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E</w:t>
                  </w:r>
                </w:p>
              </w:tc>
              <w:tc>
                <w:tcPr>
                  <w:tcW w:w="534" w:type="pct"/>
                  <w:vAlign w:val="center"/>
                </w:tcPr>
                <w:p w14:paraId="7C3F820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50</w:t>
                  </w:r>
                </w:p>
              </w:tc>
            </w:tr>
            <w:tr w14:paraId="7A1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37E3B04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大修厂宿舍</w:t>
                  </w:r>
                </w:p>
              </w:tc>
              <w:tc>
                <w:tcPr>
                  <w:tcW w:w="473" w:type="pct"/>
                  <w:vAlign w:val="center"/>
                </w:tcPr>
                <w:p w14:paraId="5C1A750B">
                  <w:pPr>
                    <w:pStyle w:val="77"/>
                    <w:rPr>
                      <w:color w:val="000000" w:themeColor="text1"/>
                      <w14:textFill>
                        <w14:solidFill>
                          <w14:schemeClr w14:val="tx1"/>
                        </w14:solidFill>
                      </w14:textFill>
                    </w:rPr>
                  </w:pPr>
                  <w:r>
                    <w:rPr>
                      <w:color w:val="000000" w:themeColor="text1"/>
                      <w14:textFill>
                        <w14:solidFill>
                          <w14:schemeClr w14:val="tx1"/>
                        </w14:solidFill>
                      </w14:textFill>
                    </w:rPr>
                    <w:t>-29</w:t>
                  </w:r>
                </w:p>
              </w:tc>
              <w:tc>
                <w:tcPr>
                  <w:tcW w:w="465" w:type="pct"/>
                  <w:vAlign w:val="center"/>
                </w:tcPr>
                <w:p w14:paraId="34F54165">
                  <w:pPr>
                    <w:pStyle w:val="77"/>
                    <w:rPr>
                      <w:color w:val="000000" w:themeColor="text1"/>
                      <w14:textFill>
                        <w14:solidFill>
                          <w14:schemeClr w14:val="tx1"/>
                        </w14:solidFill>
                      </w14:textFill>
                    </w:rPr>
                  </w:pPr>
                  <w:r>
                    <w:rPr>
                      <w:color w:val="000000" w:themeColor="text1"/>
                      <w14:textFill>
                        <w14:solidFill>
                          <w14:schemeClr w14:val="tx1"/>
                        </w14:solidFill>
                      </w14:textFill>
                    </w:rPr>
                    <w:t>346</w:t>
                  </w:r>
                </w:p>
              </w:tc>
              <w:tc>
                <w:tcPr>
                  <w:tcW w:w="1414" w:type="pct"/>
                  <w:vAlign w:val="center"/>
                </w:tcPr>
                <w:p w14:paraId="709C00E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户</w:t>
                  </w:r>
                </w:p>
              </w:tc>
              <w:tc>
                <w:tcPr>
                  <w:tcW w:w="438" w:type="pct"/>
                  <w:vMerge w:val="continue"/>
                  <w:vAlign w:val="center"/>
                </w:tcPr>
                <w:p w14:paraId="619D3FCF">
                  <w:pPr>
                    <w:pStyle w:val="77"/>
                    <w:rPr>
                      <w:color w:val="000000" w:themeColor="text1"/>
                      <w14:textFill>
                        <w14:solidFill>
                          <w14:schemeClr w14:val="tx1"/>
                        </w14:solidFill>
                      </w14:textFill>
                    </w:rPr>
                  </w:pPr>
                </w:p>
              </w:tc>
              <w:tc>
                <w:tcPr>
                  <w:tcW w:w="383" w:type="pct"/>
                  <w:vAlign w:val="center"/>
                </w:tcPr>
                <w:p w14:paraId="6E1C5B1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p>
              </w:tc>
              <w:tc>
                <w:tcPr>
                  <w:tcW w:w="534" w:type="pct"/>
                  <w:vAlign w:val="center"/>
                </w:tcPr>
                <w:p w14:paraId="6AA743D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70</w:t>
                  </w:r>
                </w:p>
              </w:tc>
            </w:tr>
            <w:tr w14:paraId="29E3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0EC8631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才儿坊江上明珠幼儿园</w:t>
                  </w:r>
                </w:p>
              </w:tc>
              <w:tc>
                <w:tcPr>
                  <w:tcW w:w="473" w:type="pct"/>
                  <w:vAlign w:val="center"/>
                </w:tcPr>
                <w:p w14:paraId="48FE10F4">
                  <w:pPr>
                    <w:pStyle w:val="77"/>
                    <w:rPr>
                      <w:color w:val="000000" w:themeColor="text1"/>
                      <w14:textFill>
                        <w14:solidFill>
                          <w14:schemeClr w14:val="tx1"/>
                        </w14:solidFill>
                      </w14:textFill>
                    </w:rPr>
                  </w:pPr>
                  <w:r>
                    <w:rPr>
                      <w:color w:val="000000" w:themeColor="text1"/>
                      <w14:textFill>
                        <w14:solidFill>
                          <w14:schemeClr w14:val="tx1"/>
                        </w14:solidFill>
                      </w14:textFill>
                    </w:rPr>
                    <w:t>-149</w:t>
                  </w:r>
                </w:p>
              </w:tc>
              <w:tc>
                <w:tcPr>
                  <w:tcW w:w="465" w:type="pct"/>
                  <w:vAlign w:val="center"/>
                </w:tcPr>
                <w:p w14:paraId="0AACA914">
                  <w:pPr>
                    <w:pStyle w:val="77"/>
                    <w:rPr>
                      <w:color w:val="000000" w:themeColor="text1"/>
                      <w14:textFill>
                        <w14:solidFill>
                          <w14:schemeClr w14:val="tx1"/>
                        </w14:solidFill>
                      </w14:textFill>
                    </w:rPr>
                  </w:pPr>
                  <w:r>
                    <w:rPr>
                      <w:color w:val="000000" w:themeColor="text1"/>
                      <w14:textFill>
                        <w14:solidFill>
                          <w14:schemeClr w14:val="tx1"/>
                        </w14:solidFill>
                      </w14:textFill>
                    </w:rPr>
                    <w:t>462</w:t>
                  </w:r>
                </w:p>
              </w:tc>
              <w:tc>
                <w:tcPr>
                  <w:tcW w:w="1414" w:type="pct"/>
                  <w:vAlign w:val="center"/>
                </w:tcPr>
                <w:p w14:paraId="6C9D272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幼儿园，师生约6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人</w:t>
                  </w:r>
                </w:p>
              </w:tc>
              <w:tc>
                <w:tcPr>
                  <w:tcW w:w="438" w:type="pct"/>
                  <w:vMerge w:val="continue"/>
                  <w:vAlign w:val="center"/>
                </w:tcPr>
                <w:p w14:paraId="484AF98C">
                  <w:pPr>
                    <w:pStyle w:val="77"/>
                    <w:rPr>
                      <w:color w:val="000000" w:themeColor="text1"/>
                      <w14:textFill>
                        <w14:solidFill>
                          <w14:schemeClr w14:val="tx1"/>
                        </w14:solidFill>
                      </w14:textFill>
                    </w:rPr>
                  </w:pPr>
                </w:p>
              </w:tc>
              <w:tc>
                <w:tcPr>
                  <w:tcW w:w="383" w:type="pct"/>
                  <w:vAlign w:val="center"/>
                </w:tcPr>
                <w:p w14:paraId="22391A4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W</w:t>
                  </w:r>
                </w:p>
              </w:tc>
              <w:tc>
                <w:tcPr>
                  <w:tcW w:w="534" w:type="pct"/>
                  <w:vAlign w:val="center"/>
                </w:tcPr>
                <w:p w14:paraId="7C8BCBA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30</w:t>
                  </w:r>
                </w:p>
              </w:tc>
            </w:tr>
            <w:tr w14:paraId="4392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72A3617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长江涪陵航道管理处宿舍</w:t>
                  </w:r>
                </w:p>
              </w:tc>
              <w:tc>
                <w:tcPr>
                  <w:tcW w:w="473" w:type="pct"/>
                  <w:vAlign w:val="center"/>
                </w:tcPr>
                <w:p w14:paraId="6876C79D">
                  <w:pPr>
                    <w:pStyle w:val="77"/>
                    <w:rPr>
                      <w:color w:val="000000" w:themeColor="text1"/>
                      <w14:textFill>
                        <w14:solidFill>
                          <w14:schemeClr w14:val="tx1"/>
                        </w14:solidFill>
                      </w14:textFill>
                    </w:rPr>
                  </w:pPr>
                  <w:r>
                    <w:rPr>
                      <w:color w:val="000000" w:themeColor="text1"/>
                      <w14:textFill>
                        <w14:solidFill>
                          <w14:schemeClr w14:val="tx1"/>
                        </w14:solidFill>
                      </w14:textFill>
                    </w:rPr>
                    <w:t>-162</w:t>
                  </w:r>
                </w:p>
              </w:tc>
              <w:tc>
                <w:tcPr>
                  <w:tcW w:w="465" w:type="pct"/>
                  <w:vAlign w:val="center"/>
                </w:tcPr>
                <w:p w14:paraId="2ED1B7AD">
                  <w:pPr>
                    <w:pStyle w:val="77"/>
                    <w:rPr>
                      <w:color w:val="000000" w:themeColor="text1"/>
                      <w14:textFill>
                        <w14:solidFill>
                          <w14:schemeClr w14:val="tx1"/>
                        </w14:solidFill>
                      </w14:textFill>
                    </w:rPr>
                  </w:pPr>
                  <w:r>
                    <w:rPr>
                      <w:color w:val="000000" w:themeColor="text1"/>
                      <w14:textFill>
                        <w14:solidFill>
                          <w14:schemeClr w14:val="tx1"/>
                        </w14:solidFill>
                      </w14:textFill>
                    </w:rPr>
                    <w:t>379</w:t>
                  </w:r>
                </w:p>
              </w:tc>
              <w:tc>
                <w:tcPr>
                  <w:tcW w:w="1414" w:type="pct"/>
                  <w:vAlign w:val="center"/>
                </w:tcPr>
                <w:p w14:paraId="590D2A8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户</w:t>
                  </w:r>
                </w:p>
              </w:tc>
              <w:tc>
                <w:tcPr>
                  <w:tcW w:w="438" w:type="pct"/>
                  <w:vMerge w:val="continue"/>
                  <w:vAlign w:val="center"/>
                </w:tcPr>
                <w:p w14:paraId="17DA70FC">
                  <w:pPr>
                    <w:pStyle w:val="77"/>
                    <w:rPr>
                      <w:color w:val="000000" w:themeColor="text1"/>
                      <w14:textFill>
                        <w14:solidFill>
                          <w14:schemeClr w14:val="tx1"/>
                        </w14:solidFill>
                      </w14:textFill>
                    </w:rPr>
                  </w:pPr>
                </w:p>
              </w:tc>
              <w:tc>
                <w:tcPr>
                  <w:tcW w:w="383" w:type="pct"/>
                  <w:vAlign w:val="center"/>
                </w:tcPr>
                <w:p w14:paraId="50D5832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W</w:t>
                  </w:r>
                </w:p>
              </w:tc>
              <w:tc>
                <w:tcPr>
                  <w:tcW w:w="534" w:type="pct"/>
                  <w:vAlign w:val="center"/>
                </w:tcPr>
                <w:p w14:paraId="7776AA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85</w:t>
                  </w:r>
                </w:p>
              </w:tc>
            </w:tr>
            <w:tr w14:paraId="2991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756F496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双宝苑</w:t>
                  </w:r>
                </w:p>
              </w:tc>
              <w:tc>
                <w:tcPr>
                  <w:tcW w:w="473" w:type="pct"/>
                  <w:vAlign w:val="center"/>
                </w:tcPr>
                <w:p w14:paraId="5E359017">
                  <w:pPr>
                    <w:pStyle w:val="77"/>
                    <w:rPr>
                      <w:color w:val="000000" w:themeColor="text1"/>
                      <w14:textFill>
                        <w14:solidFill>
                          <w14:schemeClr w14:val="tx1"/>
                        </w14:solidFill>
                      </w14:textFill>
                    </w:rPr>
                  </w:pPr>
                  <w:r>
                    <w:rPr>
                      <w:color w:val="000000" w:themeColor="text1"/>
                      <w14:textFill>
                        <w14:solidFill>
                          <w14:schemeClr w14:val="tx1"/>
                        </w14:solidFill>
                      </w14:textFill>
                    </w:rPr>
                    <w:t>-212</w:t>
                  </w:r>
                </w:p>
              </w:tc>
              <w:tc>
                <w:tcPr>
                  <w:tcW w:w="465" w:type="pct"/>
                  <w:vAlign w:val="center"/>
                </w:tcPr>
                <w:p w14:paraId="5537E658">
                  <w:pPr>
                    <w:pStyle w:val="77"/>
                    <w:rPr>
                      <w:color w:val="000000" w:themeColor="text1"/>
                      <w14:textFill>
                        <w14:solidFill>
                          <w14:schemeClr w14:val="tx1"/>
                        </w14:solidFill>
                      </w14:textFill>
                    </w:rPr>
                  </w:pPr>
                  <w:r>
                    <w:rPr>
                      <w:color w:val="000000" w:themeColor="text1"/>
                      <w14:textFill>
                        <w14:solidFill>
                          <w14:schemeClr w14:val="tx1"/>
                        </w14:solidFill>
                      </w14:textFill>
                    </w:rPr>
                    <w:t>126</w:t>
                  </w:r>
                </w:p>
              </w:tc>
              <w:tc>
                <w:tcPr>
                  <w:tcW w:w="1414" w:type="pct"/>
                  <w:vAlign w:val="center"/>
                </w:tcPr>
                <w:p w14:paraId="017E639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户</w:t>
                  </w:r>
                </w:p>
              </w:tc>
              <w:tc>
                <w:tcPr>
                  <w:tcW w:w="438" w:type="pct"/>
                  <w:vMerge w:val="continue"/>
                  <w:vAlign w:val="center"/>
                </w:tcPr>
                <w:p w14:paraId="4D634818">
                  <w:pPr>
                    <w:pStyle w:val="77"/>
                    <w:rPr>
                      <w:color w:val="000000" w:themeColor="text1"/>
                      <w14:textFill>
                        <w14:solidFill>
                          <w14:schemeClr w14:val="tx1"/>
                        </w14:solidFill>
                      </w14:textFill>
                    </w:rPr>
                  </w:pPr>
                </w:p>
              </w:tc>
              <w:tc>
                <w:tcPr>
                  <w:tcW w:w="383" w:type="pct"/>
                  <w:vAlign w:val="center"/>
                </w:tcPr>
                <w:p w14:paraId="685EC0B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p>
              </w:tc>
              <w:tc>
                <w:tcPr>
                  <w:tcW w:w="534" w:type="pct"/>
                  <w:vAlign w:val="center"/>
                </w:tcPr>
                <w:p w14:paraId="100E7B5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80</w:t>
                  </w:r>
                </w:p>
              </w:tc>
            </w:tr>
            <w:tr w14:paraId="5D42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3F5694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宏兴花园</w:t>
                  </w:r>
                </w:p>
              </w:tc>
              <w:tc>
                <w:tcPr>
                  <w:tcW w:w="473" w:type="pct"/>
                  <w:vAlign w:val="center"/>
                </w:tcPr>
                <w:p w14:paraId="4B6D8F7E">
                  <w:pPr>
                    <w:pStyle w:val="77"/>
                    <w:rPr>
                      <w:color w:val="000000" w:themeColor="text1"/>
                      <w14:textFill>
                        <w14:solidFill>
                          <w14:schemeClr w14:val="tx1"/>
                        </w14:solidFill>
                      </w14:textFill>
                    </w:rPr>
                  </w:pPr>
                  <w:r>
                    <w:rPr>
                      <w:color w:val="000000" w:themeColor="text1"/>
                      <w14:textFill>
                        <w14:solidFill>
                          <w14:schemeClr w14:val="tx1"/>
                        </w14:solidFill>
                      </w14:textFill>
                    </w:rPr>
                    <w:t>-248</w:t>
                  </w:r>
                </w:p>
              </w:tc>
              <w:tc>
                <w:tcPr>
                  <w:tcW w:w="465" w:type="pct"/>
                  <w:vAlign w:val="center"/>
                </w:tcPr>
                <w:p w14:paraId="32D57840">
                  <w:pPr>
                    <w:pStyle w:val="77"/>
                    <w:rPr>
                      <w:color w:val="000000" w:themeColor="text1"/>
                      <w14:textFill>
                        <w14:solidFill>
                          <w14:schemeClr w14:val="tx1"/>
                        </w14:solidFill>
                      </w14:textFill>
                    </w:rPr>
                  </w:pPr>
                  <w:r>
                    <w:rPr>
                      <w:color w:val="000000" w:themeColor="text1"/>
                      <w14:textFill>
                        <w14:solidFill>
                          <w14:schemeClr w14:val="tx1"/>
                        </w14:solidFill>
                      </w14:textFill>
                    </w:rPr>
                    <w:t>44</w:t>
                  </w:r>
                </w:p>
              </w:tc>
              <w:tc>
                <w:tcPr>
                  <w:tcW w:w="1414" w:type="pct"/>
                  <w:vAlign w:val="center"/>
                </w:tcPr>
                <w:p w14:paraId="207A9A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居住区，约2</w:t>
                  </w:r>
                  <w:r>
                    <w:rPr>
                      <w:color w:val="000000" w:themeColor="text1"/>
                      <w14:textFill>
                        <w14:solidFill>
                          <w14:schemeClr w14:val="tx1"/>
                        </w14:solidFill>
                      </w14:textFill>
                    </w:rPr>
                    <w:t>40</w:t>
                  </w:r>
                  <w:r>
                    <w:rPr>
                      <w:rFonts w:hint="eastAsia"/>
                      <w:color w:val="000000" w:themeColor="text1"/>
                      <w14:textFill>
                        <w14:solidFill>
                          <w14:schemeClr w14:val="tx1"/>
                        </w14:solidFill>
                      </w14:textFill>
                    </w:rPr>
                    <w:t>户</w:t>
                  </w:r>
                </w:p>
              </w:tc>
              <w:tc>
                <w:tcPr>
                  <w:tcW w:w="438" w:type="pct"/>
                  <w:vMerge w:val="continue"/>
                  <w:vAlign w:val="center"/>
                </w:tcPr>
                <w:p w14:paraId="1BAFA65C">
                  <w:pPr>
                    <w:pStyle w:val="77"/>
                    <w:rPr>
                      <w:color w:val="000000" w:themeColor="text1"/>
                      <w14:textFill>
                        <w14:solidFill>
                          <w14:schemeClr w14:val="tx1"/>
                        </w14:solidFill>
                      </w14:textFill>
                    </w:rPr>
                  </w:pPr>
                </w:p>
              </w:tc>
              <w:tc>
                <w:tcPr>
                  <w:tcW w:w="383" w:type="pct"/>
                  <w:vAlign w:val="center"/>
                </w:tcPr>
                <w:p w14:paraId="610F612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p>
              </w:tc>
              <w:tc>
                <w:tcPr>
                  <w:tcW w:w="534" w:type="pct"/>
                  <w:vAlign w:val="center"/>
                </w:tcPr>
                <w:p w14:paraId="7D6F19F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80</w:t>
                  </w:r>
                </w:p>
              </w:tc>
            </w:tr>
            <w:tr w14:paraId="73AA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194B91B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太极新村</w:t>
                  </w:r>
                </w:p>
              </w:tc>
              <w:tc>
                <w:tcPr>
                  <w:tcW w:w="473" w:type="pct"/>
                  <w:vAlign w:val="center"/>
                </w:tcPr>
                <w:p w14:paraId="6B8A24DE">
                  <w:pPr>
                    <w:pStyle w:val="77"/>
                    <w:rPr>
                      <w:color w:val="000000" w:themeColor="text1"/>
                      <w14:textFill>
                        <w14:solidFill>
                          <w14:schemeClr w14:val="tx1"/>
                        </w14:solidFill>
                      </w14:textFill>
                    </w:rPr>
                  </w:pPr>
                  <w:r>
                    <w:rPr>
                      <w:color w:val="000000" w:themeColor="text1"/>
                      <w14:textFill>
                        <w14:solidFill>
                          <w14:schemeClr w14:val="tx1"/>
                        </w14:solidFill>
                      </w14:textFill>
                    </w:rPr>
                    <w:t>-412</w:t>
                  </w:r>
                </w:p>
              </w:tc>
              <w:tc>
                <w:tcPr>
                  <w:tcW w:w="465" w:type="pct"/>
                  <w:vAlign w:val="center"/>
                </w:tcPr>
                <w:p w14:paraId="2398C54E">
                  <w:pPr>
                    <w:pStyle w:val="77"/>
                    <w:rPr>
                      <w:color w:val="000000" w:themeColor="text1"/>
                      <w14:textFill>
                        <w14:solidFill>
                          <w14:schemeClr w14:val="tx1"/>
                        </w14:solidFill>
                      </w14:textFill>
                    </w:rPr>
                  </w:pPr>
                  <w:r>
                    <w:rPr>
                      <w:color w:val="000000" w:themeColor="text1"/>
                      <w14:textFill>
                        <w14:solidFill>
                          <w14:schemeClr w14:val="tx1"/>
                        </w14:solidFill>
                      </w14:textFill>
                    </w:rPr>
                    <w:t>17</w:t>
                  </w:r>
                </w:p>
              </w:tc>
              <w:tc>
                <w:tcPr>
                  <w:tcW w:w="1414" w:type="pct"/>
                  <w:vAlign w:val="center"/>
                </w:tcPr>
                <w:p w14:paraId="614A17A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w:t>
                  </w:r>
                  <w:r>
                    <w:rPr>
                      <w:color w:val="000000" w:themeColor="text1"/>
                      <w14:textFill>
                        <w14:solidFill>
                          <w14:schemeClr w14:val="tx1"/>
                        </w14:solidFill>
                      </w14:textFill>
                    </w:rPr>
                    <w:t>2000</w:t>
                  </w:r>
                  <w:r>
                    <w:rPr>
                      <w:rFonts w:hint="eastAsia"/>
                      <w:color w:val="000000" w:themeColor="text1"/>
                      <w14:textFill>
                        <w14:solidFill>
                          <w14:schemeClr w14:val="tx1"/>
                        </w14:solidFill>
                      </w14:textFill>
                    </w:rPr>
                    <w:t>户</w:t>
                  </w:r>
                </w:p>
              </w:tc>
              <w:tc>
                <w:tcPr>
                  <w:tcW w:w="438" w:type="pct"/>
                  <w:vMerge w:val="continue"/>
                  <w:vAlign w:val="center"/>
                </w:tcPr>
                <w:p w14:paraId="54E929C5">
                  <w:pPr>
                    <w:pStyle w:val="77"/>
                    <w:rPr>
                      <w:color w:val="000000" w:themeColor="text1"/>
                      <w14:textFill>
                        <w14:solidFill>
                          <w14:schemeClr w14:val="tx1"/>
                        </w14:solidFill>
                      </w14:textFill>
                    </w:rPr>
                  </w:pPr>
                </w:p>
              </w:tc>
              <w:tc>
                <w:tcPr>
                  <w:tcW w:w="383" w:type="pct"/>
                  <w:vAlign w:val="center"/>
                </w:tcPr>
                <w:p w14:paraId="75F8ABA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p>
              </w:tc>
              <w:tc>
                <w:tcPr>
                  <w:tcW w:w="534" w:type="pct"/>
                  <w:vAlign w:val="center"/>
                </w:tcPr>
                <w:p w14:paraId="371E541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45</w:t>
                  </w:r>
                </w:p>
              </w:tc>
            </w:tr>
            <w:tr w14:paraId="23F0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04FBB4B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桥南新苑</w:t>
                  </w:r>
                </w:p>
              </w:tc>
              <w:tc>
                <w:tcPr>
                  <w:tcW w:w="473" w:type="pct"/>
                  <w:vAlign w:val="center"/>
                </w:tcPr>
                <w:p w14:paraId="1D7234E3">
                  <w:pPr>
                    <w:pStyle w:val="77"/>
                    <w:rPr>
                      <w:color w:val="000000" w:themeColor="text1"/>
                      <w14:textFill>
                        <w14:solidFill>
                          <w14:schemeClr w14:val="tx1"/>
                        </w14:solidFill>
                      </w14:textFill>
                    </w:rPr>
                  </w:pPr>
                  <w:r>
                    <w:rPr>
                      <w:color w:val="000000" w:themeColor="text1"/>
                      <w14:textFill>
                        <w14:solidFill>
                          <w14:schemeClr w14:val="tx1"/>
                        </w14:solidFill>
                      </w14:textFill>
                    </w:rPr>
                    <w:t>-64</w:t>
                  </w:r>
                </w:p>
              </w:tc>
              <w:tc>
                <w:tcPr>
                  <w:tcW w:w="465" w:type="pct"/>
                  <w:vAlign w:val="center"/>
                </w:tcPr>
                <w:p w14:paraId="04CA899D">
                  <w:pPr>
                    <w:pStyle w:val="77"/>
                    <w:rPr>
                      <w:color w:val="000000" w:themeColor="text1"/>
                      <w14:textFill>
                        <w14:solidFill>
                          <w14:schemeClr w14:val="tx1"/>
                        </w14:solidFill>
                      </w14:textFill>
                    </w:rPr>
                  </w:pPr>
                  <w:r>
                    <w:rPr>
                      <w:color w:val="000000" w:themeColor="text1"/>
                      <w14:textFill>
                        <w14:solidFill>
                          <w14:schemeClr w14:val="tx1"/>
                        </w14:solidFill>
                      </w14:textFill>
                    </w:rPr>
                    <w:t>122</w:t>
                  </w:r>
                </w:p>
              </w:tc>
              <w:tc>
                <w:tcPr>
                  <w:tcW w:w="1414" w:type="pct"/>
                  <w:vAlign w:val="center"/>
                </w:tcPr>
                <w:p w14:paraId="649C15B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户</w:t>
                  </w:r>
                </w:p>
              </w:tc>
              <w:tc>
                <w:tcPr>
                  <w:tcW w:w="438" w:type="pct"/>
                  <w:vMerge w:val="continue"/>
                  <w:vAlign w:val="center"/>
                </w:tcPr>
                <w:p w14:paraId="356A91C2">
                  <w:pPr>
                    <w:pStyle w:val="77"/>
                    <w:rPr>
                      <w:color w:val="000000" w:themeColor="text1"/>
                      <w14:textFill>
                        <w14:solidFill>
                          <w14:schemeClr w14:val="tx1"/>
                        </w14:solidFill>
                      </w14:textFill>
                    </w:rPr>
                  </w:pPr>
                </w:p>
              </w:tc>
              <w:tc>
                <w:tcPr>
                  <w:tcW w:w="383" w:type="pct"/>
                  <w:vAlign w:val="center"/>
                </w:tcPr>
                <w:p w14:paraId="26E7A2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W</w:t>
                  </w:r>
                </w:p>
              </w:tc>
              <w:tc>
                <w:tcPr>
                  <w:tcW w:w="534" w:type="pct"/>
                  <w:vAlign w:val="center"/>
                </w:tcPr>
                <w:p w14:paraId="6B2F997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5</w:t>
                  </w:r>
                </w:p>
              </w:tc>
            </w:tr>
            <w:tr w14:paraId="7D2F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2DA49F9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白房子</w:t>
                  </w:r>
                </w:p>
              </w:tc>
              <w:tc>
                <w:tcPr>
                  <w:tcW w:w="473" w:type="pct"/>
                  <w:vAlign w:val="center"/>
                </w:tcPr>
                <w:p w14:paraId="0EA5F03D">
                  <w:pPr>
                    <w:pStyle w:val="77"/>
                    <w:rPr>
                      <w:color w:val="000000" w:themeColor="text1"/>
                      <w14:textFill>
                        <w14:solidFill>
                          <w14:schemeClr w14:val="tx1"/>
                        </w14:solidFill>
                      </w14:textFill>
                    </w:rPr>
                  </w:pPr>
                  <w:r>
                    <w:rPr>
                      <w:color w:val="000000" w:themeColor="text1"/>
                      <w14:textFill>
                        <w14:solidFill>
                          <w14:schemeClr w14:val="tx1"/>
                        </w14:solidFill>
                      </w14:textFill>
                    </w:rPr>
                    <w:t>-132</w:t>
                  </w:r>
                </w:p>
              </w:tc>
              <w:tc>
                <w:tcPr>
                  <w:tcW w:w="465" w:type="pct"/>
                  <w:vAlign w:val="center"/>
                </w:tcPr>
                <w:p w14:paraId="2B6B4C14">
                  <w:pPr>
                    <w:pStyle w:val="77"/>
                    <w:rPr>
                      <w:color w:val="000000" w:themeColor="text1"/>
                      <w14:textFill>
                        <w14:solidFill>
                          <w14:schemeClr w14:val="tx1"/>
                        </w14:solidFill>
                      </w14:textFill>
                    </w:rPr>
                  </w:pPr>
                  <w:r>
                    <w:rPr>
                      <w:color w:val="000000" w:themeColor="text1"/>
                      <w14:textFill>
                        <w14:solidFill>
                          <w14:schemeClr w14:val="tx1"/>
                        </w14:solidFill>
                      </w14:textFill>
                    </w:rPr>
                    <w:t>54</w:t>
                  </w:r>
                </w:p>
              </w:tc>
              <w:tc>
                <w:tcPr>
                  <w:tcW w:w="1414" w:type="pct"/>
                  <w:vAlign w:val="center"/>
                </w:tcPr>
                <w:p w14:paraId="29BB236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户</w:t>
                  </w:r>
                </w:p>
              </w:tc>
              <w:tc>
                <w:tcPr>
                  <w:tcW w:w="438" w:type="pct"/>
                  <w:vMerge w:val="continue"/>
                  <w:vAlign w:val="center"/>
                </w:tcPr>
                <w:p w14:paraId="22687232">
                  <w:pPr>
                    <w:pStyle w:val="77"/>
                    <w:rPr>
                      <w:color w:val="000000" w:themeColor="text1"/>
                      <w14:textFill>
                        <w14:solidFill>
                          <w14:schemeClr w14:val="tx1"/>
                        </w14:solidFill>
                      </w14:textFill>
                    </w:rPr>
                  </w:pPr>
                </w:p>
              </w:tc>
              <w:tc>
                <w:tcPr>
                  <w:tcW w:w="383" w:type="pct"/>
                  <w:vAlign w:val="center"/>
                </w:tcPr>
                <w:p w14:paraId="6985DE8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p>
              </w:tc>
              <w:tc>
                <w:tcPr>
                  <w:tcW w:w="534" w:type="pct"/>
                  <w:vAlign w:val="center"/>
                </w:tcPr>
                <w:p w14:paraId="31CB019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0</w:t>
                  </w:r>
                </w:p>
              </w:tc>
            </w:tr>
            <w:tr w14:paraId="764F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233BD56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崇义街道办事处</w:t>
                  </w:r>
                </w:p>
              </w:tc>
              <w:tc>
                <w:tcPr>
                  <w:tcW w:w="473" w:type="pct"/>
                  <w:vAlign w:val="center"/>
                </w:tcPr>
                <w:p w14:paraId="5E196C7E">
                  <w:pPr>
                    <w:pStyle w:val="77"/>
                    <w:rPr>
                      <w:color w:val="000000" w:themeColor="text1"/>
                      <w14:textFill>
                        <w14:solidFill>
                          <w14:schemeClr w14:val="tx1"/>
                        </w14:solidFill>
                      </w14:textFill>
                    </w:rPr>
                  </w:pPr>
                  <w:r>
                    <w:rPr>
                      <w:color w:val="000000" w:themeColor="text1"/>
                      <w14:textFill>
                        <w14:solidFill>
                          <w14:schemeClr w14:val="tx1"/>
                        </w14:solidFill>
                      </w14:textFill>
                    </w:rPr>
                    <w:t>-209</w:t>
                  </w:r>
                </w:p>
              </w:tc>
              <w:tc>
                <w:tcPr>
                  <w:tcW w:w="465" w:type="pct"/>
                  <w:vAlign w:val="center"/>
                </w:tcPr>
                <w:p w14:paraId="778AFB40">
                  <w:pPr>
                    <w:pStyle w:val="77"/>
                    <w:rPr>
                      <w:color w:val="000000" w:themeColor="text1"/>
                      <w14:textFill>
                        <w14:solidFill>
                          <w14:schemeClr w14:val="tx1"/>
                        </w14:solidFill>
                      </w14:textFill>
                    </w:rPr>
                  </w:pPr>
                  <w:r>
                    <w:rPr>
                      <w:color w:val="000000" w:themeColor="text1"/>
                      <w14:textFill>
                        <w14:solidFill>
                          <w14:schemeClr w14:val="tx1"/>
                        </w14:solidFill>
                      </w14:textFill>
                    </w:rPr>
                    <w:t>3</w:t>
                  </w:r>
                </w:p>
              </w:tc>
              <w:tc>
                <w:tcPr>
                  <w:tcW w:w="1414" w:type="pct"/>
                  <w:vAlign w:val="center"/>
                </w:tcPr>
                <w:p w14:paraId="31E1BC2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行政办公区，约7</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人</w:t>
                  </w:r>
                </w:p>
              </w:tc>
              <w:tc>
                <w:tcPr>
                  <w:tcW w:w="438" w:type="pct"/>
                  <w:vMerge w:val="continue"/>
                  <w:vAlign w:val="center"/>
                </w:tcPr>
                <w:p w14:paraId="38389F5E">
                  <w:pPr>
                    <w:pStyle w:val="77"/>
                    <w:rPr>
                      <w:color w:val="000000" w:themeColor="text1"/>
                      <w14:textFill>
                        <w14:solidFill>
                          <w14:schemeClr w14:val="tx1"/>
                        </w14:solidFill>
                      </w14:textFill>
                    </w:rPr>
                  </w:pPr>
                </w:p>
              </w:tc>
              <w:tc>
                <w:tcPr>
                  <w:tcW w:w="383" w:type="pct"/>
                  <w:vAlign w:val="center"/>
                </w:tcPr>
                <w:p w14:paraId="7093967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p>
              </w:tc>
              <w:tc>
                <w:tcPr>
                  <w:tcW w:w="534" w:type="pct"/>
                  <w:vAlign w:val="center"/>
                </w:tcPr>
                <w:p w14:paraId="43A46DB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55</w:t>
                  </w:r>
                </w:p>
              </w:tc>
            </w:tr>
            <w:tr w14:paraId="7517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2D8850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计生小区</w:t>
                  </w:r>
                </w:p>
              </w:tc>
              <w:tc>
                <w:tcPr>
                  <w:tcW w:w="473" w:type="pct"/>
                  <w:vAlign w:val="center"/>
                </w:tcPr>
                <w:p w14:paraId="234DDA53">
                  <w:pPr>
                    <w:pStyle w:val="77"/>
                    <w:rPr>
                      <w:color w:val="000000" w:themeColor="text1"/>
                      <w14:textFill>
                        <w14:solidFill>
                          <w14:schemeClr w14:val="tx1"/>
                        </w14:solidFill>
                      </w14:textFill>
                    </w:rPr>
                  </w:pPr>
                  <w:r>
                    <w:rPr>
                      <w:color w:val="000000" w:themeColor="text1"/>
                      <w14:textFill>
                        <w14:solidFill>
                          <w14:schemeClr w14:val="tx1"/>
                        </w14:solidFill>
                      </w14:textFill>
                    </w:rPr>
                    <w:t>-177</w:t>
                  </w:r>
                </w:p>
              </w:tc>
              <w:tc>
                <w:tcPr>
                  <w:tcW w:w="465" w:type="pct"/>
                  <w:vAlign w:val="center"/>
                </w:tcPr>
                <w:p w14:paraId="11A3EFFB">
                  <w:pPr>
                    <w:pStyle w:val="77"/>
                    <w:rPr>
                      <w:color w:val="000000" w:themeColor="text1"/>
                      <w14:textFill>
                        <w14:solidFill>
                          <w14:schemeClr w14:val="tx1"/>
                        </w14:solidFill>
                      </w14:textFill>
                    </w:rPr>
                  </w:pPr>
                  <w:r>
                    <w:rPr>
                      <w:color w:val="000000" w:themeColor="text1"/>
                      <w14:textFill>
                        <w14:solidFill>
                          <w14:schemeClr w14:val="tx1"/>
                        </w14:solidFill>
                      </w14:textFill>
                    </w:rPr>
                    <w:t>-21</w:t>
                  </w:r>
                </w:p>
              </w:tc>
              <w:tc>
                <w:tcPr>
                  <w:tcW w:w="1414" w:type="pct"/>
                  <w:vAlign w:val="center"/>
                </w:tcPr>
                <w:p w14:paraId="22F8A3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户</w:t>
                  </w:r>
                </w:p>
              </w:tc>
              <w:tc>
                <w:tcPr>
                  <w:tcW w:w="438" w:type="pct"/>
                  <w:vMerge w:val="continue"/>
                  <w:vAlign w:val="center"/>
                </w:tcPr>
                <w:p w14:paraId="4FD7F65A">
                  <w:pPr>
                    <w:pStyle w:val="77"/>
                    <w:rPr>
                      <w:color w:val="000000" w:themeColor="text1"/>
                      <w14:textFill>
                        <w14:solidFill>
                          <w14:schemeClr w14:val="tx1"/>
                        </w14:solidFill>
                      </w14:textFill>
                    </w:rPr>
                  </w:pPr>
                </w:p>
              </w:tc>
              <w:tc>
                <w:tcPr>
                  <w:tcW w:w="383" w:type="pct"/>
                  <w:vAlign w:val="center"/>
                </w:tcPr>
                <w:p w14:paraId="7AD4552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p>
              </w:tc>
              <w:tc>
                <w:tcPr>
                  <w:tcW w:w="534" w:type="pct"/>
                  <w:vAlign w:val="center"/>
                </w:tcPr>
                <w:p w14:paraId="5F194BA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15</w:t>
                  </w:r>
                </w:p>
              </w:tc>
            </w:tr>
            <w:tr w14:paraId="2BA9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475858B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昆翔江山礼</w:t>
                  </w:r>
                </w:p>
              </w:tc>
              <w:tc>
                <w:tcPr>
                  <w:tcW w:w="473" w:type="pct"/>
                  <w:vAlign w:val="center"/>
                </w:tcPr>
                <w:p w14:paraId="2F976DEC">
                  <w:pPr>
                    <w:pStyle w:val="77"/>
                    <w:rPr>
                      <w:color w:val="000000" w:themeColor="text1"/>
                      <w14:textFill>
                        <w14:solidFill>
                          <w14:schemeClr w14:val="tx1"/>
                        </w14:solidFill>
                      </w14:textFill>
                    </w:rPr>
                  </w:pPr>
                  <w:r>
                    <w:rPr>
                      <w:color w:val="000000" w:themeColor="text1"/>
                      <w14:textFill>
                        <w14:solidFill>
                          <w14:schemeClr w14:val="tx1"/>
                        </w14:solidFill>
                      </w14:textFill>
                    </w:rPr>
                    <w:t>-341</w:t>
                  </w:r>
                </w:p>
              </w:tc>
              <w:tc>
                <w:tcPr>
                  <w:tcW w:w="465" w:type="pct"/>
                  <w:vAlign w:val="center"/>
                </w:tcPr>
                <w:p w14:paraId="78C6448C">
                  <w:pPr>
                    <w:pStyle w:val="77"/>
                    <w:rPr>
                      <w:color w:val="000000" w:themeColor="text1"/>
                      <w14:textFill>
                        <w14:solidFill>
                          <w14:schemeClr w14:val="tx1"/>
                        </w14:solidFill>
                      </w14:textFill>
                    </w:rPr>
                  </w:pPr>
                  <w:r>
                    <w:rPr>
                      <w:color w:val="000000" w:themeColor="text1"/>
                      <w14:textFill>
                        <w14:solidFill>
                          <w14:schemeClr w14:val="tx1"/>
                        </w14:solidFill>
                      </w14:textFill>
                    </w:rPr>
                    <w:t>-286</w:t>
                  </w:r>
                </w:p>
              </w:tc>
              <w:tc>
                <w:tcPr>
                  <w:tcW w:w="1414" w:type="pct"/>
                  <w:vAlign w:val="center"/>
                </w:tcPr>
                <w:p w14:paraId="054CF7A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户</w:t>
                  </w:r>
                </w:p>
              </w:tc>
              <w:tc>
                <w:tcPr>
                  <w:tcW w:w="438" w:type="pct"/>
                  <w:vMerge w:val="continue"/>
                  <w:vAlign w:val="center"/>
                </w:tcPr>
                <w:p w14:paraId="11F3EFA6">
                  <w:pPr>
                    <w:pStyle w:val="77"/>
                    <w:rPr>
                      <w:color w:val="000000" w:themeColor="text1"/>
                      <w14:textFill>
                        <w14:solidFill>
                          <w14:schemeClr w14:val="tx1"/>
                        </w14:solidFill>
                      </w14:textFill>
                    </w:rPr>
                  </w:pPr>
                </w:p>
              </w:tc>
              <w:tc>
                <w:tcPr>
                  <w:tcW w:w="383" w:type="pct"/>
                  <w:vAlign w:val="center"/>
                </w:tcPr>
                <w:p w14:paraId="1502D115">
                  <w:pPr>
                    <w:pStyle w:val="77"/>
                    <w:rPr>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14:textFill>
                        <w14:solidFill>
                          <w14:schemeClr w14:val="tx1"/>
                        </w14:solidFill>
                      </w14:textFill>
                    </w:rPr>
                    <w:t>W</w:t>
                  </w:r>
                </w:p>
              </w:tc>
              <w:tc>
                <w:tcPr>
                  <w:tcW w:w="534" w:type="pct"/>
                  <w:vAlign w:val="center"/>
                </w:tcPr>
                <w:p w14:paraId="6ED15F8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45</w:t>
                  </w:r>
                </w:p>
              </w:tc>
            </w:tr>
            <w:tr w14:paraId="0402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30808B8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海怡天·西宸原著</w:t>
                  </w:r>
                </w:p>
              </w:tc>
              <w:tc>
                <w:tcPr>
                  <w:tcW w:w="473" w:type="pct"/>
                  <w:vAlign w:val="center"/>
                </w:tcPr>
                <w:p w14:paraId="07C9C56B">
                  <w:pPr>
                    <w:pStyle w:val="77"/>
                    <w:rPr>
                      <w:color w:val="000000" w:themeColor="text1"/>
                      <w14:textFill>
                        <w14:solidFill>
                          <w14:schemeClr w14:val="tx1"/>
                        </w14:solidFill>
                      </w14:textFill>
                    </w:rPr>
                  </w:pPr>
                  <w:r>
                    <w:rPr>
                      <w:color w:val="000000" w:themeColor="text1"/>
                      <w14:textFill>
                        <w14:solidFill>
                          <w14:schemeClr w14:val="tx1"/>
                        </w14:solidFill>
                      </w14:textFill>
                    </w:rPr>
                    <w:t>-232</w:t>
                  </w:r>
                </w:p>
              </w:tc>
              <w:tc>
                <w:tcPr>
                  <w:tcW w:w="465" w:type="pct"/>
                  <w:vAlign w:val="center"/>
                </w:tcPr>
                <w:p w14:paraId="5A08853C">
                  <w:pPr>
                    <w:pStyle w:val="77"/>
                    <w:rPr>
                      <w:color w:val="000000" w:themeColor="text1"/>
                      <w14:textFill>
                        <w14:solidFill>
                          <w14:schemeClr w14:val="tx1"/>
                        </w14:solidFill>
                      </w14:textFill>
                    </w:rPr>
                  </w:pPr>
                  <w:r>
                    <w:rPr>
                      <w:color w:val="000000" w:themeColor="text1"/>
                      <w14:textFill>
                        <w14:solidFill>
                          <w14:schemeClr w14:val="tx1"/>
                        </w14:solidFill>
                      </w14:textFill>
                    </w:rPr>
                    <w:t>-385</w:t>
                  </w:r>
                </w:p>
              </w:tc>
              <w:tc>
                <w:tcPr>
                  <w:tcW w:w="1414" w:type="pct"/>
                  <w:vAlign w:val="center"/>
                </w:tcPr>
                <w:p w14:paraId="74FC017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居住区，约4</w:t>
                  </w:r>
                  <w:r>
                    <w:rPr>
                      <w:color w:val="000000" w:themeColor="text1"/>
                      <w14:textFill>
                        <w14:solidFill>
                          <w14:schemeClr w14:val="tx1"/>
                        </w14:solidFill>
                      </w14:textFill>
                    </w:rPr>
                    <w:t>70</w:t>
                  </w:r>
                  <w:r>
                    <w:rPr>
                      <w:rFonts w:hint="eastAsia"/>
                      <w:color w:val="000000" w:themeColor="text1"/>
                      <w14:textFill>
                        <w14:solidFill>
                          <w14:schemeClr w14:val="tx1"/>
                        </w14:solidFill>
                      </w14:textFill>
                    </w:rPr>
                    <w:t>户</w:t>
                  </w:r>
                </w:p>
              </w:tc>
              <w:tc>
                <w:tcPr>
                  <w:tcW w:w="438" w:type="pct"/>
                  <w:vMerge w:val="continue"/>
                  <w:vAlign w:val="center"/>
                </w:tcPr>
                <w:p w14:paraId="6F6E06D1">
                  <w:pPr>
                    <w:pStyle w:val="77"/>
                    <w:rPr>
                      <w:color w:val="000000" w:themeColor="text1"/>
                      <w14:textFill>
                        <w14:solidFill>
                          <w14:schemeClr w14:val="tx1"/>
                        </w14:solidFill>
                      </w14:textFill>
                    </w:rPr>
                  </w:pPr>
                </w:p>
              </w:tc>
              <w:tc>
                <w:tcPr>
                  <w:tcW w:w="383" w:type="pct"/>
                  <w:vAlign w:val="center"/>
                </w:tcPr>
                <w:p w14:paraId="37AD162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W</w:t>
                  </w:r>
                </w:p>
              </w:tc>
              <w:tc>
                <w:tcPr>
                  <w:tcW w:w="534" w:type="pct"/>
                  <w:vAlign w:val="center"/>
                </w:tcPr>
                <w:p w14:paraId="40D590C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55</w:t>
                  </w:r>
                </w:p>
              </w:tc>
            </w:tr>
            <w:tr w14:paraId="1A1E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0FD8A65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港务局宿舍</w:t>
                  </w:r>
                </w:p>
              </w:tc>
              <w:tc>
                <w:tcPr>
                  <w:tcW w:w="473" w:type="pct"/>
                  <w:vAlign w:val="center"/>
                </w:tcPr>
                <w:p w14:paraId="6297490A">
                  <w:pPr>
                    <w:pStyle w:val="77"/>
                    <w:rPr>
                      <w:color w:val="000000" w:themeColor="text1"/>
                      <w14:textFill>
                        <w14:solidFill>
                          <w14:schemeClr w14:val="tx1"/>
                        </w14:solidFill>
                      </w14:textFill>
                    </w:rPr>
                  </w:pPr>
                  <w:r>
                    <w:rPr>
                      <w:color w:val="000000" w:themeColor="text1"/>
                      <w14:textFill>
                        <w14:solidFill>
                          <w14:schemeClr w14:val="tx1"/>
                        </w14:solidFill>
                      </w14:textFill>
                    </w:rPr>
                    <w:t>-191</w:t>
                  </w:r>
                </w:p>
              </w:tc>
              <w:tc>
                <w:tcPr>
                  <w:tcW w:w="465" w:type="pct"/>
                  <w:vAlign w:val="center"/>
                </w:tcPr>
                <w:p w14:paraId="0285F946">
                  <w:pPr>
                    <w:pStyle w:val="77"/>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1414" w:type="pct"/>
                  <w:vAlign w:val="center"/>
                </w:tcPr>
                <w:p w14:paraId="400224E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居住区，约9</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户</w:t>
                  </w:r>
                </w:p>
              </w:tc>
              <w:tc>
                <w:tcPr>
                  <w:tcW w:w="438" w:type="pct"/>
                  <w:vMerge w:val="continue"/>
                  <w:vAlign w:val="center"/>
                </w:tcPr>
                <w:p w14:paraId="40E77582">
                  <w:pPr>
                    <w:pStyle w:val="77"/>
                    <w:rPr>
                      <w:color w:val="000000" w:themeColor="text1"/>
                      <w14:textFill>
                        <w14:solidFill>
                          <w14:schemeClr w14:val="tx1"/>
                        </w14:solidFill>
                      </w14:textFill>
                    </w:rPr>
                  </w:pPr>
                </w:p>
              </w:tc>
              <w:tc>
                <w:tcPr>
                  <w:tcW w:w="383" w:type="pct"/>
                  <w:vAlign w:val="center"/>
                </w:tcPr>
                <w:p w14:paraId="5F6DE93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W</w:t>
                  </w:r>
                </w:p>
              </w:tc>
              <w:tc>
                <w:tcPr>
                  <w:tcW w:w="534" w:type="pct"/>
                  <w:vAlign w:val="center"/>
                </w:tcPr>
                <w:p w14:paraId="4C2E916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40</w:t>
                  </w:r>
                </w:p>
              </w:tc>
            </w:tr>
            <w:tr w14:paraId="3D8A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2F8118A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洗墨路56号小区</w:t>
                  </w:r>
                </w:p>
              </w:tc>
              <w:tc>
                <w:tcPr>
                  <w:tcW w:w="473" w:type="pct"/>
                  <w:vAlign w:val="center"/>
                </w:tcPr>
                <w:p w14:paraId="1BCE24D7">
                  <w:pPr>
                    <w:pStyle w:val="77"/>
                    <w:rPr>
                      <w:color w:val="000000" w:themeColor="text1"/>
                      <w14:textFill>
                        <w14:solidFill>
                          <w14:schemeClr w14:val="tx1"/>
                        </w14:solidFill>
                      </w14:textFill>
                    </w:rPr>
                  </w:pPr>
                  <w:r>
                    <w:rPr>
                      <w:color w:val="000000" w:themeColor="text1"/>
                      <w14:textFill>
                        <w14:solidFill>
                          <w14:schemeClr w14:val="tx1"/>
                        </w14:solidFill>
                      </w14:textFill>
                    </w:rPr>
                    <w:t>-83</w:t>
                  </w:r>
                </w:p>
              </w:tc>
              <w:tc>
                <w:tcPr>
                  <w:tcW w:w="465" w:type="pct"/>
                  <w:vAlign w:val="center"/>
                </w:tcPr>
                <w:p w14:paraId="1BDC5D9B">
                  <w:pPr>
                    <w:pStyle w:val="77"/>
                    <w:rPr>
                      <w:color w:val="000000" w:themeColor="text1"/>
                      <w14:textFill>
                        <w14:solidFill>
                          <w14:schemeClr w14:val="tx1"/>
                        </w14:solidFill>
                      </w14:textFill>
                    </w:rPr>
                  </w:pPr>
                  <w:r>
                    <w:rPr>
                      <w:color w:val="000000" w:themeColor="text1"/>
                      <w14:textFill>
                        <w14:solidFill>
                          <w14:schemeClr w14:val="tx1"/>
                        </w14:solidFill>
                      </w14:textFill>
                    </w:rPr>
                    <w:t>-5</w:t>
                  </w:r>
                </w:p>
              </w:tc>
              <w:tc>
                <w:tcPr>
                  <w:tcW w:w="1414" w:type="pct"/>
                  <w:vAlign w:val="center"/>
                </w:tcPr>
                <w:p w14:paraId="08DB1E5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户</w:t>
                  </w:r>
                </w:p>
              </w:tc>
              <w:tc>
                <w:tcPr>
                  <w:tcW w:w="438" w:type="pct"/>
                  <w:vMerge w:val="continue"/>
                  <w:vAlign w:val="center"/>
                </w:tcPr>
                <w:p w14:paraId="04A93415">
                  <w:pPr>
                    <w:pStyle w:val="77"/>
                    <w:rPr>
                      <w:color w:val="000000" w:themeColor="text1"/>
                      <w14:textFill>
                        <w14:solidFill>
                          <w14:schemeClr w14:val="tx1"/>
                        </w14:solidFill>
                      </w14:textFill>
                    </w:rPr>
                  </w:pPr>
                </w:p>
              </w:tc>
              <w:tc>
                <w:tcPr>
                  <w:tcW w:w="383" w:type="pct"/>
                  <w:vAlign w:val="center"/>
                </w:tcPr>
                <w:p w14:paraId="1A0E7AE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p>
              </w:tc>
              <w:tc>
                <w:tcPr>
                  <w:tcW w:w="534" w:type="pct"/>
                  <w:vAlign w:val="center"/>
                </w:tcPr>
                <w:p w14:paraId="2A0F596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0</w:t>
                  </w:r>
                </w:p>
              </w:tc>
            </w:tr>
            <w:tr w14:paraId="76A4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14:paraId="4F1C0C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零散居民3</w:t>
                  </w:r>
                </w:p>
              </w:tc>
              <w:tc>
                <w:tcPr>
                  <w:tcW w:w="473" w:type="pct"/>
                  <w:vAlign w:val="center"/>
                </w:tcPr>
                <w:p w14:paraId="21CAB8C7">
                  <w:pPr>
                    <w:pStyle w:val="77"/>
                    <w:rPr>
                      <w:color w:val="000000" w:themeColor="text1"/>
                      <w14:textFill>
                        <w14:solidFill>
                          <w14:schemeClr w14:val="tx1"/>
                        </w14:solidFill>
                      </w14:textFill>
                    </w:rPr>
                  </w:pPr>
                  <w:r>
                    <w:rPr>
                      <w:color w:val="000000" w:themeColor="text1"/>
                      <w14:textFill>
                        <w14:solidFill>
                          <w14:schemeClr w14:val="tx1"/>
                        </w14:solidFill>
                      </w14:textFill>
                    </w:rPr>
                    <w:t>-171</w:t>
                  </w:r>
                </w:p>
              </w:tc>
              <w:tc>
                <w:tcPr>
                  <w:tcW w:w="465" w:type="pct"/>
                  <w:vAlign w:val="center"/>
                </w:tcPr>
                <w:p w14:paraId="3A913F4D">
                  <w:pPr>
                    <w:pStyle w:val="77"/>
                    <w:rPr>
                      <w:color w:val="000000" w:themeColor="text1"/>
                      <w14:textFill>
                        <w14:solidFill>
                          <w14:schemeClr w14:val="tx1"/>
                        </w14:solidFill>
                      </w14:textFill>
                    </w:rPr>
                  </w:pPr>
                  <w:r>
                    <w:rPr>
                      <w:color w:val="000000" w:themeColor="text1"/>
                      <w14:textFill>
                        <w14:solidFill>
                          <w14:schemeClr w14:val="tx1"/>
                        </w14:solidFill>
                      </w14:textFill>
                    </w:rPr>
                    <w:t>198</w:t>
                  </w:r>
                </w:p>
              </w:tc>
              <w:tc>
                <w:tcPr>
                  <w:tcW w:w="1414" w:type="pct"/>
                  <w:vAlign w:val="center"/>
                </w:tcPr>
                <w:p w14:paraId="52BEF3B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户</w:t>
                  </w:r>
                </w:p>
              </w:tc>
              <w:tc>
                <w:tcPr>
                  <w:tcW w:w="438" w:type="pct"/>
                  <w:vMerge w:val="continue"/>
                  <w:vAlign w:val="center"/>
                </w:tcPr>
                <w:p w14:paraId="40505583">
                  <w:pPr>
                    <w:pStyle w:val="77"/>
                    <w:rPr>
                      <w:color w:val="000000" w:themeColor="text1"/>
                      <w14:textFill>
                        <w14:solidFill>
                          <w14:schemeClr w14:val="tx1"/>
                        </w14:solidFill>
                      </w14:textFill>
                    </w:rPr>
                  </w:pPr>
                </w:p>
              </w:tc>
              <w:tc>
                <w:tcPr>
                  <w:tcW w:w="383" w:type="pct"/>
                  <w:vAlign w:val="center"/>
                </w:tcPr>
                <w:p w14:paraId="26CF82E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W</w:t>
                  </w:r>
                </w:p>
              </w:tc>
              <w:tc>
                <w:tcPr>
                  <w:tcW w:w="534" w:type="pct"/>
                  <w:vAlign w:val="center"/>
                </w:tcPr>
                <w:p w14:paraId="3F1010D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75</w:t>
                  </w:r>
                </w:p>
              </w:tc>
            </w:tr>
            <w:tr w14:paraId="4F14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3045E9D8">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注：1、项目东侧和南侧均被中慧·6米立方包围；</w:t>
                  </w:r>
                </w:p>
                <w:p w14:paraId="4825695E">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2、以项目中心（</w:t>
                  </w:r>
                  <w:r>
                    <w:rPr>
                      <w:color w:val="000000" w:themeColor="text1"/>
                      <w14:textFill>
                        <w14:solidFill>
                          <w14:schemeClr w14:val="tx1"/>
                        </w14:solidFill>
                      </w14:textFill>
                    </w:rPr>
                    <w:t>107.373128663E</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29.714021198N</w:t>
                  </w:r>
                  <w:r>
                    <w:rPr>
                      <w:rFonts w:hint="eastAsia"/>
                      <w:color w:val="000000" w:themeColor="text1"/>
                      <w14:textFill>
                        <w14:solidFill>
                          <w14:schemeClr w14:val="tx1"/>
                        </w14:solidFill>
                      </w14:textFill>
                    </w:rPr>
                    <w:t>）为坐标原点，正东方向为X轴正方向，正北方向为Y轴正方向。</w:t>
                  </w:r>
                </w:p>
              </w:tc>
            </w:tr>
            <w:bookmarkEnd w:id="27"/>
          </w:tbl>
          <w:p w14:paraId="103445B7">
            <w:pPr>
              <w:pStyle w:val="7"/>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声环境</w:t>
            </w:r>
          </w:p>
          <w:p w14:paraId="51E48D2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本项目厂界外5</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范围内声环境保护目标见下表。</w:t>
            </w:r>
          </w:p>
          <w:p w14:paraId="35F8B341">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声环境保护目标一览表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564"/>
              <w:gridCol w:w="534"/>
              <w:gridCol w:w="1956"/>
              <w:gridCol w:w="818"/>
              <w:gridCol w:w="700"/>
              <w:gridCol w:w="896"/>
            </w:tblGrid>
            <w:tr w14:paraId="3B48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pct"/>
                  <w:vMerge w:val="restart"/>
                  <w:vAlign w:val="center"/>
                </w:tcPr>
                <w:p w14:paraId="796865E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718" w:type="pct"/>
                  <w:gridSpan w:val="2"/>
                  <w:vAlign w:val="center"/>
                </w:tcPr>
                <w:p w14:paraId="1EB6501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坐标</w:t>
                  </w:r>
                </w:p>
              </w:tc>
              <w:tc>
                <w:tcPr>
                  <w:tcW w:w="1279" w:type="pct"/>
                  <w:vMerge w:val="restart"/>
                  <w:vAlign w:val="center"/>
                </w:tcPr>
                <w:p w14:paraId="07CC39A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保护对象</w:t>
                  </w:r>
                </w:p>
              </w:tc>
              <w:tc>
                <w:tcPr>
                  <w:tcW w:w="535" w:type="pct"/>
                  <w:vMerge w:val="restart"/>
                  <w:vAlign w:val="center"/>
                </w:tcPr>
                <w:p w14:paraId="6EC08C4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环境功能区</w:t>
                  </w:r>
                </w:p>
              </w:tc>
              <w:tc>
                <w:tcPr>
                  <w:tcW w:w="458" w:type="pct"/>
                  <w:vMerge w:val="restart"/>
                  <w:vAlign w:val="center"/>
                </w:tcPr>
                <w:p w14:paraId="507C650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方位</w:t>
                  </w:r>
                </w:p>
              </w:tc>
              <w:tc>
                <w:tcPr>
                  <w:tcW w:w="586" w:type="pct"/>
                  <w:vMerge w:val="restart"/>
                  <w:vAlign w:val="center"/>
                </w:tcPr>
                <w:p w14:paraId="782EDD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距厂界最近距离/</w:t>
                  </w:r>
                  <w:r>
                    <w:rPr>
                      <w:color w:val="000000" w:themeColor="text1"/>
                      <w14:textFill>
                        <w14:solidFill>
                          <w14:schemeClr w14:val="tx1"/>
                        </w14:solidFill>
                      </w14:textFill>
                    </w:rPr>
                    <w:t>m</w:t>
                  </w:r>
                </w:p>
              </w:tc>
            </w:tr>
            <w:tr w14:paraId="6C86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pct"/>
                  <w:vMerge w:val="continue"/>
                  <w:vAlign w:val="center"/>
                </w:tcPr>
                <w:p w14:paraId="12F21652">
                  <w:pPr>
                    <w:pStyle w:val="77"/>
                    <w:rPr>
                      <w:color w:val="000000" w:themeColor="text1"/>
                      <w14:textFill>
                        <w14:solidFill>
                          <w14:schemeClr w14:val="tx1"/>
                        </w14:solidFill>
                      </w14:textFill>
                    </w:rPr>
                  </w:pPr>
                </w:p>
              </w:tc>
              <w:tc>
                <w:tcPr>
                  <w:tcW w:w="369" w:type="pct"/>
                  <w:vAlign w:val="center"/>
                </w:tcPr>
                <w:p w14:paraId="282DFD3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X</w:t>
                  </w:r>
                </w:p>
              </w:tc>
              <w:tc>
                <w:tcPr>
                  <w:tcW w:w="348" w:type="pct"/>
                  <w:vAlign w:val="center"/>
                </w:tcPr>
                <w:p w14:paraId="53663BE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Y</w:t>
                  </w:r>
                </w:p>
              </w:tc>
              <w:tc>
                <w:tcPr>
                  <w:tcW w:w="1279" w:type="pct"/>
                  <w:vMerge w:val="continue"/>
                  <w:vAlign w:val="center"/>
                </w:tcPr>
                <w:p w14:paraId="72B38906">
                  <w:pPr>
                    <w:pStyle w:val="77"/>
                    <w:rPr>
                      <w:color w:val="000000" w:themeColor="text1"/>
                      <w14:textFill>
                        <w14:solidFill>
                          <w14:schemeClr w14:val="tx1"/>
                        </w14:solidFill>
                      </w14:textFill>
                    </w:rPr>
                  </w:pPr>
                </w:p>
              </w:tc>
              <w:tc>
                <w:tcPr>
                  <w:tcW w:w="535" w:type="pct"/>
                  <w:vMerge w:val="continue"/>
                  <w:vAlign w:val="center"/>
                </w:tcPr>
                <w:p w14:paraId="402735EF">
                  <w:pPr>
                    <w:pStyle w:val="77"/>
                    <w:rPr>
                      <w:color w:val="000000" w:themeColor="text1"/>
                      <w14:textFill>
                        <w14:solidFill>
                          <w14:schemeClr w14:val="tx1"/>
                        </w14:solidFill>
                      </w14:textFill>
                    </w:rPr>
                  </w:pPr>
                </w:p>
              </w:tc>
              <w:tc>
                <w:tcPr>
                  <w:tcW w:w="458" w:type="pct"/>
                  <w:vMerge w:val="continue"/>
                  <w:vAlign w:val="center"/>
                </w:tcPr>
                <w:p w14:paraId="70DF7466">
                  <w:pPr>
                    <w:pStyle w:val="77"/>
                    <w:rPr>
                      <w:color w:val="000000" w:themeColor="text1"/>
                      <w14:textFill>
                        <w14:solidFill>
                          <w14:schemeClr w14:val="tx1"/>
                        </w14:solidFill>
                      </w14:textFill>
                    </w:rPr>
                  </w:pPr>
                </w:p>
              </w:tc>
              <w:tc>
                <w:tcPr>
                  <w:tcW w:w="586" w:type="pct"/>
                  <w:vMerge w:val="continue"/>
                  <w:vAlign w:val="center"/>
                </w:tcPr>
                <w:p w14:paraId="6DCEA2A4">
                  <w:pPr>
                    <w:pStyle w:val="77"/>
                    <w:rPr>
                      <w:color w:val="000000" w:themeColor="text1"/>
                      <w14:textFill>
                        <w14:solidFill>
                          <w14:schemeClr w14:val="tx1"/>
                        </w14:solidFill>
                      </w14:textFill>
                    </w:rPr>
                  </w:pPr>
                </w:p>
              </w:tc>
            </w:tr>
            <w:tr w14:paraId="3E5D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pct"/>
                  <w:vAlign w:val="center"/>
                </w:tcPr>
                <w:p w14:paraId="010D4E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中慧·6米立方</w:t>
                  </w:r>
                </w:p>
              </w:tc>
              <w:tc>
                <w:tcPr>
                  <w:tcW w:w="369" w:type="pct"/>
                  <w:vAlign w:val="center"/>
                </w:tcPr>
                <w:p w14:paraId="287847E0">
                  <w:pPr>
                    <w:pStyle w:val="77"/>
                    <w:rPr>
                      <w:color w:val="000000" w:themeColor="text1"/>
                      <w14:textFill>
                        <w14:solidFill>
                          <w14:schemeClr w14:val="tx1"/>
                        </w14:solidFill>
                      </w14:textFill>
                    </w:rPr>
                  </w:pPr>
                  <w:r>
                    <w:rPr>
                      <w:color w:val="000000" w:themeColor="text1"/>
                      <w14:textFill>
                        <w14:solidFill>
                          <w14:schemeClr w14:val="tx1"/>
                        </w14:solidFill>
                      </w14:textFill>
                    </w:rPr>
                    <w:t>57</w:t>
                  </w:r>
                </w:p>
              </w:tc>
              <w:tc>
                <w:tcPr>
                  <w:tcW w:w="348" w:type="pct"/>
                  <w:vAlign w:val="center"/>
                </w:tcPr>
                <w:p w14:paraId="2D6EF0E3">
                  <w:pPr>
                    <w:pStyle w:val="77"/>
                    <w:rPr>
                      <w:color w:val="000000" w:themeColor="text1"/>
                      <w14:textFill>
                        <w14:solidFill>
                          <w14:schemeClr w14:val="tx1"/>
                        </w14:solidFill>
                      </w14:textFill>
                    </w:rPr>
                  </w:pPr>
                  <w:r>
                    <w:rPr>
                      <w:color w:val="000000" w:themeColor="text1"/>
                      <w14:textFill>
                        <w14:solidFill>
                          <w14:schemeClr w14:val="tx1"/>
                        </w14:solidFill>
                      </w14:textFill>
                    </w:rPr>
                    <w:t>-22</w:t>
                  </w:r>
                </w:p>
              </w:tc>
              <w:tc>
                <w:tcPr>
                  <w:tcW w:w="1279" w:type="pct"/>
                  <w:vAlign w:val="center"/>
                </w:tcPr>
                <w:p w14:paraId="38C0F6D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居住区，约3</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户</w:t>
                  </w:r>
                </w:p>
              </w:tc>
              <w:tc>
                <w:tcPr>
                  <w:tcW w:w="535" w:type="pct"/>
                  <w:vMerge w:val="restart"/>
                  <w:vAlign w:val="center"/>
                </w:tcPr>
                <w:p w14:paraId="6AF1062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声环境2类区</w:t>
                  </w:r>
                </w:p>
              </w:tc>
              <w:tc>
                <w:tcPr>
                  <w:tcW w:w="458" w:type="pct"/>
                  <w:vAlign w:val="center"/>
                </w:tcPr>
                <w:p w14:paraId="6A6C140C">
                  <w:pPr>
                    <w:pStyle w:val="77"/>
                    <w:rPr>
                      <w:color w:val="000000" w:themeColor="text1"/>
                      <w14:textFill>
                        <w14:solidFill>
                          <w14:schemeClr w14:val="tx1"/>
                        </w14:solidFill>
                      </w14:textFill>
                    </w:rPr>
                  </w:pPr>
                  <w:r>
                    <w:rPr>
                      <w:color w:val="000000" w:themeColor="text1"/>
                      <w14:textFill>
                        <w14:solidFill>
                          <w14:schemeClr w14:val="tx1"/>
                        </w14:solidFill>
                      </w14:textFill>
                    </w:rPr>
                    <w:t>E</w:t>
                  </w:r>
                  <w:r>
                    <w:rPr>
                      <w:rFonts w:hint="eastAsia"/>
                      <w:color w:val="000000" w:themeColor="text1"/>
                      <w14:textFill>
                        <w14:solidFill>
                          <w14:schemeClr w14:val="tx1"/>
                        </w14:solidFill>
                      </w14:textFill>
                    </w:rPr>
                    <w:t>、S</w:t>
                  </w:r>
                </w:p>
              </w:tc>
              <w:tc>
                <w:tcPr>
                  <w:tcW w:w="586" w:type="pct"/>
                  <w:vAlign w:val="center"/>
                </w:tcPr>
                <w:p w14:paraId="69EC88AB">
                  <w:pPr>
                    <w:pStyle w:val="77"/>
                    <w:rPr>
                      <w:color w:val="000000" w:themeColor="text1"/>
                      <w14:textFill>
                        <w14:solidFill>
                          <w14:schemeClr w14:val="tx1"/>
                        </w14:solidFill>
                      </w14:textFill>
                    </w:rPr>
                  </w:pPr>
                  <w:r>
                    <w:rPr>
                      <w:color w:val="000000" w:themeColor="text1"/>
                      <w14:textFill>
                        <w14:solidFill>
                          <w14:schemeClr w14:val="tx1"/>
                        </w14:solidFill>
                      </w14:textFill>
                    </w:rPr>
                    <w:t>20</w:t>
                  </w:r>
                </w:p>
              </w:tc>
            </w:tr>
            <w:tr w14:paraId="30EA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pct"/>
                  <w:vAlign w:val="center"/>
                </w:tcPr>
                <w:p w14:paraId="4AB9165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洗墨路56号小区</w:t>
                  </w:r>
                </w:p>
              </w:tc>
              <w:tc>
                <w:tcPr>
                  <w:tcW w:w="369" w:type="pct"/>
                  <w:vAlign w:val="center"/>
                </w:tcPr>
                <w:p w14:paraId="6116BFE4">
                  <w:pPr>
                    <w:pStyle w:val="77"/>
                    <w:rPr>
                      <w:color w:val="000000" w:themeColor="text1"/>
                      <w14:textFill>
                        <w14:solidFill>
                          <w14:schemeClr w14:val="tx1"/>
                        </w14:solidFill>
                      </w14:textFill>
                    </w:rPr>
                  </w:pPr>
                  <w:r>
                    <w:rPr>
                      <w:color w:val="000000" w:themeColor="text1"/>
                      <w14:textFill>
                        <w14:solidFill>
                          <w14:schemeClr w14:val="tx1"/>
                        </w14:solidFill>
                      </w14:textFill>
                    </w:rPr>
                    <w:t>-83</w:t>
                  </w:r>
                </w:p>
              </w:tc>
              <w:tc>
                <w:tcPr>
                  <w:tcW w:w="348" w:type="pct"/>
                  <w:vAlign w:val="center"/>
                </w:tcPr>
                <w:p w14:paraId="4764DC25">
                  <w:pPr>
                    <w:pStyle w:val="77"/>
                    <w:rPr>
                      <w:color w:val="000000" w:themeColor="text1"/>
                      <w14:textFill>
                        <w14:solidFill>
                          <w14:schemeClr w14:val="tx1"/>
                        </w14:solidFill>
                      </w14:textFill>
                    </w:rPr>
                  </w:pPr>
                  <w:r>
                    <w:rPr>
                      <w:color w:val="000000" w:themeColor="text1"/>
                      <w14:textFill>
                        <w14:solidFill>
                          <w14:schemeClr w14:val="tx1"/>
                        </w14:solidFill>
                      </w14:textFill>
                    </w:rPr>
                    <w:t>-5</w:t>
                  </w:r>
                </w:p>
              </w:tc>
              <w:tc>
                <w:tcPr>
                  <w:tcW w:w="1279" w:type="pct"/>
                </w:tcPr>
                <w:p w14:paraId="546C0C7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居住区，约1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户</w:t>
                  </w:r>
                </w:p>
              </w:tc>
              <w:tc>
                <w:tcPr>
                  <w:tcW w:w="535" w:type="pct"/>
                  <w:vMerge w:val="continue"/>
                  <w:vAlign w:val="center"/>
                </w:tcPr>
                <w:p w14:paraId="3715D865">
                  <w:pPr>
                    <w:pStyle w:val="77"/>
                    <w:rPr>
                      <w:color w:val="000000" w:themeColor="text1"/>
                      <w14:textFill>
                        <w14:solidFill>
                          <w14:schemeClr w14:val="tx1"/>
                        </w14:solidFill>
                      </w14:textFill>
                    </w:rPr>
                  </w:pPr>
                </w:p>
              </w:tc>
              <w:tc>
                <w:tcPr>
                  <w:tcW w:w="458" w:type="pct"/>
                  <w:vAlign w:val="center"/>
                </w:tcPr>
                <w:p w14:paraId="0511EA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w:t>
                  </w:r>
                </w:p>
              </w:tc>
              <w:tc>
                <w:tcPr>
                  <w:tcW w:w="586" w:type="pct"/>
                  <w:vAlign w:val="center"/>
                </w:tcPr>
                <w:p w14:paraId="53765C4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0</w:t>
                  </w:r>
                </w:p>
              </w:tc>
            </w:tr>
            <w:tr w14:paraId="2D8D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01917BC3">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注：1、项目东侧和南侧均被中慧·6米立方包围；</w:t>
                  </w:r>
                </w:p>
                <w:p w14:paraId="69D7C752">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2、以项目中心（</w:t>
                  </w:r>
                  <w:r>
                    <w:rPr>
                      <w:color w:val="000000" w:themeColor="text1"/>
                      <w14:textFill>
                        <w14:solidFill>
                          <w14:schemeClr w14:val="tx1"/>
                        </w14:solidFill>
                      </w14:textFill>
                    </w:rPr>
                    <w:t>107.373128663E</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29.714021198N</w:t>
                  </w:r>
                  <w:r>
                    <w:rPr>
                      <w:rFonts w:hint="eastAsia"/>
                      <w:color w:val="000000" w:themeColor="text1"/>
                      <w14:textFill>
                        <w14:solidFill>
                          <w14:schemeClr w14:val="tx1"/>
                        </w14:solidFill>
                      </w14:textFill>
                    </w:rPr>
                    <w:t>）为坐标原点，正东方向为X轴正方向，正北方向为Y轴正方向。</w:t>
                  </w:r>
                </w:p>
              </w:tc>
            </w:tr>
          </w:tbl>
          <w:p w14:paraId="10AFEED1">
            <w:pPr>
              <w:pStyle w:val="7"/>
              <w:rPr>
                <w:color w:val="000000" w:themeColor="text1"/>
                <w14:textFill>
                  <w14:solidFill>
                    <w14:schemeClr w14:val="tx1"/>
                  </w14:solidFill>
                </w14:textFill>
              </w:rPr>
            </w:pPr>
            <w:r>
              <w:rPr>
                <w:color w:val="000000" w:themeColor="text1"/>
                <w14:textFill>
                  <w14:solidFill>
                    <w14:schemeClr w14:val="tx1"/>
                  </w14:solidFill>
                </w14:textFill>
              </w:rPr>
              <w:t>3.2.3</w:t>
            </w:r>
            <w:r>
              <w:rPr>
                <w:rFonts w:hint="eastAsia"/>
                <w:color w:val="000000" w:themeColor="text1"/>
                <w14:textFill>
                  <w14:solidFill>
                    <w14:schemeClr w14:val="tx1"/>
                  </w14:solidFill>
                </w14:textFill>
              </w:rPr>
              <w:t>地下水环境</w:t>
            </w:r>
          </w:p>
          <w:p w14:paraId="520A44A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本项目厂界外5</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米范围内无地下水集中式饮用水水源和热水、矿泉水、温泉等特殊地下水资源。</w:t>
            </w:r>
          </w:p>
          <w:p w14:paraId="67CC08C5">
            <w:pPr>
              <w:pStyle w:val="7"/>
              <w:rPr>
                <w:color w:val="000000" w:themeColor="text1"/>
                <w14:textFill>
                  <w14:solidFill>
                    <w14:schemeClr w14:val="tx1"/>
                  </w14:solidFill>
                </w14:textFill>
              </w:rPr>
            </w:pPr>
            <w:r>
              <w:rPr>
                <w:color w:val="000000" w:themeColor="text1"/>
                <w14:textFill>
                  <w14:solidFill>
                    <w14:schemeClr w14:val="tx1"/>
                  </w14:solidFill>
                </w14:textFill>
              </w:rPr>
              <w:t>3.2.4</w:t>
            </w:r>
            <w:r>
              <w:rPr>
                <w:rFonts w:hint="eastAsia"/>
                <w:color w:val="000000" w:themeColor="text1"/>
                <w14:textFill>
                  <w14:solidFill>
                    <w14:schemeClr w14:val="tx1"/>
                  </w14:solidFill>
                </w14:textFill>
              </w:rPr>
              <w:t>生态环境</w:t>
            </w:r>
          </w:p>
          <w:p w14:paraId="7193C56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本项目租赁</w:t>
            </w:r>
            <w:r>
              <w:rPr>
                <w:rFonts w:hint="eastAsia"/>
                <w:color w:val="000000" w:themeColor="text1"/>
                <w:szCs w:val="26"/>
                <w14:textFill>
                  <w14:solidFill>
                    <w14:schemeClr w14:val="tx1"/>
                  </w14:solidFill>
                </w14:textFill>
              </w:rPr>
              <w:t>重庆市涪陵区崇义街道洗墨路5</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号附1</w:t>
            </w:r>
            <w:r>
              <w:rPr>
                <w:color w:val="000000" w:themeColor="text1"/>
                <w:szCs w:val="26"/>
                <w14:textFill>
                  <w14:solidFill>
                    <w14:schemeClr w14:val="tx1"/>
                  </w14:solidFill>
                </w14:textFill>
              </w:rPr>
              <w:t>2</w:t>
            </w:r>
            <w:r>
              <w:rPr>
                <w:rFonts w:hint="eastAsia"/>
                <w:color w:val="000000" w:themeColor="text1"/>
                <w:szCs w:val="26"/>
                <w14:textFill>
                  <w14:solidFill>
                    <w14:schemeClr w14:val="tx1"/>
                  </w14:solidFill>
                </w14:textFill>
              </w:rPr>
              <w:t>号中慧·6米立方6</w:t>
            </w:r>
            <w:r>
              <w:rPr>
                <w:color w:val="000000" w:themeColor="text1"/>
                <w:szCs w:val="26"/>
                <w14:textFill>
                  <w14:solidFill>
                    <w14:schemeClr w14:val="tx1"/>
                  </w14:solidFill>
                </w14:textFill>
              </w:rPr>
              <w:t>-1</w:t>
            </w:r>
            <w:r>
              <w:rPr>
                <w:rFonts w:hint="eastAsia"/>
                <w:color w:val="000000" w:themeColor="text1"/>
                <w:szCs w:val="26"/>
                <w14:textFill>
                  <w14:solidFill>
                    <w14:schemeClr w14:val="tx1"/>
                  </w14:solidFill>
                </w14:textFill>
              </w:rPr>
              <w:t>幢1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r>
              <w:rPr>
                <w:rFonts w:hint="eastAsia"/>
                <w:color w:val="000000" w:themeColor="text1"/>
                <w14:textFill>
                  <w14:solidFill>
                    <w14:schemeClr w14:val="tx1"/>
                  </w14:solidFill>
                </w14:textFill>
              </w:rPr>
              <w:t>商业用房进行经营活动。不新增用地，主要为城市建成区，周边区域生态结构较简单，主要植被为城市绿化植被，无珍稀野生动植物分布，无生态环境保护目标。</w:t>
            </w:r>
          </w:p>
        </w:tc>
      </w:tr>
      <w:tr w14:paraId="2E1C2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16" w:type="dxa"/>
            <w:tcMar>
              <w:left w:w="28" w:type="dxa"/>
              <w:right w:w="28" w:type="dxa"/>
            </w:tcMar>
            <w:vAlign w:val="center"/>
          </w:tcPr>
          <w:p w14:paraId="5191E2E1">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污染</w:t>
            </w:r>
          </w:p>
          <w:p w14:paraId="3C48122B">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物排</w:t>
            </w:r>
          </w:p>
          <w:p w14:paraId="0F2656AF">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放控</w:t>
            </w:r>
          </w:p>
          <w:p w14:paraId="045ECF55">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制标</w:t>
            </w:r>
          </w:p>
          <w:p w14:paraId="72181041">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准</w:t>
            </w:r>
          </w:p>
        </w:tc>
        <w:tc>
          <w:tcPr>
            <w:tcW w:w="7871" w:type="dxa"/>
            <w:vAlign w:val="center"/>
          </w:tcPr>
          <w:p w14:paraId="4CBBAC51">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污染物排放标准</w:t>
            </w:r>
          </w:p>
          <w:p w14:paraId="211995AE">
            <w:pPr>
              <w:pStyle w:val="7"/>
              <w:rPr>
                <w:color w:val="000000" w:themeColor="text1"/>
                <w14:textFill>
                  <w14:solidFill>
                    <w14:schemeClr w14:val="tx1"/>
                  </w14:solidFill>
                </w14:textFill>
              </w:rPr>
            </w:pPr>
            <w:r>
              <w:rPr>
                <w:color w:val="000000" w:themeColor="text1"/>
                <w14:textFill>
                  <w14:solidFill>
                    <w14:schemeClr w14:val="tx1"/>
                  </w14:solidFill>
                </w14:textFill>
              </w:rPr>
              <w:t>3.3.1</w:t>
            </w:r>
            <w:r>
              <w:rPr>
                <w:rFonts w:hint="eastAsia"/>
                <w:color w:val="000000" w:themeColor="text1"/>
                <w14:textFill>
                  <w14:solidFill>
                    <w14:schemeClr w14:val="tx1"/>
                  </w14:solidFill>
                </w14:textFill>
              </w:rPr>
              <w:t>废水</w:t>
            </w:r>
          </w:p>
          <w:p w14:paraId="1FF07904">
            <w:pPr>
              <w:pStyle w:val="136"/>
              <w:ind w:firstLine="520"/>
              <w:rPr>
                <w:rFonts w:ascii="Times New Roman" w:hAnsi="Times New Roman"/>
                <w:color w:val="000000" w:themeColor="text1"/>
                <w:kern w:val="0"/>
                <w:sz w:val="26"/>
                <w:szCs w:val="21"/>
                <w14:textFill>
                  <w14:solidFill>
                    <w14:schemeClr w14:val="tx1"/>
                  </w14:solidFill>
                </w14:textFill>
              </w:rPr>
            </w:pPr>
            <w:r>
              <w:rPr>
                <w:rFonts w:hint="eastAsia" w:ascii="Times New Roman" w:hAnsi="Times New Roman"/>
                <w:color w:val="000000" w:themeColor="text1"/>
                <w:kern w:val="0"/>
                <w:sz w:val="26"/>
                <w:szCs w:val="21"/>
                <w14:textFill>
                  <w14:solidFill>
                    <w14:schemeClr w14:val="tx1"/>
                  </w14:solidFill>
                </w14:textFill>
              </w:rPr>
              <w:t>本项目为动物医院，主要收治猫、犬动物，医院体量较小。根据《医疗机构水污染物排放标准》（GB18466-2005）中“4</w:t>
            </w:r>
            <w:r>
              <w:rPr>
                <w:rFonts w:ascii="Times New Roman" w:hAnsi="Times New Roman"/>
                <w:color w:val="000000" w:themeColor="text1"/>
                <w:kern w:val="0"/>
                <w:sz w:val="26"/>
                <w:szCs w:val="21"/>
                <w14:textFill>
                  <w14:solidFill>
                    <w14:schemeClr w14:val="tx1"/>
                  </w14:solidFill>
                </w14:textFill>
              </w:rPr>
              <w:t>.1.3</w:t>
            </w:r>
            <w:r>
              <w:rPr>
                <w:rFonts w:hint="eastAsia" w:ascii="Times New Roman" w:hAnsi="Times New Roman"/>
                <w:color w:val="000000" w:themeColor="text1"/>
                <w:kern w:val="0"/>
                <w:sz w:val="26"/>
                <w:szCs w:val="21"/>
                <w14:textFill>
                  <w14:solidFill>
                    <w14:schemeClr w14:val="tx1"/>
                  </w14:solidFill>
                </w14:textFill>
              </w:rPr>
              <w:t>县级以下或2</w:t>
            </w:r>
            <w:r>
              <w:rPr>
                <w:rFonts w:ascii="Times New Roman" w:hAnsi="Times New Roman"/>
                <w:color w:val="000000" w:themeColor="text1"/>
                <w:kern w:val="0"/>
                <w:sz w:val="26"/>
                <w:szCs w:val="21"/>
                <w14:textFill>
                  <w14:solidFill>
                    <w14:schemeClr w14:val="tx1"/>
                  </w14:solidFill>
                </w14:textFill>
              </w:rPr>
              <w:t>0</w:t>
            </w:r>
            <w:r>
              <w:rPr>
                <w:rFonts w:hint="eastAsia" w:ascii="Times New Roman" w:hAnsi="Times New Roman"/>
                <w:color w:val="000000" w:themeColor="text1"/>
                <w:kern w:val="0"/>
                <w:sz w:val="26"/>
                <w:szCs w:val="21"/>
                <w14:textFill>
                  <w14:solidFill>
                    <w14:schemeClr w14:val="tx1"/>
                  </w14:solidFill>
                </w14:textFill>
              </w:rPr>
              <w:t>张床位以下的综合医疗机构和其他所有医疗机构污水经消毒处理后方可排放。”</w:t>
            </w:r>
          </w:p>
          <w:p w14:paraId="28FAEEE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本次共设置1</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张床位，低于20张床位，根据《医疗机构水污染物排放标准》（GB18466-2005），仅进行消毒处理即可。</w:t>
            </w:r>
          </w:p>
          <w:p w14:paraId="5D949C0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医疗废水经消毒预处理后与生活污水一同进入中慧·6米立方生化池处理达《污水综合排放标准》（GB8978-1996）三级标准后，排入江东污水处理厂处理达《城镇污水处理厂污染物排放标准》（GB18918-2002）一级A标后排入长江。</w:t>
            </w:r>
          </w:p>
          <w:p w14:paraId="28E3703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因项目采用含氯消毒剂对医疗废水进行消毒处理，评价对消毒设施出口总余氯、粪大肠菌群排放限值作出管控要求，参照《医疗机构水污染物排放标准》（GB 18466-2005）表2预处理标准，消毒池出口总余氯浓度限值2~8mg</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，粪大肠菌群排放限值5000个/L。</w:t>
            </w:r>
          </w:p>
          <w:p w14:paraId="6EF5E930">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.3-1  </w:t>
            </w:r>
            <w:r>
              <w:rPr>
                <w:rFonts w:hint="eastAsia"/>
                <w:color w:val="000000" w:themeColor="text1"/>
                <w14:textFill>
                  <w14:solidFill>
                    <w14:schemeClr w14:val="tx1"/>
                  </w14:solidFill>
                </w14:textFill>
              </w:rPr>
              <w:t>水污染物排放标准</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962"/>
              <w:gridCol w:w="693"/>
              <w:gridCol w:w="752"/>
              <w:gridCol w:w="693"/>
              <w:gridCol w:w="839"/>
              <w:gridCol w:w="800"/>
              <w:gridCol w:w="802"/>
            </w:tblGrid>
            <w:tr w14:paraId="79A2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pct"/>
                  <w:vAlign w:val="center"/>
                </w:tcPr>
                <w:p w14:paraId="524D210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污染物标准</w:t>
                  </w:r>
                </w:p>
              </w:tc>
              <w:tc>
                <w:tcPr>
                  <w:tcW w:w="642" w:type="pct"/>
                  <w:vAlign w:val="center"/>
                </w:tcPr>
                <w:p w14:paraId="1541FEE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p</w:t>
                  </w:r>
                  <w:r>
                    <w:rPr>
                      <w:color w:val="000000" w:themeColor="text1"/>
                      <w14:textFill>
                        <w14:solidFill>
                          <w14:schemeClr w14:val="tx1"/>
                        </w14:solidFill>
                      </w14:textFill>
                    </w:rPr>
                    <w:t>H</w:t>
                  </w:r>
                </w:p>
              </w:tc>
              <w:tc>
                <w:tcPr>
                  <w:tcW w:w="456" w:type="pct"/>
                  <w:vAlign w:val="center"/>
                </w:tcPr>
                <w:p w14:paraId="0CE27DC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OD</w:t>
                  </w:r>
                </w:p>
              </w:tc>
              <w:tc>
                <w:tcPr>
                  <w:tcW w:w="494" w:type="pct"/>
                  <w:vAlign w:val="center"/>
                </w:tcPr>
                <w:p w14:paraId="434A4CE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B</w:t>
                  </w:r>
                  <w:r>
                    <w:rPr>
                      <w:color w:val="000000" w:themeColor="text1"/>
                      <w14:textFill>
                        <w14:solidFill>
                          <w14:schemeClr w14:val="tx1"/>
                        </w14:solidFill>
                      </w14:textFill>
                    </w:rPr>
                    <w:t>OD</w:t>
                  </w:r>
                  <w:r>
                    <w:rPr>
                      <w:color w:val="000000" w:themeColor="text1"/>
                      <w:vertAlign w:val="subscript"/>
                      <w14:textFill>
                        <w14:solidFill>
                          <w14:schemeClr w14:val="tx1"/>
                        </w14:solidFill>
                      </w14:textFill>
                    </w:rPr>
                    <w:t>5</w:t>
                  </w:r>
                </w:p>
              </w:tc>
              <w:tc>
                <w:tcPr>
                  <w:tcW w:w="364" w:type="pct"/>
                  <w:vAlign w:val="center"/>
                </w:tcPr>
                <w:p w14:paraId="2C0F6BA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S</w:t>
                  </w:r>
                </w:p>
              </w:tc>
              <w:tc>
                <w:tcPr>
                  <w:tcW w:w="582" w:type="pct"/>
                  <w:vAlign w:val="center"/>
                </w:tcPr>
                <w:p w14:paraId="13103A9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p>
              </w:tc>
              <w:tc>
                <w:tcPr>
                  <w:tcW w:w="536" w:type="pct"/>
                  <w:vAlign w:val="center"/>
                </w:tcPr>
                <w:p w14:paraId="4BB9D7C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总余氯</w:t>
                  </w:r>
                </w:p>
              </w:tc>
              <w:tc>
                <w:tcPr>
                  <w:tcW w:w="537" w:type="pct"/>
                  <w:vAlign w:val="center"/>
                </w:tcPr>
                <w:p w14:paraId="795B593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粪大肠菌群</w:t>
                  </w:r>
                </w:p>
              </w:tc>
            </w:tr>
            <w:tr w14:paraId="0EAB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pct"/>
                  <w:vAlign w:val="center"/>
                </w:tcPr>
                <w:p w14:paraId="70E4EB0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642" w:type="pct"/>
                  <w:vAlign w:val="center"/>
                </w:tcPr>
                <w:p w14:paraId="6B4CF81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无量纲</w:t>
                  </w:r>
                </w:p>
              </w:tc>
              <w:tc>
                <w:tcPr>
                  <w:tcW w:w="456" w:type="pct"/>
                  <w:vAlign w:val="center"/>
                </w:tcPr>
                <w:p w14:paraId="43B536E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mg/L</w:t>
                  </w:r>
                </w:p>
              </w:tc>
              <w:tc>
                <w:tcPr>
                  <w:tcW w:w="494" w:type="pct"/>
                  <w:vAlign w:val="center"/>
                </w:tcPr>
                <w:p w14:paraId="1685913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mg/L</w:t>
                  </w:r>
                </w:p>
              </w:tc>
              <w:tc>
                <w:tcPr>
                  <w:tcW w:w="364" w:type="pct"/>
                  <w:vAlign w:val="center"/>
                </w:tcPr>
                <w:p w14:paraId="08FEA26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mg/L</w:t>
                  </w:r>
                </w:p>
              </w:tc>
              <w:tc>
                <w:tcPr>
                  <w:tcW w:w="582" w:type="pct"/>
                  <w:vAlign w:val="center"/>
                </w:tcPr>
                <w:p w14:paraId="03D8639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mg/L</w:t>
                  </w:r>
                </w:p>
              </w:tc>
              <w:tc>
                <w:tcPr>
                  <w:tcW w:w="536" w:type="pct"/>
                  <w:vAlign w:val="center"/>
                </w:tcPr>
                <w:p w14:paraId="3CB6602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mg/L</w:t>
                  </w:r>
                </w:p>
              </w:tc>
              <w:tc>
                <w:tcPr>
                  <w:tcW w:w="537" w:type="pct"/>
                  <w:vAlign w:val="center"/>
                </w:tcPr>
                <w:p w14:paraId="750A8EF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个/</w:t>
                  </w:r>
                  <w:r>
                    <w:rPr>
                      <w:color w:val="000000" w:themeColor="text1"/>
                      <w14:textFill>
                        <w14:solidFill>
                          <w14:schemeClr w14:val="tx1"/>
                        </w14:solidFill>
                      </w14:textFill>
                    </w:rPr>
                    <w:t>L</w:t>
                  </w:r>
                </w:p>
              </w:tc>
            </w:tr>
            <w:tr w14:paraId="554A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pct"/>
                  <w:vAlign w:val="center"/>
                </w:tcPr>
                <w:p w14:paraId="3EBB0A6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《医疗机构水污染物排放标准》（GB18466-2005）表2预处理标准</w:t>
                  </w:r>
                </w:p>
              </w:tc>
              <w:tc>
                <w:tcPr>
                  <w:tcW w:w="642" w:type="pct"/>
                  <w:vAlign w:val="center"/>
                </w:tcPr>
                <w:p w14:paraId="2A17BE5C">
                  <w:pPr>
                    <w:pStyle w:val="77"/>
                    <w:rPr>
                      <w:color w:val="000000" w:themeColor="text1"/>
                      <w14:textFill>
                        <w14:solidFill>
                          <w14:schemeClr w14:val="tx1"/>
                        </w14:solidFill>
                      </w14:textFill>
                    </w:rPr>
                  </w:pPr>
                  <w:r>
                    <w:rPr>
                      <w:color w:val="000000" w:themeColor="text1"/>
                      <w14:textFill>
                        <w14:solidFill>
                          <w14:schemeClr w14:val="tx1"/>
                        </w14:solidFill>
                      </w14:textFill>
                    </w:rPr>
                    <w:t>/</w:t>
                  </w:r>
                </w:p>
              </w:tc>
              <w:tc>
                <w:tcPr>
                  <w:tcW w:w="456" w:type="pct"/>
                  <w:vAlign w:val="center"/>
                </w:tcPr>
                <w:p w14:paraId="142E036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94" w:type="pct"/>
                  <w:vAlign w:val="center"/>
                </w:tcPr>
                <w:p w14:paraId="010AEB2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64" w:type="pct"/>
                  <w:vAlign w:val="center"/>
                </w:tcPr>
                <w:p w14:paraId="58A7DB3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2" w:type="pct"/>
                  <w:vAlign w:val="center"/>
                </w:tcPr>
                <w:p w14:paraId="5043782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6" w:type="pct"/>
                  <w:vAlign w:val="center"/>
                </w:tcPr>
                <w:p w14:paraId="104123E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8</w:t>
                  </w:r>
                  <w:r>
                    <w:rPr>
                      <w:rFonts w:hint="eastAsia"/>
                      <w:color w:val="000000" w:themeColor="text1"/>
                      <w:vertAlign w:val="superscript"/>
                      <w14:textFill>
                        <w14:solidFill>
                          <w14:schemeClr w14:val="tx1"/>
                        </w14:solidFill>
                      </w14:textFill>
                    </w:rPr>
                    <w:t>②</w:t>
                  </w:r>
                </w:p>
              </w:tc>
              <w:tc>
                <w:tcPr>
                  <w:tcW w:w="537" w:type="pct"/>
                  <w:vAlign w:val="center"/>
                </w:tcPr>
                <w:p w14:paraId="79E9DCB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000</w:t>
                  </w:r>
                </w:p>
              </w:tc>
            </w:tr>
            <w:tr w14:paraId="556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pct"/>
                  <w:vAlign w:val="center"/>
                </w:tcPr>
                <w:p w14:paraId="600A969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《污水综合排放标准》（GB8978-1996）三级标准</w:t>
                  </w:r>
                </w:p>
              </w:tc>
              <w:tc>
                <w:tcPr>
                  <w:tcW w:w="642" w:type="pct"/>
                  <w:vAlign w:val="center"/>
                </w:tcPr>
                <w:p w14:paraId="2434389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~9</w:t>
                  </w:r>
                </w:p>
              </w:tc>
              <w:tc>
                <w:tcPr>
                  <w:tcW w:w="456" w:type="pct"/>
                  <w:vAlign w:val="center"/>
                </w:tcPr>
                <w:p w14:paraId="17CFF9C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00</w:t>
                  </w:r>
                </w:p>
              </w:tc>
              <w:tc>
                <w:tcPr>
                  <w:tcW w:w="494" w:type="pct"/>
                  <w:vAlign w:val="center"/>
                </w:tcPr>
                <w:p w14:paraId="606EB91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00</w:t>
                  </w:r>
                </w:p>
              </w:tc>
              <w:tc>
                <w:tcPr>
                  <w:tcW w:w="364" w:type="pct"/>
                  <w:vAlign w:val="center"/>
                </w:tcPr>
                <w:p w14:paraId="26C5FA4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00</w:t>
                  </w:r>
                </w:p>
              </w:tc>
              <w:tc>
                <w:tcPr>
                  <w:tcW w:w="582" w:type="pct"/>
                  <w:vAlign w:val="center"/>
                </w:tcPr>
                <w:p w14:paraId="18B237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5</w:t>
                  </w:r>
                  <w:r>
                    <w:rPr>
                      <w:rFonts w:hint="eastAsia"/>
                      <w:color w:val="000000" w:themeColor="text1"/>
                      <w:vertAlign w:val="superscript"/>
                      <w14:textFill>
                        <w14:solidFill>
                          <w14:schemeClr w14:val="tx1"/>
                        </w14:solidFill>
                      </w14:textFill>
                    </w:rPr>
                    <w:t>①</w:t>
                  </w:r>
                </w:p>
              </w:tc>
              <w:tc>
                <w:tcPr>
                  <w:tcW w:w="536" w:type="pct"/>
                  <w:vAlign w:val="center"/>
                </w:tcPr>
                <w:p w14:paraId="23B6EAF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&gt;2</w:t>
                  </w:r>
                </w:p>
              </w:tc>
              <w:tc>
                <w:tcPr>
                  <w:tcW w:w="537" w:type="pct"/>
                  <w:vAlign w:val="center"/>
                </w:tcPr>
                <w:p w14:paraId="10BF215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000</w:t>
                  </w:r>
                </w:p>
              </w:tc>
            </w:tr>
            <w:tr w14:paraId="4938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pct"/>
                  <w:vAlign w:val="center"/>
                </w:tcPr>
                <w:p w14:paraId="462588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《城镇污水处理厂污染物排放标准》（GB18918-2002）表1中一级A标准</w:t>
                  </w:r>
                </w:p>
              </w:tc>
              <w:tc>
                <w:tcPr>
                  <w:tcW w:w="642" w:type="pct"/>
                  <w:vAlign w:val="center"/>
                </w:tcPr>
                <w:p w14:paraId="5A1E0E2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~9</w:t>
                  </w:r>
                </w:p>
              </w:tc>
              <w:tc>
                <w:tcPr>
                  <w:tcW w:w="456" w:type="pct"/>
                  <w:vAlign w:val="center"/>
                </w:tcPr>
                <w:p w14:paraId="1D63E07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w:t>
                  </w:r>
                </w:p>
              </w:tc>
              <w:tc>
                <w:tcPr>
                  <w:tcW w:w="494" w:type="pct"/>
                  <w:vAlign w:val="center"/>
                </w:tcPr>
                <w:p w14:paraId="77589FC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364" w:type="pct"/>
                  <w:vAlign w:val="center"/>
                </w:tcPr>
                <w:p w14:paraId="2087CBA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582" w:type="pct"/>
                  <w:vAlign w:val="center"/>
                </w:tcPr>
                <w:p w14:paraId="54F0004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5(8)</w:t>
                  </w:r>
                  <w:r>
                    <w:rPr>
                      <w:rFonts w:hint="eastAsia"/>
                      <w:color w:val="000000" w:themeColor="text1"/>
                      <w:vertAlign w:val="superscript"/>
                      <w14:textFill>
                        <w14:solidFill>
                          <w14:schemeClr w14:val="tx1"/>
                        </w14:solidFill>
                      </w14:textFill>
                    </w:rPr>
                    <w:t>③</w:t>
                  </w:r>
                </w:p>
              </w:tc>
              <w:tc>
                <w:tcPr>
                  <w:tcW w:w="536" w:type="pct"/>
                  <w:vAlign w:val="center"/>
                </w:tcPr>
                <w:p w14:paraId="228A9E1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7" w:type="pct"/>
                  <w:vAlign w:val="center"/>
                </w:tcPr>
                <w:p w14:paraId="3CF7248E">
                  <w:pPr>
                    <w:pStyle w:val="77"/>
                    <w:rPr>
                      <w:color w:val="000000" w:themeColor="text1"/>
                      <w14:textFill>
                        <w14:solidFill>
                          <w14:schemeClr w14:val="tx1"/>
                        </w14:solidFill>
                      </w14:textFill>
                    </w:rPr>
                  </w:pPr>
                </w:p>
              </w:tc>
            </w:tr>
            <w:tr w14:paraId="16A8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193BFDFF">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注：①N</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r>
                    <w:rPr>
                      <w:rFonts w:hint="eastAsia"/>
                      <w:color w:val="000000" w:themeColor="text1"/>
                      <w14:textFill>
                        <w14:solidFill>
                          <w14:schemeClr w14:val="tx1"/>
                        </w14:solidFill>
                      </w14:textFill>
                    </w:rPr>
                    <w:t>排放标准执行《污水排入城镇下水道水质标准》（GB/T31962-2015）表1中B等级标准；</w:t>
                  </w:r>
                </w:p>
                <w:p w14:paraId="762B2899">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②采用含氯消毒剂消毒的工艺控制要求为：</w:t>
                  </w:r>
                </w:p>
                <w:p w14:paraId="2D3BA601">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排放标准：消毒接触池接触时间≥1h，接触池出口总余氯3~1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mg/L；</w:t>
                  </w:r>
                </w:p>
                <w:p w14:paraId="79E23C77">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预处理标准：消毒接触池接触时间≥1h，接触池出口总余氯2~8 mg/L；</w:t>
                  </w:r>
                </w:p>
                <w:p w14:paraId="082DE5E3">
                  <w:pPr>
                    <w:pStyle w:val="77"/>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采用其他消毒剂对总余氯不作要求。</w:t>
                  </w:r>
                </w:p>
                <w:p w14:paraId="07FD6AD0">
                  <w:pPr>
                    <w:pStyle w:val="7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③括号外数值为水温＞12℃时的控制指标，括号内数值为水温≤12℃时的控制指标。</w:t>
                  </w:r>
                </w:p>
              </w:tc>
            </w:tr>
          </w:tbl>
          <w:p w14:paraId="0BD2E83E">
            <w:pPr>
              <w:pStyle w:val="7"/>
              <w:rPr>
                <w:color w:val="000000" w:themeColor="text1"/>
                <w14:textFill>
                  <w14:solidFill>
                    <w14:schemeClr w14:val="tx1"/>
                  </w14:solidFill>
                </w14:textFill>
              </w:rPr>
            </w:pPr>
            <w:r>
              <w:rPr>
                <w:color w:val="000000" w:themeColor="text1"/>
                <w14:textFill>
                  <w14:solidFill>
                    <w14:schemeClr w14:val="tx1"/>
                  </w14:solidFill>
                </w14:textFill>
              </w:rPr>
              <w:t>3.3.2</w:t>
            </w:r>
            <w:r>
              <w:rPr>
                <w:rFonts w:hint="eastAsia"/>
                <w:color w:val="000000" w:themeColor="text1"/>
                <w14:textFill>
                  <w14:solidFill>
                    <w14:schemeClr w14:val="tx1"/>
                  </w14:solidFill>
                </w14:textFill>
              </w:rPr>
              <w:t>废气</w:t>
            </w:r>
          </w:p>
          <w:p w14:paraId="47709BD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臭气主要来自猫、狗诊疗过程以及消毒设施运行，产生的臭气量较小，废气执行《恶臭污染物排放标准》（GB14554-93）二级标准。项目采用酒精进行消毒，该过程可能会产生少量有机废气（本评价以非甲烷总烃计），无组织排放，执行重庆市地方标准《大气污染物综合排放标准》（DB50/418-2016）。具体标准限值见下表。</w:t>
            </w:r>
          </w:p>
          <w:p w14:paraId="3EFF6DD1">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.3-2  </w:t>
            </w:r>
            <w:r>
              <w:rPr>
                <w:rFonts w:hint="eastAsia"/>
                <w:color w:val="000000" w:themeColor="text1"/>
                <w14:textFill>
                  <w14:solidFill>
                    <w14:schemeClr w14:val="tx1"/>
                  </w14:solidFill>
                </w14:textFill>
              </w:rPr>
              <w:t>《恶臭污染物排放标准》（GB14554-93）</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2535"/>
              <w:gridCol w:w="2536"/>
            </w:tblGrid>
            <w:tr w14:paraId="34A0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14:paraId="6F5908C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2535" w:type="dxa"/>
                </w:tcPr>
                <w:p w14:paraId="0988121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2536" w:type="dxa"/>
                </w:tcPr>
                <w:p w14:paraId="367DC68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标准值</w:t>
                  </w:r>
                </w:p>
              </w:tc>
            </w:tr>
            <w:tr w14:paraId="284E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14:paraId="58D2196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臭气浓度</w:t>
                  </w:r>
                </w:p>
              </w:tc>
              <w:tc>
                <w:tcPr>
                  <w:tcW w:w="2535" w:type="dxa"/>
                </w:tcPr>
                <w:p w14:paraId="1BFADCA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无量纲</w:t>
                  </w:r>
                </w:p>
              </w:tc>
              <w:tc>
                <w:tcPr>
                  <w:tcW w:w="2536" w:type="dxa"/>
                </w:tcPr>
                <w:p w14:paraId="4A80092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p>
              </w:tc>
            </w:tr>
          </w:tbl>
          <w:p w14:paraId="59A7262E">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.3-3  </w:t>
            </w:r>
            <w:r>
              <w:rPr>
                <w:rFonts w:hint="eastAsia"/>
                <w:color w:val="000000" w:themeColor="text1"/>
                <w14:textFill>
                  <w14:solidFill>
                    <w14:schemeClr w14:val="tx1"/>
                  </w14:solidFill>
                </w14:textFill>
              </w:rPr>
              <w:t>《大气污染物综合排放标准》（DB50/418-2016）</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3"/>
              <w:gridCol w:w="3803"/>
            </w:tblGrid>
            <w:tr w14:paraId="6C16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14:paraId="058B940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污染物项目</w:t>
                  </w:r>
                </w:p>
              </w:tc>
              <w:tc>
                <w:tcPr>
                  <w:tcW w:w="3803" w:type="dxa"/>
                </w:tcPr>
                <w:p w14:paraId="5BEED8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无组织排放监控点浓度限值</w:t>
                  </w:r>
                </w:p>
              </w:tc>
            </w:tr>
            <w:tr w14:paraId="523B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14:paraId="14949F7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非甲烷总烃</w:t>
                  </w:r>
                </w:p>
              </w:tc>
              <w:tc>
                <w:tcPr>
                  <w:tcW w:w="3803" w:type="dxa"/>
                </w:tcPr>
                <w:p w14:paraId="5334241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mg/m</w:t>
                  </w:r>
                  <w:r>
                    <w:rPr>
                      <w:rFonts w:hint="eastAsia"/>
                      <w:color w:val="000000" w:themeColor="text1"/>
                      <w:vertAlign w:val="superscript"/>
                      <w14:textFill>
                        <w14:solidFill>
                          <w14:schemeClr w14:val="tx1"/>
                        </w14:solidFill>
                      </w14:textFill>
                    </w:rPr>
                    <w:t>3</w:t>
                  </w:r>
                </w:p>
              </w:tc>
            </w:tr>
          </w:tbl>
          <w:p w14:paraId="6FF191B9">
            <w:pPr>
              <w:pStyle w:val="7"/>
              <w:rPr>
                <w:color w:val="000000" w:themeColor="text1"/>
                <w14:textFill>
                  <w14:solidFill>
                    <w14:schemeClr w14:val="tx1"/>
                  </w14:solidFill>
                </w14:textFill>
              </w:rPr>
            </w:pPr>
            <w:r>
              <w:rPr>
                <w:color w:val="000000" w:themeColor="text1"/>
                <w14:textFill>
                  <w14:solidFill>
                    <w14:schemeClr w14:val="tx1"/>
                  </w14:solidFill>
                </w14:textFill>
              </w:rPr>
              <w:t>3.3.3</w:t>
            </w:r>
            <w:r>
              <w:rPr>
                <w:rFonts w:hint="eastAsia"/>
                <w:color w:val="000000" w:themeColor="text1"/>
                <w14:textFill>
                  <w14:solidFill>
                    <w14:schemeClr w14:val="tx1"/>
                  </w14:solidFill>
                </w14:textFill>
              </w:rPr>
              <w:t>噪声</w:t>
            </w:r>
          </w:p>
          <w:p w14:paraId="722F62A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项目位于重庆市涪陵区崇义街道洗墨路57号附12号中慧·6米立方6-1幢</w:t>
            </w:r>
            <w:r>
              <w:rPr>
                <w:rFonts w:hint="eastAsia"/>
                <w:color w:val="000000" w:themeColor="text1"/>
                <w:szCs w:val="26"/>
                <w14:textFill>
                  <w14:solidFill>
                    <w14:schemeClr w14:val="tx1"/>
                  </w14:solidFill>
                </w14:textFill>
              </w:rPr>
              <w:t>1</w:t>
            </w:r>
            <w:r>
              <w:rPr>
                <w:color w:val="000000" w:themeColor="text1"/>
                <w:szCs w:val="26"/>
                <w14:textFill>
                  <w14:solidFill>
                    <w14:schemeClr w14:val="tx1"/>
                  </w14:solidFill>
                </w14:textFill>
              </w:rPr>
              <w:t>-7</w:t>
            </w:r>
            <w:r>
              <w:rPr>
                <w:rFonts w:hint="eastAsia"/>
                <w:color w:val="000000" w:themeColor="text1"/>
                <w:szCs w:val="26"/>
                <w14:textFill>
                  <w14:solidFill>
                    <w14:schemeClr w14:val="tx1"/>
                  </w14:solidFill>
                </w14:textFill>
              </w:rPr>
              <w:t>至1</w:t>
            </w:r>
            <w:r>
              <w:rPr>
                <w:color w:val="000000" w:themeColor="text1"/>
                <w:szCs w:val="26"/>
                <w14:textFill>
                  <w14:solidFill>
                    <w14:schemeClr w14:val="tx1"/>
                  </w14:solidFill>
                </w14:textFill>
              </w:rPr>
              <w:t>-15</w:t>
            </w:r>
            <w:r>
              <w:rPr>
                <w:rFonts w:hint="eastAsia"/>
                <w:color w:val="000000" w:themeColor="text1"/>
                <w:szCs w:val="26"/>
                <w14:textFill>
                  <w14:solidFill>
                    <w14:schemeClr w14:val="tx1"/>
                  </w14:solidFill>
                </w14:textFill>
              </w:rPr>
              <w:t>号</w:t>
            </w:r>
            <w:r>
              <w:rPr>
                <w:rFonts w:hint="eastAsia"/>
                <w:color w:val="000000" w:themeColor="text1"/>
                <w14:textFill>
                  <w14:solidFill>
                    <w14:schemeClr w14:val="tx1"/>
                  </w14:solidFill>
                </w14:textFill>
              </w:rPr>
              <w:t>，项目所在区域为2类声环境功能区，项目西北侧距离洗墨路（次干路）2</w:t>
            </w:r>
            <w:r>
              <w:rPr>
                <w:color w:val="000000" w:themeColor="text1"/>
                <w14:textFill>
                  <w14:solidFill>
                    <w14:schemeClr w14:val="tx1"/>
                  </w14:solidFill>
                </w14:textFill>
              </w:rPr>
              <w:t>5m</w:t>
            </w:r>
            <w:r>
              <w:rPr>
                <w:rFonts w:hint="eastAsia"/>
                <w:color w:val="000000" w:themeColor="text1"/>
                <w14:textFill>
                  <w14:solidFill>
                    <w14:schemeClr w14:val="tx1"/>
                  </w14:solidFill>
                </w14:textFill>
              </w:rPr>
              <w:t>，为4</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类声环境功能区，项目营运期西北侧噪声执行《工业企业厂界环境噪声排放标准》（GB12348-2008）中</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类标准限值，其余厂界噪声执行《工业企业厂界环境噪声排放标准》（GB12348-2008）中</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类标准限值，详见表</w:t>
            </w:r>
            <w:r>
              <w:rPr>
                <w:color w:val="000000" w:themeColor="text1"/>
                <w14:textFill>
                  <w14:solidFill>
                    <w14:schemeClr w14:val="tx1"/>
                  </w14:solidFill>
                </w14:textFill>
              </w:rPr>
              <w:t>3.3-4</w:t>
            </w:r>
            <w:r>
              <w:rPr>
                <w:rFonts w:hint="eastAsia"/>
                <w:color w:val="000000" w:themeColor="text1"/>
                <w14:textFill>
                  <w14:solidFill>
                    <w14:schemeClr w14:val="tx1"/>
                  </w14:solidFill>
                </w14:textFill>
              </w:rPr>
              <w:t>。</w:t>
            </w:r>
          </w:p>
          <w:p w14:paraId="7B5CF3C0">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3.3-4  </w:t>
            </w:r>
            <w:r>
              <w:rPr>
                <w:rFonts w:hint="eastAsia"/>
                <w:color w:val="000000" w:themeColor="text1"/>
                <w14:textFill>
                  <w14:solidFill>
                    <w14:schemeClr w14:val="tx1"/>
                  </w14:solidFill>
                </w14:textFill>
              </w:rPr>
              <w:t>《工业企业厂界环境噪声排放标准》（G</w:t>
            </w:r>
            <w:r>
              <w:rPr>
                <w:color w:val="000000" w:themeColor="text1"/>
                <w14:textFill>
                  <w14:solidFill>
                    <w14:schemeClr w14:val="tx1"/>
                  </w14:solidFill>
                </w14:textFill>
              </w:rPr>
              <w:t>B12348-2008</w:t>
            </w:r>
            <w:r>
              <w:rPr>
                <w:rFonts w:hint="eastAsia"/>
                <w:color w:val="000000" w:themeColor="text1"/>
                <w14:textFill>
                  <w14:solidFill>
                    <w14:schemeClr w14:val="tx1"/>
                  </w14:solidFill>
                </w14:textFill>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4"/>
              <w:gridCol w:w="2545"/>
              <w:gridCol w:w="2546"/>
            </w:tblGrid>
            <w:tr w14:paraId="5362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vAlign w:val="center"/>
                </w:tcPr>
                <w:p w14:paraId="7BA9F5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2545" w:type="dxa"/>
                  <w:vAlign w:val="center"/>
                </w:tcPr>
                <w:p w14:paraId="4F806E7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2546" w:type="dxa"/>
                  <w:vAlign w:val="center"/>
                </w:tcPr>
                <w:p w14:paraId="5DA5511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r>
            <w:tr w14:paraId="0B36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vAlign w:val="center"/>
                </w:tcPr>
                <w:p w14:paraId="5F943B93">
                  <w:pPr>
                    <w:pStyle w:val="77"/>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类标准</w:t>
                  </w:r>
                </w:p>
              </w:tc>
              <w:tc>
                <w:tcPr>
                  <w:tcW w:w="2545" w:type="dxa"/>
                  <w:vAlign w:val="center"/>
                </w:tcPr>
                <w:p w14:paraId="2A9BABE4">
                  <w:pPr>
                    <w:pStyle w:val="77"/>
                    <w:rPr>
                      <w:color w:val="000000" w:themeColor="text1"/>
                      <w14:textFill>
                        <w14:solidFill>
                          <w14:schemeClr w14:val="tx1"/>
                        </w14:solidFill>
                      </w14:textFill>
                    </w:rPr>
                  </w:pPr>
                  <w:r>
                    <w:rPr>
                      <w:color w:val="000000" w:themeColor="text1"/>
                      <w14:textFill>
                        <w14:solidFill>
                          <w14:schemeClr w14:val="tx1"/>
                        </w14:solidFill>
                      </w14:textFill>
                    </w:rPr>
                    <w:t>60</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(A)</w:t>
                  </w:r>
                </w:p>
              </w:tc>
              <w:tc>
                <w:tcPr>
                  <w:tcW w:w="2546" w:type="dxa"/>
                  <w:vAlign w:val="center"/>
                </w:tcPr>
                <w:p w14:paraId="6BE8B5E7">
                  <w:pPr>
                    <w:pStyle w:val="77"/>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(A)</w:t>
                  </w:r>
                </w:p>
              </w:tc>
            </w:tr>
            <w:tr w14:paraId="1C1D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vAlign w:val="center"/>
                </w:tcPr>
                <w:p w14:paraId="71F33CB9">
                  <w:pPr>
                    <w:pStyle w:val="77"/>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类标准</w:t>
                  </w:r>
                </w:p>
              </w:tc>
              <w:tc>
                <w:tcPr>
                  <w:tcW w:w="2545" w:type="dxa"/>
                  <w:vAlign w:val="center"/>
                </w:tcPr>
                <w:p w14:paraId="51BFE3E2">
                  <w:pPr>
                    <w:pStyle w:val="77"/>
                    <w:rPr>
                      <w:color w:val="000000" w:themeColor="text1"/>
                      <w14:textFill>
                        <w14:solidFill>
                          <w14:schemeClr w14:val="tx1"/>
                        </w14:solidFill>
                      </w14:textFill>
                    </w:rPr>
                  </w:pPr>
                  <w:r>
                    <w:rPr>
                      <w:color w:val="000000" w:themeColor="text1"/>
                      <w14:textFill>
                        <w14:solidFill>
                          <w14:schemeClr w14:val="tx1"/>
                        </w14:solidFill>
                      </w14:textFill>
                    </w:rPr>
                    <w:t>70</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(A)</w:t>
                  </w:r>
                </w:p>
              </w:tc>
              <w:tc>
                <w:tcPr>
                  <w:tcW w:w="2546" w:type="dxa"/>
                  <w:vAlign w:val="center"/>
                </w:tcPr>
                <w:p w14:paraId="513AAADC">
                  <w:pPr>
                    <w:pStyle w:val="77"/>
                    <w:rPr>
                      <w:color w:val="000000" w:themeColor="text1"/>
                      <w14:textFill>
                        <w14:solidFill>
                          <w14:schemeClr w14:val="tx1"/>
                        </w14:solidFill>
                      </w14:textFill>
                    </w:rPr>
                  </w:pPr>
                  <w:r>
                    <w:rPr>
                      <w:color w:val="000000" w:themeColor="text1"/>
                      <w14:textFill>
                        <w14:solidFill>
                          <w14:schemeClr w14:val="tx1"/>
                        </w14:solidFill>
                      </w14:textFill>
                    </w:rPr>
                    <w:t>55</w:t>
                  </w:r>
                  <w:r>
                    <w:rPr>
                      <w:rFonts w:hint="eastAsia"/>
                      <w:color w:val="000000" w:themeColor="text1"/>
                      <w14:textFill>
                        <w14:solidFill>
                          <w14:schemeClr w14:val="tx1"/>
                        </w14:solidFill>
                      </w14:textFill>
                    </w:rPr>
                    <w:t>d</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(A)</w:t>
                  </w:r>
                </w:p>
              </w:tc>
            </w:tr>
          </w:tbl>
          <w:p w14:paraId="7907D500">
            <w:pPr>
              <w:pStyle w:val="7"/>
              <w:rPr>
                <w:color w:val="000000" w:themeColor="text1"/>
                <w14:textFill>
                  <w14:solidFill>
                    <w14:schemeClr w14:val="tx1"/>
                  </w14:solidFill>
                </w14:textFill>
              </w:rPr>
            </w:pPr>
            <w:r>
              <w:rPr>
                <w:color w:val="000000" w:themeColor="text1"/>
                <w14:textFill>
                  <w14:solidFill>
                    <w14:schemeClr w14:val="tx1"/>
                  </w14:solidFill>
                </w14:textFill>
              </w:rPr>
              <w:t>3.3.4</w:t>
            </w:r>
            <w:r>
              <w:rPr>
                <w:rFonts w:hint="eastAsia"/>
                <w:color w:val="000000" w:themeColor="text1"/>
                <w14:textFill>
                  <w14:solidFill>
                    <w14:schemeClr w14:val="tx1"/>
                  </w14:solidFill>
                </w14:textFill>
              </w:rPr>
              <w:t>固体废物</w:t>
            </w:r>
          </w:p>
          <w:p w14:paraId="46EB829D">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本项目采用库房、包装工具（罐、桶、包装袋等）贮存一般工业固体废物，根据《一般工业固体废物贮存和填埋污染控制标准》（GB 18599-2020）：采用库房、包装工具（罐、桶、包装袋等）贮存一般工业固体废物过程的污染控制，不适用本标准，其贮存过程应满足相应防渗漏、防雨淋、防扬尘等环境保护要求。</w:t>
            </w:r>
          </w:p>
          <w:p w14:paraId="02BB9A8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危险废物执行《危险废物贮存污染控制标准》（GB 18597-2023），其中医疗废物执行《医疗废物分类目录（2021年版）》（国卫医函〔2021〕238号）、《医疗废物管理条例》（2011年修正本）、《医疗卫生机构医疗废物管理办法》（中华人民共和国卫生部令第36号）、《医疗废物集中处置技术规范》（环发〔2003〕206号）、《医疗废物专用包装袋、容器和警示标志标准》（HJ421-2008）。</w:t>
            </w:r>
          </w:p>
          <w:p w14:paraId="6D9757E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动物尸体执行《中华人民共和国动物防疫法》（2021年）、《重庆市动物防疫条例》。</w:t>
            </w:r>
          </w:p>
        </w:tc>
      </w:tr>
      <w:tr w14:paraId="6316C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16" w:type="dxa"/>
            <w:vAlign w:val="center"/>
          </w:tcPr>
          <w:p w14:paraId="6AFC2D85">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总量</w:t>
            </w:r>
          </w:p>
          <w:p w14:paraId="4C1440B6">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控制</w:t>
            </w:r>
          </w:p>
          <w:p w14:paraId="742EA053">
            <w:pPr>
              <w:adjustRightInd w:val="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指标</w:t>
            </w:r>
          </w:p>
        </w:tc>
        <w:tc>
          <w:tcPr>
            <w:tcW w:w="7871" w:type="dxa"/>
          </w:tcPr>
          <w:p w14:paraId="5CFA66DF">
            <w:pPr>
              <w:pStyle w:val="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总量控制指标</w:t>
            </w:r>
          </w:p>
          <w:p w14:paraId="24871E8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本项目污染物排放总量指标统计详见表3</w:t>
            </w:r>
            <w:r>
              <w:rPr>
                <w:color w:val="000000" w:themeColor="text1"/>
                <w14:textFill>
                  <w14:solidFill>
                    <w14:schemeClr w14:val="tx1"/>
                  </w14:solidFill>
                </w14:textFill>
              </w:rPr>
              <w:t>.4-1</w:t>
            </w:r>
            <w:r>
              <w:rPr>
                <w:rFonts w:hint="eastAsia"/>
                <w:color w:val="000000" w:themeColor="text1"/>
                <w14:textFill>
                  <w14:solidFill>
                    <w14:schemeClr w14:val="tx1"/>
                  </w14:solidFill>
                </w14:textFill>
              </w:rPr>
              <w:t>。</w:t>
            </w:r>
          </w:p>
          <w:p w14:paraId="00B1A0E8">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.4-1  </w:t>
            </w:r>
            <w:r>
              <w:rPr>
                <w:rFonts w:hint="eastAsia"/>
                <w:color w:val="000000" w:themeColor="text1"/>
                <w14:textFill>
                  <w14:solidFill>
                    <w14:schemeClr w14:val="tx1"/>
                  </w14:solidFill>
                </w14:textFill>
              </w:rPr>
              <w:t xml:space="preserve">废水污染物总量控制指标统计表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单位：t/a</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055"/>
              <w:gridCol w:w="1180"/>
              <w:gridCol w:w="1428"/>
              <w:gridCol w:w="1175"/>
              <w:gridCol w:w="1190"/>
              <w:gridCol w:w="1056"/>
            </w:tblGrid>
            <w:tr w14:paraId="3526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87" w:type="pct"/>
                  <w:vAlign w:val="center"/>
                </w:tcPr>
                <w:p w14:paraId="4F49234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类型</w:t>
                  </w:r>
                </w:p>
              </w:tc>
              <w:tc>
                <w:tcPr>
                  <w:tcW w:w="710" w:type="pct"/>
                  <w:vAlign w:val="center"/>
                </w:tcPr>
                <w:p w14:paraId="029EC72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污染因子</w:t>
                  </w:r>
                </w:p>
              </w:tc>
              <w:tc>
                <w:tcPr>
                  <w:tcW w:w="791" w:type="pct"/>
                  <w:vAlign w:val="center"/>
                </w:tcPr>
                <w:p w14:paraId="6DD38C4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现有工程排放量</w:t>
                  </w:r>
                </w:p>
              </w:tc>
              <w:tc>
                <w:tcPr>
                  <w:tcW w:w="953" w:type="pct"/>
                  <w:vAlign w:val="center"/>
                </w:tcPr>
                <w:p w14:paraId="6993130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以新代老削减量</w:t>
                  </w:r>
                </w:p>
              </w:tc>
              <w:tc>
                <w:tcPr>
                  <w:tcW w:w="788" w:type="pct"/>
                  <w:vAlign w:val="center"/>
                </w:tcPr>
                <w:p w14:paraId="61B2B1D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本项目排放量</w:t>
                  </w:r>
                </w:p>
              </w:tc>
              <w:tc>
                <w:tcPr>
                  <w:tcW w:w="798" w:type="pct"/>
                  <w:vAlign w:val="center"/>
                </w:tcPr>
                <w:p w14:paraId="3FD6CB3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建成后全厂排放量</w:t>
                  </w:r>
                </w:p>
              </w:tc>
              <w:tc>
                <w:tcPr>
                  <w:tcW w:w="572" w:type="pct"/>
                  <w:vAlign w:val="center"/>
                </w:tcPr>
                <w:p w14:paraId="75B594E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增减量</w:t>
                  </w:r>
                </w:p>
              </w:tc>
            </w:tr>
            <w:tr w14:paraId="2580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7" w:type="pct"/>
                  <w:vMerge w:val="restart"/>
                  <w:vAlign w:val="center"/>
                </w:tcPr>
                <w:p w14:paraId="466C1BE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710" w:type="pct"/>
                  <w:vAlign w:val="center"/>
                </w:tcPr>
                <w:p w14:paraId="25BE68F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OD</w:t>
                  </w:r>
                </w:p>
              </w:tc>
              <w:tc>
                <w:tcPr>
                  <w:tcW w:w="791" w:type="pct"/>
                  <w:vAlign w:val="center"/>
                </w:tcPr>
                <w:p w14:paraId="650AA6F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.0191</w:t>
                  </w:r>
                </w:p>
              </w:tc>
              <w:tc>
                <w:tcPr>
                  <w:tcW w:w="953" w:type="pct"/>
                  <w:vAlign w:val="center"/>
                </w:tcPr>
                <w:p w14:paraId="6A6D3E9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0.0001</w:t>
                  </w:r>
                </w:p>
              </w:tc>
              <w:tc>
                <w:tcPr>
                  <w:tcW w:w="788" w:type="pct"/>
                  <w:vAlign w:val="center"/>
                </w:tcPr>
                <w:p w14:paraId="2CFF10B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0.0002</w:t>
                  </w:r>
                </w:p>
              </w:tc>
              <w:tc>
                <w:tcPr>
                  <w:tcW w:w="798" w:type="pct"/>
                  <w:vAlign w:val="center"/>
                </w:tcPr>
                <w:p w14:paraId="62608FD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0.0192</w:t>
                  </w:r>
                </w:p>
              </w:tc>
              <w:tc>
                <w:tcPr>
                  <w:tcW w:w="875" w:type="dxa"/>
                  <w:vAlign w:val="center"/>
                </w:tcPr>
                <w:p w14:paraId="200B537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+0.0001</w:t>
                  </w:r>
                </w:p>
              </w:tc>
            </w:tr>
            <w:tr w14:paraId="4D06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7" w:type="pct"/>
                  <w:vMerge w:val="continue"/>
                  <w:vAlign w:val="center"/>
                </w:tcPr>
                <w:p w14:paraId="7B5A0007">
                  <w:pPr>
                    <w:pStyle w:val="77"/>
                    <w:rPr>
                      <w:color w:val="000000" w:themeColor="text1"/>
                      <w14:textFill>
                        <w14:solidFill>
                          <w14:schemeClr w14:val="tx1"/>
                        </w14:solidFill>
                      </w14:textFill>
                    </w:rPr>
                  </w:pPr>
                </w:p>
              </w:tc>
              <w:tc>
                <w:tcPr>
                  <w:tcW w:w="710" w:type="pct"/>
                  <w:vAlign w:val="center"/>
                </w:tcPr>
                <w:p w14:paraId="543EAC4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p>
              </w:tc>
              <w:tc>
                <w:tcPr>
                  <w:tcW w:w="791" w:type="pct"/>
                  <w:vAlign w:val="center"/>
                </w:tcPr>
                <w:p w14:paraId="06D369E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.0019</w:t>
                  </w:r>
                </w:p>
              </w:tc>
              <w:tc>
                <w:tcPr>
                  <w:tcW w:w="953" w:type="pct"/>
                  <w:vAlign w:val="center"/>
                </w:tcPr>
                <w:p w14:paraId="3F986AD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0.00001</w:t>
                  </w:r>
                </w:p>
              </w:tc>
              <w:tc>
                <w:tcPr>
                  <w:tcW w:w="788" w:type="pct"/>
                  <w:vAlign w:val="center"/>
                </w:tcPr>
                <w:p w14:paraId="22B1C0A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0.00002</w:t>
                  </w:r>
                </w:p>
              </w:tc>
              <w:tc>
                <w:tcPr>
                  <w:tcW w:w="798" w:type="pct"/>
                  <w:vAlign w:val="center"/>
                </w:tcPr>
                <w:p w14:paraId="0E07524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0.00191</w:t>
                  </w:r>
                </w:p>
              </w:tc>
              <w:tc>
                <w:tcPr>
                  <w:tcW w:w="875" w:type="dxa"/>
                  <w:vAlign w:val="center"/>
                </w:tcPr>
                <w:p w14:paraId="3BA26C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+0.00001</w:t>
                  </w:r>
                </w:p>
              </w:tc>
            </w:tr>
          </w:tbl>
          <w:p w14:paraId="2FA24425">
            <w:pPr>
              <w:pStyle w:val="6"/>
              <w:ind w:firstLine="520"/>
              <w:rPr>
                <w:color w:val="000000" w:themeColor="text1"/>
                <w14:textFill>
                  <w14:solidFill>
                    <w14:schemeClr w14:val="tx1"/>
                  </w14:solidFill>
                </w14:textFill>
              </w:rPr>
            </w:pPr>
          </w:p>
        </w:tc>
      </w:tr>
    </w:tbl>
    <w:p w14:paraId="790808A6">
      <w:pPr>
        <w:pStyle w:val="20"/>
        <w:jc w:val="center"/>
        <w:outlineLvl w:val="0"/>
        <w:rPr>
          <w:rFonts w:eastAsia="黑体"/>
          <w:color w:val="000000" w:themeColor="text1"/>
          <w14:textFill>
            <w14:solidFill>
              <w14:schemeClr w14:val="tx1"/>
            </w14:solidFill>
          </w14:textFill>
        </w:rPr>
        <w:sectPr>
          <w:pgSz w:w="11907" w:h="16840"/>
          <w:pgMar w:top="1440" w:right="1800" w:bottom="1440" w:left="1800" w:header="851" w:footer="851" w:gutter="0"/>
          <w:pgNumType w:fmt="numberInDash"/>
          <w:cols w:space="720" w:num="1"/>
          <w:docGrid w:linePitch="326" w:charSpace="0"/>
        </w:sectPr>
      </w:pPr>
    </w:p>
    <w:p w14:paraId="32BD2AEE">
      <w:pPr>
        <w:pStyle w:val="35"/>
        <w:ind w:left="480"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四、主要环境影响和保护措施</w:t>
      </w:r>
    </w:p>
    <w:tbl>
      <w:tblPr>
        <w:tblStyle w:val="40"/>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3"/>
        <w:gridCol w:w="8159"/>
      </w:tblGrid>
      <w:tr w14:paraId="529A6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359" w:type="dxa"/>
            <w:tcMar>
              <w:left w:w="28" w:type="dxa"/>
              <w:right w:w="28" w:type="dxa"/>
            </w:tcMar>
            <w:vAlign w:val="center"/>
          </w:tcPr>
          <w:p w14:paraId="631A36E0">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施工</w:t>
            </w:r>
          </w:p>
          <w:p w14:paraId="7E67AA94">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期环</w:t>
            </w:r>
          </w:p>
          <w:p w14:paraId="1BA2B214">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境保</w:t>
            </w:r>
          </w:p>
          <w:p w14:paraId="38496C11">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护措</w:t>
            </w:r>
          </w:p>
          <w:p w14:paraId="27E6E93E">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施</w:t>
            </w:r>
          </w:p>
        </w:tc>
        <w:tc>
          <w:tcPr>
            <w:tcW w:w="8084" w:type="dxa"/>
            <w:vAlign w:val="center"/>
          </w:tcPr>
          <w:p w14:paraId="5930D55B">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4.1.项目施工期环境保护措施</w:t>
            </w:r>
          </w:p>
          <w:p w14:paraId="358C391A">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本项目租赁已建成的房屋进行建设，仅需在房间内进行医疗设备安装。项目施工期的环境影响主要是装修过程中产生的噪声，装修过程在室内进行，噪声经墙体隔声后也会有所降低，施工期环境影响小。</w:t>
            </w:r>
          </w:p>
          <w:p w14:paraId="056353F1">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4.1.1废气环境保护措施</w:t>
            </w:r>
          </w:p>
          <w:p w14:paraId="1614273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在施工期装卸阶段加强通风换气，必要时采取一定净化措施，如利用活性炭、绿植进行吸附等；采取以上措施后，项目施工期对周围环境空气影响较小。</w:t>
            </w:r>
          </w:p>
          <w:p w14:paraId="4BDD8FB9">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4.1.2废水环境保护措施</w:t>
            </w:r>
          </w:p>
          <w:p w14:paraId="22E9DA3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施工人员生活污水主要有COD、SS、氨氮等污染物。施工人员生活污水依托现有生化池处理后排入市政管网。采取上述措施处理后，施工期产生的废水对地表水环境影响小。</w:t>
            </w:r>
          </w:p>
          <w:p w14:paraId="1F1F3DDF">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4.1.3噪声环境保护措施</w:t>
            </w:r>
          </w:p>
          <w:p w14:paraId="77FEAE3A">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施工期间需加强施工管理，尽量避免夜间施工，在设备安装时，尽量在房间内进行，轻拿轻放，利用房间墙壁隔声。采取以上措施后，施工期对周围环境影响较小。</w:t>
            </w:r>
          </w:p>
          <w:p w14:paraId="48829A4B">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4.1.4固体废物环境保护措施</w:t>
            </w:r>
          </w:p>
          <w:p w14:paraId="318D891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施工期固体废物主要为少量装修垃圾、施工人员生活垃圾。装修垃圾及时清理运至市政指定的场地处置，生活垃圾应集中收集交环卫外运处理，严禁随意堆放和倾倒。通过采取上述污染防治措施，施工期固体废物对环境的影响可降至最低，环境可以接受。</w:t>
            </w:r>
          </w:p>
        </w:tc>
      </w:tr>
      <w:tr w14:paraId="026A0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5" w:hRule="atLeast"/>
          <w:jc w:val="center"/>
        </w:trPr>
        <w:tc>
          <w:tcPr>
            <w:tcW w:w="359" w:type="dxa"/>
            <w:tcMar>
              <w:left w:w="28" w:type="dxa"/>
              <w:right w:w="28" w:type="dxa"/>
            </w:tcMar>
            <w:vAlign w:val="center"/>
          </w:tcPr>
          <w:p w14:paraId="599B1562">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运营</w:t>
            </w:r>
          </w:p>
          <w:p w14:paraId="27291910">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期环</w:t>
            </w:r>
          </w:p>
          <w:p w14:paraId="391964A2">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境影</w:t>
            </w:r>
          </w:p>
          <w:p w14:paraId="7FA225E5">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响和</w:t>
            </w:r>
          </w:p>
          <w:p w14:paraId="66CCA8DA">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保护</w:t>
            </w:r>
          </w:p>
          <w:p w14:paraId="06D2A0CC">
            <w:pPr>
              <w:pStyle w:val="152"/>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措施</w:t>
            </w:r>
          </w:p>
        </w:tc>
        <w:tc>
          <w:tcPr>
            <w:tcW w:w="8084" w:type="dxa"/>
            <w:vAlign w:val="center"/>
          </w:tcPr>
          <w:p w14:paraId="2BCDBFFE">
            <w:pPr>
              <w:pStyle w:val="5"/>
              <w:spacing w:before="0" w:line="460" w:lineRule="exact"/>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2项目运营期环境保护措施</w:t>
            </w:r>
          </w:p>
          <w:p w14:paraId="414C37E7">
            <w:pPr>
              <w:pStyle w:val="7"/>
              <w:spacing w:line="4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废气</w:t>
            </w:r>
          </w:p>
          <w:p w14:paraId="4ECCFB11">
            <w:pPr>
              <w:pStyle w:val="6"/>
              <w:spacing w:before="0" w:line="460" w:lineRule="exact"/>
              <w:ind w:firstLine="520"/>
              <w:rPr>
                <w:color w:val="000000" w:themeColor="text1"/>
                <w:szCs w:val="26"/>
                <w14:textFill>
                  <w14:solidFill>
                    <w14:schemeClr w14:val="tx1"/>
                  </w14:solidFill>
                </w14:textFill>
              </w:rPr>
            </w:pPr>
            <w:r>
              <w:rPr>
                <w:color w:val="000000" w:themeColor="text1"/>
                <w:szCs w:val="26"/>
                <w14:textFill>
                  <w14:solidFill>
                    <w14:schemeClr w14:val="tx1"/>
                  </w14:solidFill>
                </w14:textFill>
              </w:rPr>
              <w:t>本项目大气污染物</w:t>
            </w:r>
            <w:r>
              <w:rPr>
                <w:rFonts w:hint="eastAsia"/>
                <w:color w:val="000000" w:themeColor="text1"/>
                <w:szCs w:val="26"/>
                <w14:textFill>
                  <w14:solidFill>
                    <w14:schemeClr w14:val="tx1"/>
                  </w14:solidFill>
                </w14:textFill>
              </w:rPr>
              <w:t>主要为动物粪便臭气、动物自身臭气、危废贮存点臭气及酒精挥发气体</w:t>
            </w:r>
            <w:r>
              <w:rPr>
                <w:color w:val="000000" w:themeColor="text1"/>
                <w:szCs w:val="26"/>
                <w14:textFill>
                  <w14:solidFill>
                    <w14:schemeClr w14:val="tx1"/>
                  </w14:solidFill>
                </w14:textFill>
              </w:rPr>
              <w:t>。</w:t>
            </w:r>
          </w:p>
          <w:p w14:paraId="038844B8">
            <w:pPr>
              <w:pStyle w:val="6"/>
              <w:spacing w:before="0" w:line="460" w:lineRule="exact"/>
              <w:ind w:firstLine="52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（1）动物粪便臭气</w:t>
            </w:r>
          </w:p>
          <w:p w14:paraId="3DF842F8">
            <w:pPr>
              <w:pStyle w:val="6"/>
              <w:spacing w:before="0" w:line="460" w:lineRule="exact"/>
              <w:ind w:firstLine="52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项目为正规动物医院，诊疗对象主要为猫、犬类宠物，医院内主要设备设施完善，猫笼内设置有猫砂盒用于收集猫粪和猫尿，狗笼内设置排便与排尿盒，通过专人进行及时更换清理，减少粪便臭气排放。</w:t>
            </w:r>
          </w:p>
          <w:p w14:paraId="30F25BE0">
            <w:pPr>
              <w:pStyle w:val="6"/>
              <w:spacing w:before="0" w:line="460" w:lineRule="exact"/>
              <w:ind w:firstLine="52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（2）消毒设施异味</w:t>
            </w:r>
          </w:p>
          <w:p w14:paraId="6BC5CA36">
            <w:pPr>
              <w:pStyle w:val="6"/>
              <w:spacing w:before="0" w:line="460" w:lineRule="exact"/>
              <w:ind w:firstLine="52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项目医疗废水采用消毒设施处理，废水采用消毒（含氯消毒片）工艺处理。项目设置了3台消毒设施，分别位于猫诊室、犬诊室、手术室洗手台下方，位于室内。医疗废水在消毒设施内停留时间较短，且消毒设施密闭，则产生异味强度较小。</w:t>
            </w:r>
          </w:p>
          <w:p w14:paraId="5F97EC5B">
            <w:pPr>
              <w:pStyle w:val="6"/>
              <w:spacing w:before="0" w:line="460" w:lineRule="exact"/>
              <w:ind w:firstLine="52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（3）危废贮存点臭气</w:t>
            </w:r>
          </w:p>
          <w:p w14:paraId="6C827C08">
            <w:pPr>
              <w:pStyle w:val="6"/>
              <w:spacing w:before="0" w:line="460" w:lineRule="exact"/>
              <w:ind w:firstLine="52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项目设置有独立的危险废物贮存点，且内设有加盖医用垃圾收集桶进行收集，可减少臭气扩散，同时医院日常喷洒除臭剂可减少臭气影响。</w:t>
            </w:r>
          </w:p>
          <w:p w14:paraId="640267E4">
            <w:pPr>
              <w:pStyle w:val="4"/>
              <w:spacing w:line="460" w:lineRule="exact"/>
              <w:ind w:left="0" w:firstLine="52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（4）酒精挥发废气</w:t>
            </w:r>
          </w:p>
          <w:p w14:paraId="671C877D">
            <w:pPr>
              <w:pStyle w:val="6"/>
              <w:spacing w:before="0" w:line="460" w:lineRule="exact"/>
              <w:ind w:firstLine="52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项目在诊疗及手术过程中会使用酒精进行消毒，该过程会产生挥发少量的乙醇，本次评价以非甲烷总烃计，由于项目使用的酒精量极少，产生的废气极少，对环境影响较小。</w:t>
            </w:r>
          </w:p>
          <w:p w14:paraId="2B3C6C31">
            <w:pPr>
              <w:pStyle w:val="4"/>
              <w:spacing w:line="460" w:lineRule="exact"/>
              <w:ind w:left="0" w:firstLine="5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项目</w:t>
            </w:r>
            <w:r>
              <w:rPr>
                <w:rFonts w:hint="eastAsia"/>
                <w:color w:val="000000" w:themeColor="text1"/>
                <w:sz w:val="26"/>
                <w:szCs w:val="26"/>
                <w14:textFill>
                  <w14:solidFill>
                    <w14:schemeClr w14:val="tx1"/>
                  </w14:solidFill>
                </w14:textFill>
              </w:rPr>
              <w:t>改建</w:t>
            </w:r>
            <w:r>
              <w:rPr>
                <w:color w:val="000000" w:themeColor="text1"/>
                <w:sz w:val="26"/>
                <w:szCs w:val="26"/>
                <w14:textFill>
                  <w14:solidFill>
                    <w14:schemeClr w14:val="tx1"/>
                  </w14:solidFill>
                </w14:textFill>
              </w:rPr>
              <w:t>前后宠物接待能力不变，宠物住院量不变，医院运行至今未发生大气环境污染和环保投诉问题，对大气环境影响较小，本评价不作定量分析。</w:t>
            </w:r>
          </w:p>
          <w:p w14:paraId="3D7A1757">
            <w:pPr>
              <w:pStyle w:val="7"/>
              <w:spacing w:line="4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废水</w:t>
            </w:r>
          </w:p>
          <w:p w14:paraId="53FB0E62">
            <w:pPr>
              <w:pStyle w:val="8"/>
              <w:spacing w:line="4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产排污情况</w:t>
            </w:r>
          </w:p>
          <w:p w14:paraId="59DB5E5D">
            <w:pPr>
              <w:pStyle w:val="6"/>
              <w:spacing w:before="0" w:line="460" w:lineRule="exact"/>
              <w:ind w:firstLine="52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根据前文核算结果，改建项目运营期新增用水为</w:t>
            </w:r>
            <w:bookmarkStart w:id="28" w:name="OLE_LINK27"/>
            <w:r>
              <w:rPr>
                <w:rFonts w:hint="eastAsia"/>
                <w:color w:val="000000" w:themeColor="text1"/>
                <w:szCs w:val="26"/>
                <w14:textFill>
                  <w14:solidFill>
                    <w14:schemeClr w14:val="tx1"/>
                  </w14:solidFill>
                </w14:textFill>
              </w:rPr>
              <w:t>手术器械清洗</w:t>
            </w:r>
            <w:bookmarkEnd w:id="28"/>
            <w:r>
              <w:rPr>
                <w:rFonts w:hint="eastAsia"/>
                <w:color w:val="000000" w:themeColor="text1"/>
                <w:szCs w:val="26"/>
                <w14:textFill>
                  <w14:solidFill>
                    <w14:schemeClr w14:val="tx1"/>
                  </w14:solidFill>
                </w14:textFill>
              </w:rPr>
              <w:t>废水。</w:t>
            </w:r>
          </w:p>
          <w:p w14:paraId="2F928EC7">
            <w:pPr>
              <w:spacing w:line="460" w:lineRule="exact"/>
              <w:ind w:firstLine="520" w:firstLineChars="20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新增废水产生量为0.009m</w:t>
            </w:r>
            <w:r>
              <w:rPr>
                <w:rFonts w:hint="eastAsia"/>
                <w:color w:val="000000" w:themeColor="text1"/>
                <w:sz w:val="26"/>
                <w:szCs w:val="26"/>
                <w:vertAlign w:val="superscript"/>
                <w14:textFill>
                  <w14:solidFill>
                    <w14:schemeClr w14:val="tx1"/>
                  </w14:solidFill>
                </w14:textFill>
              </w:rPr>
              <w:t>3</w:t>
            </w:r>
            <w:r>
              <w:rPr>
                <w:rFonts w:hint="eastAsia"/>
                <w:color w:val="000000" w:themeColor="text1"/>
                <w:sz w:val="26"/>
                <w:szCs w:val="26"/>
                <w14:textFill>
                  <w14:solidFill>
                    <w14:schemeClr w14:val="tx1"/>
                  </w14:solidFill>
                </w14:textFill>
              </w:rPr>
              <w:t>/d（3.285m</w:t>
            </w:r>
            <w:r>
              <w:rPr>
                <w:rFonts w:hint="eastAsia"/>
                <w:color w:val="000000" w:themeColor="text1"/>
                <w:sz w:val="26"/>
                <w:szCs w:val="26"/>
                <w:vertAlign w:val="superscript"/>
                <w14:textFill>
                  <w14:solidFill>
                    <w14:schemeClr w14:val="tx1"/>
                  </w14:solidFill>
                </w14:textFill>
              </w:rPr>
              <w:t>3</w:t>
            </w:r>
            <w:r>
              <w:rPr>
                <w:rFonts w:hint="eastAsia"/>
                <w:color w:val="000000" w:themeColor="text1"/>
                <w:sz w:val="26"/>
                <w:szCs w:val="26"/>
                <w14:textFill>
                  <w14:solidFill>
                    <w14:schemeClr w14:val="tx1"/>
                  </w14:solidFill>
                </w14:textFill>
              </w:rPr>
              <w:t>/a），水质参照《医院污水处理技术指南》中相关数据，主要污染物为 COD、BOD</w:t>
            </w:r>
            <w:r>
              <w:rPr>
                <w:rFonts w:hint="eastAsia"/>
                <w:color w:val="000000" w:themeColor="text1"/>
                <w:sz w:val="26"/>
                <w:szCs w:val="26"/>
                <w:vertAlign w:val="subscript"/>
                <w14:textFill>
                  <w14:solidFill>
                    <w14:schemeClr w14:val="tx1"/>
                  </w14:solidFill>
                </w14:textFill>
              </w:rPr>
              <w:t>5</w:t>
            </w:r>
            <w:r>
              <w:rPr>
                <w:rFonts w:hint="eastAsia"/>
                <w:color w:val="000000" w:themeColor="text1"/>
                <w:sz w:val="26"/>
                <w:szCs w:val="26"/>
                <w14:textFill>
                  <w14:solidFill>
                    <w14:schemeClr w14:val="tx1"/>
                  </w14:solidFill>
                </w14:textFill>
              </w:rPr>
              <w:t>、NH</w:t>
            </w:r>
            <w:r>
              <w:rPr>
                <w:rFonts w:hint="eastAsia"/>
                <w:color w:val="000000" w:themeColor="text1"/>
                <w:sz w:val="26"/>
                <w:szCs w:val="26"/>
                <w:vertAlign w:val="subscript"/>
                <w14:textFill>
                  <w14:solidFill>
                    <w14:schemeClr w14:val="tx1"/>
                  </w14:solidFill>
                </w14:textFill>
              </w:rPr>
              <w:t>3</w:t>
            </w:r>
            <w:r>
              <w:rPr>
                <w:rFonts w:hint="eastAsia"/>
                <w:color w:val="000000" w:themeColor="text1"/>
                <w:sz w:val="26"/>
                <w:szCs w:val="26"/>
                <w14:textFill>
                  <w14:solidFill>
                    <w14:schemeClr w14:val="tx1"/>
                  </w14:solidFill>
                </w14:textFill>
              </w:rPr>
              <w:t>-N、SS、总余氯、粪大肠菌群，污染物浓度为COD250mg/L、BOD</w:t>
            </w:r>
            <w:r>
              <w:rPr>
                <w:rFonts w:hint="eastAsia"/>
                <w:color w:val="000000" w:themeColor="text1"/>
                <w:sz w:val="26"/>
                <w:szCs w:val="26"/>
                <w:vertAlign w:val="subscript"/>
                <w14:textFill>
                  <w14:solidFill>
                    <w14:schemeClr w14:val="tx1"/>
                  </w14:solidFill>
                </w14:textFill>
              </w:rPr>
              <w:t>5</w:t>
            </w:r>
            <w:r>
              <w:rPr>
                <w:rFonts w:hint="eastAsia"/>
                <w:color w:val="000000" w:themeColor="text1"/>
                <w:sz w:val="26"/>
                <w:szCs w:val="26"/>
                <w14:textFill>
                  <w14:solidFill>
                    <w14:schemeClr w14:val="tx1"/>
                  </w14:solidFill>
                </w14:textFill>
              </w:rPr>
              <w:t>100mg/L、NH</w:t>
            </w:r>
            <w:r>
              <w:rPr>
                <w:rFonts w:hint="eastAsia"/>
                <w:color w:val="000000" w:themeColor="text1"/>
                <w:sz w:val="26"/>
                <w:szCs w:val="26"/>
                <w:vertAlign w:val="subscript"/>
                <w14:textFill>
                  <w14:solidFill>
                    <w14:schemeClr w14:val="tx1"/>
                  </w14:solidFill>
                </w14:textFill>
              </w:rPr>
              <w:t>3</w:t>
            </w:r>
            <w:r>
              <w:rPr>
                <w:rFonts w:hint="eastAsia"/>
                <w:color w:val="000000" w:themeColor="text1"/>
                <w:sz w:val="26"/>
                <w:szCs w:val="26"/>
                <w14:textFill>
                  <w14:solidFill>
                    <w14:schemeClr w14:val="tx1"/>
                  </w14:solidFill>
                </w14:textFill>
              </w:rPr>
              <w:t>-N30mg/L、SS80mg/L、总余氯8mg/L、粪大肠菌群5000个/L，</w:t>
            </w:r>
            <w:bookmarkStart w:id="29" w:name="OLE_LINK28"/>
            <w:r>
              <w:rPr>
                <w:rFonts w:hint="eastAsia"/>
                <w:color w:val="000000" w:themeColor="text1"/>
                <w:sz w:val="26"/>
                <w:szCs w:val="26"/>
                <w14:textFill>
                  <w14:solidFill>
                    <w14:schemeClr w14:val="tx1"/>
                  </w14:solidFill>
                </w14:textFill>
              </w:rPr>
              <w:t>手术器械清洗废水</w:t>
            </w:r>
            <w:bookmarkEnd w:id="29"/>
            <w:r>
              <w:rPr>
                <w:rFonts w:hint="eastAsia"/>
                <w:color w:val="000000" w:themeColor="text1"/>
                <w:sz w:val="26"/>
                <w:szCs w:val="26"/>
                <w14:textFill>
                  <w14:solidFill>
                    <w14:schemeClr w14:val="tx1"/>
                  </w14:solidFill>
                </w14:textFill>
              </w:rPr>
              <w:t>进入消毒池消毒预处理后排入中慧·6米立方生化池继续处理。项目废水产生及去向情况详见下表。</w:t>
            </w:r>
          </w:p>
          <w:p w14:paraId="309CF0EB">
            <w:pPr>
              <w:pStyle w:val="80"/>
              <w:spacing w:before="0" w:line="460" w:lineRule="exact"/>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表</w:t>
            </w:r>
            <w:r>
              <w:rPr>
                <w:color w:val="000000" w:themeColor="text1"/>
                <w:szCs w:val="26"/>
                <w14:textFill>
                  <w14:solidFill>
                    <w14:schemeClr w14:val="tx1"/>
                  </w14:solidFill>
                </w14:textFill>
              </w:rPr>
              <w:t>4.2-1</w:t>
            </w:r>
            <w:r>
              <w:rPr>
                <w:rFonts w:hint="eastAsia"/>
                <w:color w:val="000000" w:themeColor="text1"/>
                <w:szCs w:val="26"/>
                <w14:textFill>
                  <w14:solidFill>
                    <w14:schemeClr w14:val="tx1"/>
                  </w14:solidFill>
                </w14:textFill>
              </w:rPr>
              <w:t xml:space="preserve">  项目废水产排污情况一览表</w:t>
            </w:r>
          </w:p>
          <w:tbl>
            <w:tblPr>
              <w:tblStyle w:val="41"/>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452"/>
              <w:gridCol w:w="648"/>
              <w:gridCol w:w="826"/>
              <w:gridCol w:w="1025"/>
              <w:gridCol w:w="1002"/>
              <w:gridCol w:w="684"/>
              <w:gridCol w:w="999"/>
              <w:gridCol w:w="684"/>
              <w:gridCol w:w="996"/>
            </w:tblGrid>
            <w:tr w14:paraId="5A96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restart"/>
                  <w:vAlign w:val="center"/>
                </w:tcPr>
                <w:p w14:paraId="5C0E523C">
                  <w:pPr>
                    <w:pStyle w:val="77"/>
                    <w:rPr>
                      <w:color w:val="000000" w:themeColor="text1"/>
                      <w14:textFill>
                        <w14:solidFill>
                          <w14:schemeClr w14:val="tx1"/>
                        </w14:solidFill>
                      </w14:textFill>
                    </w:rPr>
                  </w:pPr>
                  <w:bookmarkStart w:id="30" w:name="OLE_LINK30" w:colFirst="0" w:colLast="9"/>
                  <w:r>
                    <w:rPr>
                      <w:color w:val="000000" w:themeColor="text1"/>
                      <w14:textFill>
                        <w14:solidFill>
                          <w14:schemeClr w14:val="tx1"/>
                        </w14:solidFill>
                      </w14:textFill>
                    </w:rPr>
                    <w:t>废水编号</w:t>
                  </w:r>
                </w:p>
              </w:tc>
              <w:tc>
                <w:tcPr>
                  <w:tcW w:w="292" w:type="pct"/>
                  <w:vMerge w:val="restart"/>
                  <w:vAlign w:val="center"/>
                </w:tcPr>
                <w:p w14:paraId="22EC5E75">
                  <w:pPr>
                    <w:pStyle w:val="77"/>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419" w:type="pct"/>
                  <w:vMerge w:val="restart"/>
                  <w:vAlign w:val="center"/>
                </w:tcPr>
                <w:p w14:paraId="37972CC4">
                  <w:pPr>
                    <w:pStyle w:val="77"/>
                    <w:rPr>
                      <w:color w:val="000000" w:themeColor="text1"/>
                      <w14:textFill>
                        <w14:solidFill>
                          <w14:schemeClr w14:val="tx1"/>
                        </w14:solidFill>
                      </w14:textFill>
                    </w:rPr>
                  </w:pPr>
                  <w:r>
                    <w:rPr>
                      <w:color w:val="000000" w:themeColor="text1"/>
                      <w14:textFill>
                        <w14:solidFill>
                          <w14:schemeClr w14:val="tx1"/>
                        </w14:solidFill>
                      </w14:textFill>
                    </w:rPr>
                    <w:t>废水量</w:t>
                  </w:r>
                </w:p>
                <w:p w14:paraId="75D22A1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p>
              </w:tc>
              <w:tc>
                <w:tcPr>
                  <w:tcW w:w="534" w:type="pct"/>
                  <w:vMerge w:val="restart"/>
                  <w:vAlign w:val="center"/>
                </w:tcPr>
                <w:p w14:paraId="16C96B80">
                  <w:pPr>
                    <w:pStyle w:val="77"/>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1313" w:type="pct"/>
                  <w:gridSpan w:val="2"/>
                  <w:vMerge w:val="restart"/>
                  <w:vAlign w:val="center"/>
                </w:tcPr>
                <w:p w14:paraId="36734404">
                  <w:pPr>
                    <w:pStyle w:val="77"/>
                    <w:rPr>
                      <w:color w:val="000000" w:themeColor="text1"/>
                      <w14:textFill>
                        <w14:solidFill>
                          <w14:schemeClr w14:val="tx1"/>
                        </w14:solidFill>
                      </w14:textFill>
                    </w:rPr>
                  </w:pPr>
                  <w:r>
                    <w:rPr>
                      <w:color w:val="000000" w:themeColor="text1"/>
                      <w14:textFill>
                        <w14:solidFill>
                          <w14:schemeClr w14:val="tx1"/>
                        </w14:solidFill>
                      </w14:textFill>
                    </w:rPr>
                    <w:t>产生情况</w:t>
                  </w:r>
                </w:p>
              </w:tc>
              <w:tc>
                <w:tcPr>
                  <w:tcW w:w="2178" w:type="pct"/>
                  <w:gridSpan w:val="4"/>
                  <w:vAlign w:val="center"/>
                </w:tcPr>
                <w:p w14:paraId="1C592715">
                  <w:pPr>
                    <w:pStyle w:val="77"/>
                    <w:rPr>
                      <w:color w:val="000000" w:themeColor="text1"/>
                      <w14:textFill>
                        <w14:solidFill>
                          <w14:schemeClr w14:val="tx1"/>
                        </w14:solidFill>
                      </w14:textFill>
                    </w:rPr>
                  </w:pPr>
                  <w:r>
                    <w:rPr>
                      <w:color w:val="000000" w:themeColor="text1"/>
                      <w14:textFill>
                        <w14:solidFill>
                          <w14:schemeClr w14:val="tx1"/>
                        </w14:solidFill>
                      </w14:textFill>
                    </w:rPr>
                    <w:t>污染物排放</w:t>
                  </w:r>
                </w:p>
              </w:tc>
            </w:tr>
            <w:tr w14:paraId="4EE2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continue"/>
                  <w:tcBorders>
                    <w:bottom w:val="single" w:color="auto" w:sz="2" w:space="0"/>
                  </w:tcBorders>
                  <w:vAlign w:val="center"/>
                </w:tcPr>
                <w:p w14:paraId="2318A477">
                  <w:pPr>
                    <w:pStyle w:val="77"/>
                    <w:rPr>
                      <w:color w:val="000000" w:themeColor="text1"/>
                      <w14:textFill>
                        <w14:solidFill>
                          <w14:schemeClr w14:val="tx1"/>
                        </w14:solidFill>
                      </w14:textFill>
                    </w:rPr>
                  </w:pPr>
                </w:p>
              </w:tc>
              <w:tc>
                <w:tcPr>
                  <w:tcW w:w="292" w:type="pct"/>
                  <w:vMerge w:val="continue"/>
                  <w:tcBorders>
                    <w:bottom w:val="single" w:color="auto" w:sz="2" w:space="0"/>
                  </w:tcBorders>
                  <w:vAlign w:val="center"/>
                </w:tcPr>
                <w:p w14:paraId="291C7298">
                  <w:pPr>
                    <w:pStyle w:val="77"/>
                    <w:rPr>
                      <w:color w:val="000000" w:themeColor="text1"/>
                      <w14:textFill>
                        <w14:solidFill>
                          <w14:schemeClr w14:val="tx1"/>
                        </w14:solidFill>
                      </w14:textFill>
                    </w:rPr>
                  </w:pPr>
                </w:p>
              </w:tc>
              <w:tc>
                <w:tcPr>
                  <w:tcW w:w="419" w:type="pct"/>
                  <w:vMerge w:val="continue"/>
                  <w:tcBorders>
                    <w:bottom w:val="single" w:color="auto" w:sz="2" w:space="0"/>
                  </w:tcBorders>
                  <w:vAlign w:val="center"/>
                </w:tcPr>
                <w:p w14:paraId="595E8823">
                  <w:pPr>
                    <w:pStyle w:val="77"/>
                    <w:rPr>
                      <w:color w:val="000000" w:themeColor="text1"/>
                      <w14:textFill>
                        <w14:solidFill>
                          <w14:schemeClr w14:val="tx1"/>
                        </w14:solidFill>
                      </w14:textFill>
                    </w:rPr>
                  </w:pPr>
                </w:p>
              </w:tc>
              <w:tc>
                <w:tcPr>
                  <w:tcW w:w="534" w:type="pct"/>
                  <w:vMerge w:val="continue"/>
                  <w:tcBorders>
                    <w:bottom w:val="single" w:color="auto" w:sz="2" w:space="0"/>
                  </w:tcBorders>
                  <w:vAlign w:val="center"/>
                </w:tcPr>
                <w:p w14:paraId="2AD78349">
                  <w:pPr>
                    <w:pStyle w:val="77"/>
                    <w:rPr>
                      <w:color w:val="000000" w:themeColor="text1"/>
                      <w14:textFill>
                        <w14:solidFill>
                          <w14:schemeClr w14:val="tx1"/>
                        </w14:solidFill>
                      </w14:textFill>
                    </w:rPr>
                  </w:pPr>
                </w:p>
              </w:tc>
              <w:tc>
                <w:tcPr>
                  <w:tcW w:w="1313" w:type="pct"/>
                  <w:gridSpan w:val="2"/>
                  <w:vMerge w:val="continue"/>
                  <w:vAlign w:val="center"/>
                </w:tcPr>
                <w:p w14:paraId="46BC95DB">
                  <w:pPr>
                    <w:pStyle w:val="77"/>
                    <w:rPr>
                      <w:color w:val="000000" w:themeColor="text1"/>
                      <w14:textFill>
                        <w14:solidFill>
                          <w14:schemeClr w14:val="tx1"/>
                        </w14:solidFill>
                      </w14:textFill>
                    </w:rPr>
                  </w:pPr>
                </w:p>
              </w:tc>
              <w:tc>
                <w:tcPr>
                  <w:tcW w:w="1090" w:type="pct"/>
                  <w:gridSpan w:val="2"/>
                  <w:tcBorders>
                    <w:right w:val="single" w:color="auto" w:sz="2" w:space="0"/>
                  </w:tcBorders>
                  <w:vAlign w:val="center"/>
                </w:tcPr>
                <w:p w14:paraId="15F17D99">
                  <w:pPr>
                    <w:pStyle w:val="77"/>
                    <w:rPr>
                      <w:color w:val="000000" w:themeColor="text1"/>
                      <w14:textFill>
                        <w14:solidFill>
                          <w14:schemeClr w14:val="tx1"/>
                        </w14:solidFill>
                      </w14:textFill>
                    </w:rPr>
                  </w:pPr>
                  <w:r>
                    <w:rPr>
                      <w:color w:val="000000" w:themeColor="text1"/>
                      <w:spacing w:val="-18"/>
                      <w14:textFill>
                        <w14:solidFill>
                          <w14:schemeClr w14:val="tx1"/>
                        </w14:solidFill>
                      </w14:textFill>
                    </w:rPr>
                    <w:t>排入市政污水管网</w:t>
                  </w:r>
                </w:p>
              </w:tc>
              <w:tc>
                <w:tcPr>
                  <w:tcW w:w="1088" w:type="pct"/>
                  <w:gridSpan w:val="2"/>
                  <w:tcBorders>
                    <w:right w:val="single" w:color="auto" w:sz="2" w:space="0"/>
                  </w:tcBorders>
                </w:tcPr>
                <w:p w14:paraId="1037F781">
                  <w:pPr>
                    <w:pStyle w:val="77"/>
                    <w:rPr>
                      <w:color w:val="000000" w:themeColor="text1"/>
                      <w14:textFill>
                        <w14:solidFill>
                          <w14:schemeClr w14:val="tx1"/>
                        </w14:solidFill>
                      </w14:textFill>
                    </w:rPr>
                  </w:pPr>
                  <w:r>
                    <w:rPr>
                      <w:color w:val="000000" w:themeColor="text1"/>
                      <w14:textFill>
                        <w14:solidFill>
                          <w14:schemeClr w14:val="tx1"/>
                        </w14:solidFill>
                      </w14:textFill>
                    </w:rPr>
                    <w:t>最终排入环境</w:t>
                  </w:r>
                </w:p>
              </w:tc>
            </w:tr>
            <w:tr w14:paraId="1AD5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continue"/>
                  <w:tcBorders>
                    <w:bottom w:val="single" w:color="auto" w:sz="2" w:space="0"/>
                  </w:tcBorders>
                  <w:vAlign w:val="center"/>
                </w:tcPr>
                <w:p w14:paraId="1AAE8391">
                  <w:pPr>
                    <w:pStyle w:val="77"/>
                    <w:rPr>
                      <w:color w:val="000000" w:themeColor="text1"/>
                      <w14:textFill>
                        <w14:solidFill>
                          <w14:schemeClr w14:val="tx1"/>
                        </w14:solidFill>
                      </w14:textFill>
                    </w:rPr>
                  </w:pPr>
                </w:p>
              </w:tc>
              <w:tc>
                <w:tcPr>
                  <w:tcW w:w="292" w:type="pct"/>
                  <w:vMerge w:val="continue"/>
                  <w:tcBorders>
                    <w:bottom w:val="single" w:color="auto" w:sz="2" w:space="0"/>
                  </w:tcBorders>
                  <w:vAlign w:val="center"/>
                </w:tcPr>
                <w:p w14:paraId="6760FD18">
                  <w:pPr>
                    <w:pStyle w:val="77"/>
                    <w:rPr>
                      <w:color w:val="000000" w:themeColor="text1"/>
                      <w14:textFill>
                        <w14:solidFill>
                          <w14:schemeClr w14:val="tx1"/>
                        </w14:solidFill>
                      </w14:textFill>
                    </w:rPr>
                  </w:pPr>
                </w:p>
              </w:tc>
              <w:tc>
                <w:tcPr>
                  <w:tcW w:w="419" w:type="pct"/>
                  <w:vMerge w:val="continue"/>
                  <w:tcBorders>
                    <w:bottom w:val="single" w:color="auto" w:sz="2" w:space="0"/>
                  </w:tcBorders>
                  <w:vAlign w:val="center"/>
                </w:tcPr>
                <w:p w14:paraId="6142CEC4">
                  <w:pPr>
                    <w:pStyle w:val="77"/>
                    <w:rPr>
                      <w:color w:val="000000" w:themeColor="text1"/>
                      <w14:textFill>
                        <w14:solidFill>
                          <w14:schemeClr w14:val="tx1"/>
                        </w14:solidFill>
                      </w14:textFill>
                    </w:rPr>
                  </w:pPr>
                </w:p>
              </w:tc>
              <w:tc>
                <w:tcPr>
                  <w:tcW w:w="534" w:type="pct"/>
                  <w:vMerge w:val="continue"/>
                  <w:tcBorders>
                    <w:bottom w:val="single" w:color="auto" w:sz="2" w:space="0"/>
                  </w:tcBorders>
                  <w:vAlign w:val="center"/>
                </w:tcPr>
                <w:p w14:paraId="106773AC">
                  <w:pPr>
                    <w:pStyle w:val="77"/>
                    <w:rPr>
                      <w:color w:val="000000" w:themeColor="text1"/>
                      <w14:textFill>
                        <w14:solidFill>
                          <w14:schemeClr w14:val="tx1"/>
                        </w14:solidFill>
                      </w14:textFill>
                    </w:rPr>
                  </w:pPr>
                </w:p>
              </w:tc>
              <w:tc>
                <w:tcPr>
                  <w:tcW w:w="664" w:type="pct"/>
                  <w:vAlign w:val="center"/>
                </w:tcPr>
                <w:p w14:paraId="52AF99B7">
                  <w:pPr>
                    <w:pStyle w:val="77"/>
                    <w:rPr>
                      <w:color w:val="000000" w:themeColor="text1"/>
                      <w14:textFill>
                        <w14:solidFill>
                          <w14:schemeClr w14:val="tx1"/>
                        </w14:solidFill>
                      </w14:textFill>
                    </w:rPr>
                  </w:pPr>
                  <w:r>
                    <w:rPr>
                      <w:color w:val="000000" w:themeColor="text1"/>
                      <w14:textFill>
                        <w14:solidFill>
                          <w14:schemeClr w14:val="tx1"/>
                        </w14:solidFill>
                      </w14:textFill>
                    </w:rPr>
                    <w:t>浓度（mg/L）</w:t>
                  </w:r>
                </w:p>
              </w:tc>
              <w:tc>
                <w:tcPr>
                  <w:tcW w:w="648" w:type="pct"/>
                  <w:tcBorders>
                    <w:right w:val="single" w:color="auto" w:sz="2" w:space="0"/>
                  </w:tcBorders>
                  <w:vAlign w:val="center"/>
                </w:tcPr>
                <w:p w14:paraId="3F394EDC">
                  <w:pPr>
                    <w:pStyle w:val="77"/>
                    <w:rPr>
                      <w:color w:val="000000" w:themeColor="text1"/>
                      <w14:textFill>
                        <w14:solidFill>
                          <w14:schemeClr w14:val="tx1"/>
                        </w14:solidFill>
                      </w14:textFill>
                    </w:rPr>
                  </w:pPr>
                  <w:r>
                    <w:rPr>
                      <w:color w:val="000000" w:themeColor="text1"/>
                      <w14:textFill>
                        <w14:solidFill>
                          <w14:schemeClr w14:val="tx1"/>
                        </w14:solidFill>
                      </w14:textFill>
                    </w:rPr>
                    <w:t>产生量（t/a）</w:t>
                  </w:r>
                </w:p>
              </w:tc>
              <w:tc>
                <w:tcPr>
                  <w:tcW w:w="443" w:type="pct"/>
                  <w:tcBorders>
                    <w:right w:val="single" w:color="auto" w:sz="4" w:space="0"/>
                  </w:tcBorders>
                  <w:vAlign w:val="center"/>
                </w:tcPr>
                <w:p w14:paraId="3614D673">
                  <w:pPr>
                    <w:pStyle w:val="77"/>
                    <w:rPr>
                      <w:color w:val="000000" w:themeColor="text1"/>
                      <w14:textFill>
                        <w14:solidFill>
                          <w14:schemeClr w14:val="tx1"/>
                        </w14:solidFill>
                      </w14:textFill>
                    </w:rPr>
                  </w:pPr>
                  <w:r>
                    <w:rPr>
                      <w:color w:val="000000" w:themeColor="text1"/>
                      <w14:textFill>
                        <w14:solidFill>
                          <w14:schemeClr w14:val="tx1"/>
                        </w14:solidFill>
                      </w14:textFill>
                    </w:rPr>
                    <w:t>排放浓度mg/L</w:t>
                  </w:r>
                </w:p>
              </w:tc>
              <w:tc>
                <w:tcPr>
                  <w:tcW w:w="647" w:type="pct"/>
                  <w:tcBorders>
                    <w:right w:val="single" w:color="auto" w:sz="2" w:space="0"/>
                  </w:tcBorders>
                  <w:vAlign w:val="center"/>
                </w:tcPr>
                <w:p w14:paraId="749F4FC9">
                  <w:pPr>
                    <w:pStyle w:val="77"/>
                    <w:rPr>
                      <w:color w:val="000000" w:themeColor="text1"/>
                      <w14:textFill>
                        <w14:solidFill>
                          <w14:schemeClr w14:val="tx1"/>
                        </w14:solidFill>
                      </w14:textFill>
                    </w:rPr>
                  </w:pPr>
                  <w:r>
                    <w:rPr>
                      <w:color w:val="000000" w:themeColor="text1"/>
                      <w14:textFill>
                        <w14:solidFill>
                          <w14:schemeClr w14:val="tx1"/>
                        </w14:solidFill>
                      </w14:textFill>
                    </w:rPr>
                    <w:t>排放量</w:t>
                  </w:r>
                </w:p>
                <w:p w14:paraId="28D39EFA">
                  <w:pPr>
                    <w:pStyle w:val="77"/>
                    <w:rPr>
                      <w:color w:val="000000" w:themeColor="text1"/>
                      <w14:textFill>
                        <w14:solidFill>
                          <w14:schemeClr w14:val="tx1"/>
                        </w14:solidFill>
                      </w14:textFill>
                    </w:rPr>
                  </w:pPr>
                  <w:r>
                    <w:rPr>
                      <w:color w:val="000000" w:themeColor="text1"/>
                      <w14:textFill>
                        <w14:solidFill>
                          <w14:schemeClr w14:val="tx1"/>
                        </w14:solidFill>
                      </w14:textFill>
                    </w:rPr>
                    <w:t>t/a</w:t>
                  </w:r>
                </w:p>
              </w:tc>
              <w:tc>
                <w:tcPr>
                  <w:tcW w:w="443" w:type="pct"/>
                  <w:tcBorders>
                    <w:right w:val="single" w:color="auto" w:sz="4" w:space="0"/>
                  </w:tcBorders>
                  <w:vAlign w:val="center"/>
                </w:tcPr>
                <w:p w14:paraId="5A758B57">
                  <w:pPr>
                    <w:pStyle w:val="77"/>
                    <w:rPr>
                      <w:color w:val="000000" w:themeColor="text1"/>
                      <w14:textFill>
                        <w14:solidFill>
                          <w14:schemeClr w14:val="tx1"/>
                        </w14:solidFill>
                      </w14:textFill>
                    </w:rPr>
                  </w:pPr>
                  <w:r>
                    <w:rPr>
                      <w:color w:val="000000" w:themeColor="text1"/>
                      <w14:textFill>
                        <w14:solidFill>
                          <w14:schemeClr w14:val="tx1"/>
                        </w14:solidFill>
                      </w14:textFill>
                    </w:rPr>
                    <w:t>排放浓度mg/L</w:t>
                  </w:r>
                </w:p>
              </w:tc>
              <w:tc>
                <w:tcPr>
                  <w:tcW w:w="645" w:type="pct"/>
                  <w:tcBorders>
                    <w:right w:val="single" w:color="auto" w:sz="2" w:space="0"/>
                  </w:tcBorders>
                  <w:vAlign w:val="center"/>
                </w:tcPr>
                <w:p w14:paraId="1AEDEEAC">
                  <w:pPr>
                    <w:pStyle w:val="77"/>
                    <w:rPr>
                      <w:color w:val="000000" w:themeColor="text1"/>
                      <w14:textFill>
                        <w14:solidFill>
                          <w14:schemeClr w14:val="tx1"/>
                        </w14:solidFill>
                      </w14:textFill>
                    </w:rPr>
                  </w:pPr>
                  <w:r>
                    <w:rPr>
                      <w:color w:val="000000" w:themeColor="text1"/>
                      <w14:textFill>
                        <w14:solidFill>
                          <w14:schemeClr w14:val="tx1"/>
                        </w14:solidFill>
                      </w14:textFill>
                    </w:rPr>
                    <w:t>排放量</w:t>
                  </w:r>
                </w:p>
                <w:p w14:paraId="1A252217">
                  <w:pPr>
                    <w:pStyle w:val="77"/>
                    <w:rPr>
                      <w:color w:val="000000" w:themeColor="text1"/>
                      <w14:textFill>
                        <w14:solidFill>
                          <w14:schemeClr w14:val="tx1"/>
                        </w14:solidFill>
                      </w14:textFill>
                    </w:rPr>
                  </w:pPr>
                  <w:r>
                    <w:rPr>
                      <w:color w:val="000000" w:themeColor="text1"/>
                      <w14:textFill>
                        <w14:solidFill>
                          <w14:schemeClr w14:val="tx1"/>
                        </w14:solidFill>
                      </w14:textFill>
                    </w:rPr>
                    <w:t>t/a</w:t>
                  </w:r>
                </w:p>
              </w:tc>
            </w:tr>
            <w:tr w14:paraId="5E8C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restart"/>
                  <w:vAlign w:val="center"/>
                </w:tcPr>
                <w:p w14:paraId="5AF5203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92" w:type="pct"/>
                  <w:vMerge w:val="restart"/>
                  <w:vAlign w:val="center"/>
                </w:tcPr>
                <w:p w14:paraId="0C9EB33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手术器械清洗废水</w:t>
                  </w:r>
                </w:p>
              </w:tc>
              <w:tc>
                <w:tcPr>
                  <w:tcW w:w="419" w:type="pct"/>
                  <w:vMerge w:val="restart"/>
                  <w:vAlign w:val="center"/>
                </w:tcPr>
                <w:p w14:paraId="5DA0D11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3.285</w:t>
                  </w:r>
                </w:p>
              </w:tc>
              <w:tc>
                <w:tcPr>
                  <w:tcW w:w="534" w:type="pct"/>
                  <w:vAlign w:val="center"/>
                </w:tcPr>
                <w:p w14:paraId="65FE0664">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pH</w:t>
                  </w:r>
                </w:p>
              </w:tc>
              <w:tc>
                <w:tcPr>
                  <w:tcW w:w="664" w:type="pct"/>
                  <w:vAlign w:val="center"/>
                </w:tcPr>
                <w:p w14:paraId="53EE75AD">
                  <w:pPr>
                    <w:pStyle w:val="77"/>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6-9</w:t>
                  </w:r>
                </w:p>
              </w:tc>
              <w:tc>
                <w:tcPr>
                  <w:tcW w:w="648" w:type="pct"/>
                  <w:vAlign w:val="center"/>
                </w:tcPr>
                <w:p w14:paraId="17589272">
                  <w:pPr>
                    <w:widowControl/>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w:t>
                  </w:r>
                </w:p>
              </w:tc>
              <w:tc>
                <w:tcPr>
                  <w:tcW w:w="443" w:type="pct"/>
                  <w:vAlign w:val="center"/>
                </w:tcPr>
                <w:p w14:paraId="28ED62F8">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6-9</w:t>
                  </w:r>
                </w:p>
              </w:tc>
              <w:tc>
                <w:tcPr>
                  <w:tcW w:w="647" w:type="pct"/>
                  <w:vAlign w:val="center"/>
                </w:tcPr>
                <w:p w14:paraId="725532C1">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w:t>
                  </w:r>
                </w:p>
              </w:tc>
              <w:tc>
                <w:tcPr>
                  <w:tcW w:w="443" w:type="pct"/>
                  <w:vAlign w:val="center"/>
                </w:tcPr>
                <w:p w14:paraId="7661D49F">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6-9</w:t>
                  </w:r>
                </w:p>
              </w:tc>
              <w:tc>
                <w:tcPr>
                  <w:tcW w:w="645" w:type="pct"/>
                  <w:vAlign w:val="center"/>
                </w:tcPr>
                <w:p w14:paraId="1B15C4ED">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w:t>
                  </w:r>
                </w:p>
              </w:tc>
            </w:tr>
            <w:tr w14:paraId="5314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continue"/>
                  <w:vAlign w:val="center"/>
                </w:tcPr>
                <w:p w14:paraId="76E01CB8">
                  <w:pPr>
                    <w:pStyle w:val="77"/>
                    <w:rPr>
                      <w:color w:val="000000" w:themeColor="text1"/>
                      <w14:textFill>
                        <w14:solidFill>
                          <w14:schemeClr w14:val="tx1"/>
                        </w14:solidFill>
                      </w14:textFill>
                    </w:rPr>
                  </w:pPr>
                  <w:bookmarkStart w:id="31" w:name="OLE_LINK31" w:colFirst="5" w:colLast="5"/>
                </w:p>
              </w:tc>
              <w:tc>
                <w:tcPr>
                  <w:tcW w:w="292" w:type="pct"/>
                  <w:vMerge w:val="continue"/>
                  <w:vAlign w:val="center"/>
                </w:tcPr>
                <w:p w14:paraId="169D438D">
                  <w:pPr>
                    <w:pStyle w:val="77"/>
                    <w:rPr>
                      <w:color w:val="000000" w:themeColor="text1"/>
                      <w14:textFill>
                        <w14:solidFill>
                          <w14:schemeClr w14:val="tx1"/>
                        </w14:solidFill>
                      </w14:textFill>
                    </w:rPr>
                  </w:pPr>
                </w:p>
              </w:tc>
              <w:tc>
                <w:tcPr>
                  <w:tcW w:w="419" w:type="pct"/>
                  <w:vMerge w:val="continue"/>
                  <w:vAlign w:val="center"/>
                </w:tcPr>
                <w:p w14:paraId="2AD30D3C">
                  <w:pPr>
                    <w:pStyle w:val="77"/>
                    <w:rPr>
                      <w:color w:val="000000" w:themeColor="text1"/>
                      <w14:textFill>
                        <w14:solidFill>
                          <w14:schemeClr w14:val="tx1"/>
                        </w14:solidFill>
                      </w14:textFill>
                    </w:rPr>
                  </w:pPr>
                </w:p>
              </w:tc>
              <w:tc>
                <w:tcPr>
                  <w:tcW w:w="534" w:type="pct"/>
                  <w:vAlign w:val="center"/>
                </w:tcPr>
                <w:p w14:paraId="0D5FC28E">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COD</w:t>
                  </w:r>
                </w:p>
              </w:tc>
              <w:tc>
                <w:tcPr>
                  <w:tcW w:w="664" w:type="pct"/>
                  <w:vAlign w:val="center"/>
                </w:tcPr>
                <w:p w14:paraId="22BE826D">
                  <w:pPr>
                    <w:pStyle w:val="77"/>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250</w:t>
                  </w:r>
                </w:p>
              </w:tc>
              <w:tc>
                <w:tcPr>
                  <w:tcW w:w="648" w:type="pct"/>
                  <w:vAlign w:val="center"/>
                </w:tcPr>
                <w:p w14:paraId="2B04D1E8">
                  <w:pPr>
                    <w:widowControl/>
                    <w:jc w:val="center"/>
                    <w:textAlignment w:val="center"/>
                    <w:rPr>
                      <w:color w:val="000000" w:themeColor="text1"/>
                      <w14:textFill>
                        <w14:solidFill>
                          <w14:schemeClr w14:val="tx1"/>
                        </w14:solidFill>
                      </w14:textFill>
                    </w:rPr>
                  </w:pPr>
                  <w:r>
                    <w:rPr>
                      <w:color w:val="000000" w:themeColor="text1"/>
                      <w:kern w:val="0"/>
                      <w:sz w:val="22"/>
                      <w:szCs w:val="22"/>
                      <w:lang w:bidi="ar"/>
                      <w14:textFill>
                        <w14:solidFill>
                          <w14:schemeClr w14:val="tx1"/>
                        </w14:solidFill>
                      </w14:textFill>
                    </w:rPr>
                    <w:t>0.</w:t>
                  </w:r>
                  <w:r>
                    <w:rPr>
                      <w:rFonts w:hint="eastAsia"/>
                      <w:color w:val="000000" w:themeColor="text1"/>
                      <w:kern w:val="0"/>
                      <w:sz w:val="22"/>
                      <w:szCs w:val="22"/>
                      <w:lang w:bidi="ar"/>
                      <w14:textFill>
                        <w14:solidFill>
                          <w14:schemeClr w14:val="tx1"/>
                        </w14:solidFill>
                      </w14:textFill>
                    </w:rPr>
                    <w:t>0008</w:t>
                  </w:r>
                </w:p>
              </w:tc>
              <w:tc>
                <w:tcPr>
                  <w:tcW w:w="443" w:type="pct"/>
                  <w:vAlign w:val="center"/>
                </w:tcPr>
                <w:p w14:paraId="510E4767">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2</w:t>
                  </w:r>
                  <w:r>
                    <w:rPr>
                      <w:rFonts w:hint="eastAsia"/>
                      <w:color w:val="000000" w:themeColor="text1"/>
                      <w:lang w:bidi="ar"/>
                      <w14:textFill>
                        <w14:solidFill>
                          <w14:schemeClr w14:val="tx1"/>
                        </w14:solidFill>
                      </w14:textFill>
                    </w:rPr>
                    <w:t>00</w:t>
                  </w:r>
                </w:p>
              </w:tc>
              <w:tc>
                <w:tcPr>
                  <w:tcW w:w="647" w:type="pct"/>
                  <w:vAlign w:val="center"/>
                </w:tcPr>
                <w:p w14:paraId="7953F4C8">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w:t>
                  </w:r>
                  <w:r>
                    <w:rPr>
                      <w:rFonts w:hint="eastAsia"/>
                      <w:color w:val="000000" w:themeColor="text1"/>
                      <w:lang w:bidi="ar"/>
                      <w14:textFill>
                        <w14:solidFill>
                          <w14:schemeClr w14:val="tx1"/>
                        </w14:solidFill>
                      </w14:textFill>
                    </w:rPr>
                    <w:t>0007</w:t>
                  </w:r>
                </w:p>
              </w:tc>
              <w:tc>
                <w:tcPr>
                  <w:tcW w:w="443" w:type="pct"/>
                  <w:vAlign w:val="center"/>
                </w:tcPr>
                <w:p w14:paraId="57AAE442">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50</w:t>
                  </w:r>
                </w:p>
              </w:tc>
              <w:tc>
                <w:tcPr>
                  <w:tcW w:w="645" w:type="pct"/>
                  <w:vAlign w:val="center"/>
                </w:tcPr>
                <w:p w14:paraId="2FE431D1">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w:t>
                  </w:r>
                  <w:r>
                    <w:rPr>
                      <w:rFonts w:hint="eastAsia"/>
                      <w:color w:val="000000" w:themeColor="text1"/>
                      <w:lang w:bidi="ar"/>
                      <w14:textFill>
                        <w14:solidFill>
                          <w14:schemeClr w14:val="tx1"/>
                        </w14:solidFill>
                      </w14:textFill>
                    </w:rPr>
                    <w:t>002</w:t>
                  </w:r>
                  <w:r>
                    <w:rPr>
                      <w:color w:val="000000" w:themeColor="text1"/>
                      <w:lang w:bidi="ar"/>
                      <w14:textFill>
                        <w14:solidFill>
                          <w14:schemeClr w14:val="tx1"/>
                        </w14:solidFill>
                      </w14:textFill>
                    </w:rPr>
                    <w:t xml:space="preserve"> </w:t>
                  </w:r>
                </w:p>
              </w:tc>
            </w:tr>
            <w:tr w14:paraId="0977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continue"/>
                  <w:vAlign w:val="center"/>
                </w:tcPr>
                <w:p w14:paraId="66001EB6">
                  <w:pPr>
                    <w:pStyle w:val="77"/>
                    <w:rPr>
                      <w:color w:val="000000" w:themeColor="text1"/>
                      <w14:textFill>
                        <w14:solidFill>
                          <w14:schemeClr w14:val="tx1"/>
                        </w14:solidFill>
                      </w14:textFill>
                    </w:rPr>
                  </w:pPr>
                </w:p>
              </w:tc>
              <w:tc>
                <w:tcPr>
                  <w:tcW w:w="292" w:type="pct"/>
                  <w:vMerge w:val="continue"/>
                  <w:vAlign w:val="center"/>
                </w:tcPr>
                <w:p w14:paraId="24593C80">
                  <w:pPr>
                    <w:pStyle w:val="77"/>
                    <w:rPr>
                      <w:color w:val="000000" w:themeColor="text1"/>
                      <w14:textFill>
                        <w14:solidFill>
                          <w14:schemeClr w14:val="tx1"/>
                        </w14:solidFill>
                      </w14:textFill>
                    </w:rPr>
                  </w:pPr>
                </w:p>
              </w:tc>
              <w:tc>
                <w:tcPr>
                  <w:tcW w:w="419" w:type="pct"/>
                  <w:vMerge w:val="continue"/>
                  <w:vAlign w:val="center"/>
                </w:tcPr>
                <w:p w14:paraId="75E91D45">
                  <w:pPr>
                    <w:pStyle w:val="77"/>
                    <w:rPr>
                      <w:color w:val="000000" w:themeColor="text1"/>
                      <w14:textFill>
                        <w14:solidFill>
                          <w14:schemeClr w14:val="tx1"/>
                        </w14:solidFill>
                      </w14:textFill>
                    </w:rPr>
                  </w:pPr>
                </w:p>
              </w:tc>
              <w:tc>
                <w:tcPr>
                  <w:tcW w:w="534" w:type="pct"/>
                  <w:vAlign w:val="center"/>
                </w:tcPr>
                <w:p w14:paraId="26053270">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BOD</w:t>
                  </w:r>
                  <w:r>
                    <w:rPr>
                      <w:rFonts w:hint="eastAsia"/>
                      <w:color w:val="000000" w:themeColor="text1"/>
                      <w:vertAlign w:val="subscript"/>
                      <w:lang w:bidi="ar"/>
                      <w14:textFill>
                        <w14:solidFill>
                          <w14:schemeClr w14:val="tx1"/>
                        </w14:solidFill>
                      </w14:textFill>
                    </w:rPr>
                    <w:t>5</w:t>
                  </w:r>
                </w:p>
              </w:tc>
              <w:tc>
                <w:tcPr>
                  <w:tcW w:w="664" w:type="pct"/>
                  <w:vAlign w:val="center"/>
                </w:tcPr>
                <w:p w14:paraId="5344F99F">
                  <w:pPr>
                    <w:pStyle w:val="77"/>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100</w:t>
                  </w:r>
                </w:p>
              </w:tc>
              <w:tc>
                <w:tcPr>
                  <w:tcW w:w="648" w:type="pct"/>
                  <w:vAlign w:val="center"/>
                </w:tcPr>
                <w:p w14:paraId="50ED24F6">
                  <w:pPr>
                    <w:widowControl/>
                    <w:jc w:val="center"/>
                    <w:textAlignment w:val="center"/>
                    <w:rPr>
                      <w:color w:val="000000" w:themeColor="text1"/>
                      <w14:textFill>
                        <w14:solidFill>
                          <w14:schemeClr w14:val="tx1"/>
                        </w14:solidFill>
                      </w14:textFill>
                    </w:rPr>
                  </w:pPr>
                  <w:r>
                    <w:rPr>
                      <w:color w:val="000000" w:themeColor="text1"/>
                      <w:kern w:val="0"/>
                      <w:sz w:val="22"/>
                      <w:szCs w:val="22"/>
                      <w:lang w:bidi="ar"/>
                      <w14:textFill>
                        <w14:solidFill>
                          <w14:schemeClr w14:val="tx1"/>
                        </w14:solidFill>
                      </w14:textFill>
                    </w:rPr>
                    <w:t>0.0</w:t>
                  </w:r>
                  <w:r>
                    <w:rPr>
                      <w:rFonts w:hint="eastAsia"/>
                      <w:color w:val="000000" w:themeColor="text1"/>
                      <w:kern w:val="0"/>
                      <w:sz w:val="22"/>
                      <w:szCs w:val="22"/>
                      <w:lang w:bidi="ar"/>
                      <w14:textFill>
                        <w14:solidFill>
                          <w14:schemeClr w14:val="tx1"/>
                        </w14:solidFill>
                      </w14:textFill>
                    </w:rPr>
                    <w:t>003</w:t>
                  </w:r>
                </w:p>
              </w:tc>
              <w:tc>
                <w:tcPr>
                  <w:tcW w:w="443" w:type="pct"/>
                  <w:vAlign w:val="center"/>
                </w:tcPr>
                <w:p w14:paraId="40194D3D">
                  <w:pPr>
                    <w:pStyle w:val="77"/>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60</w:t>
                  </w:r>
                </w:p>
              </w:tc>
              <w:tc>
                <w:tcPr>
                  <w:tcW w:w="647" w:type="pct"/>
                  <w:vAlign w:val="center"/>
                </w:tcPr>
                <w:p w14:paraId="00EEC9EC">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w:t>
                  </w:r>
                  <w:r>
                    <w:rPr>
                      <w:rFonts w:hint="eastAsia"/>
                      <w:color w:val="000000" w:themeColor="text1"/>
                      <w:lang w:bidi="ar"/>
                      <w14:textFill>
                        <w14:solidFill>
                          <w14:schemeClr w14:val="tx1"/>
                        </w14:solidFill>
                      </w14:textFill>
                    </w:rPr>
                    <w:t>0002</w:t>
                  </w:r>
                </w:p>
              </w:tc>
              <w:tc>
                <w:tcPr>
                  <w:tcW w:w="443" w:type="pct"/>
                  <w:vAlign w:val="center"/>
                </w:tcPr>
                <w:p w14:paraId="45A078BC">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10</w:t>
                  </w:r>
                </w:p>
              </w:tc>
              <w:tc>
                <w:tcPr>
                  <w:tcW w:w="645" w:type="pct"/>
                  <w:vAlign w:val="center"/>
                </w:tcPr>
                <w:p w14:paraId="5C6223EA">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0.00</w:t>
                  </w:r>
                  <w:r>
                    <w:rPr>
                      <w:rFonts w:hint="eastAsia"/>
                      <w:color w:val="000000" w:themeColor="text1"/>
                      <w:lang w:bidi="ar"/>
                      <w14:textFill>
                        <w14:solidFill>
                          <w14:schemeClr w14:val="tx1"/>
                        </w14:solidFill>
                      </w14:textFill>
                    </w:rPr>
                    <w:t>003</w:t>
                  </w:r>
                </w:p>
              </w:tc>
            </w:tr>
            <w:tr w14:paraId="20DB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continue"/>
                  <w:vAlign w:val="center"/>
                </w:tcPr>
                <w:p w14:paraId="0C22750C">
                  <w:pPr>
                    <w:pStyle w:val="77"/>
                    <w:rPr>
                      <w:color w:val="000000" w:themeColor="text1"/>
                      <w14:textFill>
                        <w14:solidFill>
                          <w14:schemeClr w14:val="tx1"/>
                        </w14:solidFill>
                      </w14:textFill>
                    </w:rPr>
                  </w:pPr>
                </w:p>
              </w:tc>
              <w:tc>
                <w:tcPr>
                  <w:tcW w:w="292" w:type="pct"/>
                  <w:vMerge w:val="continue"/>
                  <w:vAlign w:val="center"/>
                </w:tcPr>
                <w:p w14:paraId="234D8EE0">
                  <w:pPr>
                    <w:pStyle w:val="77"/>
                    <w:rPr>
                      <w:color w:val="000000" w:themeColor="text1"/>
                      <w14:textFill>
                        <w14:solidFill>
                          <w14:schemeClr w14:val="tx1"/>
                        </w14:solidFill>
                      </w14:textFill>
                    </w:rPr>
                  </w:pPr>
                </w:p>
              </w:tc>
              <w:tc>
                <w:tcPr>
                  <w:tcW w:w="419" w:type="pct"/>
                  <w:vMerge w:val="continue"/>
                  <w:vAlign w:val="center"/>
                </w:tcPr>
                <w:p w14:paraId="1A6FF37B">
                  <w:pPr>
                    <w:pStyle w:val="77"/>
                    <w:rPr>
                      <w:color w:val="000000" w:themeColor="text1"/>
                      <w14:textFill>
                        <w14:solidFill>
                          <w14:schemeClr w14:val="tx1"/>
                        </w14:solidFill>
                      </w14:textFill>
                    </w:rPr>
                  </w:pPr>
                </w:p>
              </w:tc>
              <w:tc>
                <w:tcPr>
                  <w:tcW w:w="534" w:type="pct"/>
                  <w:vAlign w:val="center"/>
                </w:tcPr>
                <w:p w14:paraId="79FC5BF6">
                  <w:pPr>
                    <w:pStyle w:val="77"/>
                    <w:rPr>
                      <w:color w:val="000000" w:themeColor="text1"/>
                      <w:lang w:bidi="ar"/>
                      <w14:textFill>
                        <w14:solidFill>
                          <w14:schemeClr w14:val="tx1"/>
                        </w14:solidFill>
                      </w14:textFill>
                    </w:rPr>
                  </w:pPr>
                  <w:r>
                    <w:rPr>
                      <w:color w:val="000000" w:themeColor="text1"/>
                      <w:lang w:bidi="ar"/>
                      <w14:textFill>
                        <w14:solidFill>
                          <w14:schemeClr w14:val="tx1"/>
                        </w14:solidFill>
                      </w14:textFill>
                    </w:rPr>
                    <w:t>SS</w:t>
                  </w:r>
                </w:p>
              </w:tc>
              <w:tc>
                <w:tcPr>
                  <w:tcW w:w="664" w:type="pct"/>
                  <w:vAlign w:val="center"/>
                </w:tcPr>
                <w:p w14:paraId="29B47251">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80</w:t>
                  </w:r>
                </w:p>
              </w:tc>
              <w:tc>
                <w:tcPr>
                  <w:tcW w:w="648" w:type="pct"/>
                  <w:vAlign w:val="center"/>
                </w:tcPr>
                <w:p w14:paraId="5EA9BE3E">
                  <w:pPr>
                    <w:widowControl/>
                    <w:jc w:val="center"/>
                    <w:textAlignment w:val="center"/>
                    <w:rPr>
                      <w:color w:val="000000" w:themeColor="text1"/>
                      <w:lang w:bidi="ar"/>
                      <w14:textFill>
                        <w14:solidFill>
                          <w14:schemeClr w14:val="tx1"/>
                        </w14:solidFill>
                      </w14:textFill>
                    </w:rPr>
                  </w:pPr>
                  <w:r>
                    <w:rPr>
                      <w:color w:val="000000" w:themeColor="text1"/>
                      <w:kern w:val="0"/>
                      <w:sz w:val="22"/>
                      <w:szCs w:val="22"/>
                      <w:lang w:bidi="ar"/>
                      <w14:textFill>
                        <w14:solidFill>
                          <w14:schemeClr w14:val="tx1"/>
                        </w14:solidFill>
                      </w14:textFill>
                    </w:rPr>
                    <w:t>0.0</w:t>
                  </w:r>
                  <w:r>
                    <w:rPr>
                      <w:rFonts w:hint="eastAsia"/>
                      <w:color w:val="000000" w:themeColor="text1"/>
                      <w:kern w:val="0"/>
                      <w:sz w:val="22"/>
                      <w:szCs w:val="22"/>
                      <w:lang w:bidi="ar"/>
                      <w14:textFill>
                        <w14:solidFill>
                          <w14:schemeClr w14:val="tx1"/>
                        </w14:solidFill>
                      </w14:textFill>
                    </w:rPr>
                    <w:t>003</w:t>
                  </w:r>
                  <w:r>
                    <w:rPr>
                      <w:color w:val="000000" w:themeColor="text1"/>
                      <w:kern w:val="0"/>
                      <w:sz w:val="22"/>
                      <w:szCs w:val="22"/>
                      <w:lang w:bidi="ar"/>
                      <w14:textFill>
                        <w14:solidFill>
                          <w14:schemeClr w14:val="tx1"/>
                        </w14:solidFill>
                      </w14:textFill>
                    </w:rPr>
                    <w:t xml:space="preserve"> </w:t>
                  </w:r>
                </w:p>
              </w:tc>
              <w:tc>
                <w:tcPr>
                  <w:tcW w:w="443" w:type="pct"/>
                  <w:vAlign w:val="center"/>
                </w:tcPr>
                <w:p w14:paraId="0BEF870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647" w:type="pct"/>
                  <w:vAlign w:val="center"/>
                </w:tcPr>
                <w:p w14:paraId="1C979A8F">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w:t>
                  </w:r>
                  <w:r>
                    <w:rPr>
                      <w:rFonts w:hint="eastAsia"/>
                      <w:color w:val="000000" w:themeColor="text1"/>
                      <w:lang w:bidi="ar"/>
                      <w14:textFill>
                        <w14:solidFill>
                          <w14:schemeClr w14:val="tx1"/>
                        </w14:solidFill>
                      </w14:textFill>
                    </w:rPr>
                    <w:t>002</w:t>
                  </w:r>
                  <w:r>
                    <w:rPr>
                      <w:color w:val="000000" w:themeColor="text1"/>
                      <w:lang w:bidi="ar"/>
                      <w14:textFill>
                        <w14:solidFill>
                          <w14:schemeClr w14:val="tx1"/>
                        </w14:solidFill>
                      </w14:textFill>
                    </w:rPr>
                    <w:t xml:space="preserve"> </w:t>
                  </w:r>
                </w:p>
              </w:tc>
              <w:tc>
                <w:tcPr>
                  <w:tcW w:w="443" w:type="pct"/>
                  <w:vAlign w:val="center"/>
                </w:tcPr>
                <w:p w14:paraId="517C1A60">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10</w:t>
                  </w:r>
                </w:p>
              </w:tc>
              <w:tc>
                <w:tcPr>
                  <w:tcW w:w="645" w:type="pct"/>
                  <w:vAlign w:val="center"/>
                </w:tcPr>
                <w:p w14:paraId="26A0F9E8">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0.00</w:t>
                  </w:r>
                  <w:r>
                    <w:rPr>
                      <w:rFonts w:hint="eastAsia"/>
                      <w:color w:val="000000" w:themeColor="text1"/>
                      <w:lang w:bidi="ar"/>
                      <w14:textFill>
                        <w14:solidFill>
                          <w14:schemeClr w14:val="tx1"/>
                        </w14:solidFill>
                      </w14:textFill>
                    </w:rPr>
                    <w:t>003</w:t>
                  </w:r>
                </w:p>
              </w:tc>
            </w:tr>
            <w:tr w14:paraId="435C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continue"/>
                  <w:vAlign w:val="center"/>
                </w:tcPr>
                <w:p w14:paraId="3BD6EAC0">
                  <w:pPr>
                    <w:pStyle w:val="77"/>
                    <w:rPr>
                      <w:color w:val="000000" w:themeColor="text1"/>
                      <w14:textFill>
                        <w14:solidFill>
                          <w14:schemeClr w14:val="tx1"/>
                        </w14:solidFill>
                      </w14:textFill>
                    </w:rPr>
                  </w:pPr>
                </w:p>
              </w:tc>
              <w:tc>
                <w:tcPr>
                  <w:tcW w:w="292" w:type="pct"/>
                  <w:vMerge w:val="continue"/>
                  <w:vAlign w:val="center"/>
                </w:tcPr>
                <w:p w14:paraId="078FC377">
                  <w:pPr>
                    <w:pStyle w:val="77"/>
                    <w:rPr>
                      <w:color w:val="000000" w:themeColor="text1"/>
                      <w14:textFill>
                        <w14:solidFill>
                          <w14:schemeClr w14:val="tx1"/>
                        </w14:solidFill>
                      </w14:textFill>
                    </w:rPr>
                  </w:pPr>
                </w:p>
              </w:tc>
              <w:tc>
                <w:tcPr>
                  <w:tcW w:w="419" w:type="pct"/>
                  <w:vMerge w:val="continue"/>
                  <w:vAlign w:val="center"/>
                </w:tcPr>
                <w:p w14:paraId="6C43F79B">
                  <w:pPr>
                    <w:pStyle w:val="77"/>
                    <w:rPr>
                      <w:color w:val="000000" w:themeColor="text1"/>
                      <w14:textFill>
                        <w14:solidFill>
                          <w14:schemeClr w14:val="tx1"/>
                        </w14:solidFill>
                      </w14:textFill>
                    </w:rPr>
                  </w:pPr>
                </w:p>
              </w:tc>
              <w:tc>
                <w:tcPr>
                  <w:tcW w:w="534" w:type="pct"/>
                  <w:vAlign w:val="center"/>
                </w:tcPr>
                <w:p w14:paraId="74275488">
                  <w:pPr>
                    <w:pStyle w:val="77"/>
                    <w:rPr>
                      <w:color w:val="000000" w:themeColor="text1"/>
                      <w:lang w:bidi="ar"/>
                      <w14:textFill>
                        <w14:solidFill>
                          <w14:schemeClr w14:val="tx1"/>
                        </w14:solidFill>
                      </w14:textFill>
                    </w:rPr>
                  </w:pPr>
                  <w:r>
                    <w:rPr>
                      <w:color w:val="000000" w:themeColor="text1"/>
                      <w:lang w:bidi="ar"/>
                      <w14:textFill>
                        <w14:solidFill>
                          <w14:schemeClr w14:val="tx1"/>
                        </w14:solidFill>
                      </w14:textFill>
                    </w:rPr>
                    <w:t>氨氮</w:t>
                  </w:r>
                </w:p>
              </w:tc>
              <w:tc>
                <w:tcPr>
                  <w:tcW w:w="664" w:type="pct"/>
                  <w:vAlign w:val="center"/>
                </w:tcPr>
                <w:p w14:paraId="22CFE079">
                  <w:pPr>
                    <w:pStyle w:val="77"/>
                    <w:rPr>
                      <w:color w:val="000000" w:themeColor="text1"/>
                      <w:lang w:bidi="ar"/>
                      <w14:textFill>
                        <w14:solidFill>
                          <w14:schemeClr w14:val="tx1"/>
                        </w14:solidFill>
                      </w14:textFill>
                    </w:rPr>
                  </w:pPr>
                  <w:r>
                    <w:rPr>
                      <w:color w:val="000000" w:themeColor="text1"/>
                      <w:lang w:bidi="ar"/>
                      <w14:textFill>
                        <w14:solidFill>
                          <w14:schemeClr w14:val="tx1"/>
                        </w14:solidFill>
                      </w14:textFill>
                    </w:rPr>
                    <w:t>40</w:t>
                  </w:r>
                </w:p>
              </w:tc>
              <w:tc>
                <w:tcPr>
                  <w:tcW w:w="648" w:type="pct"/>
                  <w:vAlign w:val="center"/>
                </w:tcPr>
                <w:p w14:paraId="3C30DE48">
                  <w:pPr>
                    <w:widowControl/>
                    <w:jc w:val="center"/>
                    <w:textAlignment w:val="center"/>
                    <w:rPr>
                      <w:color w:val="000000" w:themeColor="text1"/>
                      <w:lang w:bidi="ar"/>
                      <w14:textFill>
                        <w14:solidFill>
                          <w14:schemeClr w14:val="tx1"/>
                        </w14:solidFill>
                      </w14:textFill>
                    </w:rPr>
                  </w:pPr>
                  <w:r>
                    <w:rPr>
                      <w:color w:val="000000" w:themeColor="text1"/>
                      <w:kern w:val="0"/>
                      <w:sz w:val="22"/>
                      <w:szCs w:val="22"/>
                      <w:lang w:bidi="ar"/>
                      <w14:textFill>
                        <w14:solidFill>
                          <w14:schemeClr w14:val="tx1"/>
                        </w14:solidFill>
                      </w14:textFill>
                    </w:rPr>
                    <w:t>0.0</w:t>
                  </w:r>
                  <w:r>
                    <w:rPr>
                      <w:rFonts w:hint="eastAsia"/>
                      <w:color w:val="000000" w:themeColor="text1"/>
                      <w:kern w:val="0"/>
                      <w:sz w:val="22"/>
                      <w:szCs w:val="22"/>
                      <w:lang w:bidi="ar"/>
                      <w14:textFill>
                        <w14:solidFill>
                          <w14:schemeClr w14:val="tx1"/>
                        </w14:solidFill>
                      </w14:textFill>
                    </w:rPr>
                    <w:t>0013</w:t>
                  </w:r>
                  <w:r>
                    <w:rPr>
                      <w:color w:val="000000" w:themeColor="text1"/>
                      <w:kern w:val="0"/>
                      <w:sz w:val="22"/>
                      <w:szCs w:val="22"/>
                      <w:lang w:bidi="ar"/>
                      <w14:textFill>
                        <w14:solidFill>
                          <w14:schemeClr w14:val="tx1"/>
                        </w14:solidFill>
                      </w14:textFill>
                    </w:rPr>
                    <w:t xml:space="preserve"> </w:t>
                  </w:r>
                </w:p>
              </w:tc>
              <w:tc>
                <w:tcPr>
                  <w:tcW w:w="443" w:type="pct"/>
                  <w:vAlign w:val="center"/>
                </w:tcPr>
                <w:p w14:paraId="25FD7999">
                  <w:pPr>
                    <w:pStyle w:val="77"/>
                    <w:rPr>
                      <w:color w:val="000000" w:themeColor="text1"/>
                      <w14:textFill>
                        <w14:solidFill>
                          <w14:schemeClr w14:val="tx1"/>
                        </w14:solidFill>
                      </w14:textFill>
                    </w:rPr>
                  </w:pPr>
                  <w:r>
                    <w:rPr>
                      <w:color w:val="000000" w:themeColor="text1"/>
                      <w14:textFill>
                        <w14:solidFill>
                          <w14:schemeClr w14:val="tx1"/>
                        </w14:solidFill>
                      </w14:textFill>
                    </w:rPr>
                    <w:t>30</w:t>
                  </w:r>
                </w:p>
              </w:tc>
              <w:tc>
                <w:tcPr>
                  <w:tcW w:w="647" w:type="pct"/>
                  <w:vAlign w:val="center"/>
                </w:tcPr>
                <w:p w14:paraId="60D241F1">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0.0001</w:t>
                  </w:r>
                </w:p>
              </w:tc>
              <w:tc>
                <w:tcPr>
                  <w:tcW w:w="443" w:type="pct"/>
                  <w:vAlign w:val="center"/>
                </w:tcPr>
                <w:p w14:paraId="46EA17B4">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5</w:t>
                  </w:r>
                </w:p>
              </w:tc>
              <w:tc>
                <w:tcPr>
                  <w:tcW w:w="645" w:type="pct"/>
                  <w:vAlign w:val="center"/>
                </w:tcPr>
                <w:p w14:paraId="65DD9039">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0.00</w:t>
                  </w:r>
                  <w:r>
                    <w:rPr>
                      <w:rFonts w:hint="eastAsia"/>
                      <w:color w:val="000000" w:themeColor="text1"/>
                      <w:lang w:bidi="ar"/>
                      <w14:textFill>
                        <w14:solidFill>
                          <w14:schemeClr w14:val="tx1"/>
                        </w14:solidFill>
                      </w14:textFill>
                    </w:rPr>
                    <w:t>002</w:t>
                  </w:r>
                </w:p>
              </w:tc>
            </w:tr>
            <w:tr w14:paraId="0FB7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continue"/>
                  <w:vAlign w:val="center"/>
                </w:tcPr>
                <w:p w14:paraId="03AD2BD1">
                  <w:pPr>
                    <w:pStyle w:val="77"/>
                    <w:rPr>
                      <w:color w:val="000000" w:themeColor="text1"/>
                      <w14:textFill>
                        <w14:solidFill>
                          <w14:schemeClr w14:val="tx1"/>
                        </w14:solidFill>
                      </w14:textFill>
                    </w:rPr>
                  </w:pPr>
                </w:p>
              </w:tc>
              <w:tc>
                <w:tcPr>
                  <w:tcW w:w="292" w:type="pct"/>
                  <w:vMerge w:val="continue"/>
                  <w:vAlign w:val="center"/>
                </w:tcPr>
                <w:p w14:paraId="008DD361">
                  <w:pPr>
                    <w:pStyle w:val="77"/>
                    <w:rPr>
                      <w:color w:val="000000" w:themeColor="text1"/>
                      <w14:textFill>
                        <w14:solidFill>
                          <w14:schemeClr w14:val="tx1"/>
                        </w14:solidFill>
                      </w14:textFill>
                    </w:rPr>
                  </w:pPr>
                </w:p>
              </w:tc>
              <w:tc>
                <w:tcPr>
                  <w:tcW w:w="419" w:type="pct"/>
                  <w:vMerge w:val="continue"/>
                  <w:vAlign w:val="center"/>
                </w:tcPr>
                <w:p w14:paraId="77C1EE67">
                  <w:pPr>
                    <w:pStyle w:val="77"/>
                    <w:rPr>
                      <w:color w:val="000000" w:themeColor="text1"/>
                      <w14:textFill>
                        <w14:solidFill>
                          <w14:schemeClr w14:val="tx1"/>
                        </w14:solidFill>
                      </w14:textFill>
                    </w:rPr>
                  </w:pPr>
                </w:p>
              </w:tc>
              <w:tc>
                <w:tcPr>
                  <w:tcW w:w="534" w:type="pct"/>
                  <w:vAlign w:val="center"/>
                </w:tcPr>
                <w:p w14:paraId="40967A1C">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总余氯</w:t>
                  </w:r>
                </w:p>
              </w:tc>
              <w:tc>
                <w:tcPr>
                  <w:tcW w:w="664" w:type="pct"/>
                  <w:vAlign w:val="center"/>
                </w:tcPr>
                <w:p w14:paraId="44825914">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8</w:t>
                  </w:r>
                </w:p>
              </w:tc>
              <w:tc>
                <w:tcPr>
                  <w:tcW w:w="648" w:type="pct"/>
                  <w:vAlign w:val="center"/>
                </w:tcPr>
                <w:p w14:paraId="005A0D90">
                  <w:pPr>
                    <w:widowControl/>
                    <w:jc w:val="center"/>
                    <w:textAlignment w:val="center"/>
                    <w:rPr>
                      <w:color w:val="000000" w:themeColor="text1"/>
                      <w:lang w:bidi="ar"/>
                      <w14:textFill>
                        <w14:solidFill>
                          <w14:schemeClr w14:val="tx1"/>
                        </w14:solidFill>
                      </w14:textFill>
                    </w:rPr>
                  </w:pPr>
                  <w:r>
                    <w:rPr>
                      <w:color w:val="000000" w:themeColor="text1"/>
                      <w:kern w:val="0"/>
                      <w:sz w:val="22"/>
                      <w:szCs w:val="22"/>
                      <w:lang w:bidi="ar"/>
                      <w14:textFill>
                        <w14:solidFill>
                          <w14:schemeClr w14:val="tx1"/>
                        </w14:solidFill>
                      </w14:textFill>
                    </w:rPr>
                    <w:t>0.00</w:t>
                  </w:r>
                  <w:r>
                    <w:rPr>
                      <w:rFonts w:hint="eastAsia"/>
                      <w:color w:val="000000" w:themeColor="text1"/>
                      <w:kern w:val="0"/>
                      <w:sz w:val="22"/>
                      <w:szCs w:val="22"/>
                      <w:lang w:bidi="ar"/>
                      <w14:textFill>
                        <w14:solidFill>
                          <w14:schemeClr w14:val="tx1"/>
                        </w14:solidFill>
                      </w14:textFill>
                    </w:rPr>
                    <w:t>003</w:t>
                  </w:r>
                  <w:r>
                    <w:rPr>
                      <w:color w:val="000000" w:themeColor="text1"/>
                      <w:kern w:val="0"/>
                      <w:sz w:val="22"/>
                      <w:szCs w:val="22"/>
                      <w:lang w:bidi="ar"/>
                      <w14:textFill>
                        <w14:solidFill>
                          <w14:schemeClr w14:val="tx1"/>
                        </w14:solidFill>
                      </w14:textFill>
                    </w:rPr>
                    <w:t xml:space="preserve"> </w:t>
                  </w:r>
                </w:p>
              </w:tc>
              <w:tc>
                <w:tcPr>
                  <w:tcW w:w="443" w:type="pct"/>
                  <w:vAlign w:val="center"/>
                </w:tcPr>
                <w:p w14:paraId="3E3C9046">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2</w:t>
                  </w:r>
                </w:p>
              </w:tc>
              <w:tc>
                <w:tcPr>
                  <w:tcW w:w="647" w:type="pct"/>
                  <w:vAlign w:val="center"/>
                </w:tcPr>
                <w:p w14:paraId="73BDACFC">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0.00</w:t>
                  </w:r>
                  <w:r>
                    <w:rPr>
                      <w:rFonts w:hint="eastAsia"/>
                      <w:color w:val="000000" w:themeColor="text1"/>
                      <w:lang w:bidi="ar"/>
                      <w14:textFill>
                        <w14:solidFill>
                          <w14:schemeClr w14:val="tx1"/>
                        </w14:solidFill>
                      </w14:textFill>
                    </w:rPr>
                    <w:t>001</w:t>
                  </w:r>
                </w:p>
              </w:tc>
              <w:tc>
                <w:tcPr>
                  <w:tcW w:w="443" w:type="pct"/>
                  <w:vAlign w:val="center"/>
                </w:tcPr>
                <w:p w14:paraId="034182A1">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w:t>
                  </w:r>
                </w:p>
              </w:tc>
              <w:tc>
                <w:tcPr>
                  <w:tcW w:w="645" w:type="pct"/>
                  <w:vAlign w:val="center"/>
                </w:tcPr>
                <w:p w14:paraId="2DE2A26E">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w:t>
                  </w:r>
                </w:p>
              </w:tc>
            </w:tr>
            <w:tr w14:paraId="547B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 w:type="pct"/>
                  <w:vMerge w:val="continue"/>
                  <w:vAlign w:val="center"/>
                </w:tcPr>
                <w:p w14:paraId="0DA72D94">
                  <w:pPr>
                    <w:pStyle w:val="77"/>
                    <w:rPr>
                      <w:color w:val="000000" w:themeColor="text1"/>
                      <w14:textFill>
                        <w14:solidFill>
                          <w14:schemeClr w14:val="tx1"/>
                        </w14:solidFill>
                      </w14:textFill>
                    </w:rPr>
                  </w:pPr>
                </w:p>
              </w:tc>
              <w:tc>
                <w:tcPr>
                  <w:tcW w:w="292" w:type="pct"/>
                  <w:vMerge w:val="continue"/>
                  <w:vAlign w:val="center"/>
                </w:tcPr>
                <w:p w14:paraId="4D34BF20">
                  <w:pPr>
                    <w:pStyle w:val="77"/>
                    <w:rPr>
                      <w:color w:val="000000" w:themeColor="text1"/>
                      <w14:textFill>
                        <w14:solidFill>
                          <w14:schemeClr w14:val="tx1"/>
                        </w14:solidFill>
                      </w14:textFill>
                    </w:rPr>
                  </w:pPr>
                </w:p>
              </w:tc>
              <w:tc>
                <w:tcPr>
                  <w:tcW w:w="419" w:type="pct"/>
                  <w:vMerge w:val="continue"/>
                  <w:vAlign w:val="center"/>
                </w:tcPr>
                <w:p w14:paraId="58AFFF83">
                  <w:pPr>
                    <w:pStyle w:val="77"/>
                    <w:rPr>
                      <w:color w:val="000000" w:themeColor="text1"/>
                      <w14:textFill>
                        <w14:solidFill>
                          <w14:schemeClr w14:val="tx1"/>
                        </w14:solidFill>
                      </w14:textFill>
                    </w:rPr>
                  </w:pPr>
                </w:p>
              </w:tc>
              <w:tc>
                <w:tcPr>
                  <w:tcW w:w="534" w:type="pct"/>
                  <w:vAlign w:val="center"/>
                </w:tcPr>
                <w:p w14:paraId="39B588B2">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类大肠杆菌</w:t>
                  </w:r>
                </w:p>
              </w:tc>
              <w:tc>
                <w:tcPr>
                  <w:tcW w:w="664" w:type="pct"/>
                  <w:vAlign w:val="center"/>
                </w:tcPr>
                <w:p w14:paraId="798246FE">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5000个/L</w:t>
                  </w:r>
                </w:p>
              </w:tc>
              <w:tc>
                <w:tcPr>
                  <w:tcW w:w="648" w:type="pct"/>
                  <w:vAlign w:val="center"/>
                </w:tcPr>
                <w:p w14:paraId="5FAFDD13">
                  <w:pPr>
                    <w:pStyle w:val="77"/>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64</w:t>
                  </w:r>
                  <w:r>
                    <w:rPr>
                      <w:rFonts w:ascii="Arial" w:hAnsi="Arial" w:cs="Arial"/>
                      <w:color w:val="000000" w:themeColor="text1"/>
                      <w14:textFill>
                        <w14:solidFill>
                          <w14:schemeClr w14:val="tx1"/>
                        </w14:solidFill>
                      </w14:textFill>
                    </w:rPr>
                    <w:t>×</w:t>
                  </w:r>
                  <w:r>
                    <w:rPr>
                      <w:rFonts w:hint="eastAsia"/>
                      <w:color w:val="000000" w:themeColor="text1"/>
                      <w14:textFill>
                        <w14:solidFill>
                          <w14:schemeClr w14:val="tx1"/>
                        </w14:solidFill>
                      </w14:textFill>
                    </w:rPr>
                    <w:t>10</w:t>
                  </w:r>
                  <w:r>
                    <w:rPr>
                      <w:rFonts w:hint="eastAsia"/>
                      <w:color w:val="000000" w:themeColor="text1"/>
                      <w:vertAlign w:val="superscript"/>
                      <w14:textFill>
                        <w14:solidFill>
                          <w14:schemeClr w14:val="tx1"/>
                        </w14:solidFill>
                      </w14:textFill>
                    </w:rPr>
                    <w:t>7</w:t>
                  </w:r>
                  <w:r>
                    <w:rPr>
                      <w:rFonts w:hint="eastAsia"/>
                      <w:color w:val="000000" w:themeColor="text1"/>
                      <w14:textFill>
                        <w14:solidFill>
                          <w14:schemeClr w14:val="tx1"/>
                        </w14:solidFill>
                      </w14:textFill>
                    </w:rPr>
                    <w:t>个</w:t>
                  </w:r>
                </w:p>
              </w:tc>
              <w:tc>
                <w:tcPr>
                  <w:tcW w:w="443" w:type="pct"/>
                  <w:vAlign w:val="center"/>
                </w:tcPr>
                <w:p w14:paraId="08FE4969">
                  <w:pPr>
                    <w:pStyle w:val="77"/>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2200个/L</w:t>
                  </w:r>
                </w:p>
              </w:tc>
              <w:tc>
                <w:tcPr>
                  <w:tcW w:w="647" w:type="pct"/>
                  <w:vAlign w:val="center"/>
                </w:tcPr>
                <w:p w14:paraId="110CC88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7.22</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6</w:t>
                  </w:r>
                  <w:r>
                    <w:rPr>
                      <w:color w:val="000000" w:themeColor="text1"/>
                      <w14:textFill>
                        <w14:solidFill>
                          <w14:schemeClr w14:val="tx1"/>
                        </w14:solidFill>
                      </w14:textFill>
                    </w:rPr>
                    <w:t>个</w:t>
                  </w:r>
                </w:p>
              </w:tc>
              <w:tc>
                <w:tcPr>
                  <w:tcW w:w="443" w:type="pct"/>
                  <w:vAlign w:val="center"/>
                </w:tcPr>
                <w:p w14:paraId="7B932989">
                  <w:pPr>
                    <w:pStyle w:val="77"/>
                    <w:rPr>
                      <w:color w:val="000000" w:themeColor="text1"/>
                      <w14:textFill>
                        <w14:solidFill>
                          <w14:schemeClr w14:val="tx1"/>
                        </w14:solidFill>
                      </w14:textFill>
                    </w:rPr>
                  </w:pPr>
                  <w:r>
                    <w:rPr>
                      <w:color w:val="000000" w:themeColor="text1"/>
                      <w14:textFill>
                        <w14:solidFill>
                          <w14:schemeClr w14:val="tx1"/>
                        </w14:solidFill>
                      </w14:textFill>
                    </w:rPr>
                    <w:t>1000</w:t>
                  </w:r>
                  <w:r>
                    <w:rPr>
                      <w:color w:val="000000" w:themeColor="text1"/>
                      <w:lang w:bidi="ar"/>
                      <w14:textFill>
                        <w14:solidFill>
                          <w14:schemeClr w14:val="tx1"/>
                        </w14:solidFill>
                      </w14:textFill>
                    </w:rPr>
                    <w:t>个/L</w:t>
                  </w:r>
                </w:p>
              </w:tc>
              <w:tc>
                <w:tcPr>
                  <w:tcW w:w="645" w:type="pct"/>
                  <w:vAlign w:val="center"/>
                </w:tcPr>
                <w:p w14:paraId="60C8F7CD">
                  <w:pPr>
                    <w:pStyle w:val="77"/>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28</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6</w:t>
                  </w:r>
                  <w:r>
                    <w:rPr>
                      <w:color w:val="000000" w:themeColor="text1"/>
                      <w14:textFill>
                        <w14:solidFill>
                          <w14:schemeClr w14:val="tx1"/>
                        </w14:solidFill>
                      </w14:textFill>
                    </w:rPr>
                    <w:t>个</w:t>
                  </w:r>
                </w:p>
              </w:tc>
            </w:tr>
            <w:bookmarkEnd w:id="30"/>
            <w:bookmarkEnd w:id="31"/>
          </w:tbl>
          <w:p w14:paraId="2B5F4956">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.2.2.2</w:t>
            </w:r>
            <w:r>
              <w:rPr>
                <w:rFonts w:hint="eastAsia"/>
                <w:color w:val="000000" w:themeColor="text1"/>
                <w14:textFill>
                  <w14:solidFill>
                    <w14:schemeClr w14:val="tx1"/>
                  </w14:solidFill>
                </w14:textFill>
              </w:rPr>
              <w:t>治理设施情况</w:t>
            </w:r>
          </w:p>
          <w:p w14:paraId="5335EBD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医疗废水经消毒池（处理能力为6m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预处理后排入中慧·6米立方生化池处理达到《污水综合排放标准》（GB8978-1996）三级标准排入市政污水管网，进入江东污水处理厂进一步处理达到《城镇污水处理厂污染物排放标准》（GB18918-2002）一级A标，最终排入长江。</w:t>
            </w:r>
          </w:p>
          <w:p w14:paraId="7E6A14E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污水处理工艺流程详见图4.3-2。</w:t>
            </w:r>
          </w:p>
          <w:p w14:paraId="598DA37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object>
                <v:shape id="_x0000_i1025" o:spt="75" type="#_x0000_t75" style="height:57pt;width:361.5pt;" o:ole="t" filled="f" o:preferrelative="t" stroked="f" coordsize="21600,21600">
                  <v:path/>
                  <v:fill on="f" focussize="0,0"/>
                  <v:stroke on="f" joinstyle="miter"/>
                  <v:imagedata r:id="rId17" o:title=""/>
                  <o:lock v:ext="edit" aspectratio="f"/>
                  <w10:wrap type="none"/>
                  <w10:anchorlock/>
                </v:shape>
                <o:OLEObject Type="Embed" ProgID="Visio.Drawing.15" ShapeID="_x0000_i1025" DrawAspect="Content" ObjectID="_1468075725" r:id="rId16">
                  <o:LockedField>false</o:LockedField>
                </o:OLEObject>
              </w:object>
            </w:r>
          </w:p>
          <w:p w14:paraId="5C223B6E">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color w:val="000000" w:themeColor="text1"/>
                <w14:textFill>
                  <w14:solidFill>
                    <w14:schemeClr w14:val="tx1"/>
                  </w14:solidFill>
                </w14:textFill>
              </w:rPr>
              <w:t>4.2-1</w:t>
            </w:r>
            <w:r>
              <w:rPr>
                <w:rFonts w:hint="eastAsia"/>
                <w:color w:val="000000" w:themeColor="text1"/>
                <w14:textFill>
                  <w14:solidFill>
                    <w14:schemeClr w14:val="tx1"/>
                  </w14:solidFill>
                </w14:textFill>
              </w:rPr>
              <w:t xml:space="preserve">  废水处理工艺流程图</w:t>
            </w:r>
          </w:p>
          <w:p w14:paraId="666C6563">
            <w:pPr>
              <w:pStyle w:val="187"/>
              <w:ind w:left="0" w:leftChars="0" w:firstLine="52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废水类别、污染物及污染治理设施信息详见表</w:t>
            </w:r>
            <w:r>
              <w:rPr>
                <w:color w:val="000000" w:themeColor="text1"/>
                <w:sz w:val="26"/>
                <w:szCs w:val="26"/>
                <w14:textFill>
                  <w14:solidFill>
                    <w14:schemeClr w14:val="tx1"/>
                  </w14:solidFill>
                </w14:textFill>
              </w:rPr>
              <w:t>4.2-2</w:t>
            </w:r>
            <w:r>
              <w:rPr>
                <w:rFonts w:hint="eastAsia"/>
                <w:color w:val="000000" w:themeColor="text1"/>
                <w:sz w:val="26"/>
                <w:szCs w:val="26"/>
                <w14:textFill>
                  <w14:solidFill>
                    <w14:schemeClr w14:val="tx1"/>
                  </w14:solidFill>
                </w14:textFill>
              </w:rPr>
              <w:t>。</w:t>
            </w:r>
          </w:p>
          <w:p w14:paraId="16038C48">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4.2-2</w:t>
            </w:r>
            <w:r>
              <w:rPr>
                <w:rFonts w:hint="eastAsia"/>
                <w:color w:val="000000" w:themeColor="text1"/>
                <w14:textFill>
                  <w14:solidFill>
                    <w14:schemeClr w14:val="tx1"/>
                  </w14:solidFill>
                </w14:textFill>
              </w:rPr>
              <w:t xml:space="preserve">  废水类别、污染物及污染治理设施信息表</w:t>
            </w:r>
          </w:p>
          <w:tbl>
            <w:tblPr>
              <w:tblStyle w:val="40"/>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543"/>
              <w:gridCol w:w="1425"/>
              <w:gridCol w:w="906"/>
              <w:gridCol w:w="957"/>
              <w:gridCol w:w="1137"/>
              <w:gridCol w:w="702"/>
              <w:gridCol w:w="918"/>
              <w:gridCol w:w="732"/>
            </w:tblGrid>
            <w:tr w14:paraId="2B91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9" w:type="pct"/>
                  <w:vMerge w:val="restart"/>
                  <w:tcBorders>
                    <w:tl2br w:val="nil"/>
                    <w:tr2bl w:val="nil"/>
                  </w:tcBorders>
                  <w:vAlign w:val="center"/>
                </w:tcPr>
                <w:p w14:paraId="7C4E815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50" w:type="pct"/>
                  <w:vMerge w:val="restart"/>
                  <w:tcBorders>
                    <w:tl2br w:val="nil"/>
                    <w:tr2bl w:val="nil"/>
                  </w:tcBorders>
                  <w:vAlign w:val="center"/>
                </w:tcPr>
                <w:p w14:paraId="4E6497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废水类别</w:t>
                  </w:r>
                </w:p>
              </w:tc>
              <w:tc>
                <w:tcPr>
                  <w:tcW w:w="918" w:type="pct"/>
                  <w:vMerge w:val="restart"/>
                  <w:tcBorders>
                    <w:tl2br w:val="nil"/>
                    <w:tr2bl w:val="nil"/>
                  </w:tcBorders>
                  <w:vAlign w:val="center"/>
                </w:tcPr>
                <w:p w14:paraId="0AB116E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污染物种类</w:t>
                  </w:r>
                </w:p>
              </w:tc>
              <w:tc>
                <w:tcPr>
                  <w:tcW w:w="2979" w:type="pct"/>
                  <w:gridSpan w:val="5"/>
                  <w:tcBorders>
                    <w:tl2br w:val="nil"/>
                    <w:tr2bl w:val="nil"/>
                  </w:tcBorders>
                  <w:vAlign w:val="center"/>
                </w:tcPr>
                <w:p w14:paraId="462C87B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污染治理设施</w:t>
                  </w:r>
                </w:p>
              </w:tc>
              <w:tc>
                <w:tcPr>
                  <w:tcW w:w="472" w:type="pct"/>
                  <w:vMerge w:val="restart"/>
                  <w:tcBorders>
                    <w:tl2br w:val="nil"/>
                    <w:tr2bl w:val="nil"/>
                  </w:tcBorders>
                  <w:vAlign w:val="center"/>
                </w:tcPr>
                <w:p w14:paraId="028EEE5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排放口名称</w:t>
                  </w:r>
                </w:p>
              </w:tc>
            </w:tr>
            <w:tr w14:paraId="38C1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9" w:type="pct"/>
                  <w:vMerge w:val="continue"/>
                  <w:tcBorders>
                    <w:tl2br w:val="nil"/>
                    <w:tr2bl w:val="nil"/>
                  </w:tcBorders>
                  <w:vAlign w:val="center"/>
                </w:tcPr>
                <w:p w14:paraId="0CCE2F7E">
                  <w:pPr>
                    <w:pStyle w:val="77"/>
                    <w:rPr>
                      <w:color w:val="000000" w:themeColor="text1"/>
                      <w14:textFill>
                        <w14:solidFill>
                          <w14:schemeClr w14:val="tx1"/>
                        </w14:solidFill>
                      </w14:textFill>
                    </w:rPr>
                  </w:pPr>
                </w:p>
              </w:tc>
              <w:tc>
                <w:tcPr>
                  <w:tcW w:w="350" w:type="pct"/>
                  <w:vMerge w:val="continue"/>
                  <w:tcBorders>
                    <w:tl2br w:val="nil"/>
                    <w:tr2bl w:val="nil"/>
                  </w:tcBorders>
                  <w:vAlign w:val="center"/>
                </w:tcPr>
                <w:p w14:paraId="181691B0">
                  <w:pPr>
                    <w:pStyle w:val="77"/>
                    <w:rPr>
                      <w:color w:val="000000" w:themeColor="text1"/>
                      <w14:textFill>
                        <w14:solidFill>
                          <w14:schemeClr w14:val="tx1"/>
                        </w14:solidFill>
                      </w14:textFill>
                    </w:rPr>
                  </w:pPr>
                </w:p>
              </w:tc>
              <w:tc>
                <w:tcPr>
                  <w:tcW w:w="918" w:type="pct"/>
                  <w:vMerge w:val="continue"/>
                  <w:tcBorders>
                    <w:tl2br w:val="nil"/>
                    <w:tr2bl w:val="nil"/>
                  </w:tcBorders>
                  <w:vAlign w:val="center"/>
                </w:tcPr>
                <w:p w14:paraId="083CA4F7">
                  <w:pPr>
                    <w:pStyle w:val="77"/>
                    <w:rPr>
                      <w:color w:val="000000" w:themeColor="text1"/>
                      <w14:textFill>
                        <w14:solidFill>
                          <w14:schemeClr w14:val="tx1"/>
                        </w14:solidFill>
                      </w14:textFill>
                    </w:rPr>
                  </w:pPr>
                </w:p>
              </w:tc>
              <w:tc>
                <w:tcPr>
                  <w:tcW w:w="584" w:type="pct"/>
                  <w:tcBorders>
                    <w:tl2br w:val="nil"/>
                    <w:tr2bl w:val="nil"/>
                  </w:tcBorders>
                  <w:vAlign w:val="center"/>
                </w:tcPr>
                <w:p w14:paraId="0D05E04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编号</w:t>
                  </w:r>
                </w:p>
              </w:tc>
              <w:tc>
                <w:tcPr>
                  <w:tcW w:w="617" w:type="pct"/>
                  <w:tcBorders>
                    <w:tl2br w:val="nil"/>
                    <w:tr2bl w:val="nil"/>
                  </w:tcBorders>
                  <w:vAlign w:val="center"/>
                </w:tcPr>
                <w:p w14:paraId="644ECBD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733" w:type="pct"/>
                  <w:tcBorders>
                    <w:tl2br w:val="nil"/>
                    <w:tr2bl w:val="nil"/>
                  </w:tcBorders>
                  <w:vAlign w:val="center"/>
                </w:tcPr>
                <w:p w14:paraId="3FED5E12">
                  <w:pPr>
                    <w:pStyle w:val="77"/>
                    <w:rPr>
                      <w:color w:val="000000" w:themeColor="text1"/>
                      <w14:textFill>
                        <w14:solidFill>
                          <w14:schemeClr w14:val="tx1"/>
                        </w14:solidFill>
                      </w14:textFill>
                    </w:rPr>
                  </w:pPr>
                  <w:r>
                    <w:rPr>
                      <w:color w:val="000000" w:themeColor="text1"/>
                      <w14:textFill>
                        <w14:solidFill>
                          <w14:schemeClr w14:val="tx1"/>
                        </w14:solidFill>
                      </w14:textFill>
                    </w:rPr>
                    <w:t>处理</w:t>
                  </w:r>
                  <w:r>
                    <w:rPr>
                      <w:rFonts w:hint="eastAsia"/>
                      <w:color w:val="000000" w:themeColor="text1"/>
                      <w14:textFill>
                        <w14:solidFill>
                          <w14:schemeClr w14:val="tx1"/>
                        </w14:solidFill>
                      </w14:textFill>
                    </w:rPr>
                    <w:t>能力（m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p>
              </w:tc>
              <w:tc>
                <w:tcPr>
                  <w:tcW w:w="453" w:type="pct"/>
                  <w:tcBorders>
                    <w:tl2br w:val="nil"/>
                    <w:tr2bl w:val="nil"/>
                  </w:tcBorders>
                  <w:vAlign w:val="center"/>
                </w:tcPr>
                <w:p w14:paraId="3B28319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治理工艺</w:t>
                  </w:r>
                </w:p>
              </w:tc>
              <w:tc>
                <w:tcPr>
                  <w:tcW w:w="590" w:type="pct"/>
                  <w:tcBorders>
                    <w:tl2br w:val="nil"/>
                    <w:tr2bl w:val="nil"/>
                  </w:tcBorders>
                  <w:vAlign w:val="center"/>
                </w:tcPr>
                <w:p w14:paraId="42E3035F">
                  <w:pPr>
                    <w:pStyle w:val="77"/>
                    <w:rPr>
                      <w:color w:val="000000" w:themeColor="text1"/>
                      <w14:textFill>
                        <w14:solidFill>
                          <w14:schemeClr w14:val="tx1"/>
                        </w14:solidFill>
                      </w14:textFill>
                    </w:rPr>
                  </w:pPr>
                  <w:r>
                    <w:rPr>
                      <w:color w:val="000000" w:themeColor="text1"/>
                      <w14:textFill>
                        <w14:solidFill>
                          <w14:schemeClr w14:val="tx1"/>
                        </w14:solidFill>
                      </w14:textFill>
                    </w:rPr>
                    <w:t>是否为可行技术</w:t>
                  </w:r>
                </w:p>
              </w:tc>
              <w:tc>
                <w:tcPr>
                  <w:tcW w:w="472" w:type="pct"/>
                  <w:vMerge w:val="continue"/>
                  <w:tcBorders>
                    <w:tl2br w:val="nil"/>
                    <w:tr2bl w:val="nil"/>
                  </w:tcBorders>
                  <w:vAlign w:val="center"/>
                </w:tcPr>
                <w:p w14:paraId="7795CA5C">
                  <w:pPr>
                    <w:pStyle w:val="77"/>
                    <w:rPr>
                      <w:color w:val="000000" w:themeColor="text1"/>
                      <w14:textFill>
                        <w14:solidFill>
                          <w14:schemeClr w14:val="tx1"/>
                        </w14:solidFill>
                      </w14:textFill>
                    </w:rPr>
                  </w:pPr>
                </w:p>
              </w:tc>
            </w:tr>
            <w:tr w14:paraId="342E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9" w:type="pct"/>
                  <w:vMerge w:val="restart"/>
                  <w:tcBorders>
                    <w:tl2br w:val="nil"/>
                    <w:tr2bl w:val="nil"/>
                  </w:tcBorders>
                  <w:vAlign w:val="center"/>
                </w:tcPr>
                <w:p w14:paraId="1FB23CA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50" w:type="pct"/>
                  <w:vMerge w:val="restart"/>
                  <w:tcBorders>
                    <w:tl2br w:val="nil"/>
                    <w:tr2bl w:val="nil"/>
                  </w:tcBorders>
                  <w:vAlign w:val="center"/>
                </w:tcPr>
                <w:p w14:paraId="2F06363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918" w:type="pct"/>
                  <w:tcBorders>
                    <w:tl2br w:val="nil"/>
                    <w:tr2bl w:val="nil"/>
                  </w:tcBorders>
                  <w:vAlign w:val="center"/>
                </w:tcPr>
                <w:p w14:paraId="78265A6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COD</w:t>
                  </w:r>
                </w:p>
              </w:tc>
              <w:tc>
                <w:tcPr>
                  <w:tcW w:w="584" w:type="pct"/>
                  <w:vMerge w:val="restart"/>
                  <w:tcBorders>
                    <w:tl2br w:val="nil"/>
                    <w:tr2bl w:val="nil"/>
                  </w:tcBorders>
                  <w:vAlign w:val="center"/>
                </w:tcPr>
                <w:p w14:paraId="4036F9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TW001</w:t>
                  </w:r>
                </w:p>
              </w:tc>
              <w:tc>
                <w:tcPr>
                  <w:tcW w:w="617" w:type="pct"/>
                  <w:vMerge w:val="restart"/>
                  <w:tcBorders>
                    <w:tl2br w:val="nil"/>
                    <w:tr2bl w:val="nil"/>
                  </w:tcBorders>
                  <w:vAlign w:val="center"/>
                </w:tcPr>
                <w:p w14:paraId="5AA558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消毒池+生化池（依托）</w:t>
                  </w:r>
                </w:p>
              </w:tc>
              <w:tc>
                <w:tcPr>
                  <w:tcW w:w="733" w:type="pct"/>
                  <w:vMerge w:val="restart"/>
                  <w:tcBorders>
                    <w:tl2br w:val="nil"/>
                    <w:tr2bl w:val="nil"/>
                  </w:tcBorders>
                  <w:vAlign w:val="center"/>
                </w:tcPr>
                <w:p w14:paraId="6E40D30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500</w:t>
                  </w:r>
                </w:p>
              </w:tc>
              <w:tc>
                <w:tcPr>
                  <w:tcW w:w="453" w:type="pct"/>
                  <w:vMerge w:val="restart"/>
                  <w:tcBorders>
                    <w:tl2br w:val="nil"/>
                    <w:tr2bl w:val="nil"/>
                  </w:tcBorders>
                  <w:vAlign w:val="center"/>
                </w:tcPr>
                <w:p w14:paraId="276E2D2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消毒+厌氧沉淀</w:t>
                  </w:r>
                </w:p>
              </w:tc>
              <w:tc>
                <w:tcPr>
                  <w:tcW w:w="590" w:type="pct"/>
                  <w:vMerge w:val="restart"/>
                  <w:tcBorders>
                    <w:tl2br w:val="nil"/>
                    <w:tr2bl w:val="nil"/>
                  </w:tcBorders>
                  <w:vAlign w:val="center"/>
                </w:tcPr>
                <w:p w14:paraId="513484A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c>
                <w:tcPr>
                  <w:tcW w:w="472" w:type="pct"/>
                  <w:vMerge w:val="restart"/>
                  <w:tcBorders>
                    <w:tl2br w:val="nil"/>
                    <w:tr2bl w:val="nil"/>
                  </w:tcBorders>
                  <w:vAlign w:val="center"/>
                </w:tcPr>
                <w:p w14:paraId="3C6868C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废水处理设施排放口</w:t>
                  </w:r>
                </w:p>
              </w:tc>
            </w:tr>
            <w:tr w14:paraId="4F0A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9" w:type="pct"/>
                  <w:vMerge w:val="continue"/>
                  <w:tcBorders>
                    <w:tl2br w:val="nil"/>
                    <w:tr2bl w:val="nil"/>
                  </w:tcBorders>
                  <w:vAlign w:val="center"/>
                </w:tcPr>
                <w:p w14:paraId="5D9DD749">
                  <w:pPr>
                    <w:pStyle w:val="77"/>
                    <w:rPr>
                      <w:color w:val="000000" w:themeColor="text1"/>
                      <w14:textFill>
                        <w14:solidFill>
                          <w14:schemeClr w14:val="tx1"/>
                        </w14:solidFill>
                      </w14:textFill>
                    </w:rPr>
                  </w:pPr>
                </w:p>
              </w:tc>
              <w:tc>
                <w:tcPr>
                  <w:tcW w:w="350" w:type="pct"/>
                  <w:vMerge w:val="continue"/>
                  <w:tcBorders>
                    <w:tl2br w:val="nil"/>
                    <w:tr2bl w:val="nil"/>
                  </w:tcBorders>
                  <w:vAlign w:val="center"/>
                </w:tcPr>
                <w:p w14:paraId="7F36EB45">
                  <w:pPr>
                    <w:pStyle w:val="77"/>
                    <w:rPr>
                      <w:color w:val="000000" w:themeColor="text1"/>
                      <w14:textFill>
                        <w14:solidFill>
                          <w14:schemeClr w14:val="tx1"/>
                        </w14:solidFill>
                      </w14:textFill>
                    </w:rPr>
                  </w:pPr>
                </w:p>
              </w:tc>
              <w:tc>
                <w:tcPr>
                  <w:tcW w:w="918" w:type="pct"/>
                  <w:tcBorders>
                    <w:tl2br w:val="nil"/>
                    <w:tr2bl w:val="nil"/>
                  </w:tcBorders>
                  <w:vAlign w:val="center"/>
                </w:tcPr>
                <w:p w14:paraId="59F062B9">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SS</w:t>
                  </w:r>
                </w:p>
              </w:tc>
              <w:tc>
                <w:tcPr>
                  <w:tcW w:w="584" w:type="pct"/>
                  <w:vMerge w:val="continue"/>
                  <w:tcBorders>
                    <w:tl2br w:val="nil"/>
                    <w:tr2bl w:val="nil"/>
                  </w:tcBorders>
                  <w:vAlign w:val="center"/>
                </w:tcPr>
                <w:p w14:paraId="73E76A52">
                  <w:pPr>
                    <w:pStyle w:val="77"/>
                    <w:rPr>
                      <w:color w:val="000000" w:themeColor="text1"/>
                      <w14:textFill>
                        <w14:solidFill>
                          <w14:schemeClr w14:val="tx1"/>
                        </w14:solidFill>
                      </w14:textFill>
                    </w:rPr>
                  </w:pPr>
                </w:p>
              </w:tc>
              <w:tc>
                <w:tcPr>
                  <w:tcW w:w="617" w:type="pct"/>
                  <w:vMerge w:val="continue"/>
                  <w:tcBorders>
                    <w:tl2br w:val="nil"/>
                    <w:tr2bl w:val="nil"/>
                  </w:tcBorders>
                  <w:vAlign w:val="center"/>
                </w:tcPr>
                <w:p w14:paraId="70CABB9D">
                  <w:pPr>
                    <w:pStyle w:val="77"/>
                    <w:rPr>
                      <w:color w:val="000000" w:themeColor="text1"/>
                      <w14:textFill>
                        <w14:solidFill>
                          <w14:schemeClr w14:val="tx1"/>
                        </w14:solidFill>
                      </w14:textFill>
                    </w:rPr>
                  </w:pPr>
                </w:p>
              </w:tc>
              <w:tc>
                <w:tcPr>
                  <w:tcW w:w="733" w:type="pct"/>
                  <w:vMerge w:val="continue"/>
                  <w:tcBorders>
                    <w:tl2br w:val="nil"/>
                    <w:tr2bl w:val="nil"/>
                  </w:tcBorders>
                  <w:vAlign w:val="center"/>
                </w:tcPr>
                <w:p w14:paraId="74AD9F94">
                  <w:pPr>
                    <w:pStyle w:val="77"/>
                    <w:rPr>
                      <w:color w:val="000000" w:themeColor="text1"/>
                      <w14:textFill>
                        <w14:solidFill>
                          <w14:schemeClr w14:val="tx1"/>
                        </w14:solidFill>
                      </w14:textFill>
                    </w:rPr>
                  </w:pPr>
                </w:p>
              </w:tc>
              <w:tc>
                <w:tcPr>
                  <w:tcW w:w="453" w:type="pct"/>
                  <w:vMerge w:val="continue"/>
                  <w:tcBorders>
                    <w:tl2br w:val="nil"/>
                    <w:tr2bl w:val="nil"/>
                  </w:tcBorders>
                  <w:vAlign w:val="center"/>
                </w:tcPr>
                <w:p w14:paraId="14B021D6">
                  <w:pPr>
                    <w:pStyle w:val="77"/>
                    <w:rPr>
                      <w:color w:val="000000" w:themeColor="text1"/>
                      <w14:textFill>
                        <w14:solidFill>
                          <w14:schemeClr w14:val="tx1"/>
                        </w14:solidFill>
                      </w14:textFill>
                    </w:rPr>
                  </w:pPr>
                </w:p>
              </w:tc>
              <w:tc>
                <w:tcPr>
                  <w:tcW w:w="590" w:type="pct"/>
                  <w:vMerge w:val="continue"/>
                  <w:tcBorders>
                    <w:tl2br w:val="nil"/>
                    <w:tr2bl w:val="nil"/>
                  </w:tcBorders>
                  <w:vAlign w:val="center"/>
                </w:tcPr>
                <w:p w14:paraId="00A12AB2">
                  <w:pPr>
                    <w:pStyle w:val="77"/>
                    <w:rPr>
                      <w:color w:val="000000" w:themeColor="text1"/>
                      <w14:textFill>
                        <w14:solidFill>
                          <w14:schemeClr w14:val="tx1"/>
                        </w14:solidFill>
                      </w14:textFill>
                    </w:rPr>
                  </w:pPr>
                </w:p>
              </w:tc>
              <w:tc>
                <w:tcPr>
                  <w:tcW w:w="472" w:type="pct"/>
                  <w:vMerge w:val="continue"/>
                  <w:tcBorders>
                    <w:tl2br w:val="nil"/>
                    <w:tr2bl w:val="nil"/>
                  </w:tcBorders>
                  <w:vAlign w:val="center"/>
                </w:tcPr>
                <w:p w14:paraId="09644BFE">
                  <w:pPr>
                    <w:pStyle w:val="77"/>
                    <w:rPr>
                      <w:color w:val="000000" w:themeColor="text1"/>
                      <w14:textFill>
                        <w14:solidFill>
                          <w14:schemeClr w14:val="tx1"/>
                        </w14:solidFill>
                      </w14:textFill>
                    </w:rPr>
                  </w:pPr>
                </w:p>
              </w:tc>
            </w:tr>
            <w:tr w14:paraId="75C5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9" w:type="pct"/>
                  <w:vMerge w:val="continue"/>
                  <w:tcBorders>
                    <w:tl2br w:val="nil"/>
                    <w:tr2bl w:val="nil"/>
                  </w:tcBorders>
                  <w:vAlign w:val="center"/>
                </w:tcPr>
                <w:p w14:paraId="2946F6A3">
                  <w:pPr>
                    <w:pStyle w:val="77"/>
                    <w:rPr>
                      <w:color w:val="000000" w:themeColor="text1"/>
                      <w14:textFill>
                        <w14:solidFill>
                          <w14:schemeClr w14:val="tx1"/>
                        </w14:solidFill>
                      </w14:textFill>
                    </w:rPr>
                  </w:pPr>
                </w:p>
              </w:tc>
              <w:tc>
                <w:tcPr>
                  <w:tcW w:w="350" w:type="pct"/>
                  <w:vMerge w:val="continue"/>
                  <w:tcBorders>
                    <w:tl2br w:val="nil"/>
                    <w:tr2bl w:val="nil"/>
                  </w:tcBorders>
                  <w:vAlign w:val="center"/>
                </w:tcPr>
                <w:p w14:paraId="337F71B0">
                  <w:pPr>
                    <w:pStyle w:val="77"/>
                    <w:rPr>
                      <w:color w:val="000000" w:themeColor="text1"/>
                      <w14:textFill>
                        <w14:solidFill>
                          <w14:schemeClr w14:val="tx1"/>
                        </w14:solidFill>
                      </w14:textFill>
                    </w:rPr>
                  </w:pPr>
                </w:p>
              </w:tc>
              <w:tc>
                <w:tcPr>
                  <w:tcW w:w="918" w:type="pct"/>
                  <w:tcBorders>
                    <w:tl2br w:val="nil"/>
                    <w:tr2bl w:val="nil"/>
                  </w:tcBorders>
                  <w:vAlign w:val="center"/>
                </w:tcPr>
                <w:p w14:paraId="5952005D">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BOD</w:t>
                  </w:r>
                  <w:r>
                    <w:rPr>
                      <w:rFonts w:hint="eastAsia"/>
                      <w:color w:val="000000" w:themeColor="text1"/>
                      <w:vertAlign w:val="subscript"/>
                      <w:lang w:bidi="ar"/>
                      <w14:textFill>
                        <w14:solidFill>
                          <w14:schemeClr w14:val="tx1"/>
                        </w14:solidFill>
                      </w14:textFill>
                    </w:rPr>
                    <w:t>5</w:t>
                  </w:r>
                </w:p>
              </w:tc>
              <w:tc>
                <w:tcPr>
                  <w:tcW w:w="584" w:type="pct"/>
                  <w:vMerge w:val="continue"/>
                  <w:tcBorders>
                    <w:tl2br w:val="nil"/>
                    <w:tr2bl w:val="nil"/>
                  </w:tcBorders>
                  <w:vAlign w:val="center"/>
                </w:tcPr>
                <w:p w14:paraId="797A346A">
                  <w:pPr>
                    <w:pStyle w:val="77"/>
                    <w:rPr>
                      <w:color w:val="000000" w:themeColor="text1"/>
                      <w14:textFill>
                        <w14:solidFill>
                          <w14:schemeClr w14:val="tx1"/>
                        </w14:solidFill>
                      </w14:textFill>
                    </w:rPr>
                  </w:pPr>
                </w:p>
              </w:tc>
              <w:tc>
                <w:tcPr>
                  <w:tcW w:w="617" w:type="pct"/>
                  <w:vMerge w:val="continue"/>
                  <w:tcBorders>
                    <w:tl2br w:val="nil"/>
                    <w:tr2bl w:val="nil"/>
                  </w:tcBorders>
                  <w:vAlign w:val="center"/>
                </w:tcPr>
                <w:p w14:paraId="285254E8">
                  <w:pPr>
                    <w:pStyle w:val="77"/>
                    <w:rPr>
                      <w:color w:val="000000" w:themeColor="text1"/>
                      <w14:textFill>
                        <w14:solidFill>
                          <w14:schemeClr w14:val="tx1"/>
                        </w14:solidFill>
                      </w14:textFill>
                    </w:rPr>
                  </w:pPr>
                </w:p>
              </w:tc>
              <w:tc>
                <w:tcPr>
                  <w:tcW w:w="733" w:type="pct"/>
                  <w:vMerge w:val="continue"/>
                  <w:tcBorders>
                    <w:tl2br w:val="nil"/>
                    <w:tr2bl w:val="nil"/>
                  </w:tcBorders>
                  <w:vAlign w:val="center"/>
                </w:tcPr>
                <w:p w14:paraId="42AD648D">
                  <w:pPr>
                    <w:pStyle w:val="77"/>
                    <w:rPr>
                      <w:color w:val="000000" w:themeColor="text1"/>
                      <w14:textFill>
                        <w14:solidFill>
                          <w14:schemeClr w14:val="tx1"/>
                        </w14:solidFill>
                      </w14:textFill>
                    </w:rPr>
                  </w:pPr>
                </w:p>
              </w:tc>
              <w:tc>
                <w:tcPr>
                  <w:tcW w:w="453" w:type="pct"/>
                  <w:vMerge w:val="continue"/>
                  <w:tcBorders>
                    <w:tl2br w:val="nil"/>
                    <w:tr2bl w:val="nil"/>
                  </w:tcBorders>
                  <w:vAlign w:val="center"/>
                </w:tcPr>
                <w:p w14:paraId="32200F5A">
                  <w:pPr>
                    <w:pStyle w:val="77"/>
                    <w:rPr>
                      <w:color w:val="000000" w:themeColor="text1"/>
                      <w14:textFill>
                        <w14:solidFill>
                          <w14:schemeClr w14:val="tx1"/>
                        </w14:solidFill>
                      </w14:textFill>
                    </w:rPr>
                  </w:pPr>
                </w:p>
              </w:tc>
              <w:tc>
                <w:tcPr>
                  <w:tcW w:w="590" w:type="pct"/>
                  <w:vMerge w:val="continue"/>
                  <w:tcBorders>
                    <w:tl2br w:val="nil"/>
                    <w:tr2bl w:val="nil"/>
                  </w:tcBorders>
                  <w:vAlign w:val="center"/>
                </w:tcPr>
                <w:p w14:paraId="69254E77">
                  <w:pPr>
                    <w:pStyle w:val="77"/>
                    <w:rPr>
                      <w:color w:val="000000" w:themeColor="text1"/>
                      <w14:textFill>
                        <w14:solidFill>
                          <w14:schemeClr w14:val="tx1"/>
                        </w14:solidFill>
                      </w14:textFill>
                    </w:rPr>
                  </w:pPr>
                </w:p>
              </w:tc>
              <w:tc>
                <w:tcPr>
                  <w:tcW w:w="472" w:type="pct"/>
                  <w:vMerge w:val="continue"/>
                  <w:tcBorders>
                    <w:tl2br w:val="nil"/>
                    <w:tr2bl w:val="nil"/>
                  </w:tcBorders>
                  <w:vAlign w:val="center"/>
                </w:tcPr>
                <w:p w14:paraId="5416B970">
                  <w:pPr>
                    <w:pStyle w:val="77"/>
                    <w:rPr>
                      <w:color w:val="000000" w:themeColor="text1"/>
                      <w14:textFill>
                        <w14:solidFill>
                          <w14:schemeClr w14:val="tx1"/>
                        </w14:solidFill>
                      </w14:textFill>
                    </w:rPr>
                  </w:pPr>
                </w:p>
              </w:tc>
            </w:tr>
            <w:tr w14:paraId="4774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9" w:type="pct"/>
                  <w:vMerge w:val="continue"/>
                  <w:tcBorders>
                    <w:tl2br w:val="nil"/>
                    <w:tr2bl w:val="nil"/>
                  </w:tcBorders>
                  <w:vAlign w:val="center"/>
                </w:tcPr>
                <w:p w14:paraId="75644A73">
                  <w:pPr>
                    <w:pStyle w:val="77"/>
                    <w:rPr>
                      <w:color w:val="000000" w:themeColor="text1"/>
                      <w14:textFill>
                        <w14:solidFill>
                          <w14:schemeClr w14:val="tx1"/>
                        </w14:solidFill>
                      </w14:textFill>
                    </w:rPr>
                  </w:pPr>
                </w:p>
              </w:tc>
              <w:tc>
                <w:tcPr>
                  <w:tcW w:w="350" w:type="pct"/>
                  <w:vMerge w:val="continue"/>
                  <w:tcBorders>
                    <w:tl2br w:val="nil"/>
                    <w:tr2bl w:val="nil"/>
                  </w:tcBorders>
                  <w:vAlign w:val="center"/>
                </w:tcPr>
                <w:p w14:paraId="54D17F30">
                  <w:pPr>
                    <w:pStyle w:val="77"/>
                    <w:rPr>
                      <w:color w:val="000000" w:themeColor="text1"/>
                      <w14:textFill>
                        <w14:solidFill>
                          <w14:schemeClr w14:val="tx1"/>
                        </w14:solidFill>
                      </w14:textFill>
                    </w:rPr>
                  </w:pPr>
                </w:p>
              </w:tc>
              <w:tc>
                <w:tcPr>
                  <w:tcW w:w="918" w:type="pct"/>
                  <w:tcBorders>
                    <w:tl2br w:val="nil"/>
                    <w:tr2bl w:val="nil"/>
                  </w:tcBorders>
                  <w:vAlign w:val="center"/>
                </w:tcPr>
                <w:p w14:paraId="426CC50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-N</w:t>
                  </w:r>
                </w:p>
              </w:tc>
              <w:tc>
                <w:tcPr>
                  <w:tcW w:w="584" w:type="pct"/>
                  <w:vMerge w:val="continue"/>
                  <w:tcBorders>
                    <w:tl2br w:val="nil"/>
                    <w:tr2bl w:val="nil"/>
                  </w:tcBorders>
                  <w:vAlign w:val="center"/>
                </w:tcPr>
                <w:p w14:paraId="7609EEC3">
                  <w:pPr>
                    <w:pStyle w:val="77"/>
                    <w:rPr>
                      <w:color w:val="000000" w:themeColor="text1"/>
                      <w14:textFill>
                        <w14:solidFill>
                          <w14:schemeClr w14:val="tx1"/>
                        </w14:solidFill>
                      </w14:textFill>
                    </w:rPr>
                  </w:pPr>
                </w:p>
              </w:tc>
              <w:tc>
                <w:tcPr>
                  <w:tcW w:w="617" w:type="pct"/>
                  <w:vMerge w:val="continue"/>
                  <w:tcBorders>
                    <w:tl2br w:val="nil"/>
                    <w:tr2bl w:val="nil"/>
                  </w:tcBorders>
                  <w:vAlign w:val="center"/>
                </w:tcPr>
                <w:p w14:paraId="4012CFEF">
                  <w:pPr>
                    <w:pStyle w:val="77"/>
                    <w:rPr>
                      <w:color w:val="000000" w:themeColor="text1"/>
                      <w14:textFill>
                        <w14:solidFill>
                          <w14:schemeClr w14:val="tx1"/>
                        </w14:solidFill>
                      </w14:textFill>
                    </w:rPr>
                  </w:pPr>
                </w:p>
              </w:tc>
              <w:tc>
                <w:tcPr>
                  <w:tcW w:w="733" w:type="pct"/>
                  <w:vMerge w:val="continue"/>
                  <w:tcBorders>
                    <w:tl2br w:val="nil"/>
                    <w:tr2bl w:val="nil"/>
                  </w:tcBorders>
                  <w:vAlign w:val="center"/>
                </w:tcPr>
                <w:p w14:paraId="5ED2896C">
                  <w:pPr>
                    <w:pStyle w:val="77"/>
                    <w:rPr>
                      <w:color w:val="000000" w:themeColor="text1"/>
                      <w14:textFill>
                        <w14:solidFill>
                          <w14:schemeClr w14:val="tx1"/>
                        </w14:solidFill>
                      </w14:textFill>
                    </w:rPr>
                  </w:pPr>
                </w:p>
              </w:tc>
              <w:tc>
                <w:tcPr>
                  <w:tcW w:w="453" w:type="pct"/>
                  <w:vMerge w:val="continue"/>
                  <w:tcBorders>
                    <w:tl2br w:val="nil"/>
                    <w:tr2bl w:val="nil"/>
                  </w:tcBorders>
                  <w:vAlign w:val="center"/>
                </w:tcPr>
                <w:p w14:paraId="75641D06">
                  <w:pPr>
                    <w:pStyle w:val="77"/>
                    <w:rPr>
                      <w:color w:val="000000" w:themeColor="text1"/>
                      <w14:textFill>
                        <w14:solidFill>
                          <w14:schemeClr w14:val="tx1"/>
                        </w14:solidFill>
                      </w14:textFill>
                    </w:rPr>
                  </w:pPr>
                </w:p>
              </w:tc>
              <w:tc>
                <w:tcPr>
                  <w:tcW w:w="590" w:type="pct"/>
                  <w:vMerge w:val="continue"/>
                  <w:tcBorders>
                    <w:tl2br w:val="nil"/>
                    <w:tr2bl w:val="nil"/>
                  </w:tcBorders>
                  <w:vAlign w:val="center"/>
                </w:tcPr>
                <w:p w14:paraId="2D197839">
                  <w:pPr>
                    <w:pStyle w:val="77"/>
                    <w:rPr>
                      <w:color w:val="000000" w:themeColor="text1"/>
                      <w14:textFill>
                        <w14:solidFill>
                          <w14:schemeClr w14:val="tx1"/>
                        </w14:solidFill>
                      </w14:textFill>
                    </w:rPr>
                  </w:pPr>
                </w:p>
              </w:tc>
              <w:tc>
                <w:tcPr>
                  <w:tcW w:w="472" w:type="pct"/>
                  <w:vMerge w:val="continue"/>
                  <w:tcBorders>
                    <w:tl2br w:val="nil"/>
                    <w:tr2bl w:val="nil"/>
                  </w:tcBorders>
                  <w:vAlign w:val="center"/>
                </w:tcPr>
                <w:p w14:paraId="3ABC174C">
                  <w:pPr>
                    <w:pStyle w:val="77"/>
                    <w:rPr>
                      <w:color w:val="000000" w:themeColor="text1"/>
                      <w14:textFill>
                        <w14:solidFill>
                          <w14:schemeClr w14:val="tx1"/>
                        </w14:solidFill>
                      </w14:textFill>
                    </w:rPr>
                  </w:pPr>
                </w:p>
              </w:tc>
            </w:tr>
            <w:tr w14:paraId="113D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9" w:type="pct"/>
                  <w:vMerge w:val="continue"/>
                  <w:tcBorders>
                    <w:tl2br w:val="nil"/>
                    <w:tr2bl w:val="nil"/>
                  </w:tcBorders>
                  <w:vAlign w:val="center"/>
                </w:tcPr>
                <w:p w14:paraId="22B24EAD">
                  <w:pPr>
                    <w:pStyle w:val="77"/>
                    <w:rPr>
                      <w:color w:val="000000" w:themeColor="text1"/>
                      <w14:textFill>
                        <w14:solidFill>
                          <w14:schemeClr w14:val="tx1"/>
                        </w14:solidFill>
                      </w14:textFill>
                    </w:rPr>
                  </w:pPr>
                </w:p>
              </w:tc>
              <w:tc>
                <w:tcPr>
                  <w:tcW w:w="350" w:type="pct"/>
                  <w:vMerge w:val="continue"/>
                  <w:tcBorders>
                    <w:tl2br w:val="nil"/>
                    <w:tr2bl w:val="nil"/>
                  </w:tcBorders>
                  <w:vAlign w:val="center"/>
                </w:tcPr>
                <w:p w14:paraId="6EAA08D8">
                  <w:pPr>
                    <w:pStyle w:val="77"/>
                    <w:rPr>
                      <w:color w:val="000000" w:themeColor="text1"/>
                      <w14:textFill>
                        <w14:solidFill>
                          <w14:schemeClr w14:val="tx1"/>
                        </w14:solidFill>
                      </w14:textFill>
                    </w:rPr>
                  </w:pPr>
                </w:p>
              </w:tc>
              <w:tc>
                <w:tcPr>
                  <w:tcW w:w="918" w:type="pct"/>
                  <w:tcBorders>
                    <w:tl2br w:val="nil"/>
                    <w:tr2bl w:val="nil"/>
                  </w:tcBorders>
                  <w:vAlign w:val="center"/>
                </w:tcPr>
                <w:p w14:paraId="4506CEC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总余氯</w:t>
                  </w:r>
                </w:p>
              </w:tc>
              <w:tc>
                <w:tcPr>
                  <w:tcW w:w="584" w:type="pct"/>
                  <w:vMerge w:val="continue"/>
                  <w:tcBorders>
                    <w:tl2br w:val="nil"/>
                    <w:tr2bl w:val="nil"/>
                  </w:tcBorders>
                  <w:vAlign w:val="center"/>
                </w:tcPr>
                <w:p w14:paraId="632D3BA8">
                  <w:pPr>
                    <w:pStyle w:val="77"/>
                    <w:rPr>
                      <w:color w:val="000000" w:themeColor="text1"/>
                      <w14:textFill>
                        <w14:solidFill>
                          <w14:schemeClr w14:val="tx1"/>
                        </w14:solidFill>
                      </w14:textFill>
                    </w:rPr>
                  </w:pPr>
                </w:p>
              </w:tc>
              <w:tc>
                <w:tcPr>
                  <w:tcW w:w="617" w:type="pct"/>
                  <w:vMerge w:val="continue"/>
                  <w:tcBorders>
                    <w:tl2br w:val="nil"/>
                    <w:tr2bl w:val="nil"/>
                  </w:tcBorders>
                  <w:vAlign w:val="center"/>
                </w:tcPr>
                <w:p w14:paraId="080D5038">
                  <w:pPr>
                    <w:pStyle w:val="77"/>
                    <w:rPr>
                      <w:color w:val="000000" w:themeColor="text1"/>
                      <w14:textFill>
                        <w14:solidFill>
                          <w14:schemeClr w14:val="tx1"/>
                        </w14:solidFill>
                      </w14:textFill>
                    </w:rPr>
                  </w:pPr>
                </w:p>
              </w:tc>
              <w:tc>
                <w:tcPr>
                  <w:tcW w:w="733" w:type="pct"/>
                  <w:vMerge w:val="continue"/>
                  <w:tcBorders>
                    <w:tl2br w:val="nil"/>
                    <w:tr2bl w:val="nil"/>
                  </w:tcBorders>
                  <w:vAlign w:val="center"/>
                </w:tcPr>
                <w:p w14:paraId="703C0E57">
                  <w:pPr>
                    <w:pStyle w:val="77"/>
                    <w:rPr>
                      <w:color w:val="000000" w:themeColor="text1"/>
                      <w14:textFill>
                        <w14:solidFill>
                          <w14:schemeClr w14:val="tx1"/>
                        </w14:solidFill>
                      </w14:textFill>
                    </w:rPr>
                  </w:pPr>
                </w:p>
              </w:tc>
              <w:tc>
                <w:tcPr>
                  <w:tcW w:w="453" w:type="pct"/>
                  <w:vMerge w:val="continue"/>
                  <w:tcBorders>
                    <w:tl2br w:val="nil"/>
                    <w:tr2bl w:val="nil"/>
                  </w:tcBorders>
                  <w:vAlign w:val="center"/>
                </w:tcPr>
                <w:p w14:paraId="592F3CCE">
                  <w:pPr>
                    <w:pStyle w:val="77"/>
                    <w:rPr>
                      <w:color w:val="000000" w:themeColor="text1"/>
                      <w14:textFill>
                        <w14:solidFill>
                          <w14:schemeClr w14:val="tx1"/>
                        </w14:solidFill>
                      </w14:textFill>
                    </w:rPr>
                  </w:pPr>
                </w:p>
              </w:tc>
              <w:tc>
                <w:tcPr>
                  <w:tcW w:w="590" w:type="pct"/>
                  <w:vMerge w:val="continue"/>
                  <w:tcBorders>
                    <w:tl2br w:val="nil"/>
                    <w:tr2bl w:val="nil"/>
                  </w:tcBorders>
                  <w:vAlign w:val="center"/>
                </w:tcPr>
                <w:p w14:paraId="14EBE2DA">
                  <w:pPr>
                    <w:pStyle w:val="77"/>
                    <w:rPr>
                      <w:color w:val="000000" w:themeColor="text1"/>
                      <w14:textFill>
                        <w14:solidFill>
                          <w14:schemeClr w14:val="tx1"/>
                        </w14:solidFill>
                      </w14:textFill>
                    </w:rPr>
                  </w:pPr>
                </w:p>
              </w:tc>
              <w:tc>
                <w:tcPr>
                  <w:tcW w:w="472" w:type="pct"/>
                  <w:vMerge w:val="continue"/>
                  <w:tcBorders>
                    <w:tl2br w:val="nil"/>
                    <w:tr2bl w:val="nil"/>
                  </w:tcBorders>
                  <w:vAlign w:val="center"/>
                </w:tcPr>
                <w:p w14:paraId="1D1FF92A">
                  <w:pPr>
                    <w:pStyle w:val="77"/>
                    <w:rPr>
                      <w:color w:val="000000" w:themeColor="text1"/>
                      <w14:textFill>
                        <w14:solidFill>
                          <w14:schemeClr w14:val="tx1"/>
                        </w14:solidFill>
                      </w14:textFill>
                    </w:rPr>
                  </w:pPr>
                </w:p>
              </w:tc>
            </w:tr>
            <w:tr w14:paraId="0C32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9" w:type="pct"/>
                  <w:vMerge w:val="continue"/>
                  <w:tcBorders>
                    <w:tl2br w:val="nil"/>
                    <w:tr2bl w:val="nil"/>
                  </w:tcBorders>
                  <w:vAlign w:val="center"/>
                </w:tcPr>
                <w:p w14:paraId="79DA37D0">
                  <w:pPr>
                    <w:pStyle w:val="77"/>
                    <w:rPr>
                      <w:color w:val="000000" w:themeColor="text1"/>
                      <w14:textFill>
                        <w14:solidFill>
                          <w14:schemeClr w14:val="tx1"/>
                        </w14:solidFill>
                      </w14:textFill>
                    </w:rPr>
                  </w:pPr>
                </w:p>
              </w:tc>
              <w:tc>
                <w:tcPr>
                  <w:tcW w:w="350" w:type="pct"/>
                  <w:vMerge w:val="continue"/>
                  <w:tcBorders>
                    <w:tl2br w:val="nil"/>
                    <w:tr2bl w:val="nil"/>
                  </w:tcBorders>
                  <w:vAlign w:val="center"/>
                </w:tcPr>
                <w:p w14:paraId="66AAB42B">
                  <w:pPr>
                    <w:pStyle w:val="77"/>
                    <w:rPr>
                      <w:color w:val="000000" w:themeColor="text1"/>
                      <w14:textFill>
                        <w14:solidFill>
                          <w14:schemeClr w14:val="tx1"/>
                        </w14:solidFill>
                      </w14:textFill>
                    </w:rPr>
                  </w:pPr>
                </w:p>
              </w:tc>
              <w:tc>
                <w:tcPr>
                  <w:tcW w:w="918" w:type="pct"/>
                  <w:tcBorders>
                    <w:tl2br w:val="nil"/>
                    <w:tr2bl w:val="nil"/>
                  </w:tcBorders>
                  <w:vAlign w:val="center"/>
                </w:tcPr>
                <w:p w14:paraId="1514C3B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类大肠杆菌</w:t>
                  </w:r>
                </w:p>
              </w:tc>
              <w:tc>
                <w:tcPr>
                  <w:tcW w:w="584" w:type="pct"/>
                  <w:vMerge w:val="continue"/>
                  <w:tcBorders>
                    <w:tl2br w:val="nil"/>
                    <w:tr2bl w:val="nil"/>
                  </w:tcBorders>
                  <w:vAlign w:val="center"/>
                </w:tcPr>
                <w:p w14:paraId="4A405B7F">
                  <w:pPr>
                    <w:pStyle w:val="77"/>
                    <w:rPr>
                      <w:color w:val="000000" w:themeColor="text1"/>
                      <w14:textFill>
                        <w14:solidFill>
                          <w14:schemeClr w14:val="tx1"/>
                        </w14:solidFill>
                      </w14:textFill>
                    </w:rPr>
                  </w:pPr>
                </w:p>
              </w:tc>
              <w:tc>
                <w:tcPr>
                  <w:tcW w:w="617" w:type="pct"/>
                  <w:vMerge w:val="continue"/>
                  <w:tcBorders>
                    <w:tl2br w:val="nil"/>
                    <w:tr2bl w:val="nil"/>
                  </w:tcBorders>
                  <w:vAlign w:val="center"/>
                </w:tcPr>
                <w:p w14:paraId="272E9868">
                  <w:pPr>
                    <w:pStyle w:val="77"/>
                    <w:rPr>
                      <w:color w:val="000000" w:themeColor="text1"/>
                      <w14:textFill>
                        <w14:solidFill>
                          <w14:schemeClr w14:val="tx1"/>
                        </w14:solidFill>
                      </w14:textFill>
                    </w:rPr>
                  </w:pPr>
                </w:p>
              </w:tc>
              <w:tc>
                <w:tcPr>
                  <w:tcW w:w="733" w:type="pct"/>
                  <w:vMerge w:val="continue"/>
                  <w:tcBorders>
                    <w:tl2br w:val="nil"/>
                    <w:tr2bl w:val="nil"/>
                  </w:tcBorders>
                  <w:vAlign w:val="center"/>
                </w:tcPr>
                <w:p w14:paraId="088BF1C3">
                  <w:pPr>
                    <w:pStyle w:val="77"/>
                    <w:rPr>
                      <w:color w:val="000000" w:themeColor="text1"/>
                      <w14:textFill>
                        <w14:solidFill>
                          <w14:schemeClr w14:val="tx1"/>
                        </w14:solidFill>
                      </w14:textFill>
                    </w:rPr>
                  </w:pPr>
                </w:p>
              </w:tc>
              <w:tc>
                <w:tcPr>
                  <w:tcW w:w="453" w:type="pct"/>
                  <w:vMerge w:val="continue"/>
                  <w:tcBorders>
                    <w:tl2br w:val="nil"/>
                    <w:tr2bl w:val="nil"/>
                  </w:tcBorders>
                  <w:vAlign w:val="center"/>
                </w:tcPr>
                <w:p w14:paraId="5AA855E2">
                  <w:pPr>
                    <w:pStyle w:val="77"/>
                    <w:rPr>
                      <w:color w:val="000000" w:themeColor="text1"/>
                      <w14:textFill>
                        <w14:solidFill>
                          <w14:schemeClr w14:val="tx1"/>
                        </w14:solidFill>
                      </w14:textFill>
                    </w:rPr>
                  </w:pPr>
                </w:p>
              </w:tc>
              <w:tc>
                <w:tcPr>
                  <w:tcW w:w="590" w:type="pct"/>
                  <w:vMerge w:val="continue"/>
                  <w:tcBorders>
                    <w:tl2br w:val="nil"/>
                    <w:tr2bl w:val="nil"/>
                  </w:tcBorders>
                  <w:vAlign w:val="center"/>
                </w:tcPr>
                <w:p w14:paraId="147FA19A">
                  <w:pPr>
                    <w:pStyle w:val="77"/>
                    <w:rPr>
                      <w:color w:val="000000" w:themeColor="text1"/>
                      <w14:textFill>
                        <w14:solidFill>
                          <w14:schemeClr w14:val="tx1"/>
                        </w14:solidFill>
                      </w14:textFill>
                    </w:rPr>
                  </w:pPr>
                </w:p>
              </w:tc>
              <w:tc>
                <w:tcPr>
                  <w:tcW w:w="472" w:type="pct"/>
                  <w:vMerge w:val="continue"/>
                  <w:tcBorders>
                    <w:tl2br w:val="nil"/>
                    <w:tr2bl w:val="nil"/>
                  </w:tcBorders>
                  <w:vAlign w:val="center"/>
                </w:tcPr>
                <w:p w14:paraId="1567D288">
                  <w:pPr>
                    <w:pStyle w:val="77"/>
                    <w:rPr>
                      <w:color w:val="000000" w:themeColor="text1"/>
                      <w14:textFill>
                        <w14:solidFill>
                          <w14:schemeClr w14:val="tx1"/>
                        </w14:solidFill>
                      </w14:textFill>
                    </w:rPr>
                  </w:pPr>
                </w:p>
              </w:tc>
            </w:tr>
          </w:tbl>
          <w:p w14:paraId="0FDF8354">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.2.2.3</w:t>
            </w:r>
            <w:r>
              <w:rPr>
                <w:rFonts w:hint="eastAsia"/>
                <w:color w:val="000000" w:themeColor="text1"/>
                <w14:textFill>
                  <w14:solidFill>
                    <w14:schemeClr w14:val="tx1"/>
                  </w14:solidFill>
                </w14:textFill>
              </w:rPr>
              <w:t>废水间接排放口情况</w:t>
            </w:r>
          </w:p>
          <w:p w14:paraId="6038B82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废水间接排放口基本情况详见表</w:t>
            </w:r>
            <w:r>
              <w:rPr>
                <w:color w:val="000000" w:themeColor="text1"/>
                <w14:textFill>
                  <w14:solidFill>
                    <w14:schemeClr w14:val="tx1"/>
                  </w14:solidFill>
                </w14:textFill>
              </w:rPr>
              <w:t>4.2-3</w:t>
            </w:r>
            <w:r>
              <w:rPr>
                <w:rFonts w:hint="eastAsia"/>
                <w:color w:val="000000" w:themeColor="text1"/>
                <w14:textFill>
                  <w14:solidFill>
                    <w14:schemeClr w14:val="tx1"/>
                  </w14:solidFill>
                </w14:textFill>
              </w:rPr>
              <w:t>。</w:t>
            </w:r>
          </w:p>
          <w:p w14:paraId="22AD0388">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4.2-3</w:t>
            </w:r>
            <w:r>
              <w:rPr>
                <w:rFonts w:hint="eastAsia"/>
                <w:color w:val="000000" w:themeColor="text1"/>
                <w14:textFill>
                  <w14:solidFill>
                    <w14:schemeClr w14:val="tx1"/>
                  </w14:solidFill>
                </w14:textFill>
              </w:rPr>
              <w:t xml:space="preserve">  废水间接排放口基本情况表</w:t>
            </w:r>
          </w:p>
          <w:tbl>
            <w:tblPr>
              <w:tblStyle w:val="41"/>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91"/>
              <w:gridCol w:w="1088"/>
              <w:gridCol w:w="422"/>
              <w:gridCol w:w="422"/>
              <w:gridCol w:w="627"/>
              <w:gridCol w:w="684"/>
              <w:gridCol w:w="422"/>
              <w:gridCol w:w="422"/>
              <w:gridCol w:w="785"/>
              <w:gridCol w:w="1002"/>
            </w:tblGrid>
            <w:tr w14:paraId="40E6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44" w:type="pct"/>
                  <w:vMerge w:val="restart"/>
                  <w:vAlign w:val="center"/>
                </w:tcPr>
                <w:p w14:paraId="780C0128">
                  <w:pPr>
                    <w:pStyle w:val="77"/>
                    <w:rPr>
                      <w:color w:val="000000" w:themeColor="text1"/>
                      <w14:textFill>
                        <w14:solidFill>
                          <w14:schemeClr w14:val="tx1"/>
                        </w14:solidFill>
                      </w14:textFill>
                    </w:rPr>
                  </w:pPr>
                  <w:r>
                    <w:rPr>
                      <w:color w:val="000000" w:themeColor="text1"/>
                      <w14:textFill>
                        <w14:solidFill>
                          <w14:schemeClr w14:val="tx1"/>
                        </w14:solidFill>
                      </w14:textFill>
                    </w:rPr>
                    <w:t>排放口编号</w:t>
                  </w:r>
                </w:p>
              </w:tc>
              <w:tc>
                <w:tcPr>
                  <w:tcW w:w="1468" w:type="pct"/>
                  <w:gridSpan w:val="2"/>
                  <w:vAlign w:val="center"/>
                </w:tcPr>
                <w:p w14:paraId="3AF53AC6">
                  <w:pPr>
                    <w:pStyle w:val="77"/>
                    <w:rPr>
                      <w:color w:val="000000" w:themeColor="text1"/>
                      <w14:textFill>
                        <w14:solidFill>
                          <w14:schemeClr w14:val="tx1"/>
                        </w14:solidFill>
                      </w14:textFill>
                    </w:rPr>
                  </w:pPr>
                  <w:r>
                    <w:rPr>
                      <w:color w:val="000000" w:themeColor="text1"/>
                      <w14:textFill>
                        <w14:solidFill>
                          <w14:schemeClr w14:val="tx1"/>
                        </w14:solidFill>
                      </w14:textFill>
                    </w:rPr>
                    <w:t>排放口地理坐标</w:t>
                  </w:r>
                </w:p>
              </w:tc>
              <w:tc>
                <w:tcPr>
                  <w:tcW w:w="272" w:type="pct"/>
                  <w:vMerge w:val="restart"/>
                  <w:vAlign w:val="center"/>
                </w:tcPr>
                <w:p w14:paraId="5881F5E0">
                  <w:pPr>
                    <w:pStyle w:val="77"/>
                    <w:rPr>
                      <w:color w:val="000000" w:themeColor="text1"/>
                      <w14:textFill>
                        <w14:solidFill>
                          <w14:schemeClr w14:val="tx1"/>
                        </w14:solidFill>
                      </w14:textFill>
                    </w:rPr>
                  </w:pPr>
                  <w:r>
                    <w:rPr>
                      <w:color w:val="000000" w:themeColor="text1"/>
                      <w14:textFill>
                        <w14:solidFill>
                          <w14:schemeClr w14:val="tx1"/>
                        </w14:solidFill>
                      </w14:textFill>
                    </w:rPr>
                    <w:t>排放方式</w:t>
                  </w:r>
                </w:p>
              </w:tc>
              <w:tc>
                <w:tcPr>
                  <w:tcW w:w="272" w:type="pct"/>
                  <w:vMerge w:val="restart"/>
                  <w:vAlign w:val="center"/>
                </w:tcPr>
                <w:p w14:paraId="681ADD73">
                  <w:pPr>
                    <w:pStyle w:val="77"/>
                    <w:rPr>
                      <w:color w:val="000000" w:themeColor="text1"/>
                      <w14:textFill>
                        <w14:solidFill>
                          <w14:schemeClr w14:val="tx1"/>
                        </w14:solidFill>
                      </w14:textFill>
                    </w:rPr>
                  </w:pPr>
                  <w:r>
                    <w:rPr>
                      <w:color w:val="000000" w:themeColor="text1"/>
                      <w14:textFill>
                        <w14:solidFill>
                          <w14:schemeClr w14:val="tx1"/>
                        </w14:solidFill>
                      </w14:textFill>
                    </w:rPr>
                    <w:t>排放</w:t>
                  </w:r>
                </w:p>
                <w:p w14:paraId="202C195F">
                  <w:pPr>
                    <w:pStyle w:val="77"/>
                    <w:rPr>
                      <w:color w:val="000000" w:themeColor="text1"/>
                      <w14:textFill>
                        <w14:solidFill>
                          <w14:schemeClr w14:val="tx1"/>
                        </w14:solidFill>
                      </w14:textFill>
                    </w:rPr>
                  </w:pPr>
                  <w:r>
                    <w:rPr>
                      <w:color w:val="000000" w:themeColor="text1"/>
                      <w14:textFill>
                        <w14:solidFill>
                          <w14:schemeClr w14:val="tx1"/>
                        </w14:solidFill>
                      </w14:textFill>
                    </w:rPr>
                    <w:t>去向</w:t>
                  </w:r>
                </w:p>
              </w:tc>
              <w:tc>
                <w:tcPr>
                  <w:tcW w:w="404" w:type="pct"/>
                  <w:vMerge w:val="restart"/>
                  <w:vAlign w:val="center"/>
                </w:tcPr>
                <w:p w14:paraId="58CA7165">
                  <w:pPr>
                    <w:pStyle w:val="77"/>
                    <w:rPr>
                      <w:color w:val="000000" w:themeColor="text1"/>
                      <w14:textFill>
                        <w14:solidFill>
                          <w14:schemeClr w14:val="tx1"/>
                        </w14:solidFill>
                      </w14:textFill>
                    </w:rPr>
                  </w:pPr>
                  <w:r>
                    <w:rPr>
                      <w:color w:val="000000" w:themeColor="text1"/>
                      <w14:textFill>
                        <w14:solidFill>
                          <w14:schemeClr w14:val="tx1"/>
                        </w14:solidFill>
                      </w14:textFill>
                    </w:rPr>
                    <w:t>排放</w:t>
                  </w:r>
                </w:p>
                <w:p w14:paraId="449CCC67">
                  <w:pPr>
                    <w:pStyle w:val="77"/>
                    <w:rPr>
                      <w:color w:val="000000" w:themeColor="text1"/>
                      <w14:textFill>
                        <w14:solidFill>
                          <w14:schemeClr w14:val="tx1"/>
                        </w14:solidFill>
                      </w14:textFill>
                    </w:rPr>
                  </w:pPr>
                  <w:r>
                    <w:rPr>
                      <w:color w:val="000000" w:themeColor="text1"/>
                      <w14:textFill>
                        <w14:solidFill>
                          <w14:schemeClr w14:val="tx1"/>
                        </w14:solidFill>
                      </w14:textFill>
                    </w:rPr>
                    <w:t>规律</w:t>
                  </w:r>
                </w:p>
              </w:tc>
              <w:tc>
                <w:tcPr>
                  <w:tcW w:w="441" w:type="pct"/>
                  <w:vMerge w:val="restart"/>
                  <w:vAlign w:val="center"/>
                </w:tcPr>
                <w:p w14:paraId="5FBADD6F">
                  <w:pPr>
                    <w:pStyle w:val="77"/>
                    <w:rPr>
                      <w:color w:val="000000" w:themeColor="text1"/>
                      <w14:textFill>
                        <w14:solidFill>
                          <w14:schemeClr w14:val="tx1"/>
                        </w14:solidFill>
                      </w14:textFill>
                    </w:rPr>
                  </w:pPr>
                  <w:r>
                    <w:rPr>
                      <w:color w:val="000000" w:themeColor="text1"/>
                      <w14:textFill>
                        <w14:solidFill>
                          <w14:schemeClr w14:val="tx1"/>
                        </w14:solidFill>
                      </w14:textFill>
                    </w:rPr>
                    <w:t>间歇排放时段</w:t>
                  </w:r>
                </w:p>
              </w:tc>
              <w:tc>
                <w:tcPr>
                  <w:tcW w:w="272" w:type="pct"/>
                  <w:vMerge w:val="restart"/>
                  <w:vAlign w:val="center"/>
                </w:tcPr>
                <w:p w14:paraId="53271574">
                  <w:pPr>
                    <w:pStyle w:val="77"/>
                    <w:rPr>
                      <w:color w:val="000000" w:themeColor="text1"/>
                      <w14:textFill>
                        <w14:solidFill>
                          <w14:schemeClr w14:val="tx1"/>
                        </w14:solidFill>
                      </w14:textFill>
                    </w:rPr>
                  </w:pPr>
                  <w:r>
                    <w:rPr>
                      <w:color w:val="000000" w:themeColor="text1"/>
                      <w14:textFill>
                        <w14:solidFill>
                          <w14:schemeClr w14:val="tx1"/>
                        </w14:solidFill>
                      </w14:textFill>
                    </w:rPr>
                    <w:t>排放口类型</w:t>
                  </w:r>
                </w:p>
              </w:tc>
              <w:tc>
                <w:tcPr>
                  <w:tcW w:w="1424" w:type="pct"/>
                  <w:gridSpan w:val="3"/>
                  <w:vAlign w:val="center"/>
                </w:tcPr>
                <w:p w14:paraId="2E86AD42">
                  <w:pPr>
                    <w:pStyle w:val="77"/>
                    <w:rPr>
                      <w:color w:val="000000" w:themeColor="text1"/>
                      <w14:textFill>
                        <w14:solidFill>
                          <w14:schemeClr w14:val="tx1"/>
                        </w14:solidFill>
                      </w14:textFill>
                    </w:rPr>
                  </w:pPr>
                  <w:r>
                    <w:rPr>
                      <w:color w:val="000000" w:themeColor="text1"/>
                      <w14:textFill>
                        <w14:solidFill>
                          <w14:schemeClr w14:val="tx1"/>
                        </w14:solidFill>
                      </w14:textFill>
                    </w:rPr>
                    <w:t>受纳污水处理厂信息</w:t>
                  </w:r>
                </w:p>
              </w:tc>
            </w:tr>
            <w:tr w14:paraId="6327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44" w:type="pct"/>
                  <w:vMerge w:val="continue"/>
                  <w:vAlign w:val="center"/>
                </w:tcPr>
                <w:p w14:paraId="2C719B76">
                  <w:pPr>
                    <w:pStyle w:val="77"/>
                    <w:rPr>
                      <w:color w:val="000000" w:themeColor="text1"/>
                      <w14:textFill>
                        <w14:solidFill>
                          <w14:schemeClr w14:val="tx1"/>
                        </w14:solidFill>
                      </w14:textFill>
                    </w:rPr>
                  </w:pPr>
                </w:p>
              </w:tc>
              <w:tc>
                <w:tcPr>
                  <w:tcW w:w="767" w:type="pct"/>
                  <w:vAlign w:val="center"/>
                </w:tcPr>
                <w:p w14:paraId="7F6CF590">
                  <w:pPr>
                    <w:pStyle w:val="77"/>
                    <w:rPr>
                      <w:color w:val="000000" w:themeColor="text1"/>
                      <w14:textFill>
                        <w14:solidFill>
                          <w14:schemeClr w14:val="tx1"/>
                        </w14:solidFill>
                      </w14:textFill>
                    </w:rPr>
                  </w:pPr>
                  <w:r>
                    <w:rPr>
                      <w:color w:val="000000" w:themeColor="text1"/>
                      <w14:textFill>
                        <w14:solidFill>
                          <w14:schemeClr w14:val="tx1"/>
                        </w14:solidFill>
                      </w14:textFill>
                    </w:rPr>
                    <w:t>经度</w:t>
                  </w:r>
                </w:p>
              </w:tc>
              <w:tc>
                <w:tcPr>
                  <w:tcW w:w="701" w:type="pct"/>
                  <w:vAlign w:val="center"/>
                </w:tcPr>
                <w:p w14:paraId="54DA4896">
                  <w:pPr>
                    <w:pStyle w:val="77"/>
                    <w:rPr>
                      <w:color w:val="000000" w:themeColor="text1"/>
                      <w14:textFill>
                        <w14:solidFill>
                          <w14:schemeClr w14:val="tx1"/>
                        </w14:solidFill>
                      </w14:textFill>
                    </w:rPr>
                  </w:pPr>
                  <w:r>
                    <w:rPr>
                      <w:color w:val="000000" w:themeColor="text1"/>
                      <w14:textFill>
                        <w14:solidFill>
                          <w14:schemeClr w14:val="tx1"/>
                        </w14:solidFill>
                      </w14:textFill>
                    </w:rPr>
                    <w:t>纬度</w:t>
                  </w:r>
                </w:p>
              </w:tc>
              <w:tc>
                <w:tcPr>
                  <w:tcW w:w="272" w:type="pct"/>
                  <w:vMerge w:val="continue"/>
                  <w:vAlign w:val="center"/>
                </w:tcPr>
                <w:p w14:paraId="601FA0A9">
                  <w:pPr>
                    <w:pStyle w:val="77"/>
                    <w:rPr>
                      <w:color w:val="000000" w:themeColor="text1"/>
                      <w14:textFill>
                        <w14:solidFill>
                          <w14:schemeClr w14:val="tx1"/>
                        </w14:solidFill>
                      </w14:textFill>
                    </w:rPr>
                  </w:pPr>
                </w:p>
              </w:tc>
              <w:tc>
                <w:tcPr>
                  <w:tcW w:w="272" w:type="pct"/>
                  <w:vMerge w:val="continue"/>
                  <w:vAlign w:val="center"/>
                </w:tcPr>
                <w:p w14:paraId="650B32F7">
                  <w:pPr>
                    <w:pStyle w:val="77"/>
                    <w:rPr>
                      <w:color w:val="000000" w:themeColor="text1"/>
                      <w14:textFill>
                        <w14:solidFill>
                          <w14:schemeClr w14:val="tx1"/>
                        </w14:solidFill>
                      </w14:textFill>
                    </w:rPr>
                  </w:pPr>
                </w:p>
              </w:tc>
              <w:tc>
                <w:tcPr>
                  <w:tcW w:w="404" w:type="pct"/>
                  <w:vMerge w:val="continue"/>
                  <w:vAlign w:val="center"/>
                </w:tcPr>
                <w:p w14:paraId="3B6C346D">
                  <w:pPr>
                    <w:pStyle w:val="77"/>
                    <w:rPr>
                      <w:color w:val="000000" w:themeColor="text1"/>
                      <w14:textFill>
                        <w14:solidFill>
                          <w14:schemeClr w14:val="tx1"/>
                        </w14:solidFill>
                      </w14:textFill>
                    </w:rPr>
                  </w:pPr>
                </w:p>
              </w:tc>
              <w:tc>
                <w:tcPr>
                  <w:tcW w:w="441" w:type="pct"/>
                  <w:vMerge w:val="continue"/>
                  <w:vAlign w:val="center"/>
                </w:tcPr>
                <w:p w14:paraId="628FB36B">
                  <w:pPr>
                    <w:pStyle w:val="77"/>
                    <w:rPr>
                      <w:color w:val="000000" w:themeColor="text1"/>
                      <w14:textFill>
                        <w14:solidFill>
                          <w14:schemeClr w14:val="tx1"/>
                        </w14:solidFill>
                      </w14:textFill>
                    </w:rPr>
                  </w:pPr>
                </w:p>
              </w:tc>
              <w:tc>
                <w:tcPr>
                  <w:tcW w:w="272" w:type="pct"/>
                  <w:vMerge w:val="continue"/>
                  <w:vAlign w:val="center"/>
                </w:tcPr>
                <w:p w14:paraId="57A625BE">
                  <w:pPr>
                    <w:pStyle w:val="77"/>
                    <w:rPr>
                      <w:color w:val="000000" w:themeColor="text1"/>
                      <w14:textFill>
                        <w14:solidFill>
                          <w14:schemeClr w14:val="tx1"/>
                        </w14:solidFill>
                      </w14:textFill>
                    </w:rPr>
                  </w:pPr>
                </w:p>
              </w:tc>
              <w:tc>
                <w:tcPr>
                  <w:tcW w:w="272" w:type="pct"/>
                  <w:vAlign w:val="center"/>
                </w:tcPr>
                <w:p w14:paraId="296CD908">
                  <w:pPr>
                    <w:pStyle w:val="77"/>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506" w:type="pct"/>
                  <w:vAlign w:val="center"/>
                </w:tcPr>
                <w:p w14:paraId="1A4C9488">
                  <w:pPr>
                    <w:pStyle w:val="77"/>
                    <w:rPr>
                      <w:color w:val="000000" w:themeColor="text1"/>
                      <w14:textFill>
                        <w14:solidFill>
                          <w14:schemeClr w14:val="tx1"/>
                        </w14:solidFill>
                      </w14:textFill>
                    </w:rPr>
                  </w:pPr>
                  <w:r>
                    <w:rPr>
                      <w:color w:val="000000" w:themeColor="text1"/>
                      <w14:textFill>
                        <w14:solidFill>
                          <w14:schemeClr w14:val="tx1"/>
                        </w14:solidFill>
                      </w14:textFill>
                    </w:rPr>
                    <w:t>污染物种类</w:t>
                  </w:r>
                </w:p>
              </w:tc>
              <w:tc>
                <w:tcPr>
                  <w:tcW w:w="646" w:type="pct"/>
                  <w:vAlign w:val="center"/>
                </w:tcPr>
                <w:p w14:paraId="1A2F42EB">
                  <w:pPr>
                    <w:pStyle w:val="77"/>
                    <w:rPr>
                      <w:color w:val="000000" w:themeColor="text1"/>
                      <w14:textFill>
                        <w14:solidFill>
                          <w14:schemeClr w14:val="tx1"/>
                        </w14:solidFill>
                      </w14:textFill>
                    </w:rPr>
                  </w:pPr>
                  <w:r>
                    <w:rPr>
                      <w:color w:val="000000" w:themeColor="text1"/>
                      <w14:textFill>
                        <w14:solidFill>
                          <w14:schemeClr w14:val="tx1"/>
                        </w14:solidFill>
                      </w14:textFill>
                    </w:rPr>
                    <w:t>排放标准浓度限值（mg/L）</w:t>
                  </w:r>
                </w:p>
              </w:tc>
            </w:tr>
            <w:tr w14:paraId="35CD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4" w:type="pct"/>
                  <w:vMerge w:val="restart"/>
                  <w:vAlign w:val="center"/>
                </w:tcPr>
                <w:p w14:paraId="1C18CD40">
                  <w:pPr>
                    <w:pStyle w:val="77"/>
                    <w:rPr>
                      <w:color w:val="000000" w:themeColor="text1"/>
                      <w14:textFill>
                        <w14:solidFill>
                          <w14:schemeClr w14:val="tx1"/>
                        </w14:solidFill>
                      </w14:textFill>
                    </w:rPr>
                  </w:pPr>
                  <w:r>
                    <w:rPr>
                      <w:color w:val="000000" w:themeColor="text1"/>
                      <w14:textFill>
                        <w14:solidFill>
                          <w14:schemeClr w14:val="tx1"/>
                        </w14:solidFill>
                      </w14:textFill>
                    </w:rPr>
                    <w:t>DW001</w:t>
                  </w:r>
                </w:p>
              </w:tc>
              <w:tc>
                <w:tcPr>
                  <w:tcW w:w="767" w:type="pct"/>
                  <w:vMerge w:val="restart"/>
                  <w:vAlign w:val="center"/>
                </w:tcPr>
                <w:p w14:paraId="2B0CF69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107.222672</w:t>
                  </w:r>
                </w:p>
              </w:tc>
              <w:tc>
                <w:tcPr>
                  <w:tcW w:w="701" w:type="pct"/>
                  <w:vMerge w:val="restart"/>
                  <w:vAlign w:val="center"/>
                </w:tcPr>
                <w:p w14:paraId="36964C8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29.424884</w:t>
                  </w:r>
                </w:p>
              </w:tc>
              <w:tc>
                <w:tcPr>
                  <w:tcW w:w="272" w:type="pct"/>
                  <w:vMerge w:val="restart"/>
                  <w:vAlign w:val="center"/>
                </w:tcPr>
                <w:p w14:paraId="367804EE">
                  <w:pPr>
                    <w:pStyle w:val="77"/>
                    <w:rPr>
                      <w:color w:val="000000" w:themeColor="text1"/>
                      <w14:textFill>
                        <w14:solidFill>
                          <w14:schemeClr w14:val="tx1"/>
                        </w14:solidFill>
                      </w14:textFill>
                    </w:rPr>
                  </w:pPr>
                  <w:r>
                    <w:rPr>
                      <w:color w:val="000000" w:themeColor="text1"/>
                      <w14:textFill>
                        <w14:solidFill>
                          <w14:schemeClr w14:val="tx1"/>
                        </w14:solidFill>
                      </w14:textFill>
                    </w:rPr>
                    <w:t>间接排放</w:t>
                  </w:r>
                </w:p>
              </w:tc>
              <w:tc>
                <w:tcPr>
                  <w:tcW w:w="272" w:type="pct"/>
                  <w:vMerge w:val="restart"/>
                  <w:vAlign w:val="center"/>
                </w:tcPr>
                <w:p w14:paraId="4362657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江东污水处理厂</w:t>
                  </w:r>
                </w:p>
              </w:tc>
              <w:tc>
                <w:tcPr>
                  <w:tcW w:w="404" w:type="pct"/>
                  <w:vMerge w:val="restart"/>
                  <w:vAlign w:val="center"/>
                </w:tcPr>
                <w:p w14:paraId="460E8B5E">
                  <w:pPr>
                    <w:pStyle w:val="77"/>
                    <w:rPr>
                      <w:color w:val="000000" w:themeColor="text1"/>
                      <w14:textFill>
                        <w14:solidFill>
                          <w14:schemeClr w14:val="tx1"/>
                        </w14:solidFill>
                      </w14:textFill>
                    </w:rPr>
                  </w:pPr>
                  <w:r>
                    <w:rPr>
                      <w:color w:val="000000" w:themeColor="text1"/>
                      <w14:textFill>
                        <w14:solidFill>
                          <w14:schemeClr w14:val="tx1"/>
                        </w14:solidFill>
                      </w14:textFill>
                    </w:rPr>
                    <w:t>连续排放，流量不稳定，但有周期性规律</w:t>
                  </w:r>
                </w:p>
              </w:tc>
              <w:tc>
                <w:tcPr>
                  <w:tcW w:w="441" w:type="pct"/>
                  <w:vMerge w:val="restart"/>
                  <w:vAlign w:val="center"/>
                </w:tcPr>
                <w:p w14:paraId="641110E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0:00-24:00</w:t>
                  </w:r>
                </w:p>
              </w:tc>
              <w:tc>
                <w:tcPr>
                  <w:tcW w:w="272" w:type="pct"/>
                  <w:vMerge w:val="restart"/>
                  <w:vAlign w:val="center"/>
                </w:tcPr>
                <w:p w14:paraId="6462A754">
                  <w:pPr>
                    <w:pStyle w:val="77"/>
                    <w:rPr>
                      <w:color w:val="000000" w:themeColor="text1"/>
                      <w14:textFill>
                        <w14:solidFill>
                          <w14:schemeClr w14:val="tx1"/>
                        </w14:solidFill>
                      </w14:textFill>
                    </w:rPr>
                  </w:pPr>
                  <w:r>
                    <w:rPr>
                      <w:color w:val="000000" w:themeColor="text1"/>
                      <w14:textFill>
                        <w14:solidFill>
                          <w14:schemeClr w14:val="tx1"/>
                        </w14:solidFill>
                      </w14:textFill>
                    </w:rPr>
                    <w:t>一般排放口</w:t>
                  </w:r>
                </w:p>
              </w:tc>
              <w:tc>
                <w:tcPr>
                  <w:tcW w:w="272" w:type="pct"/>
                  <w:vMerge w:val="restart"/>
                  <w:vAlign w:val="center"/>
                </w:tcPr>
                <w:p w14:paraId="55BE1C3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江东污水处理厂</w:t>
                  </w:r>
                </w:p>
              </w:tc>
              <w:tc>
                <w:tcPr>
                  <w:tcW w:w="506" w:type="pct"/>
                  <w:vAlign w:val="center"/>
                </w:tcPr>
                <w:p w14:paraId="3B27103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pH</w:t>
                  </w:r>
                </w:p>
              </w:tc>
              <w:tc>
                <w:tcPr>
                  <w:tcW w:w="646" w:type="pct"/>
                  <w:vAlign w:val="center"/>
                </w:tcPr>
                <w:p w14:paraId="3B3E717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6-9</w:t>
                  </w:r>
                </w:p>
              </w:tc>
            </w:tr>
            <w:tr w14:paraId="544C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4" w:type="pct"/>
                  <w:vMerge w:val="continue"/>
                  <w:vAlign w:val="center"/>
                </w:tcPr>
                <w:p w14:paraId="2E6F85E0">
                  <w:pPr>
                    <w:pStyle w:val="77"/>
                    <w:rPr>
                      <w:color w:val="000000" w:themeColor="text1"/>
                      <w14:textFill>
                        <w14:solidFill>
                          <w14:schemeClr w14:val="tx1"/>
                        </w14:solidFill>
                      </w14:textFill>
                    </w:rPr>
                  </w:pPr>
                </w:p>
              </w:tc>
              <w:tc>
                <w:tcPr>
                  <w:tcW w:w="767" w:type="pct"/>
                  <w:vMerge w:val="continue"/>
                  <w:vAlign w:val="center"/>
                </w:tcPr>
                <w:p w14:paraId="0F37E555">
                  <w:pPr>
                    <w:pStyle w:val="77"/>
                    <w:rPr>
                      <w:color w:val="000000" w:themeColor="text1"/>
                      <w14:textFill>
                        <w14:solidFill>
                          <w14:schemeClr w14:val="tx1"/>
                        </w14:solidFill>
                      </w14:textFill>
                    </w:rPr>
                  </w:pPr>
                </w:p>
              </w:tc>
              <w:tc>
                <w:tcPr>
                  <w:tcW w:w="701" w:type="pct"/>
                  <w:vMerge w:val="continue"/>
                  <w:vAlign w:val="center"/>
                </w:tcPr>
                <w:p w14:paraId="48A7520D">
                  <w:pPr>
                    <w:pStyle w:val="77"/>
                    <w:rPr>
                      <w:color w:val="000000" w:themeColor="text1"/>
                      <w14:textFill>
                        <w14:solidFill>
                          <w14:schemeClr w14:val="tx1"/>
                        </w14:solidFill>
                      </w14:textFill>
                    </w:rPr>
                  </w:pPr>
                </w:p>
              </w:tc>
              <w:tc>
                <w:tcPr>
                  <w:tcW w:w="272" w:type="pct"/>
                  <w:vMerge w:val="continue"/>
                  <w:vAlign w:val="center"/>
                </w:tcPr>
                <w:p w14:paraId="73B9219D">
                  <w:pPr>
                    <w:pStyle w:val="77"/>
                    <w:rPr>
                      <w:color w:val="000000" w:themeColor="text1"/>
                      <w14:textFill>
                        <w14:solidFill>
                          <w14:schemeClr w14:val="tx1"/>
                        </w14:solidFill>
                      </w14:textFill>
                    </w:rPr>
                  </w:pPr>
                </w:p>
              </w:tc>
              <w:tc>
                <w:tcPr>
                  <w:tcW w:w="272" w:type="pct"/>
                  <w:vMerge w:val="continue"/>
                  <w:vAlign w:val="center"/>
                </w:tcPr>
                <w:p w14:paraId="3B51040D">
                  <w:pPr>
                    <w:pStyle w:val="77"/>
                    <w:rPr>
                      <w:color w:val="000000" w:themeColor="text1"/>
                      <w14:textFill>
                        <w14:solidFill>
                          <w14:schemeClr w14:val="tx1"/>
                        </w14:solidFill>
                      </w14:textFill>
                    </w:rPr>
                  </w:pPr>
                </w:p>
              </w:tc>
              <w:tc>
                <w:tcPr>
                  <w:tcW w:w="404" w:type="pct"/>
                  <w:vMerge w:val="continue"/>
                  <w:vAlign w:val="center"/>
                </w:tcPr>
                <w:p w14:paraId="12FCCBFA">
                  <w:pPr>
                    <w:pStyle w:val="77"/>
                    <w:rPr>
                      <w:color w:val="000000" w:themeColor="text1"/>
                      <w14:textFill>
                        <w14:solidFill>
                          <w14:schemeClr w14:val="tx1"/>
                        </w14:solidFill>
                      </w14:textFill>
                    </w:rPr>
                  </w:pPr>
                </w:p>
              </w:tc>
              <w:tc>
                <w:tcPr>
                  <w:tcW w:w="441" w:type="pct"/>
                  <w:vMerge w:val="continue"/>
                  <w:vAlign w:val="center"/>
                </w:tcPr>
                <w:p w14:paraId="647B5F78">
                  <w:pPr>
                    <w:pStyle w:val="77"/>
                    <w:rPr>
                      <w:color w:val="000000" w:themeColor="text1"/>
                      <w14:textFill>
                        <w14:solidFill>
                          <w14:schemeClr w14:val="tx1"/>
                        </w14:solidFill>
                      </w14:textFill>
                    </w:rPr>
                  </w:pPr>
                </w:p>
              </w:tc>
              <w:tc>
                <w:tcPr>
                  <w:tcW w:w="272" w:type="pct"/>
                  <w:vMerge w:val="continue"/>
                  <w:vAlign w:val="center"/>
                </w:tcPr>
                <w:p w14:paraId="68C359A7">
                  <w:pPr>
                    <w:pStyle w:val="77"/>
                    <w:rPr>
                      <w:color w:val="000000" w:themeColor="text1"/>
                      <w14:textFill>
                        <w14:solidFill>
                          <w14:schemeClr w14:val="tx1"/>
                        </w14:solidFill>
                      </w14:textFill>
                    </w:rPr>
                  </w:pPr>
                </w:p>
              </w:tc>
              <w:tc>
                <w:tcPr>
                  <w:tcW w:w="272" w:type="pct"/>
                  <w:vMerge w:val="continue"/>
                  <w:vAlign w:val="center"/>
                </w:tcPr>
                <w:p w14:paraId="01ABED82">
                  <w:pPr>
                    <w:pStyle w:val="77"/>
                    <w:rPr>
                      <w:color w:val="000000" w:themeColor="text1"/>
                      <w14:textFill>
                        <w14:solidFill>
                          <w14:schemeClr w14:val="tx1"/>
                        </w14:solidFill>
                      </w14:textFill>
                    </w:rPr>
                  </w:pPr>
                </w:p>
              </w:tc>
              <w:tc>
                <w:tcPr>
                  <w:tcW w:w="506" w:type="pct"/>
                  <w:vAlign w:val="center"/>
                </w:tcPr>
                <w:p w14:paraId="4DA6F97C">
                  <w:pPr>
                    <w:pStyle w:val="77"/>
                    <w:rPr>
                      <w:color w:val="000000" w:themeColor="text1"/>
                      <w14:textFill>
                        <w14:solidFill>
                          <w14:schemeClr w14:val="tx1"/>
                        </w14:solidFill>
                      </w14:textFill>
                    </w:rPr>
                  </w:pPr>
                  <w:r>
                    <w:rPr>
                      <w:color w:val="000000" w:themeColor="text1"/>
                      <w14:textFill>
                        <w14:solidFill>
                          <w14:schemeClr w14:val="tx1"/>
                        </w14:solidFill>
                      </w14:textFill>
                    </w:rPr>
                    <w:t>COD</w:t>
                  </w:r>
                </w:p>
              </w:tc>
              <w:tc>
                <w:tcPr>
                  <w:tcW w:w="646" w:type="pct"/>
                  <w:vAlign w:val="center"/>
                </w:tcPr>
                <w:p w14:paraId="712A133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r>
            <w:tr w14:paraId="6D9D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4" w:type="pct"/>
                  <w:vMerge w:val="continue"/>
                  <w:vAlign w:val="center"/>
                </w:tcPr>
                <w:p w14:paraId="393EB190">
                  <w:pPr>
                    <w:pStyle w:val="77"/>
                    <w:rPr>
                      <w:color w:val="000000" w:themeColor="text1"/>
                      <w14:textFill>
                        <w14:solidFill>
                          <w14:schemeClr w14:val="tx1"/>
                        </w14:solidFill>
                      </w14:textFill>
                    </w:rPr>
                  </w:pPr>
                </w:p>
              </w:tc>
              <w:tc>
                <w:tcPr>
                  <w:tcW w:w="767" w:type="pct"/>
                  <w:vMerge w:val="continue"/>
                  <w:vAlign w:val="center"/>
                </w:tcPr>
                <w:p w14:paraId="0C9B6BF5">
                  <w:pPr>
                    <w:pStyle w:val="77"/>
                    <w:rPr>
                      <w:color w:val="000000" w:themeColor="text1"/>
                      <w14:textFill>
                        <w14:solidFill>
                          <w14:schemeClr w14:val="tx1"/>
                        </w14:solidFill>
                      </w14:textFill>
                    </w:rPr>
                  </w:pPr>
                </w:p>
              </w:tc>
              <w:tc>
                <w:tcPr>
                  <w:tcW w:w="701" w:type="pct"/>
                  <w:vMerge w:val="continue"/>
                  <w:vAlign w:val="center"/>
                </w:tcPr>
                <w:p w14:paraId="38B2EBD6">
                  <w:pPr>
                    <w:pStyle w:val="77"/>
                    <w:rPr>
                      <w:color w:val="000000" w:themeColor="text1"/>
                      <w14:textFill>
                        <w14:solidFill>
                          <w14:schemeClr w14:val="tx1"/>
                        </w14:solidFill>
                      </w14:textFill>
                    </w:rPr>
                  </w:pPr>
                </w:p>
              </w:tc>
              <w:tc>
                <w:tcPr>
                  <w:tcW w:w="272" w:type="pct"/>
                  <w:vMerge w:val="continue"/>
                  <w:vAlign w:val="center"/>
                </w:tcPr>
                <w:p w14:paraId="32DA35C7">
                  <w:pPr>
                    <w:pStyle w:val="77"/>
                    <w:rPr>
                      <w:color w:val="000000" w:themeColor="text1"/>
                      <w14:textFill>
                        <w14:solidFill>
                          <w14:schemeClr w14:val="tx1"/>
                        </w14:solidFill>
                      </w14:textFill>
                    </w:rPr>
                  </w:pPr>
                </w:p>
              </w:tc>
              <w:tc>
                <w:tcPr>
                  <w:tcW w:w="272" w:type="pct"/>
                  <w:vMerge w:val="continue"/>
                  <w:vAlign w:val="center"/>
                </w:tcPr>
                <w:p w14:paraId="2948EFE4">
                  <w:pPr>
                    <w:pStyle w:val="77"/>
                    <w:rPr>
                      <w:color w:val="000000" w:themeColor="text1"/>
                      <w14:textFill>
                        <w14:solidFill>
                          <w14:schemeClr w14:val="tx1"/>
                        </w14:solidFill>
                      </w14:textFill>
                    </w:rPr>
                  </w:pPr>
                </w:p>
              </w:tc>
              <w:tc>
                <w:tcPr>
                  <w:tcW w:w="404" w:type="pct"/>
                  <w:vMerge w:val="continue"/>
                  <w:vAlign w:val="center"/>
                </w:tcPr>
                <w:p w14:paraId="2953ACD3">
                  <w:pPr>
                    <w:pStyle w:val="77"/>
                    <w:rPr>
                      <w:color w:val="000000" w:themeColor="text1"/>
                      <w14:textFill>
                        <w14:solidFill>
                          <w14:schemeClr w14:val="tx1"/>
                        </w14:solidFill>
                      </w14:textFill>
                    </w:rPr>
                  </w:pPr>
                </w:p>
              </w:tc>
              <w:tc>
                <w:tcPr>
                  <w:tcW w:w="441" w:type="pct"/>
                  <w:vMerge w:val="continue"/>
                  <w:vAlign w:val="center"/>
                </w:tcPr>
                <w:p w14:paraId="3E468955">
                  <w:pPr>
                    <w:pStyle w:val="77"/>
                    <w:rPr>
                      <w:color w:val="000000" w:themeColor="text1"/>
                      <w14:textFill>
                        <w14:solidFill>
                          <w14:schemeClr w14:val="tx1"/>
                        </w14:solidFill>
                      </w14:textFill>
                    </w:rPr>
                  </w:pPr>
                </w:p>
              </w:tc>
              <w:tc>
                <w:tcPr>
                  <w:tcW w:w="272" w:type="pct"/>
                  <w:vMerge w:val="continue"/>
                  <w:vAlign w:val="center"/>
                </w:tcPr>
                <w:p w14:paraId="33493D54">
                  <w:pPr>
                    <w:pStyle w:val="77"/>
                    <w:rPr>
                      <w:color w:val="000000" w:themeColor="text1"/>
                      <w14:textFill>
                        <w14:solidFill>
                          <w14:schemeClr w14:val="tx1"/>
                        </w14:solidFill>
                      </w14:textFill>
                    </w:rPr>
                  </w:pPr>
                </w:p>
              </w:tc>
              <w:tc>
                <w:tcPr>
                  <w:tcW w:w="272" w:type="pct"/>
                  <w:vMerge w:val="continue"/>
                  <w:vAlign w:val="center"/>
                </w:tcPr>
                <w:p w14:paraId="0DFE70DC">
                  <w:pPr>
                    <w:pStyle w:val="77"/>
                    <w:rPr>
                      <w:color w:val="000000" w:themeColor="text1"/>
                      <w14:textFill>
                        <w14:solidFill>
                          <w14:schemeClr w14:val="tx1"/>
                        </w14:solidFill>
                      </w14:textFill>
                    </w:rPr>
                  </w:pPr>
                </w:p>
              </w:tc>
              <w:tc>
                <w:tcPr>
                  <w:tcW w:w="506" w:type="pct"/>
                  <w:vAlign w:val="center"/>
                </w:tcPr>
                <w:p w14:paraId="1443165B">
                  <w:pPr>
                    <w:pStyle w:val="77"/>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646" w:type="pct"/>
                  <w:vAlign w:val="center"/>
                </w:tcPr>
                <w:p w14:paraId="5711A6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14:paraId="03F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4" w:type="pct"/>
                  <w:vMerge w:val="continue"/>
                  <w:vAlign w:val="center"/>
                </w:tcPr>
                <w:p w14:paraId="6D918557">
                  <w:pPr>
                    <w:pStyle w:val="77"/>
                    <w:rPr>
                      <w:color w:val="000000" w:themeColor="text1"/>
                      <w14:textFill>
                        <w14:solidFill>
                          <w14:schemeClr w14:val="tx1"/>
                        </w14:solidFill>
                      </w14:textFill>
                    </w:rPr>
                  </w:pPr>
                </w:p>
              </w:tc>
              <w:tc>
                <w:tcPr>
                  <w:tcW w:w="767" w:type="pct"/>
                  <w:vMerge w:val="continue"/>
                  <w:vAlign w:val="center"/>
                </w:tcPr>
                <w:p w14:paraId="35E9DC9A">
                  <w:pPr>
                    <w:pStyle w:val="77"/>
                    <w:rPr>
                      <w:color w:val="000000" w:themeColor="text1"/>
                      <w14:textFill>
                        <w14:solidFill>
                          <w14:schemeClr w14:val="tx1"/>
                        </w14:solidFill>
                      </w14:textFill>
                    </w:rPr>
                  </w:pPr>
                </w:p>
              </w:tc>
              <w:tc>
                <w:tcPr>
                  <w:tcW w:w="701" w:type="pct"/>
                  <w:vMerge w:val="continue"/>
                  <w:vAlign w:val="center"/>
                </w:tcPr>
                <w:p w14:paraId="11E39670">
                  <w:pPr>
                    <w:pStyle w:val="77"/>
                    <w:rPr>
                      <w:color w:val="000000" w:themeColor="text1"/>
                      <w14:textFill>
                        <w14:solidFill>
                          <w14:schemeClr w14:val="tx1"/>
                        </w14:solidFill>
                      </w14:textFill>
                    </w:rPr>
                  </w:pPr>
                </w:p>
              </w:tc>
              <w:tc>
                <w:tcPr>
                  <w:tcW w:w="272" w:type="pct"/>
                  <w:vMerge w:val="continue"/>
                  <w:vAlign w:val="center"/>
                </w:tcPr>
                <w:p w14:paraId="4F9758D5">
                  <w:pPr>
                    <w:pStyle w:val="77"/>
                    <w:rPr>
                      <w:color w:val="000000" w:themeColor="text1"/>
                      <w14:textFill>
                        <w14:solidFill>
                          <w14:schemeClr w14:val="tx1"/>
                        </w14:solidFill>
                      </w14:textFill>
                    </w:rPr>
                  </w:pPr>
                </w:p>
              </w:tc>
              <w:tc>
                <w:tcPr>
                  <w:tcW w:w="272" w:type="pct"/>
                  <w:vMerge w:val="continue"/>
                  <w:vAlign w:val="center"/>
                </w:tcPr>
                <w:p w14:paraId="76865389">
                  <w:pPr>
                    <w:pStyle w:val="77"/>
                    <w:rPr>
                      <w:color w:val="000000" w:themeColor="text1"/>
                      <w14:textFill>
                        <w14:solidFill>
                          <w14:schemeClr w14:val="tx1"/>
                        </w14:solidFill>
                      </w14:textFill>
                    </w:rPr>
                  </w:pPr>
                </w:p>
              </w:tc>
              <w:tc>
                <w:tcPr>
                  <w:tcW w:w="404" w:type="pct"/>
                  <w:vMerge w:val="continue"/>
                  <w:vAlign w:val="center"/>
                </w:tcPr>
                <w:p w14:paraId="19802BB4">
                  <w:pPr>
                    <w:pStyle w:val="77"/>
                    <w:rPr>
                      <w:color w:val="000000" w:themeColor="text1"/>
                      <w14:textFill>
                        <w14:solidFill>
                          <w14:schemeClr w14:val="tx1"/>
                        </w14:solidFill>
                      </w14:textFill>
                    </w:rPr>
                  </w:pPr>
                </w:p>
              </w:tc>
              <w:tc>
                <w:tcPr>
                  <w:tcW w:w="441" w:type="pct"/>
                  <w:vMerge w:val="continue"/>
                  <w:vAlign w:val="center"/>
                </w:tcPr>
                <w:p w14:paraId="230DBB42">
                  <w:pPr>
                    <w:pStyle w:val="77"/>
                    <w:rPr>
                      <w:color w:val="000000" w:themeColor="text1"/>
                      <w14:textFill>
                        <w14:solidFill>
                          <w14:schemeClr w14:val="tx1"/>
                        </w14:solidFill>
                      </w14:textFill>
                    </w:rPr>
                  </w:pPr>
                </w:p>
              </w:tc>
              <w:tc>
                <w:tcPr>
                  <w:tcW w:w="272" w:type="pct"/>
                  <w:vMerge w:val="continue"/>
                  <w:vAlign w:val="center"/>
                </w:tcPr>
                <w:p w14:paraId="674D65D1">
                  <w:pPr>
                    <w:pStyle w:val="77"/>
                    <w:rPr>
                      <w:color w:val="000000" w:themeColor="text1"/>
                      <w14:textFill>
                        <w14:solidFill>
                          <w14:schemeClr w14:val="tx1"/>
                        </w14:solidFill>
                      </w14:textFill>
                    </w:rPr>
                  </w:pPr>
                </w:p>
              </w:tc>
              <w:tc>
                <w:tcPr>
                  <w:tcW w:w="272" w:type="pct"/>
                  <w:vMerge w:val="continue"/>
                  <w:vAlign w:val="center"/>
                </w:tcPr>
                <w:p w14:paraId="55C307E7">
                  <w:pPr>
                    <w:pStyle w:val="77"/>
                    <w:rPr>
                      <w:color w:val="000000" w:themeColor="text1"/>
                      <w14:textFill>
                        <w14:solidFill>
                          <w14:schemeClr w14:val="tx1"/>
                        </w14:solidFill>
                      </w14:textFill>
                    </w:rPr>
                  </w:pPr>
                </w:p>
              </w:tc>
              <w:tc>
                <w:tcPr>
                  <w:tcW w:w="506" w:type="pct"/>
                  <w:vAlign w:val="center"/>
                </w:tcPr>
                <w:p w14:paraId="5D941CBD">
                  <w:pPr>
                    <w:pStyle w:val="77"/>
                    <w:rPr>
                      <w:color w:val="000000" w:themeColor="text1"/>
                      <w14:textFill>
                        <w14:solidFill>
                          <w14:schemeClr w14:val="tx1"/>
                        </w14:solidFill>
                      </w14:textFill>
                    </w:rPr>
                  </w:pPr>
                  <w:r>
                    <w:rPr>
                      <w:color w:val="000000" w:themeColor="text1"/>
                      <w14:textFill>
                        <w14:solidFill>
                          <w14:schemeClr w14:val="tx1"/>
                        </w14:solidFill>
                      </w14:textFill>
                    </w:rPr>
                    <w:t>SS</w:t>
                  </w:r>
                </w:p>
              </w:tc>
              <w:tc>
                <w:tcPr>
                  <w:tcW w:w="646" w:type="pct"/>
                  <w:vAlign w:val="center"/>
                </w:tcPr>
                <w:p w14:paraId="678B047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14:paraId="3A5B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4" w:type="pct"/>
                  <w:vMerge w:val="continue"/>
                  <w:vAlign w:val="center"/>
                </w:tcPr>
                <w:p w14:paraId="53510048">
                  <w:pPr>
                    <w:pStyle w:val="77"/>
                    <w:rPr>
                      <w:color w:val="000000" w:themeColor="text1"/>
                      <w14:textFill>
                        <w14:solidFill>
                          <w14:schemeClr w14:val="tx1"/>
                        </w14:solidFill>
                      </w14:textFill>
                    </w:rPr>
                  </w:pPr>
                </w:p>
              </w:tc>
              <w:tc>
                <w:tcPr>
                  <w:tcW w:w="767" w:type="pct"/>
                  <w:vMerge w:val="continue"/>
                  <w:vAlign w:val="center"/>
                </w:tcPr>
                <w:p w14:paraId="0CEB55F9">
                  <w:pPr>
                    <w:pStyle w:val="77"/>
                    <w:rPr>
                      <w:color w:val="000000" w:themeColor="text1"/>
                      <w14:textFill>
                        <w14:solidFill>
                          <w14:schemeClr w14:val="tx1"/>
                        </w14:solidFill>
                      </w14:textFill>
                    </w:rPr>
                  </w:pPr>
                </w:p>
              </w:tc>
              <w:tc>
                <w:tcPr>
                  <w:tcW w:w="701" w:type="pct"/>
                  <w:vMerge w:val="continue"/>
                  <w:vAlign w:val="center"/>
                </w:tcPr>
                <w:p w14:paraId="3C13822F">
                  <w:pPr>
                    <w:pStyle w:val="77"/>
                    <w:rPr>
                      <w:color w:val="000000" w:themeColor="text1"/>
                      <w14:textFill>
                        <w14:solidFill>
                          <w14:schemeClr w14:val="tx1"/>
                        </w14:solidFill>
                      </w14:textFill>
                    </w:rPr>
                  </w:pPr>
                </w:p>
              </w:tc>
              <w:tc>
                <w:tcPr>
                  <w:tcW w:w="272" w:type="pct"/>
                  <w:vMerge w:val="continue"/>
                  <w:vAlign w:val="center"/>
                </w:tcPr>
                <w:p w14:paraId="75E9517E">
                  <w:pPr>
                    <w:pStyle w:val="77"/>
                    <w:rPr>
                      <w:color w:val="000000" w:themeColor="text1"/>
                      <w14:textFill>
                        <w14:solidFill>
                          <w14:schemeClr w14:val="tx1"/>
                        </w14:solidFill>
                      </w14:textFill>
                    </w:rPr>
                  </w:pPr>
                </w:p>
              </w:tc>
              <w:tc>
                <w:tcPr>
                  <w:tcW w:w="272" w:type="pct"/>
                  <w:vMerge w:val="continue"/>
                  <w:vAlign w:val="center"/>
                </w:tcPr>
                <w:p w14:paraId="6673B69B">
                  <w:pPr>
                    <w:pStyle w:val="77"/>
                    <w:rPr>
                      <w:color w:val="000000" w:themeColor="text1"/>
                      <w14:textFill>
                        <w14:solidFill>
                          <w14:schemeClr w14:val="tx1"/>
                        </w14:solidFill>
                      </w14:textFill>
                    </w:rPr>
                  </w:pPr>
                </w:p>
              </w:tc>
              <w:tc>
                <w:tcPr>
                  <w:tcW w:w="404" w:type="pct"/>
                  <w:vMerge w:val="continue"/>
                  <w:vAlign w:val="center"/>
                </w:tcPr>
                <w:p w14:paraId="55C4AB48">
                  <w:pPr>
                    <w:pStyle w:val="77"/>
                    <w:rPr>
                      <w:color w:val="000000" w:themeColor="text1"/>
                      <w14:textFill>
                        <w14:solidFill>
                          <w14:schemeClr w14:val="tx1"/>
                        </w14:solidFill>
                      </w14:textFill>
                    </w:rPr>
                  </w:pPr>
                </w:p>
              </w:tc>
              <w:tc>
                <w:tcPr>
                  <w:tcW w:w="441" w:type="pct"/>
                  <w:vMerge w:val="continue"/>
                  <w:vAlign w:val="center"/>
                </w:tcPr>
                <w:p w14:paraId="2AB24BFB">
                  <w:pPr>
                    <w:pStyle w:val="77"/>
                    <w:rPr>
                      <w:color w:val="000000" w:themeColor="text1"/>
                      <w14:textFill>
                        <w14:solidFill>
                          <w14:schemeClr w14:val="tx1"/>
                        </w14:solidFill>
                      </w14:textFill>
                    </w:rPr>
                  </w:pPr>
                </w:p>
              </w:tc>
              <w:tc>
                <w:tcPr>
                  <w:tcW w:w="272" w:type="pct"/>
                  <w:vMerge w:val="continue"/>
                  <w:vAlign w:val="center"/>
                </w:tcPr>
                <w:p w14:paraId="5D8113D1">
                  <w:pPr>
                    <w:pStyle w:val="77"/>
                    <w:rPr>
                      <w:color w:val="000000" w:themeColor="text1"/>
                      <w14:textFill>
                        <w14:solidFill>
                          <w14:schemeClr w14:val="tx1"/>
                        </w14:solidFill>
                      </w14:textFill>
                    </w:rPr>
                  </w:pPr>
                </w:p>
              </w:tc>
              <w:tc>
                <w:tcPr>
                  <w:tcW w:w="272" w:type="pct"/>
                  <w:vMerge w:val="continue"/>
                  <w:vAlign w:val="center"/>
                </w:tcPr>
                <w:p w14:paraId="5701137B">
                  <w:pPr>
                    <w:pStyle w:val="77"/>
                    <w:rPr>
                      <w:color w:val="000000" w:themeColor="text1"/>
                      <w14:textFill>
                        <w14:solidFill>
                          <w14:schemeClr w14:val="tx1"/>
                        </w14:solidFill>
                      </w14:textFill>
                    </w:rPr>
                  </w:pPr>
                </w:p>
              </w:tc>
              <w:tc>
                <w:tcPr>
                  <w:tcW w:w="506" w:type="pct"/>
                  <w:vAlign w:val="center"/>
                </w:tcPr>
                <w:p w14:paraId="024794F2">
                  <w:pPr>
                    <w:pStyle w:val="77"/>
                    <w:rPr>
                      <w:color w:val="000000" w:themeColor="text1"/>
                      <w14:textFill>
                        <w14:solidFill>
                          <w14:schemeClr w14:val="tx1"/>
                        </w14:solidFill>
                      </w14:textFill>
                    </w:rPr>
                  </w:pPr>
                  <w:r>
                    <w:rPr>
                      <w:color w:val="000000" w:themeColor="text1"/>
                      <w14:textFill>
                        <w14:solidFill>
                          <w14:schemeClr w14:val="tx1"/>
                        </w14:solidFill>
                      </w14:textFill>
                    </w:rPr>
                    <w:t>氨氮</w:t>
                  </w:r>
                </w:p>
              </w:tc>
              <w:tc>
                <w:tcPr>
                  <w:tcW w:w="646" w:type="pct"/>
                  <w:vAlign w:val="center"/>
                </w:tcPr>
                <w:p w14:paraId="4676908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14:paraId="563C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4" w:type="pct"/>
                  <w:vMerge w:val="continue"/>
                  <w:vAlign w:val="center"/>
                </w:tcPr>
                <w:p w14:paraId="3BA55B05">
                  <w:pPr>
                    <w:pStyle w:val="77"/>
                    <w:rPr>
                      <w:color w:val="000000" w:themeColor="text1"/>
                      <w14:textFill>
                        <w14:solidFill>
                          <w14:schemeClr w14:val="tx1"/>
                        </w14:solidFill>
                      </w14:textFill>
                    </w:rPr>
                  </w:pPr>
                </w:p>
              </w:tc>
              <w:tc>
                <w:tcPr>
                  <w:tcW w:w="767" w:type="pct"/>
                  <w:vMerge w:val="continue"/>
                  <w:vAlign w:val="center"/>
                </w:tcPr>
                <w:p w14:paraId="435D4530">
                  <w:pPr>
                    <w:pStyle w:val="77"/>
                    <w:rPr>
                      <w:color w:val="000000" w:themeColor="text1"/>
                      <w14:textFill>
                        <w14:solidFill>
                          <w14:schemeClr w14:val="tx1"/>
                        </w14:solidFill>
                      </w14:textFill>
                    </w:rPr>
                  </w:pPr>
                </w:p>
              </w:tc>
              <w:tc>
                <w:tcPr>
                  <w:tcW w:w="701" w:type="pct"/>
                  <w:vMerge w:val="continue"/>
                  <w:vAlign w:val="center"/>
                </w:tcPr>
                <w:p w14:paraId="0278926A">
                  <w:pPr>
                    <w:pStyle w:val="77"/>
                    <w:rPr>
                      <w:color w:val="000000" w:themeColor="text1"/>
                      <w14:textFill>
                        <w14:solidFill>
                          <w14:schemeClr w14:val="tx1"/>
                        </w14:solidFill>
                      </w14:textFill>
                    </w:rPr>
                  </w:pPr>
                </w:p>
              </w:tc>
              <w:tc>
                <w:tcPr>
                  <w:tcW w:w="272" w:type="pct"/>
                  <w:vMerge w:val="continue"/>
                  <w:vAlign w:val="center"/>
                </w:tcPr>
                <w:p w14:paraId="7D021B59">
                  <w:pPr>
                    <w:pStyle w:val="77"/>
                    <w:rPr>
                      <w:color w:val="000000" w:themeColor="text1"/>
                      <w14:textFill>
                        <w14:solidFill>
                          <w14:schemeClr w14:val="tx1"/>
                        </w14:solidFill>
                      </w14:textFill>
                    </w:rPr>
                  </w:pPr>
                </w:p>
              </w:tc>
              <w:tc>
                <w:tcPr>
                  <w:tcW w:w="272" w:type="pct"/>
                  <w:vMerge w:val="continue"/>
                  <w:vAlign w:val="center"/>
                </w:tcPr>
                <w:p w14:paraId="7833CB2F">
                  <w:pPr>
                    <w:pStyle w:val="77"/>
                    <w:rPr>
                      <w:color w:val="000000" w:themeColor="text1"/>
                      <w14:textFill>
                        <w14:solidFill>
                          <w14:schemeClr w14:val="tx1"/>
                        </w14:solidFill>
                      </w14:textFill>
                    </w:rPr>
                  </w:pPr>
                </w:p>
              </w:tc>
              <w:tc>
                <w:tcPr>
                  <w:tcW w:w="404" w:type="pct"/>
                  <w:vMerge w:val="continue"/>
                  <w:vAlign w:val="center"/>
                </w:tcPr>
                <w:p w14:paraId="2E303943">
                  <w:pPr>
                    <w:pStyle w:val="77"/>
                    <w:rPr>
                      <w:color w:val="000000" w:themeColor="text1"/>
                      <w14:textFill>
                        <w14:solidFill>
                          <w14:schemeClr w14:val="tx1"/>
                        </w14:solidFill>
                      </w14:textFill>
                    </w:rPr>
                  </w:pPr>
                </w:p>
              </w:tc>
              <w:tc>
                <w:tcPr>
                  <w:tcW w:w="441" w:type="pct"/>
                  <w:vMerge w:val="continue"/>
                  <w:vAlign w:val="center"/>
                </w:tcPr>
                <w:p w14:paraId="51901691">
                  <w:pPr>
                    <w:pStyle w:val="77"/>
                    <w:rPr>
                      <w:color w:val="000000" w:themeColor="text1"/>
                      <w14:textFill>
                        <w14:solidFill>
                          <w14:schemeClr w14:val="tx1"/>
                        </w14:solidFill>
                      </w14:textFill>
                    </w:rPr>
                  </w:pPr>
                </w:p>
              </w:tc>
              <w:tc>
                <w:tcPr>
                  <w:tcW w:w="272" w:type="pct"/>
                  <w:vMerge w:val="continue"/>
                  <w:vAlign w:val="center"/>
                </w:tcPr>
                <w:p w14:paraId="4A36BA21">
                  <w:pPr>
                    <w:pStyle w:val="77"/>
                    <w:rPr>
                      <w:color w:val="000000" w:themeColor="text1"/>
                      <w14:textFill>
                        <w14:solidFill>
                          <w14:schemeClr w14:val="tx1"/>
                        </w14:solidFill>
                      </w14:textFill>
                    </w:rPr>
                  </w:pPr>
                </w:p>
              </w:tc>
              <w:tc>
                <w:tcPr>
                  <w:tcW w:w="272" w:type="pct"/>
                  <w:vMerge w:val="continue"/>
                  <w:vAlign w:val="center"/>
                </w:tcPr>
                <w:p w14:paraId="4AA75467">
                  <w:pPr>
                    <w:pStyle w:val="77"/>
                    <w:rPr>
                      <w:color w:val="000000" w:themeColor="text1"/>
                      <w14:textFill>
                        <w14:solidFill>
                          <w14:schemeClr w14:val="tx1"/>
                        </w14:solidFill>
                      </w14:textFill>
                    </w:rPr>
                  </w:pPr>
                </w:p>
              </w:tc>
              <w:tc>
                <w:tcPr>
                  <w:tcW w:w="506" w:type="pct"/>
                  <w:vAlign w:val="center"/>
                </w:tcPr>
                <w:p w14:paraId="15D0C8A9">
                  <w:pPr>
                    <w:pStyle w:val="77"/>
                    <w:rPr>
                      <w:color w:val="000000" w:themeColor="text1"/>
                      <w14:textFill>
                        <w14:solidFill>
                          <w14:schemeClr w14:val="tx1"/>
                        </w14:solidFill>
                      </w14:textFill>
                    </w:rPr>
                  </w:pPr>
                  <w:r>
                    <w:rPr>
                      <w:color w:val="000000" w:themeColor="text1"/>
                      <w14:textFill>
                        <w14:solidFill>
                          <w14:schemeClr w14:val="tx1"/>
                        </w14:solidFill>
                      </w14:textFill>
                    </w:rPr>
                    <w:t>粪大肠杆菌</w:t>
                  </w:r>
                </w:p>
              </w:tc>
              <w:tc>
                <w:tcPr>
                  <w:tcW w:w="646" w:type="pct"/>
                  <w:vAlign w:val="center"/>
                </w:tcPr>
                <w:p w14:paraId="133B71E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1000个/L</w:t>
                  </w:r>
                </w:p>
              </w:tc>
            </w:tr>
            <w:tr w14:paraId="4FBC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4" w:type="pct"/>
                  <w:vMerge w:val="continue"/>
                  <w:vAlign w:val="center"/>
                </w:tcPr>
                <w:p w14:paraId="46772923">
                  <w:pPr>
                    <w:pStyle w:val="77"/>
                    <w:rPr>
                      <w:color w:val="000000" w:themeColor="text1"/>
                      <w14:textFill>
                        <w14:solidFill>
                          <w14:schemeClr w14:val="tx1"/>
                        </w14:solidFill>
                      </w14:textFill>
                    </w:rPr>
                  </w:pPr>
                </w:p>
              </w:tc>
              <w:tc>
                <w:tcPr>
                  <w:tcW w:w="767" w:type="pct"/>
                  <w:vMerge w:val="continue"/>
                  <w:vAlign w:val="center"/>
                </w:tcPr>
                <w:p w14:paraId="6998C13D">
                  <w:pPr>
                    <w:pStyle w:val="77"/>
                    <w:rPr>
                      <w:color w:val="000000" w:themeColor="text1"/>
                      <w14:textFill>
                        <w14:solidFill>
                          <w14:schemeClr w14:val="tx1"/>
                        </w14:solidFill>
                      </w14:textFill>
                    </w:rPr>
                  </w:pPr>
                </w:p>
              </w:tc>
              <w:tc>
                <w:tcPr>
                  <w:tcW w:w="701" w:type="pct"/>
                  <w:vMerge w:val="continue"/>
                  <w:vAlign w:val="center"/>
                </w:tcPr>
                <w:p w14:paraId="31605E12">
                  <w:pPr>
                    <w:pStyle w:val="77"/>
                    <w:rPr>
                      <w:color w:val="000000" w:themeColor="text1"/>
                      <w14:textFill>
                        <w14:solidFill>
                          <w14:schemeClr w14:val="tx1"/>
                        </w14:solidFill>
                      </w14:textFill>
                    </w:rPr>
                  </w:pPr>
                </w:p>
              </w:tc>
              <w:tc>
                <w:tcPr>
                  <w:tcW w:w="272" w:type="pct"/>
                  <w:vMerge w:val="continue"/>
                  <w:vAlign w:val="center"/>
                </w:tcPr>
                <w:p w14:paraId="09CD9932">
                  <w:pPr>
                    <w:pStyle w:val="77"/>
                    <w:rPr>
                      <w:color w:val="000000" w:themeColor="text1"/>
                      <w14:textFill>
                        <w14:solidFill>
                          <w14:schemeClr w14:val="tx1"/>
                        </w14:solidFill>
                      </w14:textFill>
                    </w:rPr>
                  </w:pPr>
                </w:p>
              </w:tc>
              <w:tc>
                <w:tcPr>
                  <w:tcW w:w="272" w:type="pct"/>
                  <w:vMerge w:val="continue"/>
                  <w:vAlign w:val="center"/>
                </w:tcPr>
                <w:p w14:paraId="0C4AB1CA">
                  <w:pPr>
                    <w:pStyle w:val="77"/>
                    <w:rPr>
                      <w:color w:val="000000" w:themeColor="text1"/>
                      <w14:textFill>
                        <w14:solidFill>
                          <w14:schemeClr w14:val="tx1"/>
                        </w14:solidFill>
                      </w14:textFill>
                    </w:rPr>
                  </w:pPr>
                </w:p>
              </w:tc>
              <w:tc>
                <w:tcPr>
                  <w:tcW w:w="404" w:type="pct"/>
                  <w:vMerge w:val="continue"/>
                  <w:vAlign w:val="center"/>
                </w:tcPr>
                <w:p w14:paraId="563EF29B">
                  <w:pPr>
                    <w:pStyle w:val="77"/>
                    <w:rPr>
                      <w:color w:val="000000" w:themeColor="text1"/>
                      <w14:textFill>
                        <w14:solidFill>
                          <w14:schemeClr w14:val="tx1"/>
                        </w14:solidFill>
                      </w14:textFill>
                    </w:rPr>
                  </w:pPr>
                </w:p>
              </w:tc>
              <w:tc>
                <w:tcPr>
                  <w:tcW w:w="441" w:type="pct"/>
                  <w:vMerge w:val="continue"/>
                  <w:vAlign w:val="center"/>
                </w:tcPr>
                <w:p w14:paraId="7C6F8B07">
                  <w:pPr>
                    <w:pStyle w:val="77"/>
                    <w:rPr>
                      <w:color w:val="000000" w:themeColor="text1"/>
                      <w14:textFill>
                        <w14:solidFill>
                          <w14:schemeClr w14:val="tx1"/>
                        </w14:solidFill>
                      </w14:textFill>
                    </w:rPr>
                  </w:pPr>
                </w:p>
              </w:tc>
              <w:tc>
                <w:tcPr>
                  <w:tcW w:w="272" w:type="pct"/>
                  <w:vMerge w:val="continue"/>
                  <w:vAlign w:val="center"/>
                </w:tcPr>
                <w:p w14:paraId="5016621D">
                  <w:pPr>
                    <w:pStyle w:val="77"/>
                    <w:rPr>
                      <w:color w:val="000000" w:themeColor="text1"/>
                      <w14:textFill>
                        <w14:solidFill>
                          <w14:schemeClr w14:val="tx1"/>
                        </w14:solidFill>
                      </w14:textFill>
                    </w:rPr>
                  </w:pPr>
                </w:p>
              </w:tc>
              <w:tc>
                <w:tcPr>
                  <w:tcW w:w="272" w:type="pct"/>
                  <w:vMerge w:val="continue"/>
                  <w:vAlign w:val="center"/>
                </w:tcPr>
                <w:p w14:paraId="6C3E4105">
                  <w:pPr>
                    <w:pStyle w:val="77"/>
                    <w:rPr>
                      <w:color w:val="000000" w:themeColor="text1"/>
                      <w14:textFill>
                        <w14:solidFill>
                          <w14:schemeClr w14:val="tx1"/>
                        </w14:solidFill>
                      </w14:textFill>
                    </w:rPr>
                  </w:pPr>
                </w:p>
              </w:tc>
              <w:tc>
                <w:tcPr>
                  <w:tcW w:w="506" w:type="pct"/>
                  <w:vAlign w:val="center"/>
                </w:tcPr>
                <w:p w14:paraId="41A18C1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总余氯</w:t>
                  </w:r>
                </w:p>
              </w:tc>
              <w:tc>
                <w:tcPr>
                  <w:tcW w:w="646" w:type="pct"/>
                  <w:vAlign w:val="center"/>
                </w:tcPr>
                <w:p w14:paraId="04A885D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14:paraId="06568C05">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监测要求</w:t>
            </w:r>
          </w:p>
          <w:p w14:paraId="2496274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本项目医疗废水经消毒预处理后与生活污水一并依托</w:t>
            </w:r>
            <w:bookmarkStart w:id="32" w:name="OLE_LINK35"/>
            <w:r>
              <w:rPr>
                <w:rFonts w:hint="eastAsia"/>
                <w:color w:val="000000" w:themeColor="text1"/>
                <w14:textFill>
                  <w14:solidFill>
                    <w14:schemeClr w14:val="tx1"/>
                  </w14:solidFill>
                </w14:textFill>
              </w:rPr>
              <w:t>中慧·6米立方</w:t>
            </w:r>
            <w:bookmarkEnd w:id="32"/>
            <w:r>
              <w:rPr>
                <w:rFonts w:hint="eastAsia"/>
                <w:color w:val="000000" w:themeColor="text1"/>
                <w14:textFill>
                  <w14:solidFill>
                    <w14:schemeClr w14:val="tx1"/>
                  </w14:solidFill>
                </w14:textFill>
              </w:rPr>
              <w:t>已建生化池处理达《污水综合排放标准》（G</w:t>
            </w:r>
            <w:r>
              <w:rPr>
                <w:color w:val="000000" w:themeColor="text1"/>
                <w14:textFill>
                  <w14:solidFill>
                    <w14:schemeClr w14:val="tx1"/>
                  </w14:solidFill>
                </w14:textFill>
              </w:rPr>
              <w:t>B8978-1996</w:t>
            </w:r>
            <w:r>
              <w:rPr>
                <w:rFonts w:hint="eastAsia"/>
                <w:color w:val="000000" w:themeColor="text1"/>
                <w14:textFill>
                  <w14:solidFill>
                    <w14:schemeClr w14:val="tx1"/>
                  </w14:solidFill>
                </w14:textFill>
              </w:rPr>
              <w:t>）三级标准后排入市政污水管网，进入江东污水处理厂进一步处理。中慧·6米立方生化池环保责任主体为中慧·6米立方物业服务中心，同时项目废水产生量小，对污水处理设施的冲击不大。</w:t>
            </w:r>
          </w:p>
          <w:p w14:paraId="1E38914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为确保项目消毒设施处理效果，对医疗废水消毒设施出水污染物总余氯、粪大肠菌群排放限值进行控制，参考《排污单位自行监测技术指南 总则》（HJ819-2017）有关规定，本项目废水监测要求如下。</w:t>
            </w:r>
          </w:p>
          <w:p w14:paraId="060FA797">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表4</w:t>
            </w:r>
            <w:r>
              <w:rPr>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废水自行监测计划</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966"/>
              <w:gridCol w:w="1576"/>
              <w:gridCol w:w="3281"/>
            </w:tblGrid>
            <w:tr w14:paraId="5D1E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vAlign w:val="center"/>
                </w:tcPr>
                <w:p w14:paraId="3107569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监测点位</w:t>
                  </w:r>
                </w:p>
              </w:tc>
              <w:tc>
                <w:tcPr>
                  <w:tcW w:w="1238" w:type="pct"/>
                  <w:vAlign w:val="center"/>
                </w:tcPr>
                <w:p w14:paraId="355724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监测因子</w:t>
                  </w:r>
                </w:p>
              </w:tc>
              <w:tc>
                <w:tcPr>
                  <w:tcW w:w="992" w:type="pct"/>
                  <w:vAlign w:val="center"/>
                </w:tcPr>
                <w:p w14:paraId="6700C4B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监测频次</w:t>
                  </w:r>
                </w:p>
              </w:tc>
              <w:tc>
                <w:tcPr>
                  <w:tcW w:w="2067" w:type="pct"/>
                  <w:vAlign w:val="center"/>
                </w:tcPr>
                <w:p w14:paraId="40BE488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执行标准</w:t>
                  </w:r>
                </w:p>
              </w:tc>
            </w:tr>
            <w:tr w14:paraId="3C70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vAlign w:val="center"/>
                </w:tcPr>
                <w:p w14:paraId="400A3E1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消毒池出口</w:t>
                  </w:r>
                </w:p>
              </w:tc>
              <w:tc>
                <w:tcPr>
                  <w:tcW w:w="1238" w:type="pct"/>
                  <w:vAlign w:val="center"/>
                </w:tcPr>
                <w:p w14:paraId="6603D00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总余氯、粪大肠菌群</w:t>
                  </w:r>
                </w:p>
              </w:tc>
              <w:tc>
                <w:tcPr>
                  <w:tcW w:w="992" w:type="pct"/>
                  <w:vAlign w:val="center"/>
                </w:tcPr>
                <w:p w14:paraId="4CCBEC0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验收时监测1次，例行监测每年一次</w:t>
                  </w:r>
                </w:p>
              </w:tc>
              <w:tc>
                <w:tcPr>
                  <w:tcW w:w="2067" w:type="pct"/>
                  <w:vAlign w:val="center"/>
                </w:tcPr>
                <w:p w14:paraId="1259E06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参照</w:t>
                  </w:r>
                  <w:bookmarkStart w:id="33" w:name="OLE_LINK39"/>
                  <w:r>
                    <w:rPr>
                      <w:rFonts w:hint="eastAsia"/>
                      <w:color w:val="000000" w:themeColor="text1"/>
                      <w14:textFill>
                        <w14:solidFill>
                          <w14:schemeClr w14:val="tx1"/>
                        </w14:solidFill>
                      </w14:textFill>
                    </w:rPr>
                    <w:t>《医疗机构水污染物排放标准》（GB18466-2005）</w:t>
                  </w:r>
                  <w:bookmarkEnd w:id="33"/>
                  <w:r>
                    <w:rPr>
                      <w:rFonts w:hint="eastAsia"/>
                      <w:color w:val="000000" w:themeColor="text1"/>
                      <w14:textFill>
                        <w14:solidFill>
                          <w14:schemeClr w14:val="tx1"/>
                        </w14:solidFill>
                      </w14:textFill>
                    </w:rPr>
                    <w:t>总余氯浓度限值2-8mg，粪大肠菌群排放限值5000个/L</w:t>
                  </w:r>
                </w:p>
              </w:tc>
            </w:tr>
          </w:tbl>
          <w:p w14:paraId="76E9721B">
            <w:pPr>
              <w:pStyle w:val="8"/>
              <w:spacing w:line="4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.2.2.5</w:t>
            </w:r>
            <w:r>
              <w:rPr>
                <w:rFonts w:hint="eastAsia"/>
                <w:color w:val="000000" w:themeColor="text1"/>
                <w14:textFill>
                  <w14:solidFill>
                    <w14:schemeClr w14:val="tx1"/>
                  </w14:solidFill>
                </w14:textFill>
              </w:rPr>
              <w:t>废水达标情况分析</w:t>
            </w:r>
          </w:p>
          <w:p w14:paraId="754CB7A3">
            <w:pPr>
              <w:pStyle w:val="6"/>
              <w:spacing w:before="0"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废水达标排放分析详见表</w:t>
            </w:r>
            <w:r>
              <w:rPr>
                <w:color w:val="000000" w:themeColor="text1"/>
                <w14:textFill>
                  <w14:solidFill>
                    <w14:schemeClr w14:val="tx1"/>
                  </w14:solidFill>
                </w14:textFill>
              </w:rPr>
              <w:t>4.2-5</w:t>
            </w:r>
            <w:r>
              <w:rPr>
                <w:rFonts w:hint="eastAsia"/>
                <w:color w:val="000000" w:themeColor="text1"/>
                <w14:textFill>
                  <w14:solidFill>
                    <w14:schemeClr w14:val="tx1"/>
                  </w14:solidFill>
                </w14:textFill>
              </w:rPr>
              <w:t>。</w:t>
            </w:r>
          </w:p>
          <w:p w14:paraId="3F7E5DED">
            <w:pPr>
              <w:pStyle w:val="80"/>
              <w:spacing w:before="0" w:line="460" w:lineRule="exact"/>
              <w:rPr>
                <w:color w:val="000000" w:themeColor="text1"/>
                <w14:textFill>
                  <w14:solidFill>
                    <w14:schemeClr w14:val="tx1"/>
                  </w14:solidFill>
                </w14:textFill>
              </w:rPr>
            </w:pPr>
            <w:r>
              <w:rPr>
                <w:color w:val="000000" w:themeColor="text1"/>
                <w14:textFill>
                  <w14:solidFill>
                    <w14:schemeClr w14:val="tx1"/>
                  </w14:solidFill>
                </w14:textFill>
              </w:rPr>
              <w:t>表4.2-5</w:t>
            </w:r>
            <w:r>
              <w:rPr>
                <w:rFonts w:hint="eastAsia"/>
                <w:color w:val="000000" w:themeColor="text1"/>
                <w14:textFill>
                  <w14:solidFill>
                    <w14:schemeClr w14:val="tx1"/>
                  </w14:solidFill>
                </w14:textFill>
              </w:rPr>
              <w:t xml:space="preserve">  废水达标排放分析表</w:t>
            </w:r>
          </w:p>
          <w:tbl>
            <w:tblPr>
              <w:tblStyle w:val="4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937"/>
              <w:gridCol w:w="964"/>
              <w:gridCol w:w="966"/>
              <w:gridCol w:w="1279"/>
              <w:gridCol w:w="1309"/>
              <w:gridCol w:w="1071"/>
              <w:gridCol w:w="750"/>
            </w:tblGrid>
            <w:tr w14:paraId="5B6F0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3" w:type="pct"/>
                  <w:vMerge w:val="restart"/>
                  <w:tcBorders>
                    <w:bottom w:val="single" w:color="auto" w:sz="4" w:space="0"/>
                    <w:right w:val="single" w:color="auto" w:sz="4" w:space="0"/>
                  </w:tcBorders>
                  <w:vAlign w:val="center"/>
                </w:tcPr>
                <w:p w14:paraId="3B990D91">
                  <w:pPr>
                    <w:pStyle w:val="77"/>
                    <w:rPr>
                      <w:color w:val="000000" w:themeColor="text1"/>
                      <w14:textFill>
                        <w14:solidFill>
                          <w14:schemeClr w14:val="tx1"/>
                        </w14:solidFill>
                      </w14:textFill>
                    </w:rPr>
                  </w:pPr>
                  <w:r>
                    <w:rPr>
                      <w:color w:val="000000" w:themeColor="text1"/>
                      <w14:textFill>
                        <w14:solidFill>
                          <w14:schemeClr w14:val="tx1"/>
                        </w14:solidFill>
                      </w14:textFill>
                    </w:rPr>
                    <w:t>排放口名称</w:t>
                  </w:r>
                </w:p>
              </w:tc>
              <w:tc>
                <w:tcPr>
                  <w:tcW w:w="590" w:type="pct"/>
                  <w:vMerge w:val="restart"/>
                  <w:tcBorders>
                    <w:left w:val="single" w:color="auto" w:sz="4" w:space="0"/>
                    <w:bottom w:val="single" w:color="auto" w:sz="4" w:space="0"/>
                    <w:right w:val="single" w:color="auto" w:sz="4" w:space="0"/>
                  </w:tcBorders>
                  <w:tcMar>
                    <w:top w:w="28" w:type="dxa"/>
                    <w:left w:w="28" w:type="dxa"/>
                    <w:bottom w:w="28" w:type="dxa"/>
                    <w:right w:w="28" w:type="dxa"/>
                  </w:tcMar>
                  <w:vAlign w:val="center"/>
                </w:tcPr>
                <w:p w14:paraId="2398EE00">
                  <w:pPr>
                    <w:pStyle w:val="77"/>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1217" w:type="pct"/>
                  <w:gridSpan w:val="2"/>
                  <w:tcBorders>
                    <w:left w:val="single" w:color="auto" w:sz="4" w:space="0"/>
                    <w:bottom w:val="single" w:color="auto" w:sz="4" w:space="0"/>
                    <w:right w:val="single" w:color="auto" w:sz="4" w:space="0"/>
                  </w:tcBorders>
                  <w:vAlign w:val="center"/>
                </w:tcPr>
                <w:p w14:paraId="31FCF789">
                  <w:pPr>
                    <w:pStyle w:val="77"/>
                    <w:rPr>
                      <w:color w:val="000000" w:themeColor="text1"/>
                      <w14:textFill>
                        <w14:solidFill>
                          <w14:schemeClr w14:val="tx1"/>
                        </w14:solidFill>
                      </w14:textFill>
                    </w:rPr>
                  </w:pPr>
                  <w:r>
                    <w:rPr>
                      <w:color w:val="000000" w:themeColor="text1"/>
                      <w14:textFill>
                        <w14:solidFill>
                          <w14:schemeClr w14:val="tx1"/>
                        </w14:solidFill>
                      </w14:textFill>
                    </w:rPr>
                    <w:t>排放情况</w:t>
                  </w:r>
                </w:p>
              </w:tc>
              <w:tc>
                <w:tcPr>
                  <w:tcW w:w="805" w:type="pct"/>
                  <w:vMerge w:val="restart"/>
                  <w:tcBorders>
                    <w:left w:val="single" w:color="auto" w:sz="4" w:space="0"/>
                    <w:bottom w:val="single" w:color="auto" w:sz="4" w:space="0"/>
                    <w:right w:val="single" w:color="auto" w:sz="4" w:space="0"/>
                  </w:tcBorders>
                  <w:vAlign w:val="center"/>
                </w:tcPr>
                <w:p w14:paraId="54AE94E3">
                  <w:pPr>
                    <w:pStyle w:val="77"/>
                    <w:rPr>
                      <w:color w:val="000000" w:themeColor="text1"/>
                      <w14:textFill>
                        <w14:solidFill>
                          <w14:schemeClr w14:val="tx1"/>
                        </w14:solidFill>
                      </w14:textFill>
                    </w:rPr>
                  </w:pPr>
                  <w:r>
                    <w:rPr>
                      <w:color w:val="000000" w:themeColor="text1"/>
                      <w14:textFill>
                        <w14:solidFill>
                          <w14:schemeClr w14:val="tx1"/>
                        </w14:solidFill>
                      </w14:textFill>
                    </w:rPr>
                    <w:t>治理措施</w:t>
                  </w:r>
                </w:p>
              </w:tc>
              <w:tc>
                <w:tcPr>
                  <w:tcW w:w="1498" w:type="pct"/>
                  <w:gridSpan w:val="2"/>
                  <w:tcBorders>
                    <w:left w:val="single" w:color="auto" w:sz="4" w:space="0"/>
                    <w:bottom w:val="single" w:color="auto" w:sz="4" w:space="0"/>
                    <w:right w:val="single" w:color="auto" w:sz="4" w:space="0"/>
                  </w:tcBorders>
                  <w:vAlign w:val="center"/>
                </w:tcPr>
                <w:p w14:paraId="288E9EB2">
                  <w:pPr>
                    <w:pStyle w:val="77"/>
                    <w:rPr>
                      <w:color w:val="000000" w:themeColor="text1"/>
                      <w14:textFill>
                        <w14:solidFill>
                          <w14:schemeClr w14:val="tx1"/>
                        </w14:solidFill>
                      </w14:textFill>
                    </w:rPr>
                  </w:pPr>
                  <w:r>
                    <w:rPr>
                      <w:color w:val="000000" w:themeColor="text1"/>
                      <w14:textFill>
                        <w14:solidFill>
                          <w14:schemeClr w14:val="tx1"/>
                        </w14:solidFill>
                      </w14:textFill>
                    </w:rPr>
                    <w:t>排放要求</w:t>
                  </w:r>
                </w:p>
              </w:tc>
              <w:tc>
                <w:tcPr>
                  <w:tcW w:w="473" w:type="pct"/>
                  <w:vMerge w:val="restart"/>
                  <w:tcBorders>
                    <w:left w:val="single" w:color="auto" w:sz="4" w:space="0"/>
                    <w:bottom w:val="single" w:color="auto" w:sz="4" w:space="0"/>
                  </w:tcBorders>
                  <w:vAlign w:val="center"/>
                </w:tcPr>
                <w:p w14:paraId="61589F3E">
                  <w:pPr>
                    <w:pStyle w:val="77"/>
                    <w:rPr>
                      <w:color w:val="000000" w:themeColor="text1"/>
                      <w14:textFill>
                        <w14:solidFill>
                          <w14:schemeClr w14:val="tx1"/>
                        </w14:solidFill>
                      </w14:textFill>
                    </w:rPr>
                  </w:pPr>
                  <w:r>
                    <w:rPr>
                      <w:color w:val="000000" w:themeColor="text1"/>
                      <w14:textFill>
                        <w14:solidFill>
                          <w14:schemeClr w14:val="tx1"/>
                        </w14:solidFill>
                      </w14:textFill>
                    </w:rPr>
                    <w:t>达标情况</w:t>
                  </w:r>
                </w:p>
              </w:tc>
            </w:tr>
            <w:tr w14:paraId="07142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3" w:type="pct"/>
                  <w:vMerge w:val="continue"/>
                  <w:tcBorders>
                    <w:top w:val="single" w:color="auto" w:sz="4" w:space="0"/>
                    <w:bottom w:val="single" w:color="auto" w:sz="4" w:space="0"/>
                    <w:right w:val="single" w:color="auto" w:sz="4" w:space="0"/>
                  </w:tcBorders>
                  <w:vAlign w:val="center"/>
                </w:tcPr>
                <w:p w14:paraId="5A37F56D">
                  <w:pPr>
                    <w:pStyle w:val="77"/>
                    <w:rPr>
                      <w:color w:val="000000" w:themeColor="text1"/>
                      <w14:textFill>
                        <w14:solidFill>
                          <w14:schemeClr w14:val="tx1"/>
                        </w14:solidFill>
                      </w14:textFill>
                    </w:rPr>
                  </w:pPr>
                </w:p>
              </w:tc>
              <w:tc>
                <w:tcPr>
                  <w:tcW w:w="590" w:type="pct"/>
                  <w:vMerge w:val="continue"/>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3099143F">
                  <w:pPr>
                    <w:pStyle w:val="77"/>
                    <w:rPr>
                      <w:color w:val="000000" w:themeColor="text1"/>
                      <w14:textFill>
                        <w14:solidFill>
                          <w14:schemeClr w14:val="tx1"/>
                        </w14:solidFill>
                      </w14:textFill>
                    </w:rPr>
                  </w:pPr>
                </w:p>
              </w:tc>
              <w:tc>
                <w:tcPr>
                  <w:tcW w:w="608" w:type="pct"/>
                  <w:tcBorders>
                    <w:top w:val="single" w:color="auto" w:sz="4" w:space="0"/>
                    <w:left w:val="single" w:color="auto" w:sz="4" w:space="0"/>
                    <w:bottom w:val="single" w:color="auto" w:sz="4" w:space="0"/>
                    <w:right w:val="single" w:color="auto" w:sz="4" w:space="0"/>
                  </w:tcBorders>
                  <w:vAlign w:val="center"/>
                </w:tcPr>
                <w:p w14:paraId="60388834">
                  <w:pPr>
                    <w:pStyle w:val="77"/>
                    <w:rPr>
                      <w:color w:val="000000" w:themeColor="text1"/>
                      <w14:textFill>
                        <w14:solidFill>
                          <w14:schemeClr w14:val="tx1"/>
                        </w14:solidFill>
                      </w14:textFill>
                    </w:rPr>
                  </w:pPr>
                  <w:r>
                    <w:rPr>
                      <w:color w:val="000000" w:themeColor="text1"/>
                      <w14:textFill>
                        <w14:solidFill>
                          <w14:schemeClr w14:val="tx1"/>
                        </w14:solidFill>
                      </w14:textFill>
                    </w:rPr>
                    <w:t>排放浓度mg/L</w:t>
                  </w:r>
                </w:p>
              </w:tc>
              <w:tc>
                <w:tcPr>
                  <w:tcW w:w="609" w:type="pct"/>
                  <w:tcBorders>
                    <w:top w:val="single" w:color="auto" w:sz="4" w:space="0"/>
                    <w:left w:val="single" w:color="auto" w:sz="4" w:space="0"/>
                    <w:bottom w:val="single" w:color="auto" w:sz="4" w:space="0"/>
                    <w:right w:val="single" w:color="auto" w:sz="4" w:space="0"/>
                  </w:tcBorders>
                  <w:vAlign w:val="center"/>
                </w:tcPr>
                <w:p w14:paraId="72F27CA0">
                  <w:pPr>
                    <w:pStyle w:val="77"/>
                    <w:rPr>
                      <w:color w:val="000000" w:themeColor="text1"/>
                      <w14:textFill>
                        <w14:solidFill>
                          <w14:schemeClr w14:val="tx1"/>
                        </w14:solidFill>
                      </w14:textFill>
                    </w:rPr>
                  </w:pPr>
                  <w:r>
                    <w:rPr>
                      <w:color w:val="000000" w:themeColor="text1"/>
                      <w14:textFill>
                        <w14:solidFill>
                          <w14:schemeClr w14:val="tx1"/>
                        </w14:solidFill>
                      </w14:textFill>
                    </w:rPr>
                    <w:t>排放量</w:t>
                  </w:r>
                </w:p>
                <w:p w14:paraId="2FD7850D">
                  <w:pPr>
                    <w:pStyle w:val="77"/>
                    <w:rPr>
                      <w:color w:val="000000" w:themeColor="text1"/>
                      <w14:textFill>
                        <w14:solidFill>
                          <w14:schemeClr w14:val="tx1"/>
                        </w14:solidFill>
                      </w14:textFill>
                    </w:rPr>
                  </w:pPr>
                  <w:r>
                    <w:rPr>
                      <w:color w:val="000000" w:themeColor="text1"/>
                      <w14:textFill>
                        <w14:solidFill>
                          <w14:schemeClr w14:val="tx1"/>
                        </w14:solidFill>
                      </w14:textFill>
                    </w:rPr>
                    <w:t>t/a</w:t>
                  </w:r>
                </w:p>
              </w:tc>
              <w:tc>
                <w:tcPr>
                  <w:tcW w:w="805" w:type="pct"/>
                  <w:vMerge w:val="continue"/>
                  <w:tcBorders>
                    <w:top w:val="single" w:color="auto" w:sz="4" w:space="0"/>
                    <w:left w:val="single" w:color="auto" w:sz="4" w:space="0"/>
                    <w:bottom w:val="single" w:color="auto" w:sz="4" w:space="0"/>
                    <w:right w:val="single" w:color="auto" w:sz="4" w:space="0"/>
                  </w:tcBorders>
                  <w:vAlign w:val="center"/>
                </w:tcPr>
                <w:p w14:paraId="394C8996">
                  <w:pPr>
                    <w:pStyle w:val="77"/>
                    <w:rPr>
                      <w:color w:val="000000" w:themeColor="text1"/>
                      <w14:textFill>
                        <w14:solidFill>
                          <w14:schemeClr w14:val="tx1"/>
                        </w14:solidFill>
                      </w14:textFill>
                    </w:rPr>
                  </w:pPr>
                </w:p>
              </w:tc>
              <w:tc>
                <w:tcPr>
                  <w:tcW w:w="824" w:type="pct"/>
                  <w:tcBorders>
                    <w:top w:val="single" w:color="auto" w:sz="4" w:space="0"/>
                    <w:left w:val="single" w:color="auto" w:sz="4" w:space="0"/>
                    <w:bottom w:val="single" w:color="auto" w:sz="4" w:space="0"/>
                    <w:right w:val="single" w:color="auto" w:sz="4" w:space="0"/>
                  </w:tcBorders>
                  <w:vAlign w:val="center"/>
                </w:tcPr>
                <w:p w14:paraId="1E513030">
                  <w:pPr>
                    <w:pStyle w:val="77"/>
                    <w:rPr>
                      <w:color w:val="000000" w:themeColor="text1"/>
                      <w14:textFill>
                        <w14:solidFill>
                          <w14:schemeClr w14:val="tx1"/>
                        </w14:solidFill>
                      </w14:textFill>
                    </w:rPr>
                  </w:pPr>
                  <w:r>
                    <w:rPr>
                      <w:color w:val="000000" w:themeColor="text1"/>
                      <w14:textFill>
                        <w14:solidFill>
                          <w14:schemeClr w14:val="tx1"/>
                        </w14:solidFill>
                      </w14:textFill>
                    </w:rPr>
                    <w:t>排放标准</w:t>
                  </w:r>
                </w:p>
              </w:tc>
              <w:tc>
                <w:tcPr>
                  <w:tcW w:w="674" w:type="pct"/>
                  <w:tcBorders>
                    <w:top w:val="single" w:color="auto" w:sz="4" w:space="0"/>
                    <w:left w:val="single" w:color="auto" w:sz="4" w:space="0"/>
                    <w:bottom w:val="single" w:color="auto" w:sz="4" w:space="0"/>
                    <w:right w:val="single" w:color="auto" w:sz="4" w:space="0"/>
                  </w:tcBorders>
                  <w:vAlign w:val="center"/>
                </w:tcPr>
                <w:p w14:paraId="4CCB5C76">
                  <w:pPr>
                    <w:pStyle w:val="77"/>
                    <w:rPr>
                      <w:color w:val="000000" w:themeColor="text1"/>
                      <w14:textFill>
                        <w14:solidFill>
                          <w14:schemeClr w14:val="tx1"/>
                        </w14:solidFill>
                      </w14:textFill>
                    </w:rPr>
                  </w:pPr>
                  <w:r>
                    <w:rPr>
                      <w:color w:val="000000" w:themeColor="text1"/>
                      <w14:textFill>
                        <w14:solidFill>
                          <w14:schemeClr w14:val="tx1"/>
                        </w14:solidFill>
                      </w14:textFill>
                    </w:rPr>
                    <w:t>排放浓度（mg/L）</w:t>
                  </w:r>
                </w:p>
              </w:tc>
              <w:tc>
                <w:tcPr>
                  <w:tcW w:w="473" w:type="pct"/>
                  <w:vMerge w:val="continue"/>
                  <w:tcBorders>
                    <w:top w:val="single" w:color="auto" w:sz="4" w:space="0"/>
                    <w:left w:val="single" w:color="auto" w:sz="4" w:space="0"/>
                    <w:bottom w:val="single" w:color="auto" w:sz="4" w:space="0"/>
                  </w:tcBorders>
                  <w:vAlign w:val="center"/>
                </w:tcPr>
                <w:p w14:paraId="00F4C2A6">
                  <w:pPr>
                    <w:pStyle w:val="77"/>
                    <w:rPr>
                      <w:color w:val="000000" w:themeColor="text1"/>
                      <w14:textFill>
                        <w14:solidFill>
                          <w14:schemeClr w14:val="tx1"/>
                        </w14:solidFill>
                      </w14:textFill>
                    </w:rPr>
                  </w:pPr>
                </w:p>
              </w:tc>
            </w:tr>
            <w:tr w14:paraId="56095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3" w:type="pct"/>
                  <w:vMerge w:val="restart"/>
                  <w:tcBorders>
                    <w:top w:val="single" w:color="auto" w:sz="4" w:space="0"/>
                    <w:right w:val="single" w:color="auto" w:sz="4" w:space="0"/>
                  </w:tcBorders>
                  <w:vAlign w:val="center"/>
                </w:tcPr>
                <w:p w14:paraId="70F2B6FB">
                  <w:pPr>
                    <w:pStyle w:val="77"/>
                    <w:rPr>
                      <w:color w:val="000000" w:themeColor="text1"/>
                      <w14:textFill>
                        <w14:solidFill>
                          <w14:schemeClr w14:val="tx1"/>
                        </w14:solidFill>
                      </w14:textFill>
                    </w:rPr>
                  </w:pPr>
                  <w:r>
                    <w:rPr>
                      <w:color w:val="000000" w:themeColor="text1"/>
                      <w14:textFill>
                        <w14:solidFill>
                          <w14:schemeClr w14:val="tx1"/>
                        </w14:solidFill>
                      </w14:textFill>
                    </w:rPr>
                    <w:t>废水处理设施排放口</w:t>
                  </w:r>
                </w:p>
              </w:tc>
              <w:tc>
                <w:tcPr>
                  <w:tcW w:w="590" w:type="pct"/>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514CF8E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pH</w:t>
                  </w:r>
                </w:p>
              </w:tc>
              <w:tc>
                <w:tcPr>
                  <w:tcW w:w="608" w:type="pct"/>
                  <w:tcBorders>
                    <w:top w:val="single" w:color="auto" w:sz="4" w:space="0"/>
                    <w:left w:val="single" w:color="auto" w:sz="4" w:space="0"/>
                    <w:bottom w:val="single" w:color="auto" w:sz="4" w:space="0"/>
                    <w:right w:val="single" w:color="auto" w:sz="4" w:space="0"/>
                  </w:tcBorders>
                  <w:vAlign w:val="center"/>
                </w:tcPr>
                <w:p w14:paraId="2BAE5762">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6-9</w:t>
                  </w:r>
                </w:p>
              </w:tc>
              <w:tc>
                <w:tcPr>
                  <w:tcW w:w="609" w:type="pct"/>
                  <w:tcBorders>
                    <w:top w:val="single" w:color="auto" w:sz="4" w:space="0"/>
                    <w:left w:val="single" w:color="auto" w:sz="4" w:space="0"/>
                    <w:bottom w:val="single" w:color="auto" w:sz="4" w:space="0"/>
                    <w:right w:val="single" w:color="auto" w:sz="4" w:space="0"/>
                  </w:tcBorders>
                  <w:vAlign w:val="center"/>
                </w:tcPr>
                <w:p w14:paraId="5C0547B5">
                  <w:pPr>
                    <w:pStyle w:val="7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w:t>
                  </w:r>
                </w:p>
              </w:tc>
              <w:tc>
                <w:tcPr>
                  <w:tcW w:w="805" w:type="pct"/>
                  <w:vMerge w:val="restart"/>
                  <w:tcBorders>
                    <w:top w:val="single" w:color="auto" w:sz="4" w:space="0"/>
                    <w:left w:val="single" w:color="auto" w:sz="4" w:space="0"/>
                    <w:right w:val="single" w:color="auto" w:sz="4" w:space="0"/>
                  </w:tcBorders>
                  <w:vAlign w:val="center"/>
                </w:tcPr>
                <w:p w14:paraId="704BF56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医疗废水经消毒池（6m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/d）消毒处理后和生活污水进入中慧·6米立方生化池处理</w:t>
                  </w:r>
                </w:p>
              </w:tc>
              <w:tc>
                <w:tcPr>
                  <w:tcW w:w="824" w:type="pct"/>
                  <w:vMerge w:val="restart"/>
                  <w:tcBorders>
                    <w:top w:val="single" w:color="auto" w:sz="4" w:space="0"/>
                    <w:left w:val="single" w:color="auto" w:sz="4" w:space="0"/>
                    <w:right w:val="single" w:color="auto" w:sz="4" w:space="0"/>
                  </w:tcBorders>
                  <w:vAlign w:val="center"/>
                </w:tcPr>
                <w:p w14:paraId="5F55BB6F">
                  <w:pPr>
                    <w:pStyle w:val="77"/>
                    <w:rPr>
                      <w:color w:val="000000" w:themeColor="text1"/>
                      <w14:textFill>
                        <w14:solidFill>
                          <w14:schemeClr w14:val="tx1"/>
                        </w14:solidFill>
                      </w14:textFill>
                    </w:rPr>
                  </w:pPr>
                  <w:r>
                    <w:rPr>
                      <w:color w:val="000000" w:themeColor="text1"/>
                      <w14:textFill>
                        <w14:solidFill>
                          <w14:schemeClr w14:val="tx1"/>
                        </w14:solidFill>
                      </w14:textFill>
                    </w:rPr>
                    <w:t>《污水综合排放标准》（GB8978-1996）三级标准</w:t>
                  </w:r>
                </w:p>
              </w:tc>
              <w:tc>
                <w:tcPr>
                  <w:tcW w:w="674" w:type="pct"/>
                  <w:tcBorders>
                    <w:top w:val="single" w:color="auto" w:sz="4" w:space="0"/>
                    <w:left w:val="single" w:color="auto" w:sz="4" w:space="0"/>
                    <w:bottom w:val="single" w:color="auto" w:sz="4" w:space="0"/>
                    <w:right w:val="single" w:color="auto" w:sz="4" w:space="0"/>
                  </w:tcBorders>
                  <w:vAlign w:val="center"/>
                </w:tcPr>
                <w:p w14:paraId="105430C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6-9</w:t>
                  </w:r>
                </w:p>
              </w:tc>
              <w:tc>
                <w:tcPr>
                  <w:tcW w:w="473" w:type="pct"/>
                  <w:vMerge w:val="restart"/>
                  <w:tcBorders>
                    <w:top w:val="single" w:color="auto" w:sz="4" w:space="0"/>
                    <w:left w:val="single" w:color="auto" w:sz="4" w:space="0"/>
                  </w:tcBorders>
                  <w:vAlign w:val="center"/>
                </w:tcPr>
                <w:p w14:paraId="3EC10A7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1836B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3" w:type="pct"/>
                  <w:vMerge w:val="continue"/>
                  <w:tcBorders>
                    <w:right w:val="single" w:color="auto" w:sz="4" w:space="0"/>
                  </w:tcBorders>
                  <w:vAlign w:val="center"/>
                </w:tcPr>
                <w:p w14:paraId="55C00A3D">
                  <w:pPr>
                    <w:pStyle w:val="77"/>
                    <w:rPr>
                      <w:color w:val="000000" w:themeColor="text1"/>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3BBCD5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COD</w:t>
                  </w:r>
                </w:p>
              </w:tc>
              <w:tc>
                <w:tcPr>
                  <w:tcW w:w="964" w:type="dxa"/>
                  <w:tcBorders>
                    <w:top w:val="single" w:color="auto" w:sz="4" w:space="0"/>
                    <w:left w:val="single" w:color="auto" w:sz="4" w:space="0"/>
                    <w:bottom w:val="single" w:color="auto" w:sz="4" w:space="0"/>
                    <w:right w:val="single" w:color="auto" w:sz="4" w:space="0"/>
                  </w:tcBorders>
                  <w:vAlign w:val="center"/>
                </w:tcPr>
                <w:p w14:paraId="2E0F7BFB">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2</w:t>
                  </w:r>
                  <w:r>
                    <w:rPr>
                      <w:rFonts w:hint="eastAsia"/>
                      <w:color w:val="000000" w:themeColor="text1"/>
                      <w:lang w:bidi="ar"/>
                      <w14:textFill>
                        <w14:solidFill>
                          <w14:schemeClr w14:val="tx1"/>
                        </w14:solidFill>
                      </w14:textFill>
                    </w:rPr>
                    <w:t>00</w:t>
                  </w:r>
                </w:p>
              </w:tc>
              <w:tc>
                <w:tcPr>
                  <w:tcW w:w="966" w:type="dxa"/>
                  <w:tcBorders>
                    <w:top w:val="single" w:color="auto" w:sz="4" w:space="0"/>
                    <w:left w:val="single" w:color="auto" w:sz="4" w:space="0"/>
                    <w:bottom w:val="single" w:color="auto" w:sz="4" w:space="0"/>
                    <w:right w:val="single" w:color="auto" w:sz="4" w:space="0"/>
                  </w:tcBorders>
                  <w:vAlign w:val="center"/>
                </w:tcPr>
                <w:p w14:paraId="37363269">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w:t>
                  </w:r>
                  <w:r>
                    <w:rPr>
                      <w:rFonts w:hint="eastAsia"/>
                      <w:color w:val="000000" w:themeColor="text1"/>
                      <w:lang w:bidi="ar"/>
                      <w14:textFill>
                        <w14:solidFill>
                          <w14:schemeClr w14:val="tx1"/>
                        </w14:solidFill>
                      </w14:textFill>
                    </w:rPr>
                    <w:t>0007</w:t>
                  </w:r>
                </w:p>
              </w:tc>
              <w:tc>
                <w:tcPr>
                  <w:tcW w:w="805" w:type="pct"/>
                  <w:vMerge w:val="continue"/>
                  <w:tcBorders>
                    <w:left w:val="single" w:color="auto" w:sz="4" w:space="0"/>
                    <w:right w:val="single" w:color="auto" w:sz="4" w:space="0"/>
                  </w:tcBorders>
                  <w:vAlign w:val="center"/>
                </w:tcPr>
                <w:p w14:paraId="4DEC7DEA">
                  <w:pPr>
                    <w:pStyle w:val="77"/>
                    <w:rPr>
                      <w:color w:val="000000" w:themeColor="text1"/>
                      <w14:textFill>
                        <w14:solidFill>
                          <w14:schemeClr w14:val="tx1"/>
                        </w14:solidFill>
                      </w14:textFill>
                    </w:rPr>
                  </w:pPr>
                </w:p>
              </w:tc>
              <w:tc>
                <w:tcPr>
                  <w:tcW w:w="824" w:type="pct"/>
                  <w:vMerge w:val="continue"/>
                  <w:tcBorders>
                    <w:left w:val="single" w:color="auto" w:sz="4" w:space="0"/>
                    <w:right w:val="single" w:color="auto" w:sz="4" w:space="0"/>
                  </w:tcBorders>
                  <w:vAlign w:val="center"/>
                </w:tcPr>
                <w:p w14:paraId="5D25E89B">
                  <w:pPr>
                    <w:pStyle w:val="77"/>
                    <w:rPr>
                      <w:color w:val="000000" w:themeColor="text1"/>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09C53093">
                  <w:pPr>
                    <w:pStyle w:val="77"/>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500</w:t>
                  </w:r>
                </w:p>
              </w:tc>
              <w:tc>
                <w:tcPr>
                  <w:tcW w:w="473" w:type="pct"/>
                  <w:vMerge w:val="continue"/>
                  <w:tcBorders>
                    <w:left w:val="single" w:color="auto" w:sz="4" w:space="0"/>
                  </w:tcBorders>
                  <w:vAlign w:val="center"/>
                </w:tcPr>
                <w:p w14:paraId="5A1CCBFE">
                  <w:pPr>
                    <w:pStyle w:val="77"/>
                    <w:rPr>
                      <w:color w:val="000000" w:themeColor="text1"/>
                      <w14:textFill>
                        <w14:solidFill>
                          <w14:schemeClr w14:val="tx1"/>
                        </w14:solidFill>
                      </w14:textFill>
                    </w:rPr>
                  </w:pPr>
                </w:p>
              </w:tc>
            </w:tr>
            <w:tr w14:paraId="6F10F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3" w:type="pct"/>
                  <w:vMerge w:val="continue"/>
                  <w:tcBorders>
                    <w:right w:val="single" w:color="auto" w:sz="4" w:space="0"/>
                  </w:tcBorders>
                  <w:vAlign w:val="center"/>
                </w:tcPr>
                <w:p w14:paraId="6EB5E58A">
                  <w:pPr>
                    <w:pStyle w:val="77"/>
                    <w:rPr>
                      <w:color w:val="000000" w:themeColor="text1"/>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B578A08">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SS</w:t>
                  </w:r>
                </w:p>
              </w:tc>
              <w:tc>
                <w:tcPr>
                  <w:tcW w:w="964" w:type="dxa"/>
                  <w:tcBorders>
                    <w:top w:val="single" w:color="auto" w:sz="4" w:space="0"/>
                    <w:left w:val="single" w:color="auto" w:sz="4" w:space="0"/>
                    <w:bottom w:val="single" w:color="auto" w:sz="4" w:space="0"/>
                    <w:right w:val="single" w:color="auto" w:sz="4" w:space="0"/>
                  </w:tcBorders>
                  <w:vAlign w:val="center"/>
                </w:tcPr>
                <w:p w14:paraId="67FB0B62">
                  <w:pPr>
                    <w:pStyle w:val="77"/>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60</w:t>
                  </w:r>
                </w:p>
              </w:tc>
              <w:tc>
                <w:tcPr>
                  <w:tcW w:w="966" w:type="dxa"/>
                  <w:tcBorders>
                    <w:top w:val="single" w:color="auto" w:sz="4" w:space="0"/>
                    <w:left w:val="single" w:color="auto" w:sz="4" w:space="0"/>
                    <w:bottom w:val="single" w:color="auto" w:sz="4" w:space="0"/>
                    <w:right w:val="single" w:color="auto" w:sz="4" w:space="0"/>
                  </w:tcBorders>
                  <w:vAlign w:val="center"/>
                </w:tcPr>
                <w:p w14:paraId="28143F35">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w:t>
                  </w:r>
                  <w:r>
                    <w:rPr>
                      <w:rFonts w:hint="eastAsia"/>
                      <w:color w:val="000000" w:themeColor="text1"/>
                      <w:lang w:bidi="ar"/>
                      <w14:textFill>
                        <w14:solidFill>
                          <w14:schemeClr w14:val="tx1"/>
                        </w14:solidFill>
                      </w14:textFill>
                    </w:rPr>
                    <w:t>0002</w:t>
                  </w:r>
                </w:p>
              </w:tc>
              <w:tc>
                <w:tcPr>
                  <w:tcW w:w="805" w:type="pct"/>
                  <w:vMerge w:val="continue"/>
                  <w:tcBorders>
                    <w:left w:val="single" w:color="auto" w:sz="4" w:space="0"/>
                    <w:right w:val="single" w:color="auto" w:sz="4" w:space="0"/>
                  </w:tcBorders>
                  <w:vAlign w:val="center"/>
                </w:tcPr>
                <w:p w14:paraId="6D711BAB">
                  <w:pPr>
                    <w:pStyle w:val="77"/>
                    <w:rPr>
                      <w:color w:val="000000" w:themeColor="text1"/>
                      <w14:textFill>
                        <w14:solidFill>
                          <w14:schemeClr w14:val="tx1"/>
                        </w14:solidFill>
                      </w14:textFill>
                    </w:rPr>
                  </w:pPr>
                </w:p>
              </w:tc>
              <w:tc>
                <w:tcPr>
                  <w:tcW w:w="824" w:type="pct"/>
                  <w:vMerge w:val="continue"/>
                  <w:tcBorders>
                    <w:left w:val="single" w:color="auto" w:sz="4" w:space="0"/>
                    <w:right w:val="single" w:color="auto" w:sz="4" w:space="0"/>
                  </w:tcBorders>
                  <w:vAlign w:val="center"/>
                </w:tcPr>
                <w:p w14:paraId="59AE09C3">
                  <w:pPr>
                    <w:pStyle w:val="77"/>
                    <w:rPr>
                      <w:color w:val="000000" w:themeColor="text1"/>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61D39EA4">
                  <w:pPr>
                    <w:pStyle w:val="77"/>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400</w:t>
                  </w:r>
                </w:p>
              </w:tc>
              <w:tc>
                <w:tcPr>
                  <w:tcW w:w="473" w:type="pct"/>
                  <w:vMerge w:val="continue"/>
                  <w:tcBorders>
                    <w:left w:val="single" w:color="auto" w:sz="4" w:space="0"/>
                    <w:tl2br w:val="nil"/>
                    <w:tr2bl w:val="nil"/>
                  </w:tcBorders>
                  <w:vAlign w:val="center"/>
                </w:tcPr>
                <w:p w14:paraId="33736047">
                  <w:pPr>
                    <w:pStyle w:val="77"/>
                    <w:rPr>
                      <w:color w:val="000000" w:themeColor="text1"/>
                      <w14:textFill>
                        <w14:solidFill>
                          <w14:schemeClr w14:val="tx1"/>
                        </w14:solidFill>
                      </w14:textFill>
                    </w:rPr>
                  </w:pPr>
                </w:p>
              </w:tc>
            </w:tr>
            <w:tr w14:paraId="6BEAC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3" w:type="pct"/>
                  <w:vMerge w:val="continue"/>
                  <w:tcBorders>
                    <w:right w:val="single" w:color="auto" w:sz="4" w:space="0"/>
                  </w:tcBorders>
                  <w:vAlign w:val="center"/>
                </w:tcPr>
                <w:p w14:paraId="564F71DF">
                  <w:pPr>
                    <w:pStyle w:val="77"/>
                    <w:rPr>
                      <w:color w:val="000000" w:themeColor="text1"/>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5EB295B">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BOD</w:t>
                  </w:r>
                  <w:r>
                    <w:rPr>
                      <w:rFonts w:hint="eastAsia"/>
                      <w:color w:val="000000" w:themeColor="text1"/>
                      <w:vertAlign w:val="subscript"/>
                      <w:lang w:bidi="ar"/>
                      <w14:textFill>
                        <w14:solidFill>
                          <w14:schemeClr w14:val="tx1"/>
                        </w14:solidFill>
                      </w14:textFill>
                    </w:rPr>
                    <w:t>5</w:t>
                  </w:r>
                </w:p>
              </w:tc>
              <w:tc>
                <w:tcPr>
                  <w:tcW w:w="964" w:type="dxa"/>
                  <w:tcBorders>
                    <w:top w:val="single" w:color="auto" w:sz="4" w:space="0"/>
                    <w:left w:val="single" w:color="auto" w:sz="4" w:space="0"/>
                    <w:bottom w:val="single" w:color="auto" w:sz="4" w:space="0"/>
                    <w:right w:val="single" w:color="auto" w:sz="4" w:space="0"/>
                  </w:tcBorders>
                  <w:vAlign w:val="center"/>
                </w:tcPr>
                <w:p w14:paraId="55950AE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966" w:type="dxa"/>
                  <w:tcBorders>
                    <w:top w:val="single" w:color="auto" w:sz="4" w:space="0"/>
                    <w:left w:val="single" w:color="auto" w:sz="4" w:space="0"/>
                    <w:bottom w:val="single" w:color="auto" w:sz="4" w:space="0"/>
                    <w:right w:val="single" w:color="auto" w:sz="4" w:space="0"/>
                  </w:tcBorders>
                  <w:vAlign w:val="center"/>
                </w:tcPr>
                <w:p w14:paraId="494246D5">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w:t>
                  </w:r>
                  <w:r>
                    <w:rPr>
                      <w:rFonts w:hint="eastAsia"/>
                      <w:color w:val="000000" w:themeColor="text1"/>
                      <w:lang w:bidi="ar"/>
                      <w14:textFill>
                        <w14:solidFill>
                          <w14:schemeClr w14:val="tx1"/>
                        </w14:solidFill>
                      </w14:textFill>
                    </w:rPr>
                    <w:t>002</w:t>
                  </w:r>
                  <w:r>
                    <w:rPr>
                      <w:color w:val="000000" w:themeColor="text1"/>
                      <w:lang w:bidi="ar"/>
                      <w14:textFill>
                        <w14:solidFill>
                          <w14:schemeClr w14:val="tx1"/>
                        </w14:solidFill>
                      </w14:textFill>
                    </w:rPr>
                    <w:t xml:space="preserve"> </w:t>
                  </w:r>
                </w:p>
              </w:tc>
              <w:tc>
                <w:tcPr>
                  <w:tcW w:w="805" w:type="pct"/>
                  <w:vMerge w:val="continue"/>
                  <w:tcBorders>
                    <w:left w:val="single" w:color="auto" w:sz="4" w:space="0"/>
                    <w:right w:val="single" w:color="auto" w:sz="4" w:space="0"/>
                  </w:tcBorders>
                  <w:vAlign w:val="center"/>
                </w:tcPr>
                <w:p w14:paraId="21B33FB6">
                  <w:pPr>
                    <w:pStyle w:val="77"/>
                    <w:rPr>
                      <w:color w:val="000000" w:themeColor="text1"/>
                      <w14:textFill>
                        <w14:solidFill>
                          <w14:schemeClr w14:val="tx1"/>
                        </w14:solidFill>
                      </w14:textFill>
                    </w:rPr>
                  </w:pPr>
                </w:p>
              </w:tc>
              <w:tc>
                <w:tcPr>
                  <w:tcW w:w="824" w:type="pct"/>
                  <w:vMerge w:val="continue"/>
                  <w:tcBorders>
                    <w:left w:val="single" w:color="auto" w:sz="4" w:space="0"/>
                    <w:right w:val="single" w:color="auto" w:sz="4" w:space="0"/>
                  </w:tcBorders>
                  <w:vAlign w:val="center"/>
                </w:tcPr>
                <w:p w14:paraId="2D1DB3C6">
                  <w:pPr>
                    <w:pStyle w:val="77"/>
                    <w:rPr>
                      <w:color w:val="000000" w:themeColor="text1"/>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4410B655">
                  <w:pPr>
                    <w:pStyle w:val="77"/>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300</w:t>
                  </w:r>
                </w:p>
              </w:tc>
              <w:tc>
                <w:tcPr>
                  <w:tcW w:w="473" w:type="pct"/>
                  <w:vMerge w:val="continue"/>
                  <w:tcBorders>
                    <w:left w:val="single" w:color="auto" w:sz="4" w:space="0"/>
                    <w:tl2br w:val="nil"/>
                    <w:tr2bl w:val="nil"/>
                  </w:tcBorders>
                  <w:vAlign w:val="center"/>
                </w:tcPr>
                <w:p w14:paraId="23705987">
                  <w:pPr>
                    <w:pStyle w:val="77"/>
                    <w:rPr>
                      <w:color w:val="000000" w:themeColor="text1"/>
                      <w14:textFill>
                        <w14:solidFill>
                          <w14:schemeClr w14:val="tx1"/>
                        </w14:solidFill>
                      </w14:textFill>
                    </w:rPr>
                  </w:pPr>
                </w:p>
              </w:tc>
            </w:tr>
            <w:tr w14:paraId="6525D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3" w:type="pct"/>
                  <w:vMerge w:val="continue"/>
                  <w:tcBorders>
                    <w:right w:val="single" w:color="auto" w:sz="4" w:space="0"/>
                  </w:tcBorders>
                  <w:vAlign w:val="center"/>
                </w:tcPr>
                <w:p w14:paraId="450FB392">
                  <w:pPr>
                    <w:pStyle w:val="77"/>
                    <w:rPr>
                      <w:color w:val="000000" w:themeColor="text1"/>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34B3688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NH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-N</w:t>
                  </w:r>
                </w:p>
              </w:tc>
              <w:tc>
                <w:tcPr>
                  <w:tcW w:w="964" w:type="dxa"/>
                  <w:tcBorders>
                    <w:top w:val="single" w:color="auto" w:sz="4" w:space="0"/>
                    <w:left w:val="single" w:color="auto" w:sz="4" w:space="0"/>
                    <w:bottom w:val="single" w:color="auto" w:sz="4" w:space="0"/>
                    <w:right w:val="single" w:color="auto" w:sz="4" w:space="0"/>
                  </w:tcBorders>
                  <w:vAlign w:val="center"/>
                </w:tcPr>
                <w:p w14:paraId="53FD6B51">
                  <w:pPr>
                    <w:pStyle w:val="77"/>
                    <w:rPr>
                      <w:color w:val="000000" w:themeColor="text1"/>
                      <w14:textFill>
                        <w14:solidFill>
                          <w14:schemeClr w14:val="tx1"/>
                        </w14:solidFill>
                      </w14:textFill>
                    </w:rPr>
                  </w:pPr>
                  <w:r>
                    <w:rPr>
                      <w:color w:val="000000" w:themeColor="text1"/>
                      <w14:textFill>
                        <w14:solidFill>
                          <w14:schemeClr w14:val="tx1"/>
                        </w14:solidFill>
                      </w14:textFill>
                    </w:rPr>
                    <w:t>30</w:t>
                  </w:r>
                </w:p>
              </w:tc>
              <w:tc>
                <w:tcPr>
                  <w:tcW w:w="966" w:type="dxa"/>
                  <w:tcBorders>
                    <w:top w:val="single" w:color="auto" w:sz="4" w:space="0"/>
                    <w:left w:val="single" w:color="auto" w:sz="4" w:space="0"/>
                    <w:bottom w:val="single" w:color="auto" w:sz="4" w:space="0"/>
                    <w:right w:val="single" w:color="auto" w:sz="4" w:space="0"/>
                  </w:tcBorders>
                  <w:vAlign w:val="center"/>
                </w:tcPr>
                <w:p w14:paraId="267D2781">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0.0001</w:t>
                  </w:r>
                </w:p>
              </w:tc>
              <w:tc>
                <w:tcPr>
                  <w:tcW w:w="805" w:type="pct"/>
                  <w:vMerge w:val="continue"/>
                  <w:tcBorders>
                    <w:left w:val="single" w:color="auto" w:sz="4" w:space="0"/>
                    <w:right w:val="single" w:color="auto" w:sz="4" w:space="0"/>
                  </w:tcBorders>
                  <w:vAlign w:val="center"/>
                </w:tcPr>
                <w:p w14:paraId="05E673BF">
                  <w:pPr>
                    <w:pStyle w:val="77"/>
                    <w:rPr>
                      <w:color w:val="000000" w:themeColor="text1"/>
                      <w14:textFill>
                        <w14:solidFill>
                          <w14:schemeClr w14:val="tx1"/>
                        </w14:solidFill>
                      </w14:textFill>
                    </w:rPr>
                  </w:pPr>
                </w:p>
              </w:tc>
              <w:tc>
                <w:tcPr>
                  <w:tcW w:w="824" w:type="pct"/>
                  <w:vMerge w:val="continue"/>
                  <w:tcBorders>
                    <w:left w:val="single" w:color="auto" w:sz="4" w:space="0"/>
                    <w:right w:val="single" w:color="auto" w:sz="4" w:space="0"/>
                  </w:tcBorders>
                  <w:vAlign w:val="center"/>
                </w:tcPr>
                <w:p w14:paraId="0EDC568C">
                  <w:pPr>
                    <w:pStyle w:val="77"/>
                    <w:rPr>
                      <w:color w:val="000000" w:themeColor="text1"/>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6EE38811">
                  <w:pPr>
                    <w:pStyle w:val="77"/>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45</w:t>
                  </w:r>
                </w:p>
              </w:tc>
              <w:tc>
                <w:tcPr>
                  <w:tcW w:w="473" w:type="pct"/>
                  <w:vMerge w:val="continue"/>
                  <w:tcBorders>
                    <w:left w:val="single" w:color="auto" w:sz="4" w:space="0"/>
                    <w:tl2br w:val="nil"/>
                    <w:tr2bl w:val="nil"/>
                  </w:tcBorders>
                  <w:vAlign w:val="center"/>
                </w:tcPr>
                <w:p w14:paraId="78049CA8">
                  <w:pPr>
                    <w:pStyle w:val="77"/>
                    <w:rPr>
                      <w:color w:val="000000" w:themeColor="text1"/>
                      <w14:textFill>
                        <w14:solidFill>
                          <w14:schemeClr w14:val="tx1"/>
                        </w14:solidFill>
                      </w14:textFill>
                    </w:rPr>
                  </w:pPr>
                </w:p>
              </w:tc>
            </w:tr>
            <w:tr w14:paraId="3183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3" w:type="pct"/>
                  <w:vMerge w:val="continue"/>
                  <w:tcBorders>
                    <w:right w:val="single" w:color="auto" w:sz="4" w:space="0"/>
                  </w:tcBorders>
                  <w:vAlign w:val="center"/>
                </w:tcPr>
                <w:p w14:paraId="2B16B040">
                  <w:pPr>
                    <w:pStyle w:val="77"/>
                    <w:rPr>
                      <w:color w:val="000000" w:themeColor="text1"/>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D02D1A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总余氯</w:t>
                  </w:r>
                </w:p>
              </w:tc>
              <w:tc>
                <w:tcPr>
                  <w:tcW w:w="964" w:type="dxa"/>
                  <w:tcBorders>
                    <w:top w:val="single" w:color="auto" w:sz="4" w:space="0"/>
                    <w:left w:val="single" w:color="auto" w:sz="4" w:space="0"/>
                    <w:bottom w:val="single" w:color="auto" w:sz="4" w:space="0"/>
                    <w:right w:val="single" w:color="auto" w:sz="4" w:space="0"/>
                  </w:tcBorders>
                  <w:vAlign w:val="center"/>
                </w:tcPr>
                <w:p w14:paraId="254B7605">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2</w:t>
                  </w:r>
                </w:p>
              </w:tc>
              <w:tc>
                <w:tcPr>
                  <w:tcW w:w="966" w:type="dxa"/>
                  <w:tcBorders>
                    <w:top w:val="single" w:color="auto" w:sz="4" w:space="0"/>
                    <w:left w:val="single" w:color="auto" w:sz="4" w:space="0"/>
                    <w:bottom w:val="single" w:color="auto" w:sz="4" w:space="0"/>
                    <w:right w:val="single" w:color="auto" w:sz="4" w:space="0"/>
                  </w:tcBorders>
                  <w:vAlign w:val="center"/>
                </w:tcPr>
                <w:p w14:paraId="37C0F5F1">
                  <w:pPr>
                    <w:pStyle w:val="77"/>
                    <w:rPr>
                      <w:color w:val="000000" w:themeColor="text1"/>
                      <w14:textFill>
                        <w14:solidFill>
                          <w14:schemeClr w14:val="tx1"/>
                        </w14:solidFill>
                      </w14:textFill>
                    </w:rPr>
                  </w:pPr>
                  <w:r>
                    <w:rPr>
                      <w:color w:val="000000" w:themeColor="text1"/>
                      <w:lang w:bidi="ar"/>
                      <w14:textFill>
                        <w14:solidFill>
                          <w14:schemeClr w14:val="tx1"/>
                        </w14:solidFill>
                      </w14:textFill>
                    </w:rPr>
                    <w:t>0.00</w:t>
                  </w:r>
                  <w:r>
                    <w:rPr>
                      <w:rFonts w:hint="eastAsia"/>
                      <w:color w:val="000000" w:themeColor="text1"/>
                      <w:lang w:bidi="ar"/>
                      <w14:textFill>
                        <w14:solidFill>
                          <w14:schemeClr w14:val="tx1"/>
                        </w14:solidFill>
                      </w14:textFill>
                    </w:rPr>
                    <w:t>001</w:t>
                  </w:r>
                </w:p>
              </w:tc>
              <w:tc>
                <w:tcPr>
                  <w:tcW w:w="805" w:type="pct"/>
                  <w:vMerge w:val="continue"/>
                  <w:tcBorders>
                    <w:left w:val="single" w:color="auto" w:sz="4" w:space="0"/>
                    <w:right w:val="single" w:color="auto" w:sz="4" w:space="0"/>
                  </w:tcBorders>
                  <w:vAlign w:val="center"/>
                </w:tcPr>
                <w:p w14:paraId="3B559509">
                  <w:pPr>
                    <w:pStyle w:val="77"/>
                    <w:rPr>
                      <w:color w:val="000000" w:themeColor="text1"/>
                      <w14:textFill>
                        <w14:solidFill>
                          <w14:schemeClr w14:val="tx1"/>
                        </w14:solidFill>
                      </w14:textFill>
                    </w:rPr>
                  </w:pPr>
                </w:p>
              </w:tc>
              <w:tc>
                <w:tcPr>
                  <w:tcW w:w="824" w:type="pct"/>
                  <w:vMerge w:val="continue"/>
                  <w:tcBorders>
                    <w:left w:val="single" w:color="auto" w:sz="4" w:space="0"/>
                    <w:right w:val="single" w:color="auto" w:sz="4" w:space="0"/>
                  </w:tcBorders>
                  <w:vAlign w:val="center"/>
                </w:tcPr>
                <w:p w14:paraId="51A98D37">
                  <w:pPr>
                    <w:pStyle w:val="77"/>
                    <w:rPr>
                      <w:color w:val="000000" w:themeColor="text1"/>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533F76B2">
                  <w:pPr>
                    <w:pStyle w:val="77"/>
                    <w:rPr>
                      <w:color w:val="000000" w:themeColor="text1"/>
                      <w14:textFill>
                        <w14:solidFill>
                          <w14:schemeClr w14:val="tx1"/>
                        </w14:solidFill>
                      </w14:textFill>
                    </w:rPr>
                  </w:pPr>
                  <w:r>
                    <w:rPr>
                      <w:color w:val="000000" w:themeColor="text1"/>
                      <w14:textFill>
                        <w14:solidFill>
                          <w14:schemeClr w14:val="tx1"/>
                        </w14:solidFill>
                      </w14:textFill>
                    </w:rPr>
                    <w:t>≤2</w:t>
                  </w:r>
                </w:p>
              </w:tc>
              <w:tc>
                <w:tcPr>
                  <w:tcW w:w="473" w:type="pct"/>
                  <w:vMerge w:val="continue"/>
                  <w:tcBorders>
                    <w:left w:val="single" w:color="auto" w:sz="4" w:space="0"/>
                    <w:tl2br w:val="nil"/>
                    <w:tr2bl w:val="nil"/>
                  </w:tcBorders>
                  <w:vAlign w:val="center"/>
                </w:tcPr>
                <w:p w14:paraId="1B642F7E">
                  <w:pPr>
                    <w:pStyle w:val="77"/>
                    <w:rPr>
                      <w:color w:val="000000" w:themeColor="text1"/>
                      <w14:textFill>
                        <w14:solidFill>
                          <w14:schemeClr w14:val="tx1"/>
                        </w14:solidFill>
                      </w14:textFill>
                    </w:rPr>
                  </w:pPr>
                </w:p>
              </w:tc>
            </w:tr>
            <w:tr w14:paraId="35F6D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3" w:type="pct"/>
                  <w:vMerge w:val="continue"/>
                  <w:tcBorders>
                    <w:right w:val="single" w:color="auto" w:sz="4" w:space="0"/>
                  </w:tcBorders>
                  <w:vAlign w:val="center"/>
                </w:tcPr>
                <w:p w14:paraId="23730322">
                  <w:pPr>
                    <w:pStyle w:val="77"/>
                    <w:rPr>
                      <w:color w:val="000000" w:themeColor="text1"/>
                      <w14:textFill>
                        <w14:solidFill>
                          <w14:schemeClr w14:val="tx1"/>
                        </w14:solidFill>
                      </w14:textFill>
                    </w:rPr>
                  </w:pPr>
                </w:p>
              </w:tc>
              <w:tc>
                <w:tcPr>
                  <w:tcW w:w="590" w:type="pct"/>
                  <w:tcBorders>
                    <w:top w:val="single" w:color="auto" w:sz="4" w:space="0"/>
                    <w:left w:val="single" w:color="auto" w:sz="4" w:space="0"/>
                    <w:right w:val="single" w:color="auto" w:sz="4" w:space="0"/>
                  </w:tcBorders>
                  <w:tcMar>
                    <w:top w:w="28" w:type="dxa"/>
                    <w:left w:w="28" w:type="dxa"/>
                    <w:bottom w:w="28" w:type="dxa"/>
                    <w:right w:w="28" w:type="dxa"/>
                  </w:tcMar>
                  <w:vAlign w:val="center"/>
                </w:tcPr>
                <w:p w14:paraId="571560E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类大肠杆菌</w:t>
                  </w:r>
                </w:p>
              </w:tc>
              <w:tc>
                <w:tcPr>
                  <w:tcW w:w="964" w:type="dxa"/>
                  <w:tcBorders>
                    <w:top w:val="single" w:color="auto" w:sz="4" w:space="0"/>
                    <w:left w:val="single" w:color="auto" w:sz="4" w:space="0"/>
                    <w:right w:val="single" w:color="auto" w:sz="4" w:space="0"/>
                  </w:tcBorders>
                  <w:vAlign w:val="center"/>
                </w:tcPr>
                <w:p w14:paraId="1489C5B6">
                  <w:pPr>
                    <w:pStyle w:val="77"/>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2200个/L</w:t>
                  </w:r>
                </w:p>
              </w:tc>
              <w:tc>
                <w:tcPr>
                  <w:tcW w:w="966" w:type="dxa"/>
                  <w:tcBorders>
                    <w:top w:val="single" w:color="auto" w:sz="4" w:space="0"/>
                    <w:left w:val="single" w:color="auto" w:sz="4" w:space="0"/>
                    <w:right w:val="single" w:color="auto" w:sz="4" w:space="0"/>
                  </w:tcBorders>
                  <w:vAlign w:val="center"/>
                </w:tcPr>
                <w:p w14:paraId="3304C1C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7.22</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6</w:t>
                  </w:r>
                  <w:r>
                    <w:rPr>
                      <w:color w:val="000000" w:themeColor="text1"/>
                      <w14:textFill>
                        <w14:solidFill>
                          <w14:schemeClr w14:val="tx1"/>
                        </w14:solidFill>
                      </w14:textFill>
                    </w:rPr>
                    <w:t>个</w:t>
                  </w:r>
                </w:p>
              </w:tc>
              <w:tc>
                <w:tcPr>
                  <w:tcW w:w="805" w:type="pct"/>
                  <w:vMerge w:val="continue"/>
                  <w:tcBorders>
                    <w:left w:val="single" w:color="auto" w:sz="4" w:space="0"/>
                    <w:right w:val="single" w:color="auto" w:sz="4" w:space="0"/>
                  </w:tcBorders>
                  <w:vAlign w:val="center"/>
                </w:tcPr>
                <w:p w14:paraId="27E2F78F">
                  <w:pPr>
                    <w:pStyle w:val="77"/>
                    <w:rPr>
                      <w:color w:val="000000" w:themeColor="text1"/>
                      <w14:textFill>
                        <w14:solidFill>
                          <w14:schemeClr w14:val="tx1"/>
                        </w14:solidFill>
                      </w14:textFill>
                    </w:rPr>
                  </w:pPr>
                </w:p>
              </w:tc>
              <w:tc>
                <w:tcPr>
                  <w:tcW w:w="824" w:type="pct"/>
                  <w:vMerge w:val="continue"/>
                  <w:tcBorders>
                    <w:left w:val="single" w:color="auto" w:sz="4" w:space="0"/>
                    <w:right w:val="single" w:color="auto" w:sz="4" w:space="0"/>
                  </w:tcBorders>
                  <w:vAlign w:val="center"/>
                </w:tcPr>
                <w:p w14:paraId="289B969C">
                  <w:pPr>
                    <w:pStyle w:val="77"/>
                    <w:rPr>
                      <w:color w:val="000000" w:themeColor="text1"/>
                      <w14:textFill>
                        <w14:solidFill>
                          <w14:schemeClr w14:val="tx1"/>
                        </w14:solidFill>
                      </w14:textFill>
                    </w:rPr>
                  </w:pPr>
                </w:p>
              </w:tc>
              <w:tc>
                <w:tcPr>
                  <w:tcW w:w="674" w:type="pct"/>
                  <w:tcBorders>
                    <w:top w:val="single" w:color="auto" w:sz="4" w:space="0"/>
                    <w:left w:val="single" w:color="auto" w:sz="4" w:space="0"/>
                    <w:right w:val="single" w:color="auto" w:sz="4" w:space="0"/>
                  </w:tcBorders>
                  <w:vAlign w:val="center"/>
                </w:tcPr>
                <w:p w14:paraId="07A9A334">
                  <w:pPr>
                    <w:pStyle w:val="77"/>
                    <w:rPr>
                      <w:color w:val="000000" w:themeColor="text1"/>
                      <w14:textFill>
                        <w14:solidFill>
                          <w14:schemeClr w14:val="tx1"/>
                        </w14:solidFill>
                      </w14:textFill>
                    </w:rPr>
                  </w:pPr>
                  <w:r>
                    <w:rPr>
                      <w:color w:val="000000" w:themeColor="text1"/>
                      <w14:textFill>
                        <w14:solidFill>
                          <w14:schemeClr w14:val="tx1"/>
                        </w14:solidFill>
                      </w14:textFill>
                    </w:rPr>
                    <w:t>≤5000</w:t>
                  </w:r>
                </w:p>
              </w:tc>
              <w:tc>
                <w:tcPr>
                  <w:tcW w:w="473" w:type="pct"/>
                  <w:vMerge w:val="continue"/>
                  <w:tcBorders>
                    <w:left w:val="single" w:color="auto" w:sz="4" w:space="0"/>
                    <w:tl2br w:val="nil"/>
                    <w:tr2bl w:val="nil"/>
                  </w:tcBorders>
                  <w:vAlign w:val="center"/>
                </w:tcPr>
                <w:p w14:paraId="52BA9D9A">
                  <w:pPr>
                    <w:pStyle w:val="77"/>
                    <w:rPr>
                      <w:color w:val="000000" w:themeColor="text1"/>
                      <w14:textFill>
                        <w14:solidFill>
                          <w14:schemeClr w14:val="tx1"/>
                        </w14:solidFill>
                      </w14:textFill>
                    </w:rPr>
                  </w:pPr>
                </w:p>
              </w:tc>
            </w:tr>
          </w:tbl>
          <w:p w14:paraId="3AF4DC92">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.2.2.6</w:t>
            </w:r>
            <w:r>
              <w:rPr>
                <w:rFonts w:hint="eastAsia"/>
                <w:color w:val="000000" w:themeColor="text1"/>
                <w14:textFill>
                  <w14:solidFill>
                    <w14:schemeClr w14:val="tx1"/>
                  </w14:solidFill>
                </w14:textFill>
              </w:rPr>
              <w:t>依托可行性分析</w:t>
            </w:r>
          </w:p>
          <w:p w14:paraId="1BE0B44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①消毒池依托可行性</w:t>
            </w:r>
          </w:p>
          <w:p w14:paraId="623F911A">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项目在猫诊室、犬诊室、手术室各设置一个消毒设备，处理能力均为2m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/d，共6m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/d的处理能力。消毒池目前剩余处理能力为5.406m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/d，本项目新增最大废水量为0.0045m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/d，消毒池有余量接纳新增的医疗废水，依托可行。</w:t>
            </w:r>
          </w:p>
          <w:p w14:paraId="6BC822EE">
            <w:pPr>
              <w:pStyle w:val="6"/>
              <w:ind w:firstLine="520"/>
              <w:rPr>
                <w:b/>
                <w:bCs/>
                <w:color w:val="000000" w:themeColor="text1"/>
                <w14:textFill>
                  <w14:solidFill>
                    <w14:schemeClr w14:val="tx1"/>
                  </w14:solidFill>
                </w14:textFill>
              </w:rPr>
            </w:pPr>
            <w:r>
              <w:rPr>
                <w:rFonts w:hint="eastAsia"/>
                <w:color w:val="000000" w:themeColor="text1"/>
                <w14:textFill>
                  <w14:solidFill>
                    <w14:schemeClr w14:val="tx1"/>
                  </w14:solidFill>
                </w14:textFill>
              </w:rPr>
              <w:t>②生化池依托可行性分析</w:t>
            </w:r>
          </w:p>
          <w:p w14:paraId="467E066D">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本项目属于中慧·6米立方临街的商业门面，废水进入中慧·6米立方生化池处理，生化池位于本项目东南侧，处理范围包括本项目所在楼栋，处理规模500m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/d，设计初期本身处理能力考虑了本项目所在楼栋的排水。本项目新增最大废水量为0.0045m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/d，占整个生化池处理能力极少量，在该生化池接受能力范围内，依托可行。</w:t>
            </w:r>
          </w:p>
          <w:p w14:paraId="09F96A17">
            <w:pPr>
              <w:pStyle w:val="6"/>
              <w:ind w:firstLine="520"/>
              <w:rPr>
                <w:b/>
                <w:bCs/>
                <w:color w:val="000000" w:themeColor="text1"/>
                <w14:textFill>
                  <w14:solidFill>
                    <w14:schemeClr w14:val="tx1"/>
                  </w14:solidFill>
                </w14:textFill>
              </w:rPr>
            </w:pPr>
            <w:r>
              <w:rPr>
                <w:rFonts w:hint="eastAsia"/>
                <w:color w:val="000000" w:themeColor="text1"/>
                <w14:textFill>
                  <w14:solidFill>
                    <w14:schemeClr w14:val="tx1"/>
                  </w14:solidFill>
                </w14:textFill>
              </w:rPr>
              <w:t>③江东污水处理厂依托可行性分析</w:t>
            </w:r>
          </w:p>
          <w:p w14:paraId="03E7C64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本项目废水经消毒池和生化池处理达标后，再经市政污水管网排入</w:t>
            </w:r>
            <w:bookmarkStart w:id="34" w:name="OLE_LINK36"/>
            <w:r>
              <w:rPr>
                <w:rFonts w:hint="eastAsia"/>
                <w:color w:val="000000" w:themeColor="text1"/>
                <w14:textFill>
                  <w14:solidFill>
                    <w14:schemeClr w14:val="tx1"/>
                  </w14:solidFill>
                </w14:textFill>
              </w:rPr>
              <w:t>江东</w:t>
            </w:r>
            <w:bookmarkEnd w:id="34"/>
            <w:r>
              <w:rPr>
                <w:rFonts w:hint="eastAsia"/>
                <w:color w:val="000000" w:themeColor="text1"/>
                <w14:textFill>
                  <w14:solidFill>
                    <w14:schemeClr w14:val="tx1"/>
                  </w14:solidFill>
                </w14:textFill>
              </w:rPr>
              <w:t>污水处理厂进行处理。</w:t>
            </w:r>
            <w:r>
              <w:rPr>
                <w:color w:val="000000" w:themeColor="text1"/>
                <w14:textFill>
                  <w14:solidFill>
                    <w14:schemeClr w14:val="tx1"/>
                  </w14:solidFill>
                </w14:textFill>
              </w:rPr>
              <w:t>项目所在地属于</w:t>
            </w:r>
            <w:bookmarkStart w:id="35" w:name="OLE_LINK37"/>
            <w:r>
              <w:rPr>
                <w:rFonts w:hint="eastAsia"/>
                <w:color w:val="000000" w:themeColor="text1"/>
                <w14:textFill>
                  <w14:solidFill>
                    <w14:schemeClr w14:val="tx1"/>
                  </w14:solidFill>
                </w14:textFill>
              </w:rPr>
              <w:t>江东</w:t>
            </w:r>
            <w:r>
              <w:rPr>
                <w:color w:val="000000" w:themeColor="text1"/>
                <w14:textFill>
                  <w14:solidFill>
                    <w14:schemeClr w14:val="tx1"/>
                  </w14:solidFill>
                </w14:textFill>
              </w:rPr>
              <w:t>污水处理厂</w:t>
            </w:r>
            <w:bookmarkEnd w:id="35"/>
            <w:r>
              <w:rPr>
                <w:color w:val="000000" w:themeColor="text1"/>
                <w14:textFill>
                  <w14:solidFill>
                    <w14:schemeClr w14:val="tx1"/>
                  </w14:solidFill>
                </w14:textFill>
              </w:rPr>
              <w:t>的接纳范围</w:t>
            </w:r>
            <w:r>
              <w:rPr>
                <w:rFonts w:hint="eastAsia"/>
                <w:color w:val="000000" w:themeColor="text1"/>
                <w14:textFill>
                  <w14:solidFill>
                    <w14:schemeClr w14:val="tx1"/>
                  </w14:solidFill>
                </w14:textFill>
              </w:rPr>
              <w:t>。</w:t>
            </w:r>
          </w:p>
          <w:p w14:paraId="6B6E426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江东</w:t>
            </w:r>
            <w:r>
              <w:rPr>
                <w:color w:val="000000" w:themeColor="text1"/>
                <w14:textFill>
                  <w14:solidFill>
                    <w14:schemeClr w14:val="tx1"/>
                  </w14:solidFill>
                </w14:textFill>
              </w:rPr>
              <w:t>污水处理厂坐落于重庆</w:t>
            </w:r>
            <w:r>
              <w:rPr>
                <w:rFonts w:hint="eastAsia"/>
                <w:color w:val="000000" w:themeColor="text1"/>
                <w14:textFill>
                  <w14:solidFill>
                    <w14:schemeClr w14:val="tx1"/>
                  </w14:solidFill>
                </w14:textFill>
              </w:rPr>
              <w:t>涪陵</w:t>
            </w:r>
            <w:r>
              <w:rPr>
                <w:color w:val="000000" w:themeColor="text1"/>
                <w14:textFill>
                  <w14:solidFill>
                    <w14:schemeClr w14:val="tx1"/>
                  </w14:solidFill>
                </w14:textFill>
              </w:rPr>
              <w:t>区，厂区具体位于</w:t>
            </w:r>
            <w:r>
              <w:rPr>
                <w:rFonts w:hint="eastAsia"/>
                <w:color w:val="000000" w:themeColor="text1"/>
                <w14:textFill>
                  <w14:solidFill>
                    <w14:schemeClr w14:val="tx1"/>
                  </w14:solidFill>
                </w14:textFill>
              </w:rPr>
              <w:t>重庆市涪陵区江东街道涪清路312号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一期</w:t>
            </w:r>
            <w:bookmarkStart w:id="36" w:name="OLE_LINK38"/>
            <w:r>
              <w:rPr>
                <w:color w:val="000000" w:themeColor="text1"/>
                <w14:textFill>
                  <w14:solidFill>
                    <w14:schemeClr w14:val="tx1"/>
                  </w14:solidFill>
                </w14:textFill>
              </w:rPr>
              <w:t>设计处理能力为日处理污水8</w:t>
            </w:r>
            <w:r>
              <w:rPr>
                <w:rFonts w:hint="eastAsia"/>
                <w:color w:val="000000" w:themeColor="text1"/>
                <w14:textFill>
                  <w14:solidFill>
                    <w14:schemeClr w14:val="tx1"/>
                  </w14:solidFill>
                </w14:textFill>
              </w:rPr>
              <w:t>万m</w:t>
            </w:r>
            <w:r>
              <w:rPr>
                <w:rFonts w:hint="eastAsia"/>
                <w:color w:val="000000" w:themeColor="text1"/>
                <w:vertAlign w:val="superscript"/>
                <w14:textFill>
                  <w14:solidFill>
                    <w14:schemeClr w14:val="tx1"/>
                  </w14:solidFill>
                </w14:textFill>
              </w:rPr>
              <w:t>3</w:t>
            </w:r>
            <w:bookmarkEnd w:id="36"/>
            <w:r>
              <w:rPr>
                <w:rFonts w:hint="eastAsia"/>
                <w:color w:val="000000" w:themeColor="text1"/>
                <w14:textFill>
                  <w14:solidFill>
                    <w14:schemeClr w14:val="tx1"/>
                  </w14:solidFill>
                </w14:textFill>
              </w:rPr>
              <w:t>，二期</w:t>
            </w:r>
            <w:r>
              <w:rPr>
                <w:color w:val="000000" w:themeColor="text1"/>
                <w14:textFill>
                  <w14:solidFill>
                    <w14:schemeClr w14:val="tx1"/>
                  </w14:solidFill>
                </w14:textFill>
              </w:rPr>
              <w:t>设计处理能力为日处理污水</w:t>
            </w:r>
            <w:r>
              <w:rPr>
                <w:rFonts w:hint="eastAsia"/>
                <w:color w:val="000000" w:themeColor="text1"/>
                <w14:textFill>
                  <w14:solidFill>
                    <w14:schemeClr w14:val="tx1"/>
                  </w14:solidFill>
                </w14:textFill>
              </w:rPr>
              <w:t>4万m</w:t>
            </w:r>
            <w:r>
              <w:rPr>
                <w:rFonts w:hint="eastAsia"/>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江东</w:t>
            </w:r>
            <w:r>
              <w:rPr>
                <w:color w:val="000000" w:themeColor="text1"/>
                <w14:textFill>
                  <w14:solidFill>
                    <w14:schemeClr w14:val="tx1"/>
                  </w14:solidFill>
                </w14:textFill>
              </w:rPr>
              <w:t>污水处理厂自200</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月正式投入运行以来，污水处理设备运转良好，日平均处理污水量</w:t>
            </w:r>
            <w:r>
              <w:rPr>
                <w:rFonts w:hint="eastAsia"/>
                <w:color w:val="000000" w:themeColor="text1"/>
                <w14:textFill>
                  <w14:solidFill>
                    <w14:schemeClr w14:val="tx1"/>
                  </w14:solidFill>
                </w14:textFill>
              </w:rPr>
              <w:t>约</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9.9</w:t>
            </w:r>
            <w:r>
              <w:rPr>
                <w:color w:val="000000" w:themeColor="text1"/>
                <w14:textFill>
                  <w14:solidFill>
                    <w14:schemeClr w14:val="tx1"/>
                  </w14:solidFill>
                </w14:textFill>
              </w:rPr>
              <w:t>万</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，污水处理厂</w:t>
            </w:r>
            <w:r>
              <w:rPr>
                <w:color w:val="000000" w:themeColor="text1"/>
                <w14:textFill>
                  <w14:solidFill>
                    <w14:schemeClr w14:val="tx1"/>
                  </w14:solidFill>
                </w14:textFill>
              </w:rPr>
              <w:t>主体工艺采用A</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/O处理工艺。目前仍有富余余量接纳项目产生的污水，废水经处理后达《城镇污水处理厂污染物排放标准》（GB18918-2002）表1中一级A标准后排入</w:t>
            </w:r>
            <w:r>
              <w:rPr>
                <w:rFonts w:hint="eastAsia"/>
                <w:color w:val="000000" w:themeColor="text1"/>
                <w14:textFill>
                  <w14:solidFill>
                    <w14:schemeClr w14:val="tx1"/>
                  </w14:solidFill>
                </w14:textFill>
              </w:rPr>
              <w:t>长江。</w:t>
            </w:r>
          </w:p>
          <w:p w14:paraId="1AF3399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新增</w:t>
            </w:r>
            <w:r>
              <w:rPr>
                <w:color w:val="000000" w:themeColor="text1"/>
                <w14:textFill>
                  <w14:solidFill>
                    <w14:schemeClr w14:val="tx1"/>
                  </w14:solidFill>
                </w14:textFill>
              </w:rPr>
              <w:t>排放的废水</w:t>
            </w:r>
            <w:r>
              <w:rPr>
                <w:rFonts w:hint="eastAsia"/>
                <w:color w:val="000000" w:themeColor="text1"/>
                <w14:textFill>
                  <w14:solidFill>
                    <w14:schemeClr w14:val="tx1"/>
                  </w14:solidFill>
                </w14:textFill>
              </w:rPr>
              <w:t>量为0.0045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/d，废水经</w:t>
            </w:r>
            <w:r>
              <w:rPr>
                <w:rFonts w:hint="eastAsia"/>
                <w:color w:val="000000" w:themeColor="text1"/>
                <w14:textFill>
                  <w14:solidFill>
                    <w14:schemeClr w14:val="tx1"/>
                  </w14:solidFill>
                </w14:textFill>
              </w:rPr>
              <w:t>消毒池和生化池</w:t>
            </w:r>
            <w:r>
              <w:rPr>
                <w:color w:val="000000" w:themeColor="text1"/>
                <w14:textFill>
                  <w14:solidFill>
                    <w14:schemeClr w14:val="tx1"/>
                  </w14:solidFill>
                </w14:textFill>
              </w:rPr>
              <w:t>处理达标后，水质成分简单、浓度较低，为</w:t>
            </w:r>
            <w:r>
              <w:rPr>
                <w:rFonts w:hint="eastAsia"/>
                <w:color w:val="000000" w:themeColor="text1"/>
                <w14:textFill>
                  <w14:solidFill>
                    <w14:schemeClr w14:val="tx1"/>
                  </w14:solidFill>
                </w14:textFill>
              </w:rPr>
              <w:t>江东</w:t>
            </w:r>
            <w:r>
              <w:rPr>
                <w:color w:val="000000" w:themeColor="text1"/>
                <w14:textFill>
                  <w14:solidFill>
                    <w14:schemeClr w14:val="tx1"/>
                  </w14:solidFill>
                </w14:textFill>
              </w:rPr>
              <w:t>污水处理厂接收要求范围内，因此依托</w:t>
            </w:r>
            <w:r>
              <w:rPr>
                <w:rFonts w:hint="eastAsia"/>
                <w:color w:val="000000" w:themeColor="text1"/>
                <w14:textFill>
                  <w14:solidFill>
                    <w14:schemeClr w14:val="tx1"/>
                  </w14:solidFill>
                </w14:textFill>
              </w:rPr>
              <w:t>江东</w:t>
            </w:r>
            <w:r>
              <w:rPr>
                <w:color w:val="000000" w:themeColor="text1"/>
                <w14:textFill>
                  <w14:solidFill>
                    <w14:schemeClr w14:val="tx1"/>
                  </w14:solidFill>
                </w14:textFill>
              </w:rPr>
              <w:t>污水处理厂可行。</w:t>
            </w:r>
          </w:p>
          <w:p w14:paraId="5903A47A">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.3噪声</w:t>
            </w:r>
          </w:p>
          <w:p w14:paraId="54719D40">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1噪声源强调查清单参数</w:t>
            </w:r>
          </w:p>
          <w:p w14:paraId="49415A2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因企业未开展过厂界噪声达标情况的监测，因此本次噪声预测以改建后全院主要噪声设备进行预测。项目主要噪声为动物吠叫和空调运行噪声，其中动物吠叫本次预测按点声源计。</w:t>
            </w:r>
          </w:p>
          <w:p w14:paraId="011C307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本项目噪声源强调查清单见下表：</w:t>
            </w:r>
          </w:p>
          <w:p w14:paraId="230FC902">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4.2-6</w:t>
            </w:r>
            <w:r>
              <w:rPr>
                <w:rFonts w:hint="eastAsia"/>
                <w:color w:val="000000" w:themeColor="text1"/>
                <w14:textFill>
                  <w14:solidFill>
                    <w14:schemeClr w14:val="tx1"/>
                  </w14:solidFill>
                </w14:textFill>
              </w:rPr>
              <w:t xml:space="preserve">  项目主要噪声源强调查清单（室内）</w:t>
            </w:r>
          </w:p>
          <w:tbl>
            <w:tblPr>
              <w:tblStyle w:val="40"/>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139"/>
              <w:gridCol w:w="1033"/>
              <w:gridCol w:w="1096"/>
              <w:gridCol w:w="1229"/>
              <w:gridCol w:w="1076"/>
              <w:gridCol w:w="934"/>
              <w:gridCol w:w="919"/>
            </w:tblGrid>
            <w:tr w14:paraId="1762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8" w:type="dxa"/>
                  <w:vMerge w:val="restart"/>
                  <w:vAlign w:val="center"/>
                </w:tcPr>
                <w:p w14:paraId="5E01A349">
                  <w:pPr>
                    <w:pStyle w:val="77"/>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139" w:type="dxa"/>
                  <w:vMerge w:val="restart"/>
                  <w:vAlign w:val="center"/>
                </w:tcPr>
                <w:p w14:paraId="1A2BF2FA">
                  <w:pPr>
                    <w:pStyle w:val="77"/>
                    <w:rPr>
                      <w:color w:val="000000" w:themeColor="text1"/>
                      <w14:textFill>
                        <w14:solidFill>
                          <w14:schemeClr w14:val="tx1"/>
                        </w14:solidFill>
                      </w14:textFill>
                    </w:rPr>
                  </w:pPr>
                  <w:r>
                    <w:rPr>
                      <w:color w:val="000000" w:themeColor="text1"/>
                      <w14:textFill>
                        <w14:solidFill>
                          <w14:schemeClr w14:val="tx1"/>
                        </w14:solidFill>
                      </w14:textFill>
                    </w:rPr>
                    <w:t>声源名称</w:t>
                  </w:r>
                </w:p>
              </w:tc>
              <w:tc>
                <w:tcPr>
                  <w:tcW w:w="1033" w:type="dxa"/>
                  <w:vMerge w:val="restart"/>
                  <w:vAlign w:val="center"/>
                </w:tcPr>
                <w:p w14:paraId="40351436">
                  <w:pPr>
                    <w:pStyle w:val="77"/>
                    <w:rPr>
                      <w:color w:val="000000" w:themeColor="text1"/>
                      <w14:textFill>
                        <w14:solidFill>
                          <w14:schemeClr w14:val="tx1"/>
                        </w14:solidFill>
                      </w14:textFill>
                    </w:rPr>
                  </w:pPr>
                  <w:r>
                    <w:rPr>
                      <w:color w:val="000000" w:themeColor="text1"/>
                      <w14:textFill>
                        <w14:solidFill>
                          <w14:schemeClr w14:val="tx1"/>
                        </w14:solidFill>
                      </w14:textFill>
                    </w:rPr>
                    <w:t>数量</w:t>
                  </w:r>
                  <w:r>
                    <w:rPr>
                      <w:rFonts w:hint="eastAsia"/>
                      <w:color w:val="000000" w:themeColor="text1"/>
                      <w14:textFill>
                        <w14:solidFill>
                          <w14:schemeClr w14:val="tx1"/>
                        </w14:solidFill>
                      </w14:textFill>
                    </w:rPr>
                    <w:t>/台</w:t>
                  </w:r>
                </w:p>
              </w:tc>
              <w:tc>
                <w:tcPr>
                  <w:tcW w:w="1096" w:type="dxa"/>
                  <w:vMerge w:val="restart"/>
                  <w:vAlign w:val="center"/>
                </w:tcPr>
                <w:p w14:paraId="640DB79F">
                  <w:pPr>
                    <w:pStyle w:val="77"/>
                    <w:rPr>
                      <w:color w:val="000000" w:themeColor="text1"/>
                      <w14:textFill>
                        <w14:solidFill>
                          <w14:schemeClr w14:val="tx1"/>
                        </w14:solidFill>
                      </w14:textFill>
                    </w:rPr>
                  </w:pPr>
                  <w:r>
                    <w:rPr>
                      <w:color w:val="000000" w:themeColor="text1"/>
                      <w14:textFill>
                        <w14:solidFill>
                          <w14:schemeClr w14:val="tx1"/>
                        </w14:solidFill>
                      </w14:textFill>
                    </w:rPr>
                    <w:t>声压级/距声源距离dB(A)/m</w:t>
                  </w:r>
                </w:p>
              </w:tc>
              <w:tc>
                <w:tcPr>
                  <w:tcW w:w="1229" w:type="dxa"/>
                  <w:vMerge w:val="restart"/>
                  <w:vAlign w:val="center"/>
                </w:tcPr>
                <w:p w14:paraId="28A7B41C">
                  <w:pPr>
                    <w:pStyle w:val="77"/>
                    <w:rPr>
                      <w:color w:val="000000" w:themeColor="text1"/>
                      <w14:textFill>
                        <w14:solidFill>
                          <w14:schemeClr w14:val="tx1"/>
                        </w14:solidFill>
                      </w14:textFill>
                    </w:rPr>
                  </w:pPr>
                  <w:r>
                    <w:rPr>
                      <w:color w:val="000000" w:themeColor="text1"/>
                      <w14:textFill>
                        <w14:solidFill>
                          <w14:schemeClr w14:val="tx1"/>
                        </w14:solidFill>
                      </w14:textFill>
                    </w:rPr>
                    <w:t>声源控制措施</w:t>
                  </w:r>
                </w:p>
              </w:tc>
              <w:tc>
                <w:tcPr>
                  <w:tcW w:w="2929" w:type="dxa"/>
                  <w:gridSpan w:val="3"/>
                  <w:vAlign w:val="center"/>
                </w:tcPr>
                <w:p w14:paraId="08740C16">
                  <w:pPr>
                    <w:pStyle w:val="77"/>
                    <w:rPr>
                      <w:color w:val="000000" w:themeColor="text1"/>
                      <w14:textFill>
                        <w14:solidFill>
                          <w14:schemeClr w14:val="tx1"/>
                        </w14:solidFill>
                      </w14:textFill>
                    </w:rPr>
                  </w:pPr>
                  <w:r>
                    <w:rPr>
                      <w:color w:val="000000" w:themeColor="text1"/>
                      <w14:textFill>
                        <w14:solidFill>
                          <w14:schemeClr w14:val="tx1"/>
                        </w14:solidFill>
                      </w14:textFill>
                    </w:rPr>
                    <w:t>空间相对位置/m</w:t>
                  </w:r>
                </w:p>
              </w:tc>
            </w:tr>
            <w:tr w14:paraId="5765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8" w:type="dxa"/>
                  <w:vMerge w:val="continue"/>
                  <w:vAlign w:val="center"/>
                </w:tcPr>
                <w:p w14:paraId="04690813">
                  <w:pPr>
                    <w:pStyle w:val="77"/>
                    <w:rPr>
                      <w:color w:val="000000" w:themeColor="text1"/>
                      <w14:textFill>
                        <w14:solidFill>
                          <w14:schemeClr w14:val="tx1"/>
                        </w14:solidFill>
                      </w14:textFill>
                    </w:rPr>
                  </w:pPr>
                </w:p>
              </w:tc>
              <w:tc>
                <w:tcPr>
                  <w:tcW w:w="1139" w:type="dxa"/>
                  <w:vMerge w:val="continue"/>
                  <w:vAlign w:val="center"/>
                </w:tcPr>
                <w:p w14:paraId="29D20E3A">
                  <w:pPr>
                    <w:pStyle w:val="77"/>
                    <w:rPr>
                      <w:color w:val="000000" w:themeColor="text1"/>
                      <w14:textFill>
                        <w14:solidFill>
                          <w14:schemeClr w14:val="tx1"/>
                        </w14:solidFill>
                      </w14:textFill>
                    </w:rPr>
                  </w:pPr>
                </w:p>
              </w:tc>
              <w:tc>
                <w:tcPr>
                  <w:tcW w:w="1033" w:type="dxa"/>
                  <w:vMerge w:val="continue"/>
                  <w:vAlign w:val="center"/>
                </w:tcPr>
                <w:p w14:paraId="307A9EA4">
                  <w:pPr>
                    <w:pStyle w:val="77"/>
                    <w:rPr>
                      <w:color w:val="000000" w:themeColor="text1"/>
                      <w14:textFill>
                        <w14:solidFill>
                          <w14:schemeClr w14:val="tx1"/>
                        </w14:solidFill>
                      </w14:textFill>
                    </w:rPr>
                  </w:pPr>
                </w:p>
              </w:tc>
              <w:tc>
                <w:tcPr>
                  <w:tcW w:w="1096" w:type="dxa"/>
                  <w:vMerge w:val="continue"/>
                  <w:vAlign w:val="center"/>
                </w:tcPr>
                <w:p w14:paraId="18F0A421">
                  <w:pPr>
                    <w:pStyle w:val="77"/>
                    <w:rPr>
                      <w:color w:val="000000" w:themeColor="text1"/>
                      <w14:textFill>
                        <w14:solidFill>
                          <w14:schemeClr w14:val="tx1"/>
                        </w14:solidFill>
                      </w14:textFill>
                    </w:rPr>
                  </w:pPr>
                </w:p>
              </w:tc>
              <w:tc>
                <w:tcPr>
                  <w:tcW w:w="1229" w:type="dxa"/>
                  <w:vMerge w:val="continue"/>
                  <w:vAlign w:val="center"/>
                </w:tcPr>
                <w:p w14:paraId="21B348CA">
                  <w:pPr>
                    <w:pStyle w:val="77"/>
                    <w:rPr>
                      <w:color w:val="000000" w:themeColor="text1"/>
                      <w14:textFill>
                        <w14:solidFill>
                          <w14:schemeClr w14:val="tx1"/>
                        </w14:solidFill>
                      </w14:textFill>
                    </w:rPr>
                  </w:pPr>
                </w:p>
              </w:tc>
              <w:tc>
                <w:tcPr>
                  <w:tcW w:w="1076" w:type="dxa"/>
                  <w:vAlign w:val="center"/>
                </w:tcPr>
                <w:p w14:paraId="7B11F652">
                  <w:pPr>
                    <w:pStyle w:val="77"/>
                    <w:rPr>
                      <w:color w:val="000000" w:themeColor="text1"/>
                      <w14:textFill>
                        <w14:solidFill>
                          <w14:schemeClr w14:val="tx1"/>
                        </w14:solidFill>
                      </w14:textFill>
                    </w:rPr>
                  </w:pPr>
                  <w:r>
                    <w:rPr>
                      <w:color w:val="000000" w:themeColor="text1"/>
                      <w14:textFill>
                        <w14:solidFill>
                          <w14:schemeClr w14:val="tx1"/>
                        </w14:solidFill>
                      </w14:textFill>
                    </w:rPr>
                    <w:t>X</w:t>
                  </w:r>
                </w:p>
              </w:tc>
              <w:tc>
                <w:tcPr>
                  <w:tcW w:w="934" w:type="dxa"/>
                  <w:vAlign w:val="center"/>
                </w:tcPr>
                <w:p w14:paraId="209C98AD">
                  <w:pPr>
                    <w:pStyle w:val="77"/>
                    <w:rPr>
                      <w:color w:val="000000" w:themeColor="text1"/>
                      <w14:textFill>
                        <w14:solidFill>
                          <w14:schemeClr w14:val="tx1"/>
                        </w14:solidFill>
                      </w14:textFill>
                    </w:rPr>
                  </w:pPr>
                  <w:r>
                    <w:rPr>
                      <w:color w:val="000000" w:themeColor="text1"/>
                      <w14:textFill>
                        <w14:solidFill>
                          <w14:schemeClr w14:val="tx1"/>
                        </w14:solidFill>
                      </w14:textFill>
                    </w:rPr>
                    <w:t>Y</w:t>
                  </w:r>
                </w:p>
              </w:tc>
              <w:tc>
                <w:tcPr>
                  <w:tcW w:w="919" w:type="dxa"/>
                  <w:vAlign w:val="center"/>
                </w:tcPr>
                <w:p w14:paraId="78A5652A">
                  <w:pPr>
                    <w:pStyle w:val="77"/>
                    <w:rPr>
                      <w:color w:val="000000" w:themeColor="text1"/>
                      <w14:textFill>
                        <w14:solidFill>
                          <w14:schemeClr w14:val="tx1"/>
                        </w14:solidFill>
                      </w14:textFill>
                    </w:rPr>
                  </w:pPr>
                  <w:r>
                    <w:rPr>
                      <w:color w:val="000000" w:themeColor="text1"/>
                      <w14:textFill>
                        <w14:solidFill>
                          <w14:schemeClr w14:val="tx1"/>
                        </w14:solidFill>
                      </w14:textFill>
                    </w:rPr>
                    <w:t>Z</w:t>
                  </w:r>
                </w:p>
              </w:tc>
            </w:tr>
            <w:tr w14:paraId="0025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8" w:type="dxa"/>
                  <w:vAlign w:val="center"/>
                </w:tcPr>
                <w:p w14:paraId="32511C03">
                  <w:pPr>
                    <w:pStyle w:val="77"/>
                    <w:rPr>
                      <w:color w:val="000000" w:themeColor="text1"/>
                      <w14:textFill>
                        <w14:solidFill>
                          <w14:schemeClr w14:val="tx1"/>
                        </w14:solidFill>
                      </w14:textFill>
                    </w:rPr>
                  </w:pPr>
                  <w:r>
                    <w:rPr>
                      <w:color w:val="000000" w:themeColor="text1"/>
                      <w14:textFill>
                        <w14:solidFill>
                          <w14:schemeClr w14:val="tx1"/>
                        </w14:solidFill>
                      </w14:textFill>
                    </w:rPr>
                    <w:t>1</w:t>
                  </w:r>
                </w:p>
              </w:tc>
              <w:tc>
                <w:tcPr>
                  <w:tcW w:w="1139" w:type="dxa"/>
                  <w:vAlign w:val="center"/>
                </w:tcPr>
                <w:p w14:paraId="454DC07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w:t>
                  </w:r>
                </w:p>
                <w:p w14:paraId="4486790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吠叫</w:t>
                  </w:r>
                </w:p>
              </w:tc>
              <w:tc>
                <w:tcPr>
                  <w:tcW w:w="1033" w:type="dxa"/>
                  <w:vAlign w:val="center"/>
                </w:tcPr>
                <w:p w14:paraId="34AF1F6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6" w:type="dxa"/>
                  <w:vAlign w:val="center"/>
                </w:tcPr>
                <w:p w14:paraId="5F06723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65</w:t>
                  </w:r>
                  <w:r>
                    <w:rPr>
                      <w:color w:val="000000" w:themeColor="text1"/>
                      <w14:textFill>
                        <w14:solidFill>
                          <w14:schemeClr w14:val="tx1"/>
                        </w14:solidFill>
                      </w14:textFill>
                    </w:rPr>
                    <w:t>/1</w:t>
                  </w:r>
                </w:p>
              </w:tc>
              <w:tc>
                <w:tcPr>
                  <w:tcW w:w="1229" w:type="dxa"/>
                  <w:vAlign w:val="center"/>
                </w:tcPr>
                <w:p w14:paraId="5155931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建筑隔声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加强约束管理</w:t>
                  </w:r>
                </w:p>
              </w:tc>
              <w:tc>
                <w:tcPr>
                  <w:tcW w:w="1076" w:type="dxa"/>
                  <w:vAlign w:val="center"/>
                </w:tcPr>
                <w:p w14:paraId="777FA071">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14.18</w:t>
                  </w:r>
                </w:p>
              </w:tc>
              <w:tc>
                <w:tcPr>
                  <w:tcW w:w="934" w:type="dxa"/>
                  <w:vAlign w:val="center"/>
                </w:tcPr>
                <w:p w14:paraId="64407878">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-1.52</w:t>
                  </w:r>
                </w:p>
              </w:tc>
              <w:tc>
                <w:tcPr>
                  <w:tcW w:w="919" w:type="dxa"/>
                  <w:vAlign w:val="center"/>
                </w:tcPr>
                <w:p w14:paraId="365DCB74">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w:t>
                  </w:r>
                </w:p>
              </w:tc>
            </w:tr>
          </w:tbl>
          <w:p w14:paraId="46FC1807">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续4</w:t>
            </w:r>
            <w:r>
              <w:rPr>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项目噪声源强调查清单（室内）</w:t>
            </w:r>
          </w:p>
          <w:tbl>
            <w:tblPr>
              <w:tblStyle w:val="40"/>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515"/>
              <w:gridCol w:w="907"/>
              <w:gridCol w:w="1151"/>
              <w:gridCol w:w="1086"/>
              <w:gridCol w:w="1333"/>
              <w:gridCol w:w="1269"/>
              <w:gridCol w:w="1133"/>
            </w:tblGrid>
            <w:tr w14:paraId="726F9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340" w:type="pct"/>
                  <w:vMerge w:val="restart"/>
                  <w:vAlign w:val="center"/>
                </w:tcPr>
                <w:p w14:paraId="7D90FDB3">
                  <w:pPr>
                    <w:pStyle w:val="77"/>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声源名称</w:t>
                  </w:r>
                </w:p>
              </w:tc>
              <w:tc>
                <w:tcPr>
                  <w:tcW w:w="895" w:type="pct"/>
                  <w:gridSpan w:val="2"/>
                  <w:vMerge w:val="restart"/>
                  <w:tcBorders>
                    <w:right w:val="single" w:color="auto" w:sz="4" w:space="0"/>
                  </w:tcBorders>
                  <w:vAlign w:val="center"/>
                </w:tcPr>
                <w:p w14:paraId="5D15357E">
                  <w:pPr>
                    <w:pStyle w:val="77"/>
                    <w:rPr>
                      <w:rFonts w:eastAsia="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距室内边界最近距离</w:t>
                  </w:r>
                  <w:r>
                    <w:rPr>
                      <w:rFonts w:eastAsia="Times New Roman"/>
                      <w:color w:val="000000" w:themeColor="text1"/>
                      <w14:textFill>
                        <w14:solidFill>
                          <w14:schemeClr w14:val="tx1"/>
                        </w14:solidFill>
                      </w14:textFill>
                    </w:rPr>
                    <w:t>/m</w:t>
                  </w:r>
                </w:p>
              </w:tc>
              <w:tc>
                <w:tcPr>
                  <w:tcW w:w="725" w:type="pct"/>
                  <w:vMerge w:val="restart"/>
                  <w:vAlign w:val="center"/>
                </w:tcPr>
                <w:p w14:paraId="0EB99324">
                  <w:pPr>
                    <w:pStyle w:val="77"/>
                    <w:rPr>
                      <w:rFonts w:eastAsia="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室内边界声级</w:t>
                  </w:r>
                  <w:r>
                    <w:rPr>
                      <w:rFonts w:eastAsia="Times New Roman"/>
                      <w:color w:val="000000" w:themeColor="text1"/>
                      <w14:textFill>
                        <w14:solidFill>
                          <w14:schemeClr w14:val="tx1"/>
                        </w14:solidFill>
                      </w14:textFill>
                    </w:rPr>
                    <w:t>dB(A)</w:t>
                  </w:r>
                </w:p>
              </w:tc>
              <w:tc>
                <w:tcPr>
                  <w:tcW w:w="684" w:type="pct"/>
                  <w:vMerge w:val="restart"/>
                  <w:vAlign w:val="center"/>
                </w:tcPr>
                <w:p w14:paraId="04CC8D88">
                  <w:pPr>
                    <w:pStyle w:val="77"/>
                    <w:rPr>
                      <w:rFonts w:eastAsia="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运行时段</w:t>
                  </w:r>
                </w:p>
              </w:tc>
              <w:tc>
                <w:tcPr>
                  <w:tcW w:w="840" w:type="pct"/>
                  <w:vMerge w:val="restart"/>
                  <w:vAlign w:val="center"/>
                </w:tcPr>
                <w:p w14:paraId="3830F816">
                  <w:pPr>
                    <w:pStyle w:val="77"/>
                    <w:rPr>
                      <w:rFonts w:eastAsia="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建筑物插入损失</w:t>
                  </w:r>
                  <w:r>
                    <w:rPr>
                      <w:rFonts w:eastAsia="Times New Roman"/>
                      <w:color w:val="000000" w:themeColor="text1"/>
                      <w14:textFill>
                        <w14:solidFill>
                          <w14:schemeClr w14:val="tx1"/>
                        </w14:solidFill>
                      </w14:textFill>
                    </w:rPr>
                    <w:t>dB(A)</w:t>
                  </w:r>
                </w:p>
              </w:tc>
              <w:tc>
                <w:tcPr>
                  <w:tcW w:w="1514" w:type="pct"/>
                  <w:gridSpan w:val="2"/>
                  <w:tcBorders>
                    <w:right w:val="single" w:color="auto" w:sz="4" w:space="0"/>
                  </w:tcBorders>
                  <w:vAlign w:val="center"/>
                </w:tcPr>
                <w:p w14:paraId="6DBC45EC">
                  <w:pPr>
                    <w:pStyle w:val="77"/>
                    <w:rPr>
                      <w:rFonts w:eastAsia="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建筑物外噪声</w:t>
                  </w:r>
                </w:p>
              </w:tc>
            </w:tr>
            <w:tr w14:paraId="758CC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340" w:type="pct"/>
                  <w:vMerge w:val="continue"/>
                  <w:vAlign w:val="center"/>
                </w:tcPr>
                <w:p w14:paraId="34BCAAEC">
                  <w:pPr>
                    <w:pStyle w:val="77"/>
                    <w:rPr>
                      <w:rFonts w:eastAsia="Times New Roman"/>
                      <w:color w:val="000000" w:themeColor="text1"/>
                      <w14:textFill>
                        <w14:solidFill>
                          <w14:schemeClr w14:val="tx1"/>
                        </w14:solidFill>
                      </w14:textFill>
                    </w:rPr>
                  </w:pPr>
                </w:p>
              </w:tc>
              <w:tc>
                <w:tcPr>
                  <w:tcW w:w="895" w:type="pct"/>
                  <w:gridSpan w:val="2"/>
                  <w:vMerge w:val="continue"/>
                  <w:tcBorders>
                    <w:right w:val="single" w:color="auto" w:sz="4" w:space="0"/>
                  </w:tcBorders>
                  <w:vAlign w:val="center"/>
                </w:tcPr>
                <w:p w14:paraId="3D50C845">
                  <w:pPr>
                    <w:pStyle w:val="77"/>
                    <w:rPr>
                      <w:rFonts w:eastAsia="Times New Roman"/>
                      <w:color w:val="000000" w:themeColor="text1"/>
                      <w14:textFill>
                        <w14:solidFill>
                          <w14:schemeClr w14:val="tx1"/>
                        </w14:solidFill>
                      </w14:textFill>
                    </w:rPr>
                  </w:pPr>
                </w:p>
              </w:tc>
              <w:tc>
                <w:tcPr>
                  <w:tcW w:w="725" w:type="pct"/>
                  <w:vMerge w:val="continue"/>
                  <w:vAlign w:val="center"/>
                </w:tcPr>
                <w:p w14:paraId="06FABACC">
                  <w:pPr>
                    <w:pStyle w:val="77"/>
                    <w:rPr>
                      <w:rFonts w:eastAsia="Times New Roman"/>
                      <w:color w:val="000000" w:themeColor="text1"/>
                      <w14:textFill>
                        <w14:solidFill>
                          <w14:schemeClr w14:val="tx1"/>
                        </w14:solidFill>
                      </w14:textFill>
                    </w:rPr>
                  </w:pPr>
                </w:p>
              </w:tc>
              <w:tc>
                <w:tcPr>
                  <w:tcW w:w="684" w:type="pct"/>
                  <w:vMerge w:val="continue"/>
                  <w:vAlign w:val="center"/>
                </w:tcPr>
                <w:p w14:paraId="1A3CF3B1">
                  <w:pPr>
                    <w:pStyle w:val="77"/>
                    <w:rPr>
                      <w:rFonts w:eastAsia="Times New Roman"/>
                      <w:color w:val="000000" w:themeColor="text1"/>
                      <w14:textFill>
                        <w14:solidFill>
                          <w14:schemeClr w14:val="tx1"/>
                        </w14:solidFill>
                      </w14:textFill>
                    </w:rPr>
                  </w:pPr>
                </w:p>
              </w:tc>
              <w:tc>
                <w:tcPr>
                  <w:tcW w:w="840" w:type="pct"/>
                  <w:vMerge w:val="continue"/>
                  <w:tcBorders>
                    <w:bottom w:val="single" w:color="auto" w:sz="4" w:space="0"/>
                  </w:tcBorders>
                  <w:vAlign w:val="center"/>
                </w:tcPr>
                <w:p w14:paraId="39343178">
                  <w:pPr>
                    <w:pStyle w:val="77"/>
                    <w:rPr>
                      <w:rFonts w:eastAsia="Times New Roman"/>
                      <w:color w:val="000000" w:themeColor="text1"/>
                      <w14:textFill>
                        <w14:solidFill>
                          <w14:schemeClr w14:val="tx1"/>
                        </w14:solidFill>
                      </w14:textFill>
                    </w:rPr>
                  </w:pPr>
                </w:p>
              </w:tc>
              <w:tc>
                <w:tcPr>
                  <w:tcW w:w="800" w:type="pct"/>
                  <w:vAlign w:val="center"/>
                </w:tcPr>
                <w:p w14:paraId="44B753E6">
                  <w:pPr>
                    <w:pStyle w:val="77"/>
                    <w:rPr>
                      <w:rFonts w:eastAsia="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声压级</w:t>
                  </w:r>
                  <w:r>
                    <w:rPr>
                      <w:rFonts w:eastAsia="Times New Roman"/>
                      <w:color w:val="000000" w:themeColor="text1"/>
                      <w14:textFill>
                        <w14:solidFill>
                          <w14:schemeClr w14:val="tx1"/>
                        </w14:solidFill>
                      </w14:textFill>
                    </w:rPr>
                    <w:t>dB(A)</w:t>
                  </w:r>
                </w:p>
              </w:tc>
              <w:tc>
                <w:tcPr>
                  <w:tcW w:w="713" w:type="pct"/>
                  <w:tcBorders>
                    <w:right w:val="single" w:color="auto" w:sz="4" w:space="0"/>
                  </w:tcBorders>
                  <w:vAlign w:val="center"/>
                </w:tcPr>
                <w:p w14:paraId="30FFE2FB">
                  <w:pPr>
                    <w:pStyle w:val="77"/>
                    <w:rPr>
                      <w:rFonts w:eastAsia="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建筑物外最近距离</w:t>
                  </w:r>
                  <w:r>
                    <w:rPr>
                      <w:rFonts w:eastAsia="Times New Roman"/>
                      <w:color w:val="000000" w:themeColor="text1"/>
                      <w14:textFill>
                        <w14:solidFill>
                          <w14:schemeClr w14:val="tx1"/>
                        </w14:solidFill>
                      </w14:textFill>
                    </w:rPr>
                    <w:t>/m</w:t>
                  </w:r>
                </w:p>
              </w:tc>
            </w:tr>
            <w:tr w14:paraId="717F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340" w:type="pct"/>
                  <w:vMerge w:val="restart"/>
                  <w:vAlign w:val="center"/>
                </w:tcPr>
                <w:p w14:paraId="04EBE95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w:t>
                  </w:r>
                </w:p>
                <w:p w14:paraId="25BE431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吠叫</w:t>
                  </w:r>
                </w:p>
              </w:tc>
              <w:tc>
                <w:tcPr>
                  <w:tcW w:w="324" w:type="pct"/>
                  <w:tcBorders>
                    <w:right w:val="single" w:color="auto" w:sz="4" w:space="0"/>
                  </w:tcBorders>
                  <w:vAlign w:val="center"/>
                </w:tcPr>
                <w:p w14:paraId="44218AF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西南</w:t>
                  </w:r>
                </w:p>
              </w:tc>
              <w:tc>
                <w:tcPr>
                  <w:tcW w:w="570" w:type="pct"/>
                  <w:tcBorders>
                    <w:left w:val="single" w:color="auto" w:sz="4" w:space="0"/>
                  </w:tcBorders>
                  <w:vAlign w:val="center"/>
                </w:tcPr>
                <w:p w14:paraId="007432AC">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30.11</w:t>
                  </w:r>
                </w:p>
              </w:tc>
              <w:tc>
                <w:tcPr>
                  <w:tcW w:w="725" w:type="pct"/>
                  <w:vAlign w:val="center"/>
                </w:tcPr>
                <w:p w14:paraId="2E150599">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59.6</w:t>
                  </w:r>
                </w:p>
              </w:tc>
              <w:tc>
                <w:tcPr>
                  <w:tcW w:w="684" w:type="pct"/>
                  <w:vMerge w:val="restart"/>
                  <w:vAlign w:val="center"/>
                </w:tcPr>
                <w:p w14:paraId="1444E329">
                  <w:pPr>
                    <w:pStyle w:val="77"/>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rFonts w:eastAsia="Times New Roman"/>
                      <w:color w:val="000000" w:themeColor="text1"/>
                      <w14:textFill>
                        <w14:solidFill>
                          <w14:schemeClr w14:val="tx1"/>
                        </w14:solidFill>
                      </w14:textFill>
                    </w:rPr>
                    <w:t>00-</w:t>
                  </w:r>
                  <w:r>
                    <w:rPr>
                      <w:rFonts w:hint="eastAsia"/>
                      <w:color w:val="000000" w:themeColor="text1"/>
                      <w14:textFill>
                        <w14:solidFill>
                          <w14:schemeClr w14:val="tx1"/>
                        </w14:solidFill>
                      </w14:textFill>
                    </w:rPr>
                    <w:t>24:</w:t>
                  </w:r>
                  <w:r>
                    <w:rPr>
                      <w:rFonts w:eastAsia="Times New Roman"/>
                      <w:color w:val="000000" w:themeColor="text1"/>
                      <w14:textFill>
                        <w14:solidFill>
                          <w14:schemeClr w14:val="tx1"/>
                        </w14:solidFill>
                      </w14:textFill>
                    </w:rPr>
                    <w:t>00</w:t>
                  </w:r>
                </w:p>
              </w:tc>
              <w:tc>
                <w:tcPr>
                  <w:tcW w:w="840" w:type="pct"/>
                  <w:tcBorders>
                    <w:top w:val="single" w:color="auto" w:sz="4" w:space="0"/>
                    <w:bottom w:val="single" w:color="auto" w:sz="4" w:space="0"/>
                  </w:tcBorders>
                  <w:vAlign w:val="center"/>
                </w:tcPr>
                <w:p w14:paraId="4493A1C1">
                  <w:pPr>
                    <w:pStyle w:val="77"/>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20</w:t>
                  </w:r>
                </w:p>
              </w:tc>
              <w:tc>
                <w:tcPr>
                  <w:tcW w:w="800" w:type="pct"/>
                  <w:vAlign w:val="center"/>
                </w:tcPr>
                <w:p w14:paraId="4CA733EB">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33.6</w:t>
                  </w:r>
                </w:p>
              </w:tc>
              <w:tc>
                <w:tcPr>
                  <w:tcW w:w="713" w:type="pct"/>
                  <w:vAlign w:val="center"/>
                </w:tcPr>
                <w:p w14:paraId="0178367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57C5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340" w:type="pct"/>
                  <w:vMerge w:val="continue"/>
                  <w:vAlign w:val="center"/>
                </w:tcPr>
                <w:p w14:paraId="06002E72">
                  <w:pPr>
                    <w:pStyle w:val="77"/>
                    <w:rPr>
                      <w:rFonts w:eastAsia="Times New Roman"/>
                      <w:color w:val="000000" w:themeColor="text1"/>
                      <w14:textFill>
                        <w14:solidFill>
                          <w14:schemeClr w14:val="tx1"/>
                        </w14:solidFill>
                      </w14:textFill>
                    </w:rPr>
                  </w:pPr>
                </w:p>
              </w:tc>
              <w:tc>
                <w:tcPr>
                  <w:tcW w:w="324" w:type="pct"/>
                  <w:tcBorders>
                    <w:right w:val="single" w:color="auto" w:sz="4" w:space="0"/>
                  </w:tcBorders>
                  <w:vAlign w:val="center"/>
                </w:tcPr>
                <w:p w14:paraId="47CBB17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东南</w:t>
                  </w:r>
                </w:p>
              </w:tc>
              <w:tc>
                <w:tcPr>
                  <w:tcW w:w="570" w:type="pct"/>
                  <w:tcBorders>
                    <w:left w:val="single" w:color="auto" w:sz="4" w:space="0"/>
                  </w:tcBorders>
                  <w:vAlign w:val="center"/>
                </w:tcPr>
                <w:p w14:paraId="620085BF">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7.42</w:t>
                  </w:r>
                </w:p>
              </w:tc>
              <w:tc>
                <w:tcPr>
                  <w:tcW w:w="725" w:type="pct"/>
                  <w:vAlign w:val="center"/>
                </w:tcPr>
                <w:p w14:paraId="3284FB7C">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59.6</w:t>
                  </w:r>
                </w:p>
              </w:tc>
              <w:tc>
                <w:tcPr>
                  <w:tcW w:w="684" w:type="pct"/>
                  <w:vMerge w:val="continue"/>
                  <w:vAlign w:val="center"/>
                </w:tcPr>
                <w:p w14:paraId="21BD749E">
                  <w:pPr>
                    <w:pStyle w:val="77"/>
                    <w:rPr>
                      <w:rFonts w:eastAsia="Times New Roman"/>
                      <w:color w:val="000000" w:themeColor="text1"/>
                      <w14:textFill>
                        <w14:solidFill>
                          <w14:schemeClr w14:val="tx1"/>
                        </w14:solidFill>
                      </w14:textFill>
                    </w:rPr>
                  </w:pPr>
                </w:p>
              </w:tc>
              <w:tc>
                <w:tcPr>
                  <w:tcW w:w="840" w:type="pct"/>
                  <w:tcBorders>
                    <w:top w:val="single" w:color="auto" w:sz="4" w:space="0"/>
                  </w:tcBorders>
                  <w:vAlign w:val="center"/>
                </w:tcPr>
                <w:p w14:paraId="1B78C6AD">
                  <w:pPr>
                    <w:pStyle w:val="77"/>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20</w:t>
                  </w:r>
                </w:p>
              </w:tc>
              <w:tc>
                <w:tcPr>
                  <w:tcW w:w="800" w:type="pct"/>
                  <w:vAlign w:val="center"/>
                </w:tcPr>
                <w:p w14:paraId="4E34E137">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33.6</w:t>
                  </w:r>
                </w:p>
              </w:tc>
              <w:tc>
                <w:tcPr>
                  <w:tcW w:w="713" w:type="pct"/>
                  <w:vAlign w:val="center"/>
                </w:tcPr>
                <w:p w14:paraId="48C8EA8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F4B1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340" w:type="pct"/>
                  <w:vMerge w:val="continue"/>
                  <w:vAlign w:val="center"/>
                </w:tcPr>
                <w:p w14:paraId="5FF61B28">
                  <w:pPr>
                    <w:pStyle w:val="77"/>
                    <w:rPr>
                      <w:rFonts w:eastAsia="Times New Roman"/>
                      <w:color w:val="000000" w:themeColor="text1"/>
                      <w14:textFill>
                        <w14:solidFill>
                          <w14:schemeClr w14:val="tx1"/>
                        </w14:solidFill>
                      </w14:textFill>
                    </w:rPr>
                  </w:pPr>
                </w:p>
              </w:tc>
              <w:tc>
                <w:tcPr>
                  <w:tcW w:w="324" w:type="pct"/>
                  <w:tcBorders>
                    <w:right w:val="single" w:color="auto" w:sz="4" w:space="0"/>
                  </w:tcBorders>
                  <w:vAlign w:val="center"/>
                </w:tcPr>
                <w:p w14:paraId="6D6A0FC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东北</w:t>
                  </w:r>
                </w:p>
              </w:tc>
              <w:tc>
                <w:tcPr>
                  <w:tcW w:w="570" w:type="pct"/>
                  <w:tcBorders>
                    <w:left w:val="single" w:color="auto" w:sz="4" w:space="0"/>
                  </w:tcBorders>
                  <w:vAlign w:val="center"/>
                </w:tcPr>
                <w:p w14:paraId="777E445A">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17.99</w:t>
                  </w:r>
                </w:p>
              </w:tc>
              <w:tc>
                <w:tcPr>
                  <w:tcW w:w="725" w:type="pct"/>
                  <w:vAlign w:val="center"/>
                </w:tcPr>
                <w:p w14:paraId="7D74E6CC">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59.6</w:t>
                  </w:r>
                </w:p>
              </w:tc>
              <w:tc>
                <w:tcPr>
                  <w:tcW w:w="684" w:type="pct"/>
                  <w:vMerge w:val="continue"/>
                  <w:vAlign w:val="center"/>
                </w:tcPr>
                <w:p w14:paraId="41E09499">
                  <w:pPr>
                    <w:pStyle w:val="77"/>
                    <w:rPr>
                      <w:rFonts w:eastAsia="Times New Roman"/>
                      <w:color w:val="000000" w:themeColor="text1"/>
                      <w14:textFill>
                        <w14:solidFill>
                          <w14:schemeClr w14:val="tx1"/>
                        </w14:solidFill>
                      </w14:textFill>
                    </w:rPr>
                  </w:pPr>
                </w:p>
              </w:tc>
              <w:tc>
                <w:tcPr>
                  <w:tcW w:w="840" w:type="pct"/>
                  <w:tcBorders>
                    <w:top w:val="single" w:color="auto" w:sz="4" w:space="0"/>
                  </w:tcBorders>
                  <w:vAlign w:val="center"/>
                </w:tcPr>
                <w:p w14:paraId="6085D330">
                  <w:pPr>
                    <w:pStyle w:val="77"/>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20</w:t>
                  </w:r>
                </w:p>
              </w:tc>
              <w:tc>
                <w:tcPr>
                  <w:tcW w:w="800" w:type="pct"/>
                  <w:vAlign w:val="center"/>
                </w:tcPr>
                <w:p w14:paraId="55595DF1">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33.6</w:t>
                  </w:r>
                </w:p>
              </w:tc>
              <w:tc>
                <w:tcPr>
                  <w:tcW w:w="713" w:type="pct"/>
                  <w:vAlign w:val="center"/>
                </w:tcPr>
                <w:p w14:paraId="1462238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6DF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340" w:type="pct"/>
                  <w:vMerge w:val="continue"/>
                  <w:vAlign w:val="center"/>
                </w:tcPr>
                <w:p w14:paraId="0C0BDF69">
                  <w:pPr>
                    <w:pStyle w:val="77"/>
                    <w:rPr>
                      <w:rFonts w:eastAsia="Times New Roman"/>
                      <w:color w:val="000000" w:themeColor="text1"/>
                      <w14:textFill>
                        <w14:solidFill>
                          <w14:schemeClr w14:val="tx1"/>
                        </w14:solidFill>
                      </w14:textFill>
                    </w:rPr>
                  </w:pPr>
                </w:p>
              </w:tc>
              <w:tc>
                <w:tcPr>
                  <w:tcW w:w="324" w:type="pct"/>
                  <w:tcBorders>
                    <w:right w:val="single" w:color="auto" w:sz="4" w:space="0"/>
                  </w:tcBorders>
                  <w:vAlign w:val="center"/>
                </w:tcPr>
                <w:p w14:paraId="2A3783C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西北</w:t>
                  </w:r>
                </w:p>
              </w:tc>
              <w:tc>
                <w:tcPr>
                  <w:tcW w:w="570" w:type="pct"/>
                  <w:tcBorders>
                    <w:left w:val="single" w:color="auto" w:sz="4" w:space="0"/>
                  </w:tcBorders>
                  <w:vAlign w:val="center"/>
                </w:tcPr>
                <w:p w14:paraId="5E6C58A9">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16.6</w:t>
                  </w:r>
                </w:p>
              </w:tc>
              <w:tc>
                <w:tcPr>
                  <w:tcW w:w="725" w:type="pct"/>
                  <w:vAlign w:val="center"/>
                </w:tcPr>
                <w:p w14:paraId="7982F54E">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59.6</w:t>
                  </w:r>
                </w:p>
              </w:tc>
              <w:tc>
                <w:tcPr>
                  <w:tcW w:w="684" w:type="pct"/>
                  <w:vMerge w:val="continue"/>
                  <w:vAlign w:val="center"/>
                </w:tcPr>
                <w:p w14:paraId="7BA9870D">
                  <w:pPr>
                    <w:pStyle w:val="77"/>
                    <w:rPr>
                      <w:rFonts w:eastAsia="Times New Roman"/>
                      <w:color w:val="000000" w:themeColor="text1"/>
                      <w14:textFill>
                        <w14:solidFill>
                          <w14:schemeClr w14:val="tx1"/>
                        </w14:solidFill>
                      </w14:textFill>
                    </w:rPr>
                  </w:pPr>
                </w:p>
              </w:tc>
              <w:tc>
                <w:tcPr>
                  <w:tcW w:w="840" w:type="pct"/>
                  <w:vAlign w:val="center"/>
                </w:tcPr>
                <w:p w14:paraId="6CCDD458">
                  <w:pPr>
                    <w:pStyle w:val="77"/>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20</w:t>
                  </w:r>
                </w:p>
              </w:tc>
              <w:tc>
                <w:tcPr>
                  <w:tcW w:w="800" w:type="pct"/>
                  <w:vAlign w:val="center"/>
                </w:tcPr>
                <w:p w14:paraId="35959908">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33.6</w:t>
                  </w:r>
                </w:p>
              </w:tc>
              <w:tc>
                <w:tcPr>
                  <w:tcW w:w="713" w:type="pct"/>
                  <w:vAlign w:val="center"/>
                </w:tcPr>
                <w:p w14:paraId="6D81685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bl>
          <w:p w14:paraId="2370CE4B">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4.2-7   </w:t>
            </w:r>
            <w:r>
              <w:rPr>
                <w:rFonts w:hint="eastAsia"/>
                <w:color w:val="000000" w:themeColor="text1"/>
                <w14:textFill>
                  <w14:solidFill>
                    <w14:schemeClr w14:val="tx1"/>
                  </w14:solidFill>
                </w14:textFill>
              </w:rPr>
              <w:t>项目噪声源强调查清单（室外）</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61"/>
              <w:gridCol w:w="729"/>
              <w:gridCol w:w="699"/>
              <w:gridCol w:w="776"/>
              <w:gridCol w:w="628"/>
              <w:gridCol w:w="672"/>
              <w:gridCol w:w="1328"/>
              <w:gridCol w:w="906"/>
              <w:gridCol w:w="689"/>
            </w:tblGrid>
            <w:tr w14:paraId="3CA2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restart"/>
                  <w:vAlign w:val="center"/>
                </w:tcPr>
                <w:p w14:paraId="513102D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063" w:type="dxa"/>
                  <w:vMerge w:val="restart"/>
                  <w:vAlign w:val="center"/>
                </w:tcPr>
                <w:p w14:paraId="0DC0E93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声源名称</w:t>
                  </w:r>
                </w:p>
              </w:tc>
              <w:tc>
                <w:tcPr>
                  <w:tcW w:w="728" w:type="dxa"/>
                  <w:vMerge w:val="restart"/>
                  <w:vAlign w:val="center"/>
                </w:tcPr>
                <w:p w14:paraId="30A8755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型号</w:t>
                  </w:r>
                </w:p>
              </w:tc>
              <w:tc>
                <w:tcPr>
                  <w:tcW w:w="698" w:type="dxa"/>
                  <w:vMerge w:val="restart"/>
                  <w:vAlign w:val="center"/>
                </w:tcPr>
                <w:p w14:paraId="0485A268">
                  <w:pPr>
                    <w:pStyle w:val="77"/>
                    <w:rPr>
                      <w:color w:val="000000" w:themeColor="text1"/>
                      <w14:textFill>
                        <w14:solidFill>
                          <w14:schemeClr w14:val="tx1"/>
                        </w14:solidFill>
                      </w14:textFill>
                    </w:rPr>
                  </w:pPr>
                  <w:r>
                    <w:rPr>
                      <w:color w:val="000000" w:themeColor="text1"/>
                      <w14:textFill>
                        <w14:solidFill>
                          <w14:schemeClr w14:val="tx1"/>
                        </w14:solidFill>
                      </w14:textFill>
                    </w:rPr>
                    <w:t>数量</w:t>
                  </w:r>
                  <w:r>
                    <w:rPr>
                      <w:rFonts w:hint="eastAsia"/>
                      <w:color w:val="000000" w:themeColor="text1"/>
                      <w14:textFill>
                        <w14:solidFill>
                          <w14:schemeClr w14:val="tx1"/>
                        </w14:solidFill>
                      </w14:textFill>
                    </w:rPr>
                    <w:t>/台</w:t>
                  </w:r>
                </w:p>
              </w:tc>
              <w:tc>
                <w:tcPr>
                  <w:tcW w:w="2074" w:type="dxa"/>
                  <w:gridSpan w:val="3"/>
                  <w:vAlign w:val="center"/>
                </w:tcPr>
                <w:p w14:paraId="21C15FF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空间相对位置</w:t>
                  </w:r>
                  <w:r>
                    <w:rPr>
                      <w:color w:val="000000" w:themeColor="text1"/>
                      <w14:textFill>
                        <w14:solidFill>
                          <w14:schemeClr w14:val="tx1"/>
                        </w14:solidFill>
                      </w14:textFill>
                    </w:rPr>
                    <w:t>/m</w:t>
                  </w:r>
                </w:p>
              </w:tc>
              <w:tc>
                <w:tcPr>
                  <w:tcW w:w="1332" w:type="dxa"/>
                  <w:vMerge w:val="restart"/>
                  <w:vAlign w:val="center"/>
                </w:tcPr>
                <w:p w14:paraId="2102FD22">
                  <w:pPr>
                    <w:pStyle w:val="77"/>
                    <w:rPr>
                      <w:color w:val="000000" w:themeColor="text1"/>
                      <w14:textFill>
                        <w14:solidFill>
                          <w14:schemeClr w14:val="tx1"/>
                        </w14:solidFill>
                      </w14:textFill>
                    </w:rPr>
                  </w:pPr>
                  <w:r>
                    <w:rPr>
                      <w:color w:val="000000" w:themeColor="text1"/>
                      <w14:textFill>
                        <w14:solidFill>
                          <w14:schemeClr w14:val="tx1"/>
                        </w14:solidFill>
                      </w14:textFill>
                    </w:rPr>
                    <w:t>声压级/距声源距离dB(A)/m</w:t>
                  </w:r>
                </w:p>
              </w:tc>
              <w:tc>
                <w:tcPr>
                  <w:tcW w:w="907" w:type="dxa"/>
                  <w:vMerge w:val="restart"/>
                  <w:vAlign w:val="center"/>
                </w:tcPr>
                <w:p w14:paraId="102C9A0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声源控制措施</w:t>
                  </w:r>
                </w:p>
              </w:tc>
              <w:tc>
                <w:tcPr>
                  <w:tcW w:w="688" w:type="dxa"/>
                  <w:vMerge w:val="restart"/>
                  <w:vAlign w:val="center"/>
                </w:tcPr>
                <w:p w14:paraId="6B407F6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运行时段</w:t>
                  </w:r>
                </w:p>
              </w:tc>
            </w:tr>
            <w:tr w14:paraId="3C05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continue"/>
                  <w:vAlign w:val="center"/>
                </w:tcPr>
                <w:p w14:paraId="33CC6C3D">
                  <w:pPr>
                    <w:pStyle w:val="77"/>
                    <w:rPr>
                      <w:color w:val="000000" w:themeColor="text1"/>
                      <w14:textFill>
                        <w14:solidFill>
                          <w14:schemeClr w14:val="tx1"/>
                        </w14:solidFill>
                      </w14:textFill>
                    </w:rPr>
                  </w:pPr>
                </w:p>
              </w:tc>
              <w:tc>
                <w:tcPr>
                  <w:tcW w:w="1063" w:type="dxa"/>
                  <w:vMerge w:val="continue"/>
                  <w:vAlign w:val="center"/>
                </w:tcPr>
                <w:p w14:paraId="0B9593A5">
                  <w:pPr>
                    <w:pStyle w:val="77"/>
                    <w:rPr>
                      <w:color w:val="000000" w:themeColor="text1"/>
                      <w14:textFill>
                        <w14:solidFill>
                          <w14:schemeClr w14:val="tx1"/>
                        </w14:solidFill>
                      </w14:textFill>
                    </w:rPr>
                  </w:pPr>
                </w:p>
              </w:tc>
              <w:tc>
                <w:tcPr>
                  <w:tcW w:w="728" w:type="dxa"/>
                  <w:vMerge w:val="continue"/>
                  <w:vAlign w:val="center"/>
                </w:tcPr>
                <w:p w14:paraId="2E705D8D">
                  <w:pPr>
                    <w:pStyle w:val="77"/>
                    <w:rPr>
                      <w:color w:val="000000" w:themeColor="text1"/>
                      <w14:textFill>
                        <w14:solidFill>
                          <w14:schemeClr w14:val="tx1"/>
                        </w14:solidFill>
                      </w14:textFill>
                    </w:rPr>
                  </w:pPr>
                </w:p>
              </w:tc>
              <w:tc>
                <w:tcPr>
                  <w:tcW w:w="698" w:type="dxa"/>
                  <w:vMerge w:val="continue"/>
                  <w:vAlign w:val="center"/>
                </w:tcPr>
                <w:p w14:paraId="170290B2">
                  <w:pPr>
                    <w:pStyle w:val="77"/>
                    <w:rPr>
                      <w:color w:val="000000" w:themeColor="text1"/>
                      <w14:textFill>
                        <w14:solidFill>
                          <w14:schemeClr w14:val="tx1"/>
                        </w14:solidFill>
                      </w14:textFill>
                    </w:rPr>
                  </w:pPr>
                </w:p>
              </w:tc>
              <w:tc>
                <w:tcPr>
                  <w:tcW w:w="776" w:type="dxa"/>
                  <w:vAlign w:val="center"/>
                </w:tcPr>
                <w:p w14:paraId="7953BC17">
                  <w:pPr>
                    <w:pStyle w:val="77"/>
                    <w:rPr>
                      <w:color w:val="000000" w:themeColor="text1"/>
                      <w14:textFill>
                        <w14:solidFill>
                          <w14:schemeClr w14:val="tx1"/>
                        </w14:solidFill>
                      </w14:textFill>
                    </w:rPr>
                  </w:pPr>
                  <w:r>
                    <w:rPr>
                      <w:color w:val="000000" w:themeColor="text1"/>
                      <w14:textFill>
                        <w14:solidFill>
                          <w14:schemeClr w14:val="tx1"/>
                        </w14:solidFill>
                      </w14:textFill>
                    </w:rPr>
                    <w:t>X</w:t>
                  </w:r>
                </w:p>
              </w:tc>
              <w:tc>
                <w:tcPr>
                  <w:tcW w:w="627" w:type="dxa"/>
                  <w:vAlign w:val="center"/>
                </w:tcPr>
                <w:p w14:paraId="1B1ACFB2">
                  <w:pPr>
                    <w:pStyle w:val="77"/>
                    <w:rPr>
                      <w:color w:val="000000" w:themeColor="text1"/>
                      <w14:textFill>
                        <w14:solidFill>
                          <w14:schemeClr w14:val="tx1"/>
                        </w14:solidFill>
                      </w14:textFill>
                    </w:rPr>
                  </w:pPr>
                  <w:r>
                    <w:rPr>
                      <w:color w:val="000000" w:themeColor="text1"/>
                      <w14:textFill>
                        <w14:solidFill>
                          <w14:schemeClr w14:val="tx1"/>
                        </w14:solidFill>
                      </w14:textFill>
                    </w:rPr>
                    <w:t>Y</w:t>
                  </w:r>
                </w:p>
              </w:tc>
              <w:tc>
                <w:tcPr>
                  <w:tcW w:w="671" w:type="dxa"/>
                  <w:vAlign w:val="center"/>
                </w:tcPr>
                <w:p w14:paraId="670C5D43">
                  <w:pPr>
                    <w:pStyle w:val="77"/>
                    <w:rPr>
                      <w:color w:val="000000" w:themeColor="text1"/>
                      <w14:textFill>
                        <w14:solidFill>
                          <w14:schemeClr w14:val="tx1"/>
                        </w14:solidFill>
                      </w14:textFill>
                    </w:rPr>
                  </w:pPr>
                  <w:r>
                    <w:rPr>
                      <w:color w:val="000000" w:themeColor="text1"/>
                      <w14:textFill>
                        <w14:solidFill>
                          <w14:schemeClr w14:val="tx1"/>
                        </w14:solidFill>
                      </w14:textFill>
                    </w:rPr>
                    <w:t>Z</w:t>
                  </w:r>
                </w:p>
              </w:tc>
              <w:tc>
                <w:tcPr>
                  <w:tcW w:w="1332" w:type="dxa"/>
                  <w:vMerge w:val="continue"/>
                  <w:vAlign w:val="center"/>
                </w:tcPr>
                <w:p w14:paraId="44D1C4D1">
                  <w:pPr>
                    <w:pStyle w:val="77"/>
                    <w:rPr>
                      <w:color w:val="000000" w:themeColor="text1"/>
                      <w14:textFill>
                        <w14:solidFill>
                          <w14:schemeClr w14:val="tx1"/>
                        </w14:solidFill>
                      </w14:textFill>
                    </w:rPr>
                  </w:pPr>
                </w:p>
              </w:tc>
              <w:tc>
                <w:tcPr>
                  <w:tcW w:w="907" w:type="dxa"/>
                  <w:vMerge w:val="continue"/>
                  <w:vAlign w:val="center"/>
                </w:tcPr>
                <w:p w14:paraId="7649C7FC">
                  <w:pPr>
                    <w:pStyle w:val="77"/>
                    <w:rPr>
                      <w:color w:val="000000" w:themeColor="text1"/>
                      <w14:textFill>
                        <w14:solidFill>
                          <w14:schemeClr w14:val="tx1"/>
                        </w14:solidFill>
                      </w14:textFill>
                    </w:rPr>
                  </w:pPr>
                </w:p>
              </w:tc>
              <w:tc>
                <w:tcPr>
                  <w:tcW w:w="688" w:type="dxa"/>
                  <w:vMerge w:val="continue"/>
                  <w:vAlign w:val="center"/>
                </w:tcPr>
                <w:p w14:paraId="6CF26431">
                  <w:pPr>
                    <w:pStyle w:val="77"/>
                    <w:rPr>
                      <w:color w:val="000000" w:themeColor="text1"/>
                      <w14:textFill>
                        <w14:solidFill>
                          <w14:schemeClr w14:val="tx1"/>
                        </w14:solidFill>
                      </w14:textFill>
                    </w:rPr>
                  </w:pPr>
                </w:p>
              </w:tc>
            </w:tr>
            <w:tr w14:paraId="3802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vAlign w:val="center"/>
                </w:tcPr>
                <w:p w14:paraId="5AE3CF3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063" w:type="dxa"/>
                  <w:vAlign w:val="center"/>
                </w:tcPr>
                <w:p w14:paraId="153B4D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大厅空调外机</w:t>
                  </w:r>
                </w:p>
              </w:tc>
              <w:tc>
                <w:tcPr>
                  <w:tcW w:w="728" w:type="dxa"/>
                  <w:vAlign w:val="center"/>
                </w:tcPr>
                <w:p w14:paraId="051793A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8" w:type="dxa"/>
                  <w:vAlign w:val="center"/>
                </w:tcPr>
                <w:p w14:paraId="6982BB3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76" w:type="dxa"/>
                  <w:vAlign w:val="center"/>
                </w:tcPr>
                <w:p w14:paraId="5874CD1F">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-1.32</w:t>
                  </w:r>
                </w:p>
              </w:tc>
              <w:tc>
                <w:tcPr>
                  <w:tcW w:w="627" w:type="dxa"/>
                  <w:vAlign w:val="center"/>
                </w:tcPr>
                <w:p w14:paraId="671929B5">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5.82</w:t>
                  </w:r>
                </w:p>
              </w:tc>
              <w:tc>
                <w:tcPr>
                  <w:tcW w:w="671" w:type="dxa"/>
                  <w:vAlign w:val="center"/>
                </w:tcPr>
                <w:p w14:paraId="28DBFAAA">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3.5</w:t>
                  </w:r>
                </w:p>
              </w:tc>
              <w:tc>
                <w:tcPr>
                  <w:tcW w:w="1332" w:type="dxa"/>
                  <w:tcBorders>
                    <w:top w:val="single" w:color="000000" w:sz="4" w:space="0"/>
                    <w:bottom w:val="single" w:color="000000" w:sz="4" w:space="0"/>
                  </w:tcBorders>
                  <w:vAlign w:val="center"/>
                </w:tcPr>
                <w:p w14:paraId="5E121CA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55/1</w:t>
                  </w:r>
                </w:p>
              </w:tc>
              <w:tc>
                <w:tcPr>
                  <w:tcW w:w="907" w:type="dxa"/>
                  <w:vMerge w:val="restart"/>
                  <w:tcBorders>
                    <w:top w:val="single" w:color="000000" w:sz="4" w:space="0"/>
                  </w:tcBorders>
                  <w:vAlign w:val="center"/>
                </w:tcPr>
                <w:p w14:paraId="3B8D3B2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选用低噪声设备、基础减振</w:t>
                  </w:r>
                </w:p>
              </w:tc>
              <w:tc>
                <w:tcPr>
                  <w:tcW w:w="688" w:type="dxa"/>
                  <w:vMerge w:val="restart"/>
                  <w:tcBorders>
                    <w:top w:val="single" w:color="000000" w:sz="4" w:space="0"/>
                  </w:tcBorders>
                  <w:vAlign w:val="center"/>
                </w:tcPr>
                <w:p w14:paraId="726B204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0:00-24:00</w:t>
                  </w:r>
                </w:p>
              </w:tc>
            </w:tr>
            <w:tr w14:paraId="1FF9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vAlign w:val="center"/>
                </w:tcPr>
                <w:p w14:paraId="5E60E5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63" w:type="dxa"/>
                  <w:vAlign w:val="center"/>
                </w:tcPr>
                <w:p w14:paraId="07E96DD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猫诊室空调外机</w:t>
                  </w:r>
                </w:p>
              </w:tc>
              <w:tc>
                <w:tcPr>
                  <w:tcW w:w="728" w:type="dxa"/>
                  <w:vAlign w:val="center"/>
                </w:tcPr>
                <w:p w14:paraId="32AAA72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8" w:type="dxa"/>
                  <w:vAlign w:val="center"/>
                </w:tcPr>
                <w:p w14:paraId="511820F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76" w:type="dxa"/>
                  <w:vAlign w:val="center"/>
                </w:tcPr>
                <w:p w14:paraId="655E27D1">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-4.74</w:t>
                  </w:r>
                </w:p>
              </w:tc>
              <w:tc>
                <w:tcPr>
                  <w:tcW w:w="627" w:type="dxa"/>
                  <w:vAlign w:val="center"/>
                </w:tcPr>
                <w:p w14:paraId="5FB030A9">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2.23</w:t>
                  </w:r>
                </w:p>
              </w:tc>
              <w:tc>
                <w:tcPr>
                  <w:tcW w:w="671" w:type="dxa"/>
                  <w:vAlign w:val="center"/>
                </w:tcPr>
                <w:p w14:paraId="4C920EA2">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3.5</w:t>
                  </w:r>
                </w:p>
              </w:tc>
              <w:tc>
                <w:tcPr>
                  <w:tcW w:w="1332" w:type="dxa"/>
                  <w:tcBorders>
                    <w:top w:val="single" w:color="000000" w:sz="4" w:space="0"/>
                    <w:bottom w:val="single" w:color="000000" w:sz="4" w:space="0"/>
                  </w:tcBorders>
                  <w:vAlign w:val="center"/>
                </w:tcPr>
                <w:p w14:paraId="31D6BAC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55/1</w:t>
                  </w:r>
                </w:p>
              </w:tc>
              <w:tc>
                <w:tcPr>
                  <w:tcW w:w="907" w:type="dxa"/>
                  <w:vMerge w:val="continue"/>
                  <w:vAlign w:val="center"/>
                </w:tcPr>
                <w:p w14:paraId="12EFC816">
                  <w:pPr>
                    <w:pStyle w:val="77"/>
                    <w:rPr>
                      <w:color w:val="000000" w:themeColor="text1"/>
                      <w14:textFill>
                        <w14:solidFill>
                          <w14:schemeClr w14:val="tx1"/>
                        </w14:solidFill>
                      </w14:textFill>
                    </w:rPr>
                  </w:pPr>
                </w:p>
              </w:tc>
              <w:tc>
                <w:tcPr>
                  <w:tcW w:w="688" w:type="dxa"/>
                  <w:vMerge w:val="continue"/>
                  <w:vAlign w:val="center"/>
                </w:tcPr>
                <w:p w14:paraId="391AC87C">
                  <w:pPr>
                    <w:pStyle w:val="77"/>
                    <w:rPr>
                      <w:color w:val="000000" w:themeColor="text1"/>
                      <w14:textFill>
                        <w14:solidFill>
                          <w14:schemeClr w14:val="tx1"/>
                        </w14:solidFill>
                      </w14:textFill>
                    </w:rPr>
                  </w:pPr>
                </w:p>
              </w:tc>
            </w:tr>
            <w:tr w14:paraId="4119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vAlign w:val="center"/>
                </w:tcPr>
                <w:p w14:paraId="68C2E78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063" w:type="dxa"/>
                  <w:vAlign w:val="center"/>
                </w:tcPr>
                <w:p w14:paraId="3D32A60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免疫室彩超室空调外机</w:t>
                  </w:r>
                </w:p>
              </w:tc>
              <w:tc>
                <w:tcPr>
                  <w:tcW w:w="728" w:type="dxa"/>
                  <w:vAlign w:val="center"/>
                </w:tcPr>
                <w:p w14:paraId="1F50DCD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8" w:type="dxa"/>
                  <w:vAlign w:val="center"/>
                </w:tcPr>
                <w:p w14:paraId="3830F17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76" w:type="dxa"/>
                  <w:vAlign w:val="center"/>
                </w:tcPr>
                <w:p w14:paraId="4C9C06E5">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-1.32</w:t>
                  </w:r>
                </w:p>
              </w:tc>
              <w:tc>
                <w:tcPr>
                  <w:tcW w:w="627" w:type="dxa"/>
                  <w:vAlign w:val="center"/>
                </w:tcPr>
                <w:p w14:paraId="1146313B">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-2.99</w:t>
                  </w:r>
                </w:p>
              </w:tc>
              <w:tc>
                <w:tcPr>
                  <w:tcW w:w="671" w:type="dxa"/>
                  <w:vAlign w:val="center"/>
                </w:tcPr>
                <w:p w14:paraId="3644FD07">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3.5</w:t>
                  </w:r>
                </w:p>
              </w:tc>
              <w:tc>
                <w:tcPr>
                  <w:tcW w:w="1332" w:type="dxa"/>
                  <w:tcBorders>
                    <w:top w:val="single" w:color="000000" w:sz="4" w:space="0"/>
                    <w:bottom w:val="single" w:color="000000" w:sz="4" w:space="0"/>
                  </w:tcBorders>
                  <w:vAlign w:val="center"/>
                </w:tcPr>
                <w:p w14:paraId="53297BD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55/1</w:t>
                  </w:r>
                </w:p>
              </w:tc>
              <w:tc>
                <w:tcPr>
                  <w:tcW w:w="907" w:type="dxa"/>
                  <w:vMerge w:val="continue"/>
                  <w:vAlign w:val="center"/>
                </w:tcPr>
                <w:p w14:paraId="1342D280">
                  <w:pPr>
                    <w:pStyle w:val="77"/>
                    <w:rPr>
                      <w:color w:val="000000" w:themeColor="text1"/>
                      <w14:textFill>
                        <w14:solidFill>
                          <w14:schemeClr w14:val="tx1"/>
                        </w14:solidFill>
                      </w14:textFill>
                    </w:rPr>
                  </w:pPr>
                </w:p>
              </w:tc>
              <w:tc>
                <w:tcPr>
                  <w:tcW w:w="688" w:type="dxa"/>
                  <w:vMerge w:val="continue"/>
                  <w:vAlign w:val="center"/>
                </w:tcPr>
                <w:p w14:paraId="1800DB97">
                  <w:pPr>
                    <w:pStyle w:val="77"/>
                    <w:rPr>
                      <w:color w:val="000000" w:themeColor="text1"/>
                      <w14:textFill>
                        <w14:solidFill>
                          <w14:schemeClr w14:val="tx1"/>
                        </w14:solidFill>
                      </w14:textFill>
                    </w:rPr>
                  </w:pPr>
                </w:p>
              </w:tc>
            </w:tr>
            <w:tr w14:paraId="1DCC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vAlign w:val="center"/>
                </w:tcPr>
                <w:p w14:paraId="1EA5ECA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063" w:type="dxa"/>
                  <w:vAlign w:val="center"/>
                </w:tcPr>
                <w:p w14:paraId="5F28136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猫病房空调外机</w:t>
                  </w:r>
                </w:p>
              </w:tc>
              <w:tc>
                <w:tcPr>
                  <w:tcW w:w="728" w:type="dxa"/>
                  <w:vAlign w:val="center"/>
                </w:tcPr>
                <w:p w14:paraId="768E19A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8" w:type="dxa"/>
                  <w:vAlign w:val="center"/>
                </w:tcPr>
                <w:p w14:paraId="42BC973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776" w:type="dxa"/>
                  <w:vAlign w:val="center"/>
                </w:tcPr>
                <w:p w14:paraId="0E23E9C3">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6.68</w:t>
                  </w:r>
                </w:p>
              </w:tc>
              <w:tc>
                <w:tcPr>
                  <w:tcW w:w="627" w:type="dxa"/>
                  <w:vAlign w:val="center"/>
                </w:tcPr>
                <w:p w14:paraId="45D01554">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-12.12</w:t>
                  </w:r>
                </w:p>
              </w:tc>
              <w:tc>
                <w:tcPr>
                  <w:tcW w:w="671" w:type="dxa"/>
                  <w:vAlign w:val="center"/>
                </w:tcPr>
                <w:p w14:paraId="1A3160F4">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3.5</w:t>
                  </w:r>
                </w:p>
              </w:tc>
              <w:tc>
                <w:tcPr>
                  <w:tcW w:w="1332" w:type="dxa"/>
                  <w:tcBorders>
                    <w:top w:val="single" w:color="000000" w:sz="4" w:space="0"/>
                    <w:bottom w:val="single" w:color="000000" w:sz="4" w:space="0"/>
                  </w:tcBorders>
                  <w:vAlign w:val="center"/>
                </w:tcPr>
                <w:p w14:paraId="0C94DC8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55/1</w:t>
                  </w:r>
                </w:p>
              </w:tc>
              <w:tc>
                <w:tcPr>
                  <w:tcW w:w="907" w:type="dxa"/>
                  <w:vMerge w:val="continue"/>
                  <w:vAlign w:val="center"/>
                </w:tcPr>
                <w:p w14:paraId="2E282339">
                  <w:pPr>
                    <w:pStyle w:val="77"/>
                    <w:rPr>
                      <w:color w:val="000000" w:themeColor="text1"/>
                      <w14:textFill>
                        <w14:solidFill>
                          <w14:schemeClr w14:val="tx1"/>
                        </w14:solidFill>
                      </w14:textFill>
                    </w:rPr>
                  </w:pPr>
                </w:p>
              </w:tc>
              <w:tc>
                <w:tcPr>
                  <w:tcW w:w="688" w:type="dxa"/>
                  <w:vMerge w:val="continue"/>
                  <w:vAlign w:val="center"/>
                </w:tcPr>
                <w:p w14:paraId="4729957C">
                  <w:pPr>
                    <w:pStyle w:val="77"/>
                    <w:rPr>
                      <w:color w:val="000000" w:themeColor="text1"/>
                      <w14:textFill>
                        <w14:solidFill>
                          <w14:schemeClr w14:val="tx1"/>
                        </w14:solidFill>
                      </w14:textFill>
                    </w:rPr>
                  </w:pPr>
                </w:p>
              </w:tc>
            </w:tr>
            <w:tr w14:paraId="19DF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vAlign w:val="center"/>
                </w:tcPr>
                <w:p w14:paraId="2E986AF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063" w:type="dxa"/>
                  <w:vAlign w:val="center"/>
                </w:tcPr>
                <w:p w14:paraId="0915AC8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犬病房空调外机</w:t>
                  </w:r>
                </w:p>
              </w:tc>
              <w:tc>
                <w:tcPr>
                  <w:tcW w:w="728" w:type="dxa"/>
                  <w:vAlign w:val="center"/>
                </w:tcPr>
                <w:p w14:paraId="621ECBC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8" w:type="dxa"/>
                  <w:vAlign w:val="center"/>
                </w:tcPr>
                <w:p w14:paraId="179B17F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76" w:type="dxa"/>
                  <w:vAlign w:val="center"/>
                </w:tcPr>
                <w:p w14:paraId="2CEC0BDD">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17.77</w:t>
                  </w:r>
                </w:p>
              </w:tc>
              <w:tc>
                <w:tcPr>
                  <w:tcW w:w="627" w:type="dxa"/>
                  <w:vAlign w:val="center"/>
                </w:tcPr>
                <w:p w14:paraId="1D2B7CE7">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-4.46</w:t>
                  </w:r>
                </w:p>
              </w:tc>
              <w:tc>
                <w:tcPr>
                  <w:tcW w:w="671" w:type="dxa"/>
                  <w:vAlign w:val="center"/>
                </w:tcPr>
                <w:p w14:paraId="4823F3DA">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3.5</w:t>
                  </w:r>
                </w:p>
              </w:tc>
              <w:tc>
                <w:tcPr>
                  <w:tcW w:w="1332" w:type="dxa"/>
                  <w:tcBorders>
                    <w:top w:val="single" w:color="000000" w:sz="4" w:space="0"/>
                    <w:bottom w:val="single" w:color="000000" w:sz="4" w:space="0"/>
                  </w:tcBorders>
                  <w:vAlign w:val="center"/>
                </w:tcPr>
                <w:p w14:paraId="3417011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55/1</w:t>
                  </w:r>
                </w:p>
              </w:tc>
              <w:tc>
                <w:tcPr>
                  <w:tcW w:w="907" w:type="dxa"/>
                  <w:vMerge w:val="continue"/>
                  <w:vAlign w:val="center"/>
                </w:tcPr>
                <w:p w14:paraId="3C8113E1">
                  <w:pPr>
                    <w:pStyle w:val="77"/>
                    <w:rPr>
                      <w:color w:val="000000" w:themeColor="text1"/>
                      <w14:textFill>
                        <w14:solidFill>
                          <w14:schemeClr w14:val="tx1"/>
                        </w14:solidFill>
                      </w14:textFill>
                    </w:rPr>
                  </w:pPr>
                </w:p>
              </w:tc>
              <w:tc>
                <w:tcPr>
                  <w:tcW w:w="688" w:type="dxa"/>
                  <w:vMerge w:val="continue"/>
                  <w:vAlign w:val="center"/>
                </w:tcPr>
                <w:p w14:paraId="62B57393">
                  <w:pPr>
                    <w:pStyle w:val="77"/>
                    <w:rPr>
                      <w:color w:val="000000" w:themeColor="text1"/>
                      <w14:textFill>
                        <w14:solidFill>
                          <w14:schemeClr w14:val="tx1"/>
                        </w14:solidFill>
                      </w14:textFill>
                    </w:rPr>
                  </w:pPr>
                </w:p>
              </w:tc>
            </w:tr>
            <w:tr w14:paraId="5595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vAlign w:val="center"/>
                </w:tcPr>
                <w:p w14:paraId="3AE94AC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063" w:type="dxa"/>
                  <w:vAlign w:val="center"/>
                </w:tcPr>
                <w:p w14:paraId="5A0A8A4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处置室空调外机</w:t>
                  </w:r>
                </w:p>
              </w:tc>
              <w:tc>
                <w:tcPr>
                  <w:tcW w:w="728" w:type="dxa"/>
                  <w:vAlign w:val="center"/>
                </w:tcPr>
                <w:p w14:paraId="1FE366F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8" w:type="dxa"/>
                  <w:vAlign w:val="center"/>
                </w:tcPr>
                <w:p w14:paraId="175DF8E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76" w:type="dxa"/>
                  <w:vAlign w:val="center"/>
                </w:tcPr>
                <w:p w14:paraId="327045FE">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8.63</w:t>
                  </w:r>
                </w:p>
              </w:tc>
              <w:tc>
                <w:tcPr>
                  <w:tcW w:w="627" w:type="dxa"/>
                  <w:vAlign w:val="center"/>
                </w:tcPr>
                <w:p w14:paraId="5A863394">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-4.13</w:t>
                  </w:r>
                </w:p>
              </w:tc>
              <w:tc>
                <w:tcPr>
                  <w:tcW w:w="671" w:type="dxa"/>
                  <w:vAlign w:val="center"/>
                </w:tcPr>
                <w:p w14:paraId="09E53D16">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3.5</w:t>
                  </w:r>
                </w:p>
              </w:tc>
              <w:tc>
                <w:tcPr>
                  <w:tcW w:w="1332" w:type="dxa"/>
                  <w:tcBorders>
                    <w:top w:val="single" w:color="000000" w:sz="4" w:space="0"/>
                    <w:bottom w:val="single" w:color="000000" w:sz="4" w:space="0"/>
                  </w:tcBorders>
                  <w:vAlign w:val="center"/>
                </w:tcPr>
                <w:p w14:paraId="1C30900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55/1</w:t>
                  </w:r>
                </w:p>
              </w:tc>
              <w:tc>
                <w:tcPr>
                  <w:tcW w:w="907" w:type="dxa"/>
                  <w:vMerge w:val="continue"/>
                  <w:vAlign w:val="center"/>
                </w:tcPr>
                <w:p w14:paraId="342C533A">
                  <w:pPr>
                    <w:pStyle w:val="77"/>
                    <w:rPr>
                      <w:color w:val="000000" w:themeColor="text1"/>
                      <w14:textFill>
                        <w14:solidFill>
                          <w14:schemeClr w14:val="tx1"/>
                        </w14:solidFill>
                      </w14:textFill>
                    </w:rPr>
                  </w:pPr>
                </w:p>
              </w:tc>
              <w:tc>
                <w:tcPr>
                  <w:tcW w:w="688" w:type="dxa"/>
                  <w:vMerge w:val="continue"/>
                  <w:vAlign w:val="center"/>
                </w:tcPr>
                <w:p w14:paraId="5E60A898">
                  <w:pPr>
                    <w:pStyle w:val="77"/>
                    <w:rPr>
                      <w:color w:val="000000" w:themeColor="text1"/>
                      <w14:textFill>
                        <w14:solidFill>
                          <w14:schemeClr w14:val="tx1"/>
                        </w14:solidFill>
                      </w14:textFill>
                    </w:rPr>
                  </w:pPr>
                </w:p>
              </w:tc>
            </w:tr>
            <w:tr w14:paraId="7890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vAlign w:val="center"/>
                </w:tcPr>
                <w:p w14:paraId="3A49BE4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063" w:type="dxa"/>
                  <w:vAlign w:val="center"/>
                </w:tcPr>
                <w:p w14:paraId="177F20B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手术室空调外机</w:t>
                  </w:r>
                </w:p>
              </w:tc>
              <w:tc>
                <w:tcPr>
                  <w:tcW w:w="728" w:type="dxa"/>
                  <w:vAlign w:val="center"/>
                </w:tcPr>
                <w:p w14:paraId="69F28F3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8" w:type="dxa"/>
                  <w:vAlign w:val="center"/>
                </w:tcPr>
                <w:p w14:paraId="65C986E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76" w:type="dxa"/>
                  <w:vAlign w:val="center"/>
                </w:tcPr>
                <w:p w14:paraId="60CF09DA">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7.82</w:t>
                  </w:r>
                </w:p>
              </w:tc>
              <w:tc>
                <w:tcPr>
                  <w:tcW w:w="627" w:type="dxa"/>
                  <w:vAlign w:val="center"/>
                </w:tcPr>
                <w:p w14:paraId="649E39C2">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6.14</w:t>
                  </w:r>
                </w:p>
              </w:tc>
              <w:tc>
                <w:tcPr>
                  <w:tcW w:w="671" w:type="dxa"/>
                  <w:vAlign w:val="center"/>
                </w:tcPr>
                <w:p w14:paraId="6E6EC009">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3.5</w:t>
                  </w:r>
                </w:p>
              </w:tc>
              <w:tc>
                <w:tcPr>
                  <w:tcW w:w="1332" w:type="dxa"/>
                  <w:tcBorders>
                    <w:top w:val="single" w:color="000000" w:sz="4" w:space="0"/>
                    <w:bottom w:val="single" w:color="000000" w:sz="4" w:space="0"/>
                  </w:tcBorders>
                  <w:vAlign w:val="center"/>
                </w:tcPr>
                <w:p w14:paraId="157D39D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55/1</w:t>
                  </w:r>
                </w:p>
              </w:tc>
              <w:tc>
                <w:tcPr>
                  <w:tcW w:w="907" w:type="dxa"/>
                  <w:vMerge w:val="continue"/>
                  <w:vAlign w:val="center"/>
                </w:tcPr>
                <w:p w14:paraId="4EFCB190">
                  <w:pPr>
                    <w:pStyle w:val="77"/>
                    <w:rPr>
                      <w:color w:val="000000" w:themeColor="text1"/>
                      <w14:textFill>
                        <w14:solidFill>
                          <w14:schemeClr w14:val="tx1"/>
                        </w14:solidFill>
                      </w14:textFill>
                    </w:rPr>
                  </w:pPr>
                </w:p>
              </w:tc>
              <w:tc>
                <w:tcPr>
                  <w:tcW w:w="688" w:type="dxa"/>
                  <w:vMerge w:val="continue"/>
                  <w:vAlign w:val="center"/>
                </w:tcPr>
                <w:p w14:paraId="62B6716F">
                  <w:pPr>
                    <w:pStyle w:val="77"/>
                    <w:rPr>
                      <w:color w:val="000000" w:themeColor="text1"/>
                      <w14:textFill>
                        <w14:solidFill>
                          <w14:schemeClr w14:val="tx1"/>
                        </w14:solidFill>
                      </w14:textFill>
                    </w:rPr>
                  </w:pPr>
                </w:p>
              </w:tc>
            </w:tr>
            <w:tr w14:paraId="45B6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vAlign w:val="center"/>
                </w:tcPr>
                <w:p w14:paraId="1F84283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063" w:type="dxa"/>
                  <w:vAlign w:val="center"/>
                </w:tcPr>
                <w:p w14:paraId="0FDC4A3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犬诊室空调外机</w:t>
                  </w:r>
                </w:p>
              </w:tc>
              <w:tc>
                <w:tcPr>
                  <w:tcW w:w="728" w:type="dxa"/>
                  <w:vAlign w:val="center"/>
                </w:tcPr>
                <w:p w14:paraId="31A6087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8" w:type="dxa"/>
                  <w:vAlign w:val="center"/>
                </w:tcPr>
                <w:p w14:paraId="6E9C235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76" w:type="dxa"/>
                  <w:vAlign w:val="center"/>
                </w:tcPr>
                <w:p w14:paraId="2D9B27C2">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5.04</w:t>
                  </w:r>
                </w:p>
              </w:tc>
              <w:tc>
                <w:tcPr>
                  <w:tcW w:w="627" w:type="dxa"/>
                  <w:vAlign w:val="center"/>
                </w:tcPr>
                <w:p w14:paraId="73FF81BD">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9.57</w:t>
                  </w:r>
                </w:p>
              </w:tc>
              <w:tc>
                <w:tcPr>
                  <w:tcW w:w="671" w:type="dxa"/>
                  <w:vAlign w:val="center"/>
                </w:tcPr>
                <w:p w14:paraId="089E2DD8">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3.5</w:t>
                  </w:r>
                </w:p>
              </w:tc>
              <w:tc>
                <w:tcPr>
                  <w:tcW w:w="1332" w:type="dxa"/>
                  <w:tcBorders>
                    <w:top w:val="single" w:color="000000" w:sz="4" w:space="0"/>
                    <w:bottom w:val="single" w:color="000000" w:sz="4" w:space="0"/>
                  </w:tcBorders>
                  <w:vAlign w:val="center"/>
                </w:tcPr>
                <w:p w14:paraId="65BE840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55/1</w:t>
                  </w:r>
                </w:p>
              </w:tc>
              <w:tc>
                <w:tcPr>
                  <w:tcW w:w="907" w:type="dxa"/>
                  <w:vMerge w:val="continue"/>
                  <w:vAlign w:val="center"/>
                </w:tcPr>
                <w:p w14:paraId="6B51CA82">
                  <w:pPr>
                    <w:pStyle w:val="77"/>
                    <w:rPr>
                      <w:color w:val="000000" w:themeColor="text1"/>
                      <w14:textFill>
                        <w14:solidFill>
                          <w14:schemeClr w14:val="tx1"/>
                        </w14:solidFill>
                      </w14:textFill>
                    </w:rPr>
                  </w:pPr>
                </w:p>
              </w:tc>
              <w:tc>
                <w:tcPr>
                  <w:tcW w:w="688" w:type="dxa"/>
                  <w:vMerge w:val="continue"/>
                  <w:vAlign w:val="center"/>
                </w:tcPr>
                <w:p w14:paraId="5ADBBB51">
                  <w:pPr>
                    <w:pStyle w:val="77"/>
                    <w:rPr>
                      <w:color w:val="000000" w:themeColor="text1"/>
                      <w14:textFill>
                        <w14:solidFill>
                          <w14:schemeClr w14:val="tx1"/>
                        </w14:solidFill>
                      </w14:textFill>
                    </w:rPr>
                  </w:pPr>
                </w:p>
              </w:tc>
            </w:tr>
          </w:tbl>
          <w:p w14:paraId="3881E669">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4.2.</w:t>
            </w:r>
            <w:r>
              <w:rPr>
                <w:color w:val="000000" w:themeColor="text1"/>
                <w14:textFill>
                  <w14:solidFill>
                    <w14:schemeClr w14:val="tx1"/>
                  </w14:solidFill>
                </w14:textFill>
              </w:rPr>
              <w:t>3.2</w:t>
            </w:r>
            <w:r>
              <w:rPr>
                <w:rFonts w:hint="eastAsia"/>
                <w:color w:val="000000" w:themeColor="text1"/>
                <w14:textFill>
                  <w14:solidFill>
                    <w14:schemeClr w14:val="tx1"/>
                  </w14:solidFill>
                </w14:textFill>
              </w:rPr>
              <w:t>噪声影响预测模型</w:t>
            </w:r>
          </w:p>
          <w:p w14:paraId="667F5BC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根据建设项目声源的噪声排放特点，并结合《环境影响评价技术导则声环境》（HJ</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2.4-2021）的要求，将室内主要声源等效为室外声源，根据室外声源估算方法分别计算等效室外声源和室外声源在计算点产生的声级，然后根据噪声贡献值计算公式对工程声源对计算点产生的贡献值进行叠加。项目采用《环境影响评价技术导则 声环境》（HJ2.4-20</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）中推荐的工业噪声预测计算模型。</w:t>
            </w:r>
          </w:p>
          <w:p w14:paraId="775D69AC">
            <w:pPr>
              <w:spacing w:line="460" w:lineRule="exact"/>
              <w:ind w:firstLine="520" w:firstLineChars="20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1）室内声源等效室外声源声功率级计算方法</w:t>
            </w:r>
          </w:p>
          <w:p w14:paraId="63C8E035">
            <w:pPr>
              <w:spacing w:line="460" w:lineRule="exact"/>
              <w:ind w:firstLine="520" w:firstLineChars="20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所有室内声源在围护结构处产生的i倍频带叠加声级，公式如下：</w:t>
            </w:r>
          </w:p>
          <w:p w14:paraId="7D5513F1">
            <w:pPr>
              <w:pStyle w:val="196"/>
              <w:spacing w:before="120"/>
              <w:ind w:left="0" w:leftChars="0"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drawing>
                <wp:inline distT="0" distB="0" distL="114300" distR="114300">
                  <wp:extent cx="2136775" cy="586740"/>
                  <wp:effectExtent l="0" t="0" r="15875" b="381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8"/>
                          <a:stretch>
                            <a:fillRect/>
                          </a:stretch>
                        </pic:blipFill>
                        <pic:spPr>
                          <a:xfrm>
                            <a:off x="0" y="0"/>
                            <a:ext cx="2136775" cy="586740"/>
                          </a:xfrm>
                          <a:prstGeom prst="rect">
                            <a:avLst/>
                          </a:prstGeom>
                          <a:noFill/>
                          <a:ln>
                            <a:noFill/>
                          </a:ln>
                        </pic:spPr>
                      </pic:pic>
                    </a:graphicData>
                  </a:graphic>
                </wp:inline>
              </w:drawing>
            </w:r>
          </w:p>
          <w:p w14:paraId="19DBFF4A">
            <w:pPr>
              <w:spacing w:line="460" w:lineRule="exact"/>
              <w:ind w:firstLine="520" w:firstLineChars="200"/>
              <w:rPr>
                <w:color w:val="000000" w:themeColor="text1"/>
                <w:spacing w:val="-6"/>
                <w:sz w:val="26"/>
                <w:szCs w:val="26"/>
                <w14:textFill>
                  <w14:solidFill>
                    <w14:schemeClr w14:val="tx1"/>
                  </w14:solidFill>
                </w14:textFill>
              </w:rPr>
            </w:pPr>
            <w:r>
              <w:rPr>
                <w:color w:val="000000" w:themeColor="text1"/>
                <w:sz w:val="26"/>
                <w:szCs w:val="26"/>
                <w14:textFill>
                  <w14:solidFill>
                    <w14:schemeClr w14:val="tx1"/>
                  </w14:solidFill>
                </w14:textFill>
              </w:rPr>
              <w:t>式中：</w:t>
            </w:r>
            <w:r>
              <w:rPr>
                <w:color w:val="000000" w:themeColor="text1"/>
                <w:spacing w:val="-6"/>
                <w:sz w:val="26"/>
                <w:szCs w:val="26"/>
                <w14:textFill>
                  <w14:solidFill>
                    <w14:schemeClr w14:val="tx1"/>
                  </w14:solidFill>
                </w14:textFill>
              </w:rPr>
              <w:t>L</w:t>
            </w:r>
            <w:r>
              <w:rPr>
                <w:color w:val="000000" w:themeColor="text1"/>
                <w:spacing w:val="-6"/>
                <w:sz w:val="26"/>
                <w:szCs w:val="26"/>
                <w:vertAlign w:val="subscript"/>
                <w14:textFill>
                  <w14:solidFill>
                    <w14:schemeClr w14:val="tx1"/>
                  </w14:solidFill>
                </w14:textFill>
              </w:rPr>
              <w:t>p1i</w:t>
            </w:r>
            <w:r>
              <w:rPr>
                <w:color w:val="000000" w:themeColor="text1"/>
                <w:spacing w:val="-6"/>
                <w:sz w:val="26"/>
                <w:szCs w:val="26"/>
                <w14:textFill>
                  <w14:solidFill>
                    <w14:schemeClr w14:val="tx1"/>
                  </w14:solidFill>
                </w14:textFill>
              </w:rPr>
              <w:t>（T）—靠近围护结构处室内N个声源i倍频带的叠加声压级，dB</w:t>
            </w:r>
            <w:r>
              <w:rPr>
                <w:rFonts w:hint="eastAsia"/>
                <w:color w:val="000000" w:themeColor="text1"/>
                <w:spacing w:val="-6"/>
                <w:sz w:val="26"/>
                <w:szCs w:val="26"/>
                <w14:textFill>
                  <w14:solidFill>
                    <w14:schemeClr w14:val="tx1"/>
                  </w14:solidFill>
                </w14:textFill>
              </w:rPr>
              <w:t>。</w:t>
            </w:r>
          </w:p>
          <w:p w14:paraId="4EB0AEE6">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w:t>
            </w:r>
            <w:r>
              <w:rPr>
                <w:color w:val="000000" w:themeColor="text1"/>
                <w:sz w:val="26"/>
                <w:szCs w:val="26"/>
                <w:vertAlign w:val="subscript"/>
                <w14:textFill>
                  <w14:solidFill>
                    <w14:schemeClr w14:val="tx1"/>
                  </w14:solidFill>
                </w14:textFill>
              </w:rPr>
              <w:t>p1ij</w:t>
            </w:r>
            <w:r>
              <w:rPr>
                <w:color w:val="000000" w:themeColor="text1"/>
                <w:sz w:val="26"/>
                <w:szCs w:val="26"/>
                <w14:textFill>
                  <w14:solidFill>
                    <w14:schemeClr w14:val="tx1"/>
                  </w14:solidFill>
                </w14:textFill>
              </w:rPr>
              <w:t>—室内j声源i倍频带的声压级，dB</w:t>
            </w:r>
            <w:r>
              <w:rPr>
                <w:rFonts w:hint="eastAsia"/>
                <w:color w:val="000000" w:themeColor="text1"/>
                <w:sz w:val="26"/>
                <w:szCs w:val="26"/>
                <w14:textFill>
                  <w14:solidFill>
                    <w14:schemeClr w14:val="tx1"/>
                  </w14:solidFill>
                </w14:textFill>
              </w:rPr>
              <w:t>。</w:t>
            </w:r>
          </w:p>
          <w:p w14:paraId="0EDC61A7">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N—室内声源总数</w:t>
            </w:r>
            <w:r>
              <w:rPr>
                <w:rFonts w:hint="eastAsia"/>
                <w:color w:val="000000" w:themeColor="text1"/>
                <w:sz w:val="26"/>
                <w:szCs w:val="26"/>
                <w14:textFill>
                  <w14:solidFill>
                    <w14:schemeClr w14:val="tx1"/>
                  </w14:solidFill>
                </w14:textFill>
              </w:rPr>
              <w:t>。</w:t>
            </w:r>
          </w:p>
          <w:p w14:paraId="03FB65F3">
            <w:pPr>
              <w:spacing w:line="460" w:lineRule="exact"/>
              <w:ind w:firstLine="520" w:firstLineChars="20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靠近室外围护结构处的声压级，公式如下：</w:t>
            </w:r>
          </w:p>
          <w:p w14:paraId="4DDE0CBA">
            <w:pPr>
              <w:pStyle w:val="196"/>
              <w:spacing w:before="120"/>
              <w:ind w:left="0" w:leftChars="0"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drawing>
                <wp:inline distT="0" distB="0" distL="114300" distR="114300">
                  <wp:extent cx="2025650" cy="315595"/>
                  <wp:effectExtent l="0" t="0" r="12700" b="825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9"/>
                          <a:stretch>
                            <a:fillRect/>
                          </a:stretch>
                        </pic:blipFill>
                        <pic:spPr>
                          <a:xfrm>
                            <a:off x="0" y="0"/>
                            <a:ext cx="2025650" cy="315595"/>
                          </a:xfrm>
                          <a:prstGeom prst="rect">
                            <a:avLst/>
                          </a:prstGeom>
                          <a:noFill/>
                          <a:ln>
                            <a:noFill/>
                          </a:ln>
                        </pic:spPr>
                      </pic:pic>
                    </a:graphicData>
                  </a:graphic>
                </wp:inline>
              </w:drawing>
            </w:r>
          </w:p>
          <w:p w14:paraId="2EE39EC5">
            <w:pPr>
              <w:spacing w:line="460" w:lineRule="exact"/>
              <w:ind w:firstLine="520" w:firstLineChars="200"/>
              <w:rPr>
                <w:color w:val="000000" w:themeColor="text1"/>
                <w:spacing w:val="-6"/>
                <w:sz w:val="26"/>
                <w:szCs w:val="26"/>
                <w14:textFill>
                  <w14:solidFill>
                    <w14:schemeClr w14:val="tx1"/>
                  </w14:solidFill>
                </w14:textFill>
              </w:rPr>
            </w:pPr>
            <w:r>
              <w:rPr>
                <w:color w:val="000000" w:themeColor="text1"/>
                <w:sz w:val="26"/>
                <w:szCs w:val="26"/>
                <w14:textFill>
                  <w14:solidFill>
                    <w14:schemeClr w14:val="tx1"/>
                  </w14:solidFill>
                </w14:textFill>
              </w:rPr>
              <w:t>式中：</w:t>
            </w:r>
            <w:r>
              <w:rPr>
                <w:color w:val="000000" w:themeColor="text1"/>
                <w:spacing w:val="-6"/>
                <w:sz w:val="26"/>
                <w:szCs w:val="26"/>
                <w14:textFill>
                  <w14:solidFill>
                    <w14:schemeClr w14:val="tx1"/>
                  </w14:solidFill>
                </w14:textFill>
              </w:rPr>
              <w:t>Lp</w:t>
            </w:r>
            <w:r>
              <w:rPr>
                <w:color w:val="000000" w:themeColor="text1"/>
                <w:spacing w:val="-6"/>
                <w:sz w:val="26"/>
                <w:szCs w:val="26"/>
                <w:vertAlign w:val="subscript"/>
                <w14:textFill>
                  <w14:solidFill>
                    <w14:schemeClr w14:val="tx1"/>
                  </w14:solidFill>
                </w14:textFill>
              </w:rPr>
              <w:t>2i</w:t>
            </w:r>
            <w:r>
              <w:rPr>
                <w:color w:val="000000" w:themeColor="text1"/>
                <w:spacing w:val="-6"/>
                <w:sz w:val="26"/>
                <w:szCs w:val="26"/>
                <w14:textFill>
                  <w14:solidFill>
                    <w14:schemeClr w14:val="tx1"/>
                  </w14:solidFill>
                </w14:textFill>
              </w:rPr>
              <w:t>（T）—靠近围护结构处室外N个声源i倍频带的叠加声压级，dB</w:t>
            </w:r>
            <w:r>
              <w:rPr>
                <w:rFonts w:hint="eastAsia"/>
                <w:color w:val="000000" w:themeColor="text1"/>
                <w:spacing w:val="-6"/>
                <w:sz w:val="26"/>
                <w:szCs w:val="26"/>
                <w14:textFill>
                  <w14:solidFill>
                    <w14:schemeClr w14:val="tx1"/>
                  </w14:solidFill>
                </w14:textFill>
              </w:rPr>
              <w:t>。</w:t>
            </w:r>
          </w:p>
          <w:p w14:paraId="4D5930B6">
            <w:pPr>
              <w:spacing w:line="460" w:lineRule="exact"/>
              <w:ind w:firstLine="496" w:firstLineChars="200"/>
              <w:rPr>
                <w:color w:val="000000" w:themeColor="text1"/>
                <w:sz w:val="26"/>
                <w:szCs w:val="26"/>
                <w14:textFill>
                  <w14:solidFill>
                    <w14:schemeClr w14:val="tx1"/>
                  </w14:solidFill>
                </w14:textFill>
              </w:rPr>
            </w:pPr>
            <w:r>
              <w:rPr>
                <w:color w:val="000000" w:themeColor="text1"/>
                <w:spacing w:val="-6"/>
                <w:sz w:val="26"/>
                <w:szCs w:val="26"/>
                <w14:textFill>
                  <w14:solidFill>
                    <w14:schemeClr w14:val="tx1"/>
                  </w14:solidFill>
                </w14:textFill>
              </w:rPr>
              <w:t>L</w:t>
            </w:r>
            <w:r>
              <w:rPr>
                <w:color w:val="000000" w:themeColor="text1"/>
                <w:spacing w:val="-6"/>
                <w:sz w:val="26"/>
                <w:szCs w:val="26"/>
                <w:vertAlign w:val="subscript"/>
                <w14:textFill>
                  <w14:solidFill>
                    <w14:schemeClr w14:val="tx1"/>
                  </w14:solidFill>
                </w14:textFill>
              </w:rPr>
              <w:t>p1i</w:t>
            </w:r>
            <w:r>
              <w:rPr>
                <w:color w:val="000000" w:themeColor="text1"/>
                <w:spacing w:val="-6"/>
                <w:sz w:val="26"/>
                <w:szCs w:val="26"/>
                <w14:textFill>
                  <w14:solidFill>
                    <w14:schemeClr w14:val="tx1"/>
                  </w14:solidFill>
                </w14:textFill>
              </w:rPr>
              <w:t>（T）—靠近围护结构处室内N个声源i倍频带的叠加声压级，dB</w:t>
            </w:r>
            <w:r>
              <w:rPr>
                <w:rFonts w:hint="eastAsia"/>
                <w:color w:val="000000" w:themeColor="text1"/>
                <w:spacing w:val="-6"/>
                <w:sz w:val="26"/>
                <w:szCs w:val="26"/>
                <w14:textFill>
                  <w14:solidFill>
                    <w14:schemeClr w14:val="tx1"/>
                  </w14:solidFill>
                </w14:textFill>
              </w:rPr>
              <w:t>。</w:t>
            </w:r>
            <w:r>
              <w:rPr>
                <w:color w:val="000000" w:themeColor="text1"/>
                <w:sz w:val="26"/>
                <w:szCs w:val="26"/>
                <w14:textFill>
                  <w14:solidFill>
                    <w14:schemeClr w14:val="tx1"/>
                  </w14:solidFill>
                </w14:textFill>
              </w:rPr>
              <w:t>TL</w:t>
            </w:r>
            <w:r>
              <w:rPr>
                <w:color w:val="000000" w:themeColor="text1"/>
                <w:sz w:val="26"/>
                <w:szCs w:val="26"/>
                <w:vertAlign w:val="subscript"/>
                <w14:textFill>
                  <w14:solidFill>
                    <w14:schemeClr w14:val="tx1"/>
                  </w14:solidFill>
                </w14:textFill>
              </w:rPr>
              <w:t>i</w:t>
            </w:r>
            <w:r>
              <w:rPr>
                <w:color w:val="000000" w:themeColor="text1"/>
                <w:sz w:val="26"/>
                <w:szCs w:val="26"/>
                <w14:textFill>
                  <w14:solidFill>
                    <w14:schemeClr w14:val="tx1"/>
                  </w14:solidFill>
                </w14:textFill>
              </w:rPr>
              <w:t>—围护结构i倍频带的隔声量，dB</w:t>
            </w:r>
            <w:r>
              <w:rPr>
                <w:rFonts w:hint="eastAsia"/>
                <w:color w:val="000000" w:themeColor="text1"/>
                <w:sz w:val="26"/>
                <w:szCs w:val="26"/>
                <w14:textFill>
                  <w14:solidFill>
                    <w14:schemeClr w14:val="tx1"/>
                  </w14:solidFill>
                </w14:textFill>
              </w:rPr>
              <w:t>。</w:t>
            </w:r>
          </w:p>
          <w:p w14:paraId="2E52A14B">
            <w:pPr>
              <w:spacing w:line="460" w:lineRule="exact"/>
              <w:ind w:firstLine="520" w:firstLineChars="20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将室外声源的声压级和透过面积换算成等效的室外声源，计算出中心位置位于透声面积（S）处的等效声源的倍频带声功率级</w:t>
            </w:r>
            <w:r>
              <w:rPr>
                <w:rFonts w:hint="eastAsia"/>
                <w:color w:val="000000" w:themeColor="text1"/>
                <w:sz w:val="26"/>
                <w:szCs w:val="26"/>
                <w14:textFill>
                  <w14:solidFill>
                    <w14:schemeClr w14:val="tx1"/>
                  </w14:solidFill>
                </w14:textFill>
              </w:rPr>
              <w:t>，公式如下：</w:t>
            </w:r>
          </w:p>
          <w:p w14:paraId="0EB2C888">
            <w:pPr>
              <w:pStyle w:val="196"/>
              <w:spacing w:before="120"/>
              <w:ind w:left="0" w:leftChars="0"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drawing>
                <wp:inline distT="0" distB="0" distL="114300" distR="114300">
                  <wp:extent cx="1864995" cy="280670"/>
                  <wp:effectExtent l="0" t="0" r="1905" b="508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20"/>
                          <a:stretch>
                            <a:fillRect/>
                          </a:stretch>
                        </pic:blipFill>
                        <pic:spPr>
                          <a:xfrm>
                            <a:off x="0" y="0"/>
                            <a:ext cx="1864995" cy="280670"/>
                          </a:xfrm>
                          <a:prstGeom prst="rect">
                            <a:avLst/>
                          </a:prstGeom>
                          <a:noFill/>
                          <a:ln>
                            <a:noFill/>
                          </a:ln>
                        </pic:spPr>
                      </pic:pic>
                    </a:graphicData>
                  </a:graphic>
                </wp:inline>
              </w:drawing>
            </w:r>
          </w:p>
          <w:p w14:paraId="263B46C8">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式中：L</w:t>
            </w:r>
            <w:r>
              <w:rPr>
                <w:rFonts w:hint="eastAsia"/>
                <w:color w:val="000000" w:themeColor="text1"/>
                <w:sz w:val="26"/>
                <w:szCs w:val="26"/>
                <w:vertAlign w:val="subscript"/>
                <w14:textFill>
                  <w14:solidFill>
                    <w14:schemeClr w14:val="tx1"/>
                  </w14:solidFill>
                </w14:textFill>
              </w:rPr>
              <w:t>w</w:t>
            </w:r>
            <w:r>
              <w:rPr>
                <w:color w:val="000000" w:themeColor="text1"/>
                <w:sz w:val="26"/>
                <w:szCs w:val="26"/>
                <w14:textFill>
                  <w14:solidFill>
                    <w14:schemeClr w14:val="tx1"/>
                  </w14:solidFill>
                </w14:textFill>
              </w:rPr>
              <w:t>—</w:t>
            </w:r>
            <w:r>
              <w:rPr>
                <w:rFonts w:hint="eastAsia"/>
                <w:color w:val="000000" w:themeColor="text1"/>
                <w:sz w:val="26"/>
                <w:szCs w:val="26"/>
                <w14:textFill>
                  <w14:solidFill>
                    <w14:schemeClr w14:val="tx1"/>
                  </w14:solidFill>
                </w14:textFill>
              </w:rPr>
              <w:t>中心位置位于透声面积（S）处的等效声源的倍频带声功率级，</w:t>
            </w:r>
            <w:r>
              <w:rPr>
                <w:color w:val="000000" w:themeColor="text1"/>
                <w:sz w:val="26"/>
                <w:szCs w:val="26"/>
                <w14:textFill>
                  <w14:solidFill>
                    <w14:schemeClr w14:val="tx1"/>
                  </w14:solidFill>
                </w14:textFill>
              </w:rPr>
              <w:t>dB</w:t>
            </w:r>
            <w:r>
              <w:rPr>
                <w:rFonts w:hint="eastAsia"/>
                <w:color w:val="000000" w:themeColor="text1"/>
                <w:sz w:val="26"/>
                <w:szCs w:val="26"/>
                <w14:textFill>
                  <w14:solidFill>
                    <w14:schemeClr w14:val="tx1"/>
                  </w14:solidFill>
                </w14:textFill>
              </w:rPr>
              <w:t>。</w:t>
            </w:r>
          </w:p>
          <w:p w14:paraId="3AE8400B">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Lp</w:t>
            </w:r>
            <w:r>
              <w:rPr>
                <w:color w:val="000000" w:themeColor="text1"/>
                <w:sz w:val="26"/>
                <w:szCs w:val="26"/>
                <w:vertAlign w:val="subscript"/>
                <w14:textFill>
                  <w14:solidFill>
                    <w14:schemeClr w14:val="tx1"/>
                  </w14:solidFill>
                </w14:textFill>
              </w:rPr>
              <w:t>2</w:t>
            </w:r>
            <w:r>
              <w:rPr>
                <w:color w:val="000000" w:themeColor="text1"/>
                <w:sz w:val="26"/>
                <w:szCs w:val="26"/>
                <w14:textFill>
                  <w14:solidFill>
                    <w14:schemeClr w14:val="tx1"/>
                  </w14:solidFill>
                </w14:textFill>
              </w:rPr>
              <w:t>（T）—靠近围护结构处室外声源的声压级，dB</w:t>
            </w:r>
            <w:r>
              <w:rPr>
                <w:rFonts w:hint="eastAsia"/>
                <w:color w:val="000000" w:themeColor="text1"/>
                <w:sz w:val="26"/>
                <w:szCs w:val="26"/>
                <w14:textFill>
                  <w14:solidFill>
                    <w14:schemeClr w14:val="tx1"/>
                  </w14:solidFill>
                </w14:textFill>
              </w:rPr>
              <w:t>。</w:t>
            </w:r>
          </w:p>
          <w:p w14:paraId="208EDBE0">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S—透声面积，m</w:t>
            </w:r>
            <w:r>
              <w:rPr>
                <w:color w:val="000000" w:themeColor="text1"/>
                <w:sz w:val="26"/>
                <w:szCs w:val="26"/>
                <w:vertAlign w:val="superscript"/>
                <w14:textFill>
                  <w14:solidFill>
                    <w14:schemeClr w14:val="tx1"/>
                  </w14:solidFill>
                </w14:textFill>
              </w:rPr>
              <w:t>2</w:t>
            </w:r>
            <w:r>
              <w:rPr>
                <w:color w:val="000000" w:themeColor="text1"/>
                <w:sz w:val="26"/>
                <w:szCs w:val="26"/>
                <w14:textFill>
                  <w14:solidFill>
                    <w14:schemeClr w14:val="tx1"/>
                  </w14:solidFill>
                </w14:textFill>
              </w:rPr>
              <w:t>。</w:t>
            </w:r>
          </w:p>
          <w:p w14:paraId="10513816">
            <w:pPr>
              <w:pStyle w:val="150"/>
              <w:spacing w:line="460" w:lineRule="exact"/>
              <w:ind w:firstLine="52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2）室外声源在预测点产生的声级计算</w:t>
            </w:r>
          </w:p>
          <w:p w14:paraId="5F98F776">
            <w:pPr>
              <w:spacing w:line="460" w:lineRule="exact"/>
              <w:ind w:firstLine="520" w:firstLineChars="200"/>
              <w:jc w:val="left"/>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本</w:t>
            </w:r>
            <w:r>
              <w:rPr>
                <w:color w:val="000000" w:themeColor="text1"/>
                <w:sz w:val="26"/>
                <w:szCs w:val="26"/>
                <w14:textFill>
                  <w14:solidFill>
                    <w14:schemeClr w14:val="tx1"/>
                  </w14:solidFill>
                </w14:textFill>
              </w:rPr>
              <w:t>项目主要噪声源对预测点贡献值的计算不考虑大气吸收引起的衰减，地面效应引起的衰减，以及其他多方面效应引起的衰减；在只考虑几何发散衰减的情况下，计算预测点的声级</w:t>
            </w:r>
            <w:r>
              <w:rPr>
                <w:rFonts w:hint="eastAsia"/>
                <w:color w:val="000000" w:themeColor="text1"/>
                <w:sz w:val="26"/>
                <w:szCs w:val="26"/>
                <w14:textFill>
                  <w14:solidFill>
                    <w14:schemeClr w14:val="tx1"/>
                  </w14:solidFill>
                </w14:textFill>
              </w:rPr>
              <w:t>公式如下：</w:t>
            </w:r>
          </w:p>
          <w:p w14:paraId="3FE431AD">
            <w:pPr>
              <w:pStyle w:val="196"/>
              <w:spacing w:before="0" w:beforeLines="0"/>
              <w:ind w:left="480"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drawing>
                <wp:inline distT="0" distB="0" distL="114300" distR="114300">
                  <wp:extent cx="1938020" cy="462915"/>
                  <wp:effectExtent l="0" t="0" r="5080" b="13335"/>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21"/>
                          <a:stretch>
                            <a:fillRect/>
                          </a:stretch>
                        </pic:blipFill>
                        <pic:spPr>
                          <a:xfrm>
                            <a:off x="0" y="0"/>
                            <a:ext cx="1938020" cy="462915"/>
                          </a:xfrm>
                          <a:prstGeom prst="rect">
                            <a:avLst/>
                          </a:prstGeom>
                          <a:noFill/>
                          <a:ln>
                            <a:noFill/>
                          </a:ln>
                        </pic:spPr>
                      </pic:pic>
                    </a:graphicData>
                  </a:graphic>
                </wp:inline>
              </w:drawing>
            </w:r>
          </w:p>
          <w:p w14:paraId="399A7CCA">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式中：L</w:t>
            </w:r>
            <w:r>
              <w:rPr>
                <w:rFonts w:hint="eastAsia"/>
                <w:color w:val="000000" w:themeColor="text1"/>
                <w:sz w:val="26"/>
                <w:szCs w:val="26"/>
                <w:vertAlign w:val="subscript"/>
                <w14:textFill>
                  <w14:solidFill>
                    <w14:schemeClr w14:val="tx1"/>
                  </w14:solidFill>
                </w14:textFill>
              </w:rPr>
              <w:t>A</w:t>
            </w:r>
            <w:r>
              <w:rPr>
                <w:color w:val="000000" w:themeColor="text1"/>
                <w:sz w:val="26"/>
                <w:szCs w:val="26"/>
                <w14:textFill>
                  <w14:solidFill>
                    <w14:schemeClr w14:val="tx1"/>
                  </w14:solidFill>
                </w14:textFill>
              </w:rPr>
              <w:t>（r）—距声源r处的A声级，dB</w:t>
            </w:r>
            <w:r>
              <w:rPr>
                <w:rFonts w:hint="eastAsia"/>
                <w:color w:val="000000" w:themeColor="text1"/>
                <w:sz w:val="26"/>
                <w:szCs w:val="26"/>
                <w14:textFill>
                  <w14:solidFill>
                    <w14:schemeClr w14:val="tx1"/>
                  </w14:solidFill>
                </w14:textFill>
              </w:rPr>
              <w:t>（A）。</w:t>
            </w:r>
          </w:p>
          <w:p w14:paraId="0FDC32B5">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w:t>
            </w:r>
            <w:r>
              <w:rPr>
                <w:rFonts w:hint="eastAsia"/>
                <w:color w:val="000000" w:themeColor="text1"/>
                <w:sz w:val="26"/>
                <w:szCs w:val="26"/>
                <w:vertAlign w:val="subscript"/>
                <w14:textFill>
                  <w14:solidFill>
                    <w14:schemeClr w14:val="tx1"/>
                  </w14:solidFill>
                </w14:textFill>
              </w:rPr>
              <w:t>A</w:t>
            </w:r>
            <w:r>
              <w:rPr>
                <w:color w:val="000000" w:themeColor="text1"/>
                <w:sz w:val="26"/>
                <w:szCs w:val="26"/>
                <w14:textFill>
                  <w14:solidFill>
                    <w14:schemeClr w14:val="tx1"/>
                  </w14:solidFill>
                </w14:textFill>
              </w:rPr>
              <w:t>（r</w:t>
            </w:r>
            <w:r>
              <w:rPr>
                <w:color w:val="000000" w:themeColor="text1"/>
                <w:sz w:val="26"/>
                <w:szCs w:val="26"/>
                <w:vertAlign w:val="subscript"/>
                <w14:textFill>
                  <w14:solidFill>
                    <w14:schemeClr w14:val="tx1"/>
                  </w14:solidFill>
                </w14:textFill>
              </w:rPr>
              <w:t>0</w:t>
            </w:r>
            <w:r>
              <w:rPr>
                <w:color w:val="000000" w:themeColor="text1"/>
                <w:sz w:val="26"/>
                <w:szCs w:val="26"/>
                <w14:textFill>
                  <w14:solidFill>
                    <w14:schemeClr w14:val="tx1"/>
                  </w14:solidFill>
                </w14:textFill>
              </w:rPr>
              <w:t>）—参考位置r</w:t>
            </w:r>
            <w:r>
              <w:rPr>
                <w:color w:val="000000" w:themeColor="text1"/>
                <w:sz w:val="26"/>
                <w:szCs w:val="26"/>
                <w:vertAlign w:val="subscript"/>
                <w14:textFill>
                  <w14:solidFill>
                    <w14:schemeClr w14:val="tx1"/>
                  </w14:solidFill>
                </w14:textFill>
              </w:rPr>
              <w:t>0</w:t>
            </w:r>
            <w:r>
              <w:rPr>
                <w:color w:val="000000" w:themeColor="text1"/>
                <w:sz w:val="26"/>
                <w:szCs w:val="26"/>
                <w14:textFill>
                  <w14:solidFill>
                    <w14:schemeClr w14:val="tx1"/>
                  </w14:solidFill>
                </w14:textFill>
              </w:rPr>
              <w:t>处的</w:t>
            </w:r>
            <w:r>
              <w:rPr>
                <w:rFonts w:hint="eastAsia"/>
                <w:color w:val="000000" w:themeColor="text1"/>
                <w:sz w:val="26"/>
                <w:szCs w:val="26"/>
                <w14:textFill>
                  <w14:solidFill>
                    <w14:schemeClr w14:val="tx1"/>
                  </w14:solidFill>
                </w14:textFill>
              </w:rPr>
              <w:t>A</w:t>
            </w:r>
            <w:r>
              <w:rPr>
                <w:color w:val="000000" w:themeColor="text1"/>
                <w:sz w:val="26"/>
                <w:szCs w:val="26"/>
                <w14:textFill>
                  <w14:solidFill>
                    <w14:schemeClr w14:val="tx1"/>
                  </w14:solidFill>
                </w14:textFill>
              </w:rPr>
              <w:t>声压级，dB（A）</w:t>
            </w:r>
            <w:r>
              <w:rPr>
                <w:rFonts w:hint="eastAsia"/>
                <w:color w:val="000000" w:themeColor="text1"/>
                <w:sz w:val="26"/>
                <w:szCs w:val="26"/>
                <w14:textFill>
                  <w14:solidFill>
                    <w14:schemeClr w14:val="tx1"/>
                  </w14:solidFill>
                </w14:textFill>
              </w:rPr>
              <w:t>。</w:t>
            </w:r>
          </w:p>
          <w:p w14:paraId="61AE2BEB">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w:t>
            </w:r>
            <w:r>
              <w:rPr>
                <w:color w:val="000000" w:themeColor="text1"/>
                <w:sz w:val="26"/>
                <w:szCs w:val="26"/>
                <w:vertAlign w:val="subscript"/>
                <w14:textFill>
                  <w14:solidFill>
                    <w14:schemeClr w14:val="tx1"/>
                  </w14:solidFill>
                </w14:textFill>
              </w:rPr>
              <w:t>div</w:t>
            </w:r>
            <w:r>
              <w:rPr>
                <w:color w:val="000000" w:themeColor="text1"/>
                <w:sz w:val="26"/>
                <w:szCs w:val="26"/>
                <w14:textFill>
                  <w14:solidFill>
                    <w14:schemeClr w14:val="tx1"/>
                  </w14:solidFill>
                </w14:textFill>
              </w:rPr>
              <w:t>—几何发散引起的衰减，dB；</w:t>
            </w:r>
          </w:p>
          <w:p w14:paraId="576A56AF">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几何发散引起的衰减按照无指向性点声源几何发散衰减计算，</w:t>
            </w:r>
            <w:r>
              <w:rPr>
                <w:rFonts w:hint="eastAsia"/>
                <w:color w:val="000000" w:themeColor="text1"/>
                <w:sz w:val="26"/>
                <w:szCs w:val="26"/>
                <w14:textFill>
                  <w14:solidFill>
                    <w14:schemeClr w14:val="tx1"/>
                  </w14:solidFill>
                </w14:textFill>
              </w:rPr>
              <w:t>公式如下：</w:t>
            </w:r>
          </w:p>
          <w:p w14:paraId="20BAC98F">
            <w:pPr>
              <w:pStyle w:val="196"/>
              <w:spacing w:before="0" w:beforeLines="0"/>
              <w:ind w:left="480"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drawing>
                <wp:inline distT="0" distB="0" distL="114300" distR="114300">
                  <wp:extent cx="2181225" cy="361950"/>
                  <wp:effectExtent l="0" t="0" r="9525" b="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22"/>
                          <a:stretch>
                            <a:fillRect/>
                          </a:stretch>
                        </pic:blipFill>
                        <pic:spPr>
                          <a:xfrm>
                            <a:off x="0" y="0"/>
                            <a:ext cx="2181225" cy="361950"/>
                          </a:xfrm>
                          <a:prstGeom prst="rect">
                            <a:avLst/>
                          </a:prstGeom>
                          <a:noFill/>
                          <a:ln>
                            <a:noFill/>
                          </a:ln>
                        </pic:spPr>
                      </pic:pic>
                    </a:graphicData>
                  </a:graphic>
                </wp:inline>
              </w:drawing>
            </w:r>
          </w:p>
          <w:p w14:paraId="7D9F0CE2">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式中：L</w:t>
            </w:r>
            <w:r>
              <w:rPr>
                <w:rFonts w:hint="eastAsia"/>
                <w:color w:val="000000" w:themeColor="text1"/>
                <w:sz w:val="26"/>
                <w:szCs w:val="26"/>
                <w:vertAlign w:val="subscript"/>
                <w14:textFill>
                  <w14:solidFill>
                    <w14:schemeClr w14:val="tx1"/>
                  </w14:solidFill>
                </w14:textFill>
              </w:rPr>
              <w:t>P</w:t>
            </w:r>
            <w:r>
              <w:rPr>
                <w:color w:val="000000" w:themeColor="text1"/>
                <w:sz w:val="26"/>
                <w:szCs w:val="26"/>
                <w14:textFill>
                  <w14:solidFill>
                    <w14:schemeClr w14:val="tx1"/>
                  </w14:solidFill>
                </w14:textFill>
              </w:rPr>
              <w:t>（r）—预测点处声压级</w:t>
            </w:r>
            <w:r>
              <w:rPr>
                <w:rFonts w:hint="eastAsia"/>
                <w:color w:val="000000" w:themeColor="text1"/>
                <w:sz w:val="26"/>
                <w:szCs w:val="26"/>
                <w14:textFill>
                  <w14:solidFill>
                    <w14:schemeClr w14:val="tx1"/>
                  </w14:solidFill>
                </w14:textFill>
              </w:rPr>
              <w:t>，</w:t>
            </w:r>
            <w:r>
              <w:rPr>
                <w:color w:val="000000" w:themeColor="text1"/>
                <w:sz w:val="26"/>
                <w:szCs w:val="26"/>
                <w14:textFill>
                  <w14:solidFill>
                    <w14:schemeClr w14:val="tx1"/>
                  </w14:solidFill>
                </w14:textFill>
              </w:rPr>
              <w:t>dB</w:t>
            </w:r>
            <w:r>
              <w:rPr>
                <w:rFonts w:hint="eastAsia"/>
                <w:color w:val="000000" w:themeColor="text1"/>
                <w:sz w:val="26"/>
                <w:szCs w:val="26"/>
                <w14:textFill>
                  <w14:solidFill>
                    <w14:schemeClr w14:val="tx1"/>
                  </w14:solidFill>
                </w14:textFill>
              </w:rPr>
              <w:t>。</w:t>
            </w:r>
          </w:p>
          <w:p w14:paraId="6092FBCC">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w:t>
            </w:r>
            <w:r>
              <w:rPr>
                <w:rFonts w:hint="eastAsia"/>
                <w:color w:val="000000" w:themeColor="text1"/>
                <w:sz w:val="26"/>
                <w:szCs w:val="26"/>
                <w:vertAlign w:val="subscript"/>
                <w14:textFill>
                  <w14:solidFill>
                    <w14:schemeClr w14:val="tx1"/>
                  </w14:solidFill>
                </w14:textFill>
              </w:rPr>
              <w:t>P</w:t>
            </w:r>
            <w:r>
              <w:rPr>
                <w:color w:val="000000" w:themeColor="text1"/>
                <w:sz w:val="26"/>
                <w:szCs w:val="26"/>
                <w14:textFill>
                  <w14:solidFill>
                    <w14:schemeClr w14:val="tx1"/>
                  </w14:solidFill>
                </w14:textFill>
              </w:rPr>
              <w:t>（r</w:t>
            </w:r>
            <w:r>
              <w:rPr>
                <w:color w:val="000000" w:themeColor="text1"/>
                <w:sz w:val="26"/>
                <w:szCs w:val="26"/>
                <w:vertAlign w:val="subscript"/>
                <w14:textFill>
                  <w14:solidFill>
                    <w14:schemeClr w14:val="tx1"/>
                  </w14:solidFill>
                </w14:textFill>
              </w:rPr>
              <w:t>0</w:t>
            </w:r>
            <w:r>
              <w:rPr>
                <w:color w:val="000000" w:themeColor="text1"/>
                <w:sz w:val="26"/>
                <w:szCs w:val="26"/>
                <w14:textFill>
                  <w14:solidFill>
                    <w14:schemeClr w14:val="tx1"/>
                  </w14:solidFill>
                </w14:textFill>
              </w:rPr>
              <w:t>）—参考位置r</w:t>
            </w:r>
            <w:r>
              <w:rPr>
                <w:color w:val="000000" w:themeColor="text1"/>
                <w:sz w:val="26"/>
                <w:szCs w:val="26"/>
                <w:vertAlign w:val="subscript"/>
                <w14:textFill>
                  <w14:solidFill>
                    <w14:schemeClr w14:val="tx1"/>
                  </w14:solidFill>
                </w14:textFill>
              </w:rPr>
              <w:t>0</w:t>
            </w:r>
            <w:r>
              <w:rPr>
                <w:color w:val="000000" w:themeColor="text1"/>
                <w:sz w:val="26"/>
                <w:szCs w:val="26"/>
                <w14:textFill>
                  <w14:solidFill>
                    <w14:schemeClr w14:val="tx1"/>
                  </w14:solidFill>
                </w14:textFill>
              </w:rPr>
              <w:t>处的声压级，dB</w:t>
            </w:r>
            <w:r>
              <w:rPr>
                <w:rFonts w:hint="eastAsia"/>
                <w:color w:val="000000" w:themeColor="text1"/>
                <w:sz w:val="26"/>
                <w:szCs w:val="26"/>
                <w14:textFill>
                  <w14:solidFill>
                    <w14:schemeClr w14:val="tx1"/>
                  </w14:solidFill>
                </w14:textFill>
              </w:rPr>
              <w:t>。</w:t>
            </w:r>
          </w:p>
          <w:p w14:paraId="6DE0EB1E">
            <w:pPr>
              <w:spacing w:line="460" w:lineRule="exact"/>
              <w:ind w:firstLine="520" w:firstLineChars="20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r</w:t>
            </w:r>
            <w:r>
              <w:rPr>
                <w:color w:val="000000" w:themeColor="text1"/>
                <w:sz w:val="26"/>
                <w:szCs w:val="26"/>
                <w14:textFill>
                  <w14:solidFill>
                    <w14:schemeClr w14:val="tx1"/>
                  </w14:solidFill>
                </w14:textFill>
              </w:rPr>
              <w:t>—几何发散引起的衰减，</w:t>
            </w:r>
            <w:r>
              <w:rPr>
                <w:rFonts w:hint="eastAsia"/>
                <w:color w:val="000000" w:themeColor="text1"/>
                <w:sz w:val="26"/>
                <w:szCs w:val="26"/>
                <w14:textFill>
                  <w14:solidFill>
                    <w14:schemeClr w14:val="tx1"/>
                  </w14:solidFill>
                </w14:textFill>
              </w:rPr>
              <w:t>m。</w:t>
            </w:r>
          </w:p>
          <w:p w14:paraId="00DAFDDB">
            <w:pPr>
              <w:spacing w:line="460" w:lineRule="exact"/>
              <w:ind w:firstLine="520" w:firstLineChars="20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r</w:t>
            </w:r>
            <w:r>
              <w:rPr>
                <w:rFonts w:hint="eastAsia"/>
                <w:color w:val="000000" w:themeColor="text1"/>
                <w:sz w:val="26"/>
                <w:szCs w:val="26"/>
                <w:vertAlign w:val="subscript"/>
                <w14:textFill>
                  <w14:solidFill>
                    <w14:schemeClr w14:val="tx1"/>
                  </w14:solidFill>
                </w14:textFill>
              </w:rPr>
              <w:t>0</w:t>
            </w:r>
            <w:r>
              <w:rPr>
                <w:color w:val="000000" w:themeColor="text1"/>
                <w:sz w:val="26"/>
                <w:szCs w:val="26"/>
                <w14:textFill>
                  <w14:solidFill>
                    <w14:schemeClr w14:val="tx1"/>
                  </w14:solidFill>
                </w14:textFill>
              </w:rPr>
              <w:t>—参考位置距声源的距离，</w:t>
            </w:r>
            <w:r>
              <w:rPr>
                <w:rFonts w:hint="eastAsia"/>
                <w:color w:val="000000" w:themeColor="text1"/>
                <w:sz w:val="26"/>
                <w:szCs w:val="26"/>
                <w14:textFill>
                  <w14:solidFill>
                    <w14:schemeClr w14:val="tx1"/>
                  </w14:solidFill>
                </w14:textFill>
              </w:rPr>
              <w:t>m。</w:t>
            </w:r>
          </w:p>
          <w:p w14:paraId="640105D6">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3）噪声预测值计算：</w:t>
            </w:r>
          </w:p>
          <w:p w14:paraId="5ECC25A2">
            <w:pPr>
              <w:pStyle w:val="196"/>
              <w:spacing w:before="0" w:beforeLines="0"/>
              <w:ind w:left="480"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drawing>
                <wp:inline distT="0" distB="0" distL="114300" distR="114300">
                  <wp:extent cx="1962150" cy="410210"/>
                  <wp:effectExtent l="0" t="0" r="0" b="889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23"/>
                          <a:stretch>
                            <a:fillRect/>
                          </a:stretch>
                        </pic:blipFill>
                        <pic:spPr>
                          <a:xfrm>
                            <a:off x="0" y="0"/>
                            <a:ext cx="1962150" cy="410210"/>
                          </a:xfrm>
                          <a:prstGeom prst="rect">
                            <a:avLst/>
                          </a:prstGeom>
                          <a:noFill/>
                          <a:ln>
                            <a:noFill/>
                          </a:ln>
                        </pic:spPr>
                      </pic:pic>
                    </a:graphicData>
                  </a:graphic>
                </wp:inline>
              </w:drawing>
            </w:r>
          </w:p>
          <w:p w14:paraId="29DFC168">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式中：L</w:t>
            </w:r>
            <w:r>
              <w:rPr>
                <w:color w:val="000000" w:themeColor="text1"/>
                <w:sz w:val="26"/>
                <w:szCs w:val="26"/>
                <w:vertAlign w:val="subscript"/>
                <w14:textFill>
                  <w14:solidFill>
                    <w14:schemeClr w14:val="tx1"/>
                  </w14:solidFill>
                </w14:textFill>
              </w:rPr>
              <w:t>eq</w:t>
            </w:r>
            <w:r>
              <w:rPr>
                <w:color w:val="000000" w:themeColor="text1"/>
                <w:sz w:val="26"/>
                <w:szCs w:val="26"/>
                <w14:textFill>
                  <w14:solidFill>
                    <w14:schemeClr w14:val="tx1"/>
                  </w14:solidFill>
                </w14:textFill>
              </w:rPr>
              <w:t>—预测点的噪声预测值，dB</w:t>
            </w:r>
            <w:r>
              <w:rPr>
                <w:rFonts w:hint="eastAsia"/>
                <w:color w:val="000000" w:themeColor="text1"/>
                <w:sz w:val="26"/>
                <w:szCs w:val="26"/>
                <w14:textFill>
                  <w14:solidFill>
                    <w14:schemeClr w14:val="tx1"/>
                  </w14:solidFill>
                </w14:textFill>
              </w:rPr>
              <w:t>。</w:t>
            </w:r>
          </w:p>
          <w:p w14:paraId="5CFD5A36">
            <w:pPr>
              <w:spacing w:line="460" w:lineRule="exact"/>
              <w:ind w:firstLine="520" w:firstLineChars="2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w:t>
            </w:r>
            <w:r>
              <w:rPr>
                <w:color w:val="000000" w:themeColor="text1"/>
                <w:sz w:val="26"/>
                <w:szCs w:val="26"/>
                <w:vertAlign w:val="subscript"/>
                <w14:textFill>
                  <w14:solidFill>
                    <w14:schemeClr w14:val="tx1"/>
                  </w14:solidFill>
                </w14:textFill>
              </w:rPr>
              <w:t>eqg</w:t>
            </w:r>
            <w:r>
              <w:rPr>
                <w:color w:val="000000" w:themeColor="text1"/>
                <w:sz w:val="26"/>
                <w:szCs w:val="26"/>
                <w14:textFill>
                  <w14:solidFill>
                    <w14:schemeClr w14:val="tx1"/>
                  </w14:solidFill>
                </w14:textFill>
              </w:rPr>
              <w:t>—建设项目声源在预测点的噪声贡献值，dB</w:t>
            </w:r>
            <w:r>
              <w:rPr>
                <w:rFonts w:hint="eastAsia"/>
                <w:color w:val="000000" w:themeColor="text1"/>
                <w:sz w:val="26"/>
                <w:szCs w:val="26"/>
                <w14:textFill>
                  <w14:solidFill>
                    <w14:schemeClr w14:val="tx1"/>
                  </w14:solidFill>
                </w14:textFill>
              </w:rPr>
              <w:t>。</w:t>
            </w:r>
          </w:p>
          <w:p w14:paraId="5D06BF76">
            <w:pPr>
              <w:topLinePunct/>
              <w:spacing w:line="460" w:lineRule="exact"/>
              <w:ind w:firstLine="1300" w:firstLineChars="50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w:t>
            </w:r>
            <w:r>
              <w:rPr>
                <w:color w:val="000000" w:themeColor="text1"/>
                <w:sz w:val="26"/>
                <w:szCs w:val="26"/>
                <w:vertAlign w:val="subscript"/>
                <w14:textFill>
                  <w14:solidFill>
                    <w14:schemeClr w14:val="tx1"/>
                  </w14:solidFill>
                </w14:textFill>
              </w:rPr>
              <w:t>eqb</w:t>
            </w:r>
            <w:r>
              <w:rPr>
                <w:color w:val="000000" w:themeColor="text1"/>
                <w:sz w:val="26"/>
                <w:szCs w:val="26"/>
                <w14:textFill>
                  <w14:solidFill>
                    <w14:schemeClr w14:val="tx1"/>
                  </w14:solidFill>
                </w14:textFill>
              </w:rPr>
              <w:t>—预测点的背景值，dB</w:t>
            </w:r>
            <w:r>
              <w:rPr>
                <w:rFonts w:hint="eastAsia"/>
                <w:color w:val="000000" w:themeColor="text1"/>
                <w:sz w:val="26"/>
                <w:szCs w:val="26"/>
                <w14:textFill>
                  <w14:solidFill>
                    <w14:schemeClr w14:val="tx1"/>
                  </w14:solidFill>
                </w14:textFill>
              </w:rPr>
              <w:t>。</w:t>
            </w:r>
          </w:p>
          <w:p w14:paraId="7D7FAC92">
            <w:pPr>
              <w:pStyle w:val="8"/>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.3.3</w:t>
            </w:r>
            <w:r>
              <w:rPr>
                <w:rFonts w:hint="eastAsia"/>
                <w:color w:val="000000" w:themeColor="text1"/>
                <w14:textFill>
                  <w14:solidFill>
                    <w14:schemeClr w14:val="tx1"/>
                  </w14:solidFill>
                </w14:textFill>
              </w:rPr>
              <w:t>噪声影响结果</w:t>
            </w:r>
          </w:p>
          <w:p w14:paraId="67E74AC0">
            <w:pPr>
              <w:pStyle w:val="150"/>
              <w:ind w:firstLine="52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①厂界噪声预测结果</w:t>
            </w:r>
          </w:p>
          <w:p w14:paraId="16CBB4C5">
            <w:pPr>
              <w:pStyle w:val="150"/>
              <w:ind w:firstLine="52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改建后项目厂界噪声预测结果见下表。</w:t>
            </w:r>
          </w:p>
          <w:p w14:paraId="56D23172">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8  厂界噪声预测结果与达标分析表</w:t>
            </w:r>
          </w:p>
          <w:tbl>
            <w:tblPr>
              <w:tblStyle w:val="40"/>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12"/>
              <w:gridCol w:w="1257"/>
              <w:gridCol w:w="2129"/>
              <w:gridCol w:w="1693"/>
              <w:gridCol w:w="1137"/>
              <w:gridCol w:w="9"/>
            </w:tblGrid>
            <w:tr w14:paraId="6D366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1078" w:type="pct"/>
                  <w:tcBorders>
                    <w:bottom w:val="single" w:color="auto" w:sz="4" w:space="0"/>
                  </w:tcBorders>
                  <w:vAlign w:val="center"/>
                </w:tcPr>
                <w:p w14:paraId="2CE02DC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预测方位</w:t>
                  </w:r>
                </w:p>
              </w:tc>
              <w:tc>
                <w:tcPr>
                  <w:tcW w:w="791" w:type="pct"/>
                  <w:tcBorders>
                    <w:bottom w:val="single" w:color="auto" w:sz="4" w:space="0"/>
                  </w:tcBorders>
                  <w:vAlign w:val="center"/>
                </w:tcPr>
                <w:p w14:paraId="66D6ECA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时段</w:t>
                  </w:r>
                </w:p>
              </w:tc>
              <w:tc>
                <w:tcPr>
                  <w:tcW w:w="1340" w:type="pct"/>
                  <w:tcBorders>
                    <w:left w:val="single" w:color="auto" w:sz="4" w:space="0"/>
                    <w:bottom w:val="single" w:color="auto" w:sz="4" w:space="0"/>
                  </w:tcBorders>
                  <w:vAlign w:val="center"/>
                </w:tcPr>
                <w:p w14:paraId="7B29DAD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噪声预测值</w:t>
                  </w:r>
                </w:p>
                <w:p w14:paraId="63D18D5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dB(A)</w:t>
                  </w:r>
                </w:p>
              </w:tc>
              <w:tc>
                <w:tcPr>
                  <w:tcW w:w="1067" w:type="pct"/>
                  <w:tcBorders>
                    <w:right w:val="single" w:color="auto" w:sz="4" w:space="0"/>
                  </w:tcBorders>
                  <w:vAlign w:val="center"/>
                </w:tcPr>
                <w:p w14:paraId="2930B63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标准限值</w:t>
                  </w:r>
                  <w:r>
                    <w:rPr>
                      <w:color w:val="000000" w:themeColor="text1"/>
                      <w14:textFill>
                        <w14:solidFill>
                          <w14:schemeClr w14:val="tx1"/>
                        </w14:solidFill>
                      </w14:textFill>
                    </w:rPr>
                    <w:t>dB</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p>
              </w:tc>
              <w:tc>
                <w:tcPr>
                  <w:tcW w:w="722" w:type="pct"/>
                  <w:gridSpan w:val="2"/>
                  <w:tcBorders>
                    <w:right w:val="single" w:color="auto" w:sz="4" w:space="0"/>
                  </w:tcBorders>
                  <w:vAlign w:val="center"/>
                </w:tcPr>
                <w:p w14:paraId="5B3BC7A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达标情况</w:t>
                  </w:r>
                </w:p>
              </w:tc>
            </w:tr>
            <w:tr w14:paraId="60671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pct"/>
                <w:trHeight w:val="369" w:hRule="atLeast"/>
                <w:jc w:val="center"/>
              </w:trPr>
              <w:tc>
                <w:tcPr>
                  <w:tcW w:w="1679" w:type="dxa"/>
                  <w:vMerge w:val="restart"/>
                  <w:vAlign w:val="center"/>
                </w:tcPr>
                <w:p w14:paraId="7F6FE34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东北侧厂界</w:t>
                  </w:r>
                </w:p>
              </w:tc>
              <w:tc>
                <w:tcPr>
                  <w:tcW w:w="1232" w:type="dxa"/>
                  <w:tcBorders>
                    <w:right w:val="single" w:color="auto" w:sz="4" w:space="0"/>
                  </w:tcBorders>
                  <w:vAlign w:val="center"/>
                </w:tcPr>
                <w:p w14:paraId="022EEB73">
                  <w:pPr>
                    <w:pStyle w:val="77"/>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2086" w:type="dxa"/>
                  <w:tcBorders>
                    <w:left w:val="single" w:color="auto" w:sz="4" w:space="0"/>
                  </w:tcBorders>
                  <w:vAlign w:val="center"/>
                </w:tcPr>
                <w:p w14:paraId="5D9A5F7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32.6</w:t>
                  </w:r>
                </w:p>
              </w:tc>
              <w:tc>
                <w:tcPr>
                  <w:tcW w:w="1661" w:type="dxa"/>
                  <w:tcBorders>
                    <w:right w:val="single" w:color="auto" w:sz="4" w:space="0"/>
                  </w:tcBorders>
                  <w:vAlign w:val="center"/>
                </w:tcPr>
                <w:p w14:paraId="1E01B09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60</w:t>
                  </w:r>
                </w:p>
              </w:tc>
              <w:tc>
                <w:tcPr>
                  <w:tcW w:w="1118" w:type="dxa"/>
                  <w:tcBorders>
                    <w:right w:val="single" w:color="auto" w:sz="4" w:space="0"/>
                  </w:tcBorders>
                  <w:vAlign w:val="center"/>
                </w:tcPr>
                <w:p w14:paraId="5016246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5BF31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pct"/>
                <w:trHeight w:val="369" w:hRule="atLeast"/>
                <w:jc w:val="center"/>
              </w:trPr>
              <w:tc>
                <w:tcPr>
                  <w:tcW w:w="1679" w:type="dxa"/>
                  <w:vMerge w:val="continue"/>
                  <w:vAlign w:val="center"/>
                </w:tcPr>
                <w:p w14:paraId="0B707385">
                  <w:pPr>
                    <w:pStyle w:val="77"/>
                    <w:rPr>
                      <w:color w:val="000000" w:themeColor="text1"/>
                      <w14:textFill>
                        <w14:solidFill>
                          <w14:schemeClr w14:val="tx1"/>
                        </w14:solidFill>
                      </w14:textFill>
                    </w:rPr>
                  </w:pPr>
                </w:p>
              </w:tc>
              <w:tc>
                <w:tcPr>
                  <w:tcW w:w="1232" w:type="dxa"/>
                  <w:tcBorders>
                    <w:right w:val="single" w:color="auto" w:sz="4" w:space="0"/>
                  </w:tcBorders>
                  <w:vAlign w:val="center"/>
                </w:tcPr>
                <w:p w14:paraId="38E5155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c>
                <w:tcPr>
                  <w:tcW w:w="2086" w:type="dxa"/>
                  <w:tcBorders>
                    <w:left w:val="single" w:color="auto" w:sz="4" w:space="0"/>
                  </w:tcBorders>
                  <w:vAlign w:val="center"/>
                </w:tcPr>
                <w:p w14:paraId="27A2D62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32.6</w:t>
                  </w:r>
                </w:p>
              </w:tc>
              <w:tc>
                <w:tcPr>
                  <w:tcW w:w="1661" w:type="dxa"/>
                  <w:tcBorders>
                    <w:right w:val="single" w:color="auto" w:sz="4" w:space="0"/>
                  </w:tcBorders>
                  <w:vAlign w:val="center"/>
                </w:tcPr>
                <w:p w14:paraId="60B8444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1118" w:type="dxa"/>
                  <w:tcBorders>
                    <w:right w:val="single" w:color="auto" w:sz="4" w:space="0"/>
                  </w:tcBorders>
                  <w:vAlign w:val="center"/>
                </w:tcPr>
                <w:p w14:paraId="482311F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50F84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pct"/>
                <w:trHeight w:val="369" w:hRule="atLeast"/>
                <w:jc w:val="center"/>
              </w:trPr>
              <w:tc>
                <w:tcPr>
                  <w:tcW w:w="1679" w:type="dxa"/>
                  <w:vMerge w:val="restart"/>
                  <w:vAlign w:val="center"/>
                </w:tcPr>
                <w:p w14:paraId="7CF5C1F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东南侧厂界</w:t>
                  </w:r>
                </w:p>
              </w:tc>
              <w:tc>
                <w:tcPr>
                  <w:tcW w:w="1232" w:type="dxa"/>
                  <w:tcBorders>
                    <w:right w:val="single" w:color="auto" w:sz="4" w:space="0"/>
                  </w:tcBorders>
                  <w:vAlign w:val="center"/>
                </w:tcPr>
                <w:p w14:paraId="603EADFE">
                  <w:pPr>
                    <w:pStyle w:val="77"/>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2086" w:type="dxa"/>
                  <w:tcBorders>
                    <w:left w:val="single" w:color="auto" w:sz="4" w:space="0"/>
                  </w:tcBorders>
                  <w:vAlign w:val="center"/>
                </w:tcPr>
                <w:p w14:paraId="551BD4E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34.8</w:t>
                  </w:r>
                </w:p>
              </w:tc>
              <w:tc>
                <w:tcPr>
                  <w:tcW w:w="1661" w:type="dxa"/>
                  <w:tcBorders>
                    <w:right w:val="single" w:color="auto" w:sz="4" w:space="0"/>
                  </w:tcBorders>
                  <w:vAlign w:val="center"/>
                </w:tcPr>
                <w:p w14:paraId="3F0368B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60</w:t>
                  </w:r>
                </w:p>
              </w:tc>
              <w:tc>
                <w:tcPr>
                  <w:tcW w:w="1118" w:type="dxa"/>
                  <w:tcBorders>
                    <w:right w:val="single" w:color="auto" w:sz="4" w:space="0"/>
                  </w:tcBorders>
                  <w:vAlign w:val="center"/>
                </w:tcPr>
                <w:p w14:paraId="38A8579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2793A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pct"/>
                <w:trHeight w:val="369" w:hRule="atLeast"/>
                <w:jc w:val="center"/>
              </w:trPr>
              <w:tc>
                <w:tcPr>
                  <w:tcW w:w="1679" w:type="dxa"/>
                  <w:vMerge w:val="continue"/>
                  <w:vAlign w:val="center"/>
                </w:tcPr>
                <w:p w14:paraId="3E146F5A">
                  <w:pPr>
                    <w:pStyle w:val="77"/>
                    <w:rPr>
                      <w:color w:val="000000" w:themeColor="text1"/>
                      <w14:textFill>
                        <w14:solidFill>
                          <w14:schemeClr w14:val="tx1"/>
                        </w14:solidFill>
                      </w14:textFill>
                    </w:rPr>
                  </w:pPr>
                </w:p>
              </w:tc>
              <w:tc>
                <w:tcPr>
                  <w:tcW w:w="1232" w:type="dxa"/>
                  <w:tcBorders>
                    <w:right w:val="single" w:color="auto" w:sz="4" w:space="0"/>
                  </w:tcBorders>
                  <w:vAlign w:val="center"/>
                </w:tcPr>
                <w:p w14:paraId="6A32F40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c>
                <w:tcPr>
                  <w:tcW w:w="2086" w:type="dxa"/>
                  <w:tcBorders>
                    <w:left w:val="single" w:color="auto" w:sz="4" w:space="0"/>
                  </w:tcBorders>
                  <w:vAlign w:val="center"/>
                </w:tcPr>
                <w:p w14:paraId="1E91607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34.8</w:t>
                  </w:r>
                </w:p>
              </w:tc>
              <w:tc>
                <w:tcPr>
                  <w:tcW w:w="1661" w:type="dxa"/>
                  <w:tcBorders>
                    <w:right w:val="single" w:color="auto" w:sz="4" w:space="0"/>
                  </w:tcBorders>
                  <w:vAlign w:val="center"/>
                </w:tcPr>
                <w:p w14:paraId="5567544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1118" w:type="dxa"/>
                  <w:tcBorders>
                    <w:right w:val="single" w:color="auto" w:sz="4" w:space="0"/>
                  </w:tcBorders>
                  <w:vAlign w:val="center"/>
                </w:tcPr>
                <w:p w14:paraId="23192DF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1C23B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pct"/>
                <w:trHeight w:val="369" w:hRule="atLeast"/>
                <w:jc w:val="center"/>
              </w:trPr>
              <w:tc>
                <w:tcPr>
                  <w:tcW w:w="1679" w:type="dxa"/>
                  <w:vMerge w:val="restart"/>
                  <w:vAlign w:val="center"/>
                </w:tcPr>
                <w:p w14:paraId="720C4BA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西南侧厂界</w:t>
                  </w:r>
                </w:p>
              </w:tc>
              <w:tc>
                <w:tcPr>
                  <w:tcW w:w="1232" w:type="dxa"/>
                  <w:tcBorders>
                    <w:right w:val="single" w:color="auto" w:sz="4" w:space="0"/>
                  </w:tcBorders>
                  <w:vAlign w:val="center"/>
                </w:tcPr>
                <w:p w14:paraId="0A473417">
                  <w:pPr>
                    <w:pStyle w:val="77"/>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2086" w:type="dxa"/>
                  <w:tcBorders>
                    <w:left w:val="single" w:color="auto" w:sz="4" w:space="0"/>
                  </w:tcBorders>
                  <w:vAlign w:val="center"/>
                </w:tcPr>
                <w:p w14:paraId="1A0DD1C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34.8</w:t>
                  </w:r>
                </w:p>
              </w:tc>
              <w:tc>
                <w:tcPr>
                  <w:tcW w:w="1661" w:type="dxa"/>
                  <w:tcBorders>
                    <w:right w:val="single" w:color="auto" w:sz="4" w:space="0"/>
                  </w:tcBorders>
                  <w:vAlign w:val="center"/>
                </w:tcPr>
                <w:p w14:paraId="1D1AC1A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60</w:t>
                  </w:r>
                </w:p>
              </w:tc>
              <w:tc>
                <w:tcPr>
                  <w:tcW w:w="1118" w:type="dxa"/>
                  <w:tcBorders>
                    <w:right w:val="single" w:color="auto" w:sz="4" w:space="0"/>
                  </w:tcBorders>
                  <w:vAlign w:val="center"/>
                </w:tcPr>
                <w:p w14:paraId="3455DC4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75FF7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pct"/>
                <w:trHeight w:val="369" w:hRule="atLeast"/>
                <w:jc w:val="center"/>
              </w:trPr>
              <w:tc>
                <w:tcPr>
                  <w:tcW w:w="1679" w:type="dxa"/>
                  <w:vMerge w:val="continue"/>
                  <w:vAlign w:val="center"/>
                </w:tcPr>
                <w:p w14:paraId="520B729E">
                  <w:pPr>
                    <w:pStyle w:val="77"/>
                    <w:rPr>
                      <w:color w:val="000000" w:themeColor="text1"/>
                      <w14:textFill>
                        <w14:solidFill>
                          <w14:schemeClr w14:val="tx1"/>
                        </w14:solidFill>
                      </w14:textFill>
                    </w:rPr>
                  </w:pPr>
                </w:p>
              </w:tc>
              <w:tc>
                <w:tcPr>
                  <w:tcW w:w="1232" w:type="dxa"/>
                  <w:tcBorders>
                    <w:right w:val="single" w:color="auto" w:sz="4" w:space="0"/>
                  </w:tcBorders>
                  <w:vAlign w:val="center"/>
                </w:tcPr>
                <w:p w14:paraId="1DF04B8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c>
                <w:tcPr>
                  <w:tcW w:w="2086" w:type="dxa"/>
                  <w:tcBorders>
                    <w:left w:val="single" w:color="auto" w:sz="4" w:space="0"/>
                  </w:tcBorders>
                  <w:vAlign w:val="center"/>
                </w:tcPr>
                <w:p w14:paraId="71A3A34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34.8</w:t>
                  </w:r>
                </w:p>
              </w:tc>
              <w:tc>
                <w:tcPr>
                  <w:tcW w:w="1661" w:type="dxa"/>
                  <w:tcBorders>
                    <w:right w:val="single" w:color="auto" w:sz="4" w:space="0"/>
                  </w:tcBorders>
                  <w:vAlign w:val="center"/>
                </w:tcPr>
                <w:p w14:paraId="7565165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1118" w:type="dxa"/>
                  <w:tcBorders>
                    <w:right w:val="single" w:color="auto" w:sz="4" w:space="0"/>
                  </w:tcBorders>
                  <w:vAlign w:val="center"/>
                </w:tcPr>
                <w:p w14:paraId="10E1CFB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30954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pct"/>
                <w:trHeight w:val="369" w:hRule="atLeast"/>
                <w:jc w:val="center"/>
              </w:trPr>
              <w:tc>
                <w:tcPr>
                  <w:tcW w:w="1679" w:type="dxa"/>
                  <w:vMerge w:val="restart"/>
                  <w:vAlign w:val="center"/>
                </w:tcPr>
                <w:p w14:paraId="726CE5D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西北侧厂界</w:t>
                  </w:r>
                </w:p>
              </w:tc>
              <w:tc>
                <w:tcPr>
                  <w:tcW w:w="1232" w:type="dxa"/>
                  <w:tcBorders>
                    <w:right w:val="single" w:color="auto" w:sz="4" w:space="0"/>
                  </w:tcBorders>
                  <w:vAlign w:val="center"/>
                </w:tcPr>
                <w:p w14:paraId="2B05168B">
                  <w:pPr>
                    <w:pStyle w:val="77"/>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2086" w:type="dxa"/>
                  <w:tcBorders>
                    <w:left w:val="single" w:color="auto" w:sz="4" w:space="0"/>
                  </w:tcBorders>
                  <w:vAlign w:val="center"/>
                </w:tcPr>
                <w:p w14:paraId="4866F1F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31.8</w:t>
                  </w:r>
                </w:p>
              </w:tc>
              <w:tc>
                <w:tcPr>
                  <w:tcW w:w="1661" w:type="dxa"/>
                  <w:tcBorders>
                    <w:right w:val="single" w:color="auto" w:sz="4" w:space="0"/>
                  </w:tcBorders>
                  <w:vAlign w:val="center"/>
                </w:tcPr>
                <w:p w14:paraId="08CC954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1118" w:type="dxa"/>
                  <w:tcBorders>
                    <w:right w:val="single" w:color="auto" w:sz="4" w:space="0"/>
                  </w:tcBorders>
                  <w:vAlign w:val="center"/>
                </w:tcPr>
                <w:p w14:paraId="1DAF8AF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3AAEF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pct"/>
                <w:trHeight w:val="369" w:hRule="atLeast"/>
                <w:jc w:val="center"/>
              </w:trPr>
              <w:tc>
                <w:tcPr>
                  <w:tcW w:w="1679" w:type="dxa"/>
                  <w:vMerge w:val="continue"/>
                  <w:vAlign w:val="center"/>
                </w:tcPr>
                <w:p w14:paraId="68F08B79">
                  <w:pPr>
                    <w:pStyle w:val="77"/>
                    <w:rPr>
                      <w:color w:val="000000" w:themeColor="text1"/>
                      <w14:textFill>
                        <w14:solidFill>
                          <w14:schemeClr w14:val="tx1"/>
                        </w14:solidFill>
                      </w14:textFill>
                    </w:rPr>
                  </w:pPr>
                </w:p>
              </w:tc>
              <w:tc>
                <w:tcPr>
                  <w:tcW w:w="1232" w:type="dxa"/>
                  <w:tcBorders>
                    <w:right w:val="single" w:color="auto" w:sz="4" w:space="0"/>
                  </w:tcBorders>
                  <w:vAlign w:val="center"/>
                </w:tcPr>
                <w:p w14:paraId="405C57E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c>
                <w:tcPr>
                  <w:tcW w:w="2086" w:type="dxa"/>
                  <w:tcBorders>
                    <w:left w:val="single" w:color="auto" w:sz="4" w:space="0"/>
                  </w:tcBorders>
                  <w:vAlign w:val="center"/>
                </w:tcPr>
                <w:p w14:paraId="7195BF6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31.8</w:t>
                  </w:r>
                </w:p>
              </w:tc>
              <w:tc>
                <w:tcPr>
                  <w:tcW w:w="1661" w:type="dxa"/>
                  <w:tcBorders>
                    <w:right w:val="single" w:color="auto" w:sz="4" w:space="0"/>
                  </w:tcBorders>
                  <w:vAlign w:val="center"/>
                </w:tcPr>
                <w:p w14:paraId="06D0C2D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1118" w:type="dxa"/>
                  <w:tcBorders>
                    <w:right w:val="single" w:color="auto" w:sz="4" w:space="0"/>
                  </w:tcBorders>
                  <w:vAlign w:val="center"/>
                </w:tcPr>
                <w:p w14:paraId="576AB9A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bl>
          <w:p w14:paraId="2A6F48BF">
            <w:pPr>
              <w:pStyle w:val="6"/>
              <w:ind w:firstLine="520"/>
              <w:rPr>
                <w:b/>
                <w:bCs/>
                <w:color w:val="000000" w:themeColor="text1"/>
                <w14:textFill>
                  <w14:solidFill>
                    <w14:schemeClr w14:val="tx1"/>
                  </w14:solidFill>
                </w14:textFill>
              </w:rPr>
            </w:pPr>
            <w:r>
              <w:rPr>
                <w:rFonts w:hint="eastAsia"/>
                <w:color w:val="000000" w:themeColor="text1"/>
                <w14:textFill>
                  <w14:solidFill>
                    <w14:schemeClr w14:val="tx1"/>
                  </w14:solidFill>
                </w14:textFill>
              </w:rPr>
              <w:t>由上表可知，项目运营期厂界昼夜间噪声均满足《工业企业厂界环境噪声排放标准》（</w:t>
            </w:r>
            <w:r>
              <w:rPr>
                <w:color w:val="000000" w:themeColor="text1"/>
                <w14:textFill>
                  <w14:solidFill>
                    <w14:schemeClr w14:val="tx1"/>
                  </w14:solidFill>
                </w14:textFill>
              </w:rPr>
              <w:t>GB 12348-2008</w:t>
            </w:r>
            <w:r>
              <w:rPr>
                <w:rFonts w:hint="eastAsia"/>
                <w:color w:val="000000" w:themeColor="text1"/>
                <w14:textFill>
                  <w14:solidFill>
                    <w14:schemeClr w14:val="tx1"/>
                  </w14:solidFill>
                </w14:textFill>
              </w:rPr>
              <w:t>）2类，西北侧满足4类标准限值。</w:t>
            </w:r>
          </w:p>
          <w:p w14:paraId="06EF2D88">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②声环境保护目标噪声预测结果</w:t>
            </w:r>
          </w:p>
          <w:p w14:paraId="7D5659E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拟建项目5</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范围内有1处声环境保护目标，将医院噪声检测报告（中环宇检字（2025）第HP0014号）中的噪声监测值作为背景值，噪声预测结果见下表。</w:t>
            </w:r>
          </w:p>
          <w:p w14:paraId="2200C2F8">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声环境保护目标噪声预测结果与达标分析表</w:t>
            </w:r>
          </w:p>
          <w:tbl>
            <w:tblPr>
              <w:tblStyle w:val="134"/>
              <w:tblW w:w="79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3"/>
              <w:gridCol w:w="727"/>
              <w:gridCol w:w="971"/>
              <w:gridCol w:w="434"/>
              <w:gridCol w:w="534"/>
              <w:gridCol w:w="451"/>
              <w:gridCol w:w="543"/>
              <w:gridCol w:w="467"/>
              <w:gridCol w:w="529"/>
              <w:gridCol w:w="448"/>
              <w:gridCol w:w="538"/>
              <w:gridCol w:w="462"/>
              <w:gridCol w:w="532"/>
              <w:gridCol w:w="459"/>
              <w:gridCol w:w="540"/>
            </w:tblGrid>
            <w:tr w14:paraId="5DD1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90" w:type="pct"/>
                  <w:vMerge w:val="restart"/>
                  <w:vAlign w:val="center"/>
                </w:tcPr>
                <w:p w14:paraId="60A1E5A5">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序号</w:t>
                  </w:r>
                </w:p>
              </w:tc>
              <w:tc>
                <w:tcPr>
                  <w:tcW w:w="1068" w:type="pct"/>
                  <w:gridSpan w:val="2"/>
                  <w:tcBorders>
                    <w:bottom w:val="single" w:color="auto" w:sz="4" w:space="0"/>
                    <w:right w:val="single" w:color="000000" w:sz="4" w:space="0"/>
                  </w:tcBorders>
                  <w:vAlign w:val="center"/>
                </w:tcPr>
                <w:p w14:paraId="5AEFAF85">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声环境保护目标</w:t>
                  </w:r>
                </w:p>
              </w:tc>
              <w:tc>
                <w:tcPr>
                  <w:tcW w:w="609" w:type="pct"/>
                  <w:gridSpan w:val="2"/>
                  <w:tcBorders>
                    <w:right w:val="single" w:color="000000" w:sz="4" w:space="0"/>
                  </w:tcBorders>
                  <w:vAlign w:val="center"/>
                </w:tcPr>
                <w:p w14:paraId="4D174EB0">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噪声背景值/dB(A)</w:t>
                  </w:r>
                </w:p>
              </w:tc>
              <w:tc>
                <w:tcPr>
                  <w:tcW w:w="626" w:type="pct"/>
                  <w:gridSpan w:val="2"/>
                  <w:tcBorders>
                    <w:right w:val="single" w:color="000000" w:sz="4" w:space="0"/>
                  </w:tcBorders>
                  <w:vAlign w:val="center"/>
                </w:tcPr>
                <w:p w14:paraId="37299D50">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噪声标准/dB(A)</w:t>
                  </w:r>
                </w:p>
              </w:tc>
              <w:tc>
                <w:tcPr>
                  <w:tcW w:w="627" w:type="pct"/>
                  <w:gridSpan w:val="2"/>
                  <w:tcBorders>
                    <w:right w:val="single" w:color="000000" w:sz="4" w:space="0"/>
                  </w:tcBorders>
                  <w:vAlign w:val="center"/>
                </w:tcPr>
                <w:p w14:paraId="26147640">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噪声贡献值/dB(A)</w:t>
                  </w:r>
                </w:p>
              </w:tc>
              <w:tc>
                <w:tcPr>
                  <w:tcW w:w="621" w:type="pct"/>
                  <w:gridSpan w:val="2"/>
                  <w:tcBorders>
                    <w:right w:val="single" w:color="000000" w:sz="4" w:space="0"/>
                  </w:tcBorders>
                  <w:vAlign w:val="center"/>
                </w:tcPr>
                <w:p w14:paraId="2676D4D0">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噪声预测值/dB(A)</w:t>
                  </w:r>
                </w:p>
              </w:tc>
              <w:tc>
                <w:tcPr>
                  <w:tcW w:w="626" w:type="pct"/>
                  <w:gridSpan w:val="2"/>
                  <w:tcBorders>
                    <w:right w:val="single" w:color="000000" w:sz="4" w:space="0"/>
                  </w:tcBorders>
                  <w:vAlign w:val="center"/>
                </w:tcPr>
                <w:p w14:paraId="7A4246DA">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较现状增量/dB(A)</w:t>
                  </w:r>
                </w:p>
              </w:tc>
              <w:tc>
                <w:tcPr>
                  <w:tcW w:w="629" w:type="pct"/>
                  <w:gridSpan w:val="2"/>
                  <w:tcBorders>
                    <w:right w:val="single" w:color="000000" w:sz="4" w:space="0"/>
                  </w:tcBorders>
                  <w:vAlign w:val="center"/>
                </w:tcPr>
                <w:p w14:paraId="4EEF134C">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超标和达标情况</w:t>
                  </w:r>
                </w:p>
              </w:tc>
            </w:tr>
            <w:tr w14:paraId="37CD4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90" w:type="pct"/>
                  <w:vMerge w:val="continue"/>
                  <w:vAlign w:val="center"/>
                </w:tcPr>
                <w:p w14:paraId="10847F2C">
                  <w:pPr>
                    <w:pStyle w:val="77"/>
                    <w:widowControl w:val="0"/>
                    <w:autoSpaceDE w:val="0"/>
                    <w:autoSpaceDN w:val="0"/>
                    <w:rPr>
                      <w:rFonts w:ascii="Calibri" w:hAnsi="Calibri"/>
                      <w:color w:val="000000" w:themeColor="text1"/>
                      <w:lang w:eastAsia="en-US"/>
                      <w14:textFill>
                        <w14:solidFill>
                          <w14:schemeClr w14:val="tx1"/>
                        </w14:solidFill>
                      </w14:textFill>
                    </w:rPr>
                  </w:pPr>
                </w:p>
              </w:tc>
              <w:tc>
                <w:tcPr>
                  <w:tcW w:w="457" w:type="pct"/>
                  <w:tcBorders>
                    <w:top w:val="single" w:color="auto" w:sz="4" w:space="0"/>
                  </w:tcBorders>
                  <w:vAlign w:val="center"/>
                </w:tcPr>
                <w:p w14:paraId="5708DFE6">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名称</w:t>
                  </w:r>
                </w:p>
              </w:tc>
              <w:tc>
                <w:tcPr>
                  <w:tcW w:w="610" w:type="pct"/>
                  <w:tcBorders>
                    <w:top w:val="single" w:color="auto" w:sz="4" w:space="0"/>
                  </w:tcBorders>
                  <w:vAlign w:val="center"/>
                </w:tcPr>
                <w:p w14:paraId="54A9F8E9">
                  <w:pPr>
                    <w:pStyle w:val="77"/>
                    <w:widowControl w:val="0"/>
                    <w:autoSpaceDE w:val="0"/>
                    <w:autoSpaceDN w:val="0"/>
                    <w:rPr>
                      <w:rFonts w:ascii="Calibri" w:hAnsi="Calibri"/>
                      <w:color w:val="000000" w:themeColor="text1"/>
                      <w:lang w:eastAsia="en-US"/>
                      <w14:textFill>
                        <w14:solidFill>
                          <w14:schemeClr w14:val="tx1"/>
                        </w14:solidFill>
                      </w14:textFill>
                    </w:rPr>
                  </w:pPr>
                  <w:r>
                    <w:rPr>
                      <w:rFonts w:hint="eastAsia" w:ascii="Calibri" w:hAnsi="Calibri"/>
                      <w:color w:val="000000" w:themeColor="text1"/>
                      <w:lang w:eastAsia="en-US"/>
                      <w14:textFill>
                        <w14:solidFill>
                          <w14:schemeClr w14:val="tx1"/>
                        </w14:solidFill>
                      </w14:textFill>
                    </w:rPr>
                    <w:t>与本项目高差</w:t>
                  </w:r>
                </w:p>
              </w:tc>
              <w:tc>
                <w:tcPr>
                  <w:tcW w:w="273" w:type="pct"/>
                  <w:vAlign w:val="center"/>
                </w:tcPr>
                <w:p w14:paraId="27E48442">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昼间</w:t>
                  </w:r>
                </w:p>
              </w:tc>
              <w:tc>
                <w:tcPr>
                  <w:tcW w:w="336" w:type="pct"/>
                  <w:tcBorders>
                    <w:right w:val="single" w:color="000000" w:sz="4" w:space="0"/>
                  </w:tcBorders>
                  <w:vAlign w:val="center"/>
                </w:tcPr>
                <w:p w14:paraId="1E01BCB2">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夜间</w:t>
                  </w:r>
                </w:p>
              </w:tc>
              <w:tc>
                <w:tcPr>
                  <w:tcW w:w="284" w:type="pct"/>
                  <w:tcBorders>
                    <w:right w:val="single" w:color="000000" w:sz="4" w:space="0"/>
                  </w:tcBorders>
                  <w:vAlign w:val="center"/>
                </w:tcPr>
                <w:p w14:paraId="4304DF35">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昼间</w:t>
                  </w:r>
                </w:p>
              </w:tc>
              <w:tc>
                <w:tcPr>
                  <w:tcW w:w="342" w:type="pct"/>
                  <w:tcBorders>
                    <w:right w:val="single" w:color="000000" w:sz="4" w:space="0"/>
                  </w:tcBorders>
                  <w:vAlign w:val="center"/>
                </w:tcPr>
                <w:p w14:paraId="2EFC511A">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夜间</w:t>
                  </w:r>
                </w:p>
              </w:tc>
              <w:tc>
                <w:tcPr>
                  <w:tcW w:w="294" w:type="pct"/>
                  <w:tcBorders>
                    <w:right w:val="single" w:color="000000" w:sz="4" w:space="0"/>
                  </w:tcBorders>
                  <w:vAlign w:val="center"/>
                </w:tcPr>
                <w:p w14:paraId="1CC3569E">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昼间</w:t>
                  </w:r>
                </w:p>
              </w:tc>
              <w:tc>
                <w:tcPr>
                  <w:tcW w:w="333" w:type="pct"/>
                  <w:tcBorders>
                    <w:right w:val="single" w:color="000000" w:sz="4" w:space="0"/>
                  </w:tcBorders>
                  <w:vAlign w:val="center"/>
                </w:tcPr>
                <w:p w14:paraId="0B86B5B9">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夜间</w:t>
                  </w:r>
                </w:p>
              </w:tc>
              <w:tc>
                <w:tcPr>
                  <w:tcW w:w="282" w:type="pct"/>
                  <w:tcBorders>
                    <w:right w:val="single" w:color="000000" w:sz="4" w:space="0"/>
                  </w:tcBorders>
                  <w:vAlign w:val="center"/>
                </w:tcPr>
                <w:p w14:paraId="45F20595">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昼间</w:t>
                  </w:r>
                </w:p>
              </w:tc>
              <w:tc>
                <w:tcPr>
                  <w:tcW w:w="338" w:type="pct"/>
                  <w:tcBorders>
                    <w:right w:val="single" w:color="000000" w:sz="4" w:space="0"/>
                  </w:tcBorders>
                  <w:vAlign w:val="center"/>
                </w:tcPr>
                <w:p w14:paraId="6D63E03E">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夜间</w:t>
                  </w:r>
                </w:p>
              </w:tc>
              <w:tc>
                <w:tcPr>
                  <w:tcW w:w="291" w:type="pct"/>
                  <w:tcBorders>
                    <w:right w:val="single" w:color="000000" w:sz="4" w:space="0"/>
                  </w:tcBorders>
                  <w:vAlign w:val="center"/>
                </w:tcPr>
                <w:p w14:paraId="09A7B0D1">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昼间</w:t>
                  </w:r>
                </w:p>
              </w:tc>
              <w:tc>
                <w:tcPr>
                  <w:tcW w:w="335" w:type="pct"/>
                  <w:tcBorders>
                    <w:right w:val="single" w:color="000000" w:sz="4" w:space="0"/>
                  </w:tcBorders>
                  <w:vAlign w:val="center"/>
                </w:tcPr>
                <w:p w14:paraId="086EEF1B">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夜间</w:t>
                  </w:r>
                </w:p>
              </w:tc>
              <w:tc>
                <w:tcPr>
                  <w:tcW w:w="289" w:type="pct"/>
                  <w:tcBorders>
                    <w:right w:val="single" w:color="000000" w:sz="4" w:space="0"/>
                  </w:tcBorders>
                  <w:vAlign w:val="center"/>
                </w:tcPr>
                <w:p w14:paraId="72D9120B">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昼间</w:t>
                  </w:r>
                </w:p>
              </w:tc>
              <w:tc>
                <w:tcPr>
                  <w:tcW w:w="340" w:type="pct"/>
                  <w:tcBorders>
                    <w:right w:val="single" w:color="000000" w:sz="4" w:space="0"/>
                  </w:tcBorders>
                  <w:vAlign w:val="center"/>
                </w:tcPr>
                <w:p w14:paraId="7C5002F2">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夜间</w:t>
                  </w:r>
                </w:p>
              </w:tc>
            </w:tr>
            <w:tr w14:paraId="44912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90" w:type="pct"/>
                  <w:vAlign w:val="center"/>
                </w:tcPr>
                <w:p w14:paraId="622E1912">
                  <w:pPr>
                    <w:pStyle w:val="77"/>
                    <w:widowControl w:val="0"/>
                    <w:autoSpaceDE w:val="0"/>
                    <w:autoSpaceDN w:val="0"/>
                    <w:rPr>
                      <w:rFonts w:ascii="Calibri" w:hAnsi="Calibri"/>
                      <w:color w:val="000000" w:themeColor="text1"/>
                      <w:lang w:eastAsia="en-US"/>
                      <w14:textFill>
                        <w14:solidFill>
                          <w14:schemeClr w14:val="tx1"/>
                        </w14:solidFill>
                      </w14:textFill>
                    </w:rPr>
                  </w:pPr>
                  <w:bookmarkStart w:id="37" w:name="OLE_LINK9" w:colFirst="6" w:colLast="7"/>
                  <w:r>
                    <w:rPr>
                      <w:rFonts w:ascii="Calibri" w:hAnsi="Calibri"/>
                      <w:color w:val="000000" w:themeColor="text1"/>
                      <w:lang w:eastAsia="en-US"/>
                      <w14:textFill>
                        <w14:solidFill>
                          <w14:schemeClr w14:val="tx1"/>
                        </w14:solidFill>
                      </w14:textFill>
                    </w:rPr>
                    <w:t>1</w:t>
                  </w:r>
                </w:p>
              </w:tc>
              <w:tc>
                <w:tcPr>
                  <w:tcW w:w="457" w:type="pct"/>
                  <w:vAlign w:val="center"/>
                </w:tcPr>
                <w:p w14:paraId="09DEBEFD">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中慧·6米立方小区4栋</w:t>
                  </w:r>
                </w:p>
              </w:tc>
              <w:tc>
                <w:tcPr>
                  <w:tcW w:w="610" w:type="pct"/>
                  <w:vAlign w:val="center"/>
                </w:tcPr>
                <w:p w14:paraId="37C02604">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-12m</w:t>
                  </w:r>
                </w:p>
              </w:tc>
              <w:tc>
                <w:tcPr>
                  <w:tcW w:w="273" w:type="pct"/>
                  <w:vAlign w:val="center"/>
                </w:tcPr>
                <w:p w14:paraId="5614236A">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53</w:t>
                  </w:r>
                </w:p>
              </w:tc>
              <w:tc>
                <w:tcPr>
                  <w:tcW w:w="336" w:type="pct"/>
                  <w:vAlign w:val="center"/>
                </w:tcPr>
                <w:p w14:paraId="408F12D8">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48</w:t>
                  </w:r>
                </w:p>
              </w:tc>
              <w:tc>
                <w:tcPr>
                  <w:tcW w:w="284" w:type="pct"/>
                  <w:vAlign w:val="center"/>
                </w:tcPr>
                <w:p w14:paraId="6644B7F5">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60</w:t>
                  </w:r>
                </w:p>
              </w:tc>
              <w:tc>
                <w:tcPr>
                  <w:tcW w:w="342" w:type="pct"/>
                  <w:vAlign w:val="center"/>
                </w:tcPr>
                <w:p w14:paraId="473456D8">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50</w:t>
                  </w:r>
                </w:p>
              </w:tc>
              <w:tc>
                <w:tcPr>
                  <w:tcW w:w="294" w:type="pct"/>
                  <w:vAlign w:val="center"/>
                </w:tcPr>
                <w:p w14:paraId="709ED094">
                  <w:pPr>
                    <w:pStyle w:val="77"/>
                    <w:widowControl w:val="0"/>
                    <w:autoSpaceDE w:val="0"/>
                    <w:autoSpaceDN w:val="0"/>
                    <w:rPr>
                      <w:rFonts w:ascii="Calibri" w:hAnsi="Calibri"/>
                      <w:color w:val="000000" w:themeColor="text1"/>
                      <w:lang w:eastAsia="en-US"/>
                      <w14:textFill>
                        <w14:solidFill>
                          <w14:schemeClr w14:val="tx1"/>
                        </w14:solidFill>
                      </w14:textFill>
                    </w:rPr>
                  </w:pPr>
                  <w:r>
                    <w:rPr>
                      <w:rFonts w:hint="eastAsia" w:ascii="Calibri" w:hAnsi="Calibri"/>
                      <w:color w:val="000000" w:themeColor="text1"/>
                      <w:lang w:eastAsia="en-US"/>
                      <w14:textFill>
                        <w14:solidFill>
                          <w14:schemeClr w14:val="tx1"/>
                        </w14:solidFill>
                      </w14:textFill>
                    </w:rPr>
                    <w:t>34.8</w:t>
                  </w:r>
                </w:p>
              </w:tc>
              <w:tc>
                <w:tcPr>
                  <w:tcW w:w="333" w:type="pct"/>
                  <w:vAlign w:val="center"/>
                </w:tcPr>
                <w:p w14:paraId="616F333E">
                  <w:pPr>
                    <w:pStyle w:val="77"/>
                    <w:widowControl w:val="0"/>
                    <w:autoSpaceDE w:val="0"/>
                    <w:autoSpaceDN w:val="0"/>
                    <w:rPr>
                      <w:rFonts w:ascii="Calibri" w:hAnsi="Calibri"/>
                      <w:color w:val="000000" w:themeColor="text1"/>
                      <w:lang w:eastAsia="en-US"/>
                      <w14:textFill>
                        <w14:solidFill>
                          <w14:schemeClr w14:val="tx1"/>
                        </w14:solidFill>
                      </w14:textFill>
                    </w:rPr>
                  </w:pPr>
                  <w:r>
                    <w:rPr>
                      <w:rFonts w:hint="eastAsia" w:ascii="Calibri" w:hAnsi="Calibri"/>
                      <w:color w:val="000000" w:themeColor="text1"/>
                      <w:lang w:eastAsia="en-US"/>
                      <w14:textFill>
                        <w14:solidFill>
                          <w14:schemeClr w14:val="tx1"/>
                        </w14:solidFill>
                      </w14:textFill>
                    </w:rPr>
                    <w:t>34.8</w:t>
                  </w:r>
                </w:p>
              </w:tc>
              <w:tc>
                <w:tcPr>
                  <w:tcW w:w="282" w:type="pct"/>
                  <w:vAlign w:val="center"/>
                </w:tcPr>
                <w:p w14:paraId="6B0F25DD">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53.</w:t>
                  </w:r>
                  <w:r>
                    <w:rPr>
                      <w:rFonts w:hint="eastAsia" w:ascii="Calibri" w:hAnsi="Calibri"/>
                      <w:color w:val="000000" w:themeColor="text1"/>
                      <w:lang w:eastAsia="en-US"/>
                      <w14:textFill>
                        <w14:solidFill>
                          <w14:schemeClr w14:val="tx1"/>
                        </w14:solidFill>
                      </w14:textFill>
                    </w:rPr>
                    <w:t>07</w:t>
                  </w:r>
                </w:p>
              </w:tc>
              <w:tc>
                <w:tcPr>
                  <w:tcW w:w="338" w:type="pct"/>
                  <w:vAlign w:val="center"/>
                </w:tcPr>
                <w:p w14:paraId="5D64C6D5">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48.</w:t>
                  </w:r>
                  <w:r>
                    <w:rPr>
                      <w:rFonts w:hint="eastAsia" w:ascii="Calibri" w:hAnsi="Calibri"/>
                      <w:color w:val="000000" w:themeColor="text1"/>
                      <w:lang w:eastAsia="en-US"/>
                      <w14:textFill>
                        <w14:solidFill>
                          <w14:schemeClr w14:val="tx1"/>
                        </w14:solidFill>
                      </w14:textFill>
                    </w:rPr>
                    <w:t>20</w:t>
                  </w:r>
                </w:p>
              </w:tc>
              <w:tc>
                <w:tcPr>
                  <w:tcW w:w="291" w:type="pct"/>
                  <w:vAlign w:val="center"/>
                </w:tcPr>
                <w:p w14:paraId="615423A8">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0.</w:t>
                  </w:r>
                  <w:r>
                    <w:rPr>
                      <w:rFonts w:hint="eastAsia" w:ascii="Calibri" w:hAnsi="Calibri"/>
                      <w:color w:val="000000" w:themeColor="text1"/>
                      <w:lang w:eastAsia="en-US"/>
                      <w14:textFill>
                        <w14:solidFill>
                          <w14:schemeClr w14:val="tx1"/>
                        </w14:solidFill>
                      </w14:textFill>
                    </w:rPr>
                    <w:t>07</w:t>
                  </w:r>
                </w:p>
              </w:tc>
              <w:tc>
                <w:tcPr>
                  <w:tcW w:w="335" w:type="pct"/>
                  <w:vAlign w:val="center"/>
                </w:tcPr>
                <w:p w14:paraId="0F053C7B">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0.</w:t>
                  </w:r>
                  <w:r>
                    <w:rPr>
                      <w:rFonts w:hint="eastAsia" w:ascii="Calibri" w:hAnsi="Calibri"/>
                      <w:color w:val="000000" w:themeColor="text1"/>
                      <w:lang w:eastAsia="en-US"/>
                      <w14:textFill>
                        <w14:solidFill>
                          <w14:schemeClr w14:val="tx1"/>
                        </w14:solidFill>
                      </w14:textFill>
                    </w:rPr>
                    <w:t>20</w:t>
                  </w:r>
                </w:p>
              </w:tc>
              <w:tc>
                <w:tcPr>
                  <w:tcW w:w="289" w:type="pct"/>
                  <w:vAlign w:val="center"/>
                </w:tcPr>
                <w:p w14:paraId="64DA90A0">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达标</w:t>
                  </w:r>
                </w:p>
              </w:tc>
              <w:tc>
                <w:tcPr>
                  <w:tcW w:w="340" w:type="pct"/>
                  <w:vAlign w:val="center"/>
                </w:tcPr>
                <w:p w14:paraId="56FD91A1">
                  <w:pPr>
                    <w:pStyle w:val="77"/>
                    <w:widowControl w:val="0"/>
                    <w:autoSpaceDE w:val="0"/>
                    <w:autoSpaceDN w:val="0"/>
                    <w:rPr>
                      <w:rFonts w:ascii="Calibri" w:hAnsi="Calibri"/>
                      <w:color w:val="000000" w:themeColor="text1"/>
                      <w:lang w:eastAsia="en-US"/>
                      <w14:textFill>
                        <w14:solidFill>
                          <w14:schemeClr w14:val="tx1"/>
                        </w14:solidFill>
                      </w14:textFill>
                    </w:rPr>
                  </w:pPr>
                  <w:r>
                    <w:rPr>
                      <w:rFonts w:ascii="Calibri" w:hAnsi="Calibri"/>
                      <w:color w:val="000000" w:themeColor="text1"/>
                      <w:lang w:eastAsia="en-US"/>
                      <w14:textFill>
                        <w14:solidFill>
                          <w14:schemeClr w14:val="tx1"/>
                        </w14:solidFill>
                      </w14:textFill>
                    </w:rPr>
                    <w:t>达标</w:t>
                  </w:r>
                </w:p>
              </w:tc>
            </w:tr>
            <w:bookmarkEnd w:id="37"/>
          </w:tbl>
          <w:p w14:paraId="49999A05">
            <w:pPr>
              <w:pStyle w:val="6"/>
              <w:ind w:firstLine="520"/>
              <w:rPr>
                <w:b/>
                <w:bCs/>
                <w:color w:val="000000" w:themeColor="text1"/>
                <w14:textFill>
                  <w14:solidFill>
                    <w14:schemeClr w14:val="tx1"/>
                  </w14:solidFill>
                </w14:textFill>
              </w:rPr>
            </w:pPr>
            <w:r>
              <w:rPr>
                <w:rFonts w:hint="eastAsia"/>
                <w:color w:val="000000" w:themeColor="text1"/>
                <w14:textFill>
                  <w14:solidFill>
                    <w14:schemeClr w14:val="tx1"/>
                  </w14:solidFill>
                </w14:textFill>
              </w:rPr>
              <w:t>由上表预测可知，声环境保护目标处昼夜间噪声预测值均满足《声环境质量标准》（GB3096-2008）2类标准，项目噪声对声环境保护目标影响小。</w:t>
            </w:r>
          </w:p>
          <w:p w14:paraId="3604F893">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4监测要求</w:t>
            </w:r>
          </w:p>
          <w:p w14:paraId="5772502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本项目西侧紧邻多家商铺，根据《排污单位自行监测技术指南 总则》要求制定噪声自行监测计划。具体见下表。</w:t>
            </w:r>
          </w:p>
          <w:p w14:paraId="017AACBC">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4.2-9</w:t>
            </w:r>
            <w:r>
              <w:rPr>
                <w:rFonts w:hint="eastAsia"/>
                <w:color w:val="000000" w:themeColor="text1"/>
                <w14:textFill>
                  <w14:solidFill>
                    <w14:schemeClr w14:val="tx1"/>
                  </w14:solidFill>
                </w14:textFill>
              </w:rPr>
              <w:t xml:space="preserve">  厂界环境噪声自行监测计划</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1312"/>
              <w:gridCol w:w="1685"/>
              <w:gridCol w:w="2349"/>
            </w:tblGrid>
            <w:tr w14:paraId="20F6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629" w:type="pct"/>
                  <w:vAlign w:val="center"/>
                </w:tcPr>
                <w:p w14:paraId="79EC419E">
                  <w:pPr>
                    <w:pStyle w:val="77"/>
                    <w:rPr>
                      <w:color w:val="000000" w:themeColor="text1"/>
                      <w14:textFill>
                        <w14:solidFill>
                          <w14:schemeClr w14:val="tx1"/>
                        </w14:solidFill>
                      </w14:textFill>
                    </w:rPr>
                  </w:pPr>
                  <w:r>
                    <w:rPr>
                      <w:color w:val="000000" w:themeColor="text1"/>
                      <w14:textFill>
                        <w14:solidFill>
                          <w14:schemeClr w14:val="tx1"/>
                        </w14:solidFill>
                      </w14:textFill>
                    </w:rPr>
                    <w:t>监测点位</w:t>
                  </w:r>
                </w:p>
              </w:tc>
              <w:tc>
                <w:tcPr>
                  <w:tcW w:w="827" w:type="pct"/>
                  <w:tcMar>
                    <w:top w:w="28" w:type="dxa"/>
                    <w:left w:w="28" w:type="dxa"/>
                    <w:bottom w:w="28" w:type="dxa"/>
                    <w:right w:w="28" w:type="dxa"/>
                  </w:tcMar>
                  <w:vAlign w:val="center"/>
                </w:tcPr>
                <w:p w14:paraId="71ADC088">
                  <w:pPr>
                    <w:pStyle w:val="77"/>
                    <w:rPr>
                      <w:color w:val="000000" w:themeColor="text1"/>
                      <w14:textFill>
                        <w14:solidFill>
                          <w14:schemeClr w14:val="tx1"/>
                        </w14:solidFill>
                      </w14:textFill>
                    </w:rPr>
                  </w:pPr>
                  <w:r>
                    <w:rPr>
                      <w:color w:val="000000" w:themeColor="text1"/>
                      <w14:textFill>
                        <w14:solidFill>
                          <w14:schemeClr w14:val="tx1"/>
                        </w14:solidFill>
                      </w14:textFill>
                    </w:rPr>
                    <w:t>点位数</w:t>
                  </w:r>
                </w:p>
              </w:tc>
              <w:tc>
                <w:tcPr>
                  <w:tcW w:w="1062" w:type="pct"/>
                  <w:vAlign w:val="center"/>
                </w:tcPr>
                <w:p w14:paraId="0DB534EA">
                  <w:pPr>
                    <w:pStyle w:val="77"/>
                    <w:rPr>
                      <w:color w:val="000000" w:themeColor="text1"/>
                      <w14:textFill>
                        <w14:solidFill>
                          <w14:schemeClr w14:val="tx1"/>
                        </w14:solidFill>
                      </w14:textFill>
                    </w:rPr>
                  </w:pPr>
                  <w:r>
                    <w:rPr>
                      <w:color w:val="000000" w:themeColor="text1"/>
                      <w14:textFill>
                        <w14:solidFill>
                          <w14:schemeClr w14:val="tx1"/>
                        </w14:solidFill>
                      </w14:textFill>
                    </w:rPr>
                    <w:t>监测因子</w:t>
                  </w:r>
                </w:p>
              </w:tc>
              <w:tc>
                <w:tcPr>
                  <w:tcW w:w="1480" w:type="pct"/>
                  <w:vAlign w:val="center"/>
                </w:tcPr>
                <w:p w14:paraId="1C2A4F1C">
                  <w:pPr>
                    <w:pStyle w:val="77"/>
                    <w:rPr>
                      <w:color w:val="000000" w:themeColor="text1"/>
                      <w14:textFill>
                        <w14:solidFill>
                          <w14:schemeClr w14:val="tx1"/>
                        </w14:solidFill>
                      </w14:textFill>
                    </w:rPr>
                  </w:pPr>
                  <w:r>
                    <w:rPr>
                      <w:color w:val="000000" w:themeColor="text1"/>
                      <w14:textFill>
                        <w14:solidFill>
                          <w14:schemeClr w14:val="tx1"/>
                        </w14:solidFill>
                      </w14:textFill>
                    </w:rPr>
                    <w:t>监测频次</w:t>
                  </w:r>
                </w:p>
              </w:tc>
            </w:tr>
            <w:tr w14:paraId="147E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8" w:type="dxa"/>
                  <w:vAlign w:val="center"/>
                </w:tcPr>
                <w:p w14:paraId="2572A13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南、北、东</w:t>
                  </w:r>
                  <w:r>
                    <w:rPr>
                      <w:color w:val="000000" w:themeColor="text1"/>
                      <w14:textFill>
                        <w14:solidFill>
                          <w14:schemeClr w14:val="tx1"/>
                        </w14:solidFill>
                      </w14:textFill>
                    </w:rPr>
                    <w:t>厂界外1m</w:t>
                  </w:r>
                </w:p>
              </w:tc>
              <w:tc>
                <w:tcPr>
                  <w:tcW w:w="1287" w:type="dxa"/>
                  <w:tcMar>
                    <w:top w:w="28" w:type="dxa"/>
                    <w:left w:w="28" w:type="dxa"/>
                    <w:bottom w:w="28" w:type="dxa"/>
                    <w:right w:w="28" w:type="dxa"/>
                  </w:tcMar>
                  <w:vAlign w:val="center"/>
                </w:tcPr>
                <w:p w14:paraId="3D67BE7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653" w:type="dxa"/>
                  <w:vAlign w:val="center"/>
                </w:tcPr>
                <w:p w14:paraId="57E5783E">
                  <w:pPr>
                    <w:pStyle w:val="77"/>
                    <w:rPr>
                      <w:color w:val="000000" w:themeColor="text1"/>
                      <w14:textFill>
                        <w14:solidFill>
                          <w14:schemeClr w14:val="tx1"/>
                        </w14:solidFill>
                      </w14:textFill>
                    </w:rPr>
                  </w:pPr>
                  <w:r>
                    <w:rPr>
                      <w:color w:val="000000" w:themeColor="text1"/>
                      <w14:textFill>
                        <w14:solidFill>
                          <w14:schemeClr w14:val="tx1"/>
                        </w14:solidFill>
                      </w14:textFill>
                    </w:rPr>
                    <w:t>等效连续A声级</w:t>
                  </w:r>
                </w:p>
              </w:tc>
              <w:tc>
                <w:tcPr>
                  <w:tcW w:w="2305" w:type="dxa"/>
                  <w:vAlign w:val="center"/>
                </w:tcPr>
                <w:p w14:paraId="653F1947">
                  <w:pPr>
                    <w:pStyle w:val="77"/>
                    <w:rPr>
                      <w:color w:val="000000" w:themeColor="text1"/>
                      <w14:textFill>
                        <w14:solidFill>
                          <w14:schemeClr w14:val="tx1"/>
                        </w14:solidFill>
                      </w14:textFill>
                    </w:rPr>
                  </w:pPr>
                  <w:r>
                    <w:rPr>
                      <w:color w:val="000000" w:themeColor="text1"/>
                      <w14:textFill>
                        <w14:solidFill>
                          <w14:schemeClr w14:val="tx1"/>
                        </w14:solidFill>
                      </w14:textFill>
                    </w:rPr>
                    <w:t>验收监测1次，1次/季度。</w:t>
                  </w:r>
                </w:p>
              </w:tc>
            </w:tr>
          </w:tbl>
          <w:p w14:paraId="23D26C56">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固体废物</w:t>
            </w:r>
          </w:p>
          <w:p w14:paraId="53CF6DB4">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.4.1</w:t>
            </w:r>
            <w:r>
              <w:rPr>
                <w:rFonts w:hint="eastAsia"/>
                <w:color w:val="000000" w:themeColor="text1"/>
                <w14:textFill>
                  <w14:solidFill>
                    <w14:schemeClr w14:val="tx1"/>
                  </w14:solidFill>
                </w14:textFill>
              </w:rPr>
              <w:t>固体废物产生及处置情况</w:t>
            </w:r>
          </w:p>
          <w:p w14:paraId="3A9DE38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本次改建项目运营期固体废物主要为医疗废物、动物尸体。</w:t>
            </w:r>
          </w:p>
          <w:p w14:paraId="11A06C2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（1）危险废物</w:t>
            </w:r>
          </w:p>
          <w:p w14:paraId="4DBE6BE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①医疗废物</w:t>
            </w:r>
          </w:p>
          <w:p w14:paraId="275A1495">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诊疗活动产生的医疗废物来源广泛、成分复杂，废弃物主要包括手术过程中产生的病理性废物、损伤性废物、动物组织及一次性医疗器具等，废物类别为“HW01 医疗废物”，原有项目为普通手术为</w:t>
            </w:r>
            <w:bookmarkStart w:id="38" w:name="OLE_LINK41"/>
            <w:r>
              <w:rPr>
                <w:rFonts w:hint="eastAsia"/>
                <w:color w:val="000000" w:themeColor="text1"/>
                <w14:textFill>
                  <w14:solidFill>
                    <w14:schemeClr w14:val="tx1"/>
                  </w14:solidFill>
                </w14:textFill>
              </w:rPr>
              <w:t>2台/d</w:t>
            </w:r>
            <w:bookmarkEnd w:id="38"/>
            <w:r>
              <w:rPr>
                <w:rFonts w:hint="eastAsia"/>
                <w:color w:val="000000" w:themeColor="text1"/>
                <w14:textFill>
                  <w14:solidFill>
                    <w14:schemeClr w14:val="tx1"/>
                  </w14:solidFill>
                </w14:textFill>
              </w:rPr>
              <w:t>，改建后为普通手术</w:t>
            </w:r>
            <w:bookmarkStart w:id="39" w:name="OLE_LINK42"/>
            <w:r>
              <w:rPr>
                <w:rFonts w:hint="eastAsia"/>
                <w:color w:val="000000" w:themeColor="text1"/>
                <w14:textFill>
                  <w14:solidFill>
                    <w14:schemeClr w14:val="tx1"/>
                  </w14:solidFill>
                </w14:textFill>
              </w:rPr>
              <w:t>1台/d</w:t>
            </w:r>
            <w:bookmarkEnd w:id="39"/>
            <w:r>
              <w:rPr>
                <w:rFonts w:hint="eastAsia"/>
                <w:color w:val="000000" w:themeColor="text1"/>
                <w14:textFill>
                  <w14:solidFill>
                    <w14:schemeClr w14:val="tx1"/>
                  </w14:solidFill>
                </w14:textFill>
              </w:rPr>
              <w:t>和三腔手术1台/d。由于三腔手术比普通手术更为复杂，因此改建新增的医疗废物产生量为0.2kg/d（0.073t/a）。医疗废物暂存在危废贮存点，定期统一由资质单位收运处置。</w:t>
            </w:r>
          </w:p>
          <w:p w14:paraId="753EF1F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（2）一般固体废物</w:t>
            </w:r>
          </w:p>
          <w:p w14:paraId="23B8382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①动物尸体</w:t>
            </w:r>
          </w:p>
          <w:p w14:paraId="64FDA064">
            <w:pPr>
              <w:pStyle w:val="6"/>
              <w:ind w:firstLine="520"/>
              <w:rPr>
                <w:color w:val="000000" w:themeColor="text1"/>
                <w:szCs w:val="26"/>
                <w14:textFill>
                  <w14:solidFill>
                    <w14:schemeClr w14:val="tx1"/>
                  </w14:solidFill>
                </w14:textFill>
              </w:rPr>
            </w:pPr>
            <w:r>
              <w:rPr>
                <w:rFonts w:hint="eastAsia"/>
                <w:color w:val="000000" w:themeColor="text1"/>
                <w14:textFill>
                  <w14:solidFill>
                    <w14:schemeClr w14:val="tx1"/>
                  </w14:solidFill>
                </w14:textFill>
              </w:rPr>
              <w:t>本项目日常工作主要是诊断治疗动物普通病和突发病，若遇动物安乐死或者不治身亡现象，产生的动物尸体不得随意处置，根据《关于病害动物无害化处理有关意见的复函》（环办函〔2014〕789号）“三、我部认为病害动物无害化处理项目由农业部门按照有关法律法规和技术规范进行监管，可以实现病害动物无害化处理和环境污染防控的目的，不宜再认定为危险废物集中处置项目”。按照《中华人民共和国动物防疫法》规定，对于病死动物尸体应当按照兽医主管部门的规定进行无害化处理，《病死及病害动物无害化处理技术规范》（农医发〔2017〕</w:t>
            </w:r>
            <w:r>
              <w:rPr>
                <w:rFonts w:hint="eastAsia"/>
                <w:color w:val="000000" w:themeColor="text1"/>
                <w:szCs w:val="26"/>
                <w14:textFill>
                  <w14:solidFill>
                    <w14:schemeClr w14:val="tx1"/>
                  </w14:solidFill>
                </w14:textFill>
              </w:rPr>
              <w:t>25号）明确了病死及病害动物无害化处理的技术要求。根据《重庆市动物防疫条例》第一章第二十三条和第二十五条，“从事动物饲养、屠宰、经营、隔离、运输的单位和个人应当对病死或者死因不明的动物尸体进行无害化处理”；“动物尸体无害化处理责任单位和个人不具备无害化处理能力的，应当将动物尸体交送无害化处理场所处理”。因此，动物尸体应交由有资质的单位进行无害化处理。本项目动物尸体不在医院内暂存，产生后由资质单位立即转运处置。</w:t>
            </w:r>
          </w:p>
          <w:p w14:paraId="67589C3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改建后全院项目危险废物产生情况见表</w:t>
            </w:r>
            <w:r>
              <w:rPr>
                <w:color w:val="000000" w:themeColor="text1"/>
                <w14:textFill>
                  <w14:solidFill>
                    <w14:schemeClr w14:val="tx1"/>
                  </w14:solidFill>
                </w14:textFill>
              </w:rPr>
              <w:t>4.2-10</w:t>
            </w:r>
            <w:r>
              <w:rPr>
                <w:rFonts w:hint="eastAsia"/>
                <w:color w:val="000000" w:themeColor="text1"/>
                <w14:textFill>
                  <w14:solidFill>
                    <w14:schemeClr w14:val="tx1"/>
                  </w14:solidFill>
                </w14:textFill>
              </w:rPr>
              <w:t>，固体废物产生情况见表</w:t>
            </w:r>
            <w:r>
              <w:rPr>
                <w:color w:val="000000" w:themeColor="text1"/>
                <w14:textFill>
                  <w14:solidFill>
                    <w14:schemeClr w14:val="tx1"/>
                  </w14:solidFill>
                </w14:textFill>
              </w:rPr>
              <w:t>4.2-11</w:t>
            </w:r>
            <w:r>
              <w:rPr>
                <w:rFonts w:hint="eastAsia"/>
                <w:color w:val="000000" w:themeColor="text1"/>
                <w14:textFill>
                  <w14:solidFill>
                    <w14:schemeClr w14:val="tx1"/>
                  </w14:solidFill>
                </w14:textFill>
              </w:rPr>
              <w:t>。</w:t>
            </w:r>
          </w:p>
          <w:p w14:paraId="1552FD8F">
            <w:pPr>
              <w:pStyle w:val="80"/>
              <w:rPr>
                <w:color w:val="000000" w:themeColor="text1"/>
                <w14:textFill>
                  <w14:solidFill>
                    <w14:schemeClr w14:val="tx1"/>
                  </w14:solidFill>
                </w14:textFill>
              </w:rPr>
            </w:pPr>
            <w:r>
              <w:rPr>
                <w:color w:val="000000" w:themeColor="text1"/>
                <w14:textFill>
                  <w14:solidFill>
                    <w14:schemeClr w14:val="tx1"/>
                  </w14:solidFill>
                </w14:textFill>
              </w:rPr>
              <w:t xml:space="preserve">表4.2-10  </w:t>
            </w:r>
            <w:r>
              <w:rPr>
                <w:rFonts w:hint="eastAsia"/>
                <w:color w:val="000000" w:themeColor="text1"/>
                <w14:textFill>
                  <w14:solidFill>
                    <w14:schemeClr w14:val="tx1"/>
                  </w14:solidFill>
                </w14:textFill>
              </w:rPr>
              <w:t>全院危险废物产生情况表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651"/>
              <w:gridCol w:w="1400"/>
              <w:gridCol w:w="1540"/>
              <w:gridCol w:w="684"/>
              <w:gridCol w:w="933"/>
              <w:gridCol w:w="2207"/>
            </w:tblGrid>
            <w:tr w14:paraId="1BBE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26" w:type="pct"/>
                  <w:vAlign w:val="center"/>
                </w:tcPr>
                <w:p w14:paraId="3A35FD4D">
                  <w:pPr>
                    <w:pStyle w:val="77"/>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410" w:type="pct"/>
                  <w:vAlign w:val="center"/>
                </w:tcPr>
                <w:p w14:paraId="00E98CD4">
                  <w:pPr>
                    <w:pStyle w:val="77"/>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881" w:type="pct"/>
                  <w:vAlign w:val="center"/>
                </w:tcPr>
                <w:p w14:paraId="35EE8E1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属性</w:t>
                  </w:r>
                </w:p>
              </w:tc>
              <w:tc>
                <w:tcPr>
                  <w:tcW w:w="970" w:type="pct"/>
                  <w:vAlign w:val="center"/>
                </w:tcPr>
                <w:p w14:paraId="73AE416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产生来源</w:t>
                  </w:r>
                </w:p>
              </w:tc>
              <w:tc>
                <w:tcPr>
                  <w:tcW w:w="431" w:type="pct"/>
                  <w:vAlign w:val="center"/>
                </w:tcPr>
                <w:p w14:paraId="6808630C">
                  <w:pPr>
                    <w:pStyle w:val="77"/>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588" w:type="pct"/>
                  <w:vAlign w:val="center"/>
                </w:tcPr>
                <w:p w14:paraId="49F3E898">
                  <w:pPr>
                    <w:pStyle w:val="77"/>
                    <w:rPr>
                      <w:color w:val="000000" w:themeColor="text1"/>
                      <w14:textFill>
                        <w14:solidFill>
                          <w14:schemeClr w14:val="tx1"/>
                        </w14:solidFill>
                      </w14:textFill>
                    </w:rPr>
                  </w:pPr>
                  <w:r>
                    <w:rPr>
                      <w:color w:val="000000" w:themeColor="text1"/>
                      <w14:textFill>
                        <w14:solidFill>
                          <w14:schemeClr w14:val="tx1"/>
                        </w14:solidFill>
                      </w14:textFill>
                    </w:rPr>
                    <w:t>产生量</w:t>
                  </w:r>
                </w:p>
                <w:p w14:paraId="050D54A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w:t>
                  </w:r>
                </w:p>
              </w:tc>
              <w:tc>
                <w:tcPr>
                  <w:tcW w:w="1390" w:type="pct"/>
                  <w:vAlign w:val="center"/>
                </w:tcPr>
                <w:p w14:paraId="0E3931E9">
                  <w:pPr>
                    <w:pStyle w:val="77"/>
                    <w:rPr>
                      <w:color w:val="000000" w:themeColor="text1"/>
                      <w14:textFill>
                        <w14:solidFill>
                          <w14:schemeClr w14:val="tx1"/>
                        </w14:solidFill>
                      </w14:textFill>
                    </w:rPr>
                  </w:pPr>
                  <w:r>
                    <w:rPr>
                      <w:color w:val="000000" w:themeColor="text1"/>
                      <w14:textFill>
                        <w14:solidFill>
                          <w14:schemeClr w14:val="tx1"/>
                        </w14:solidFill>
                      </w14:textFill>
                    </w:rPr>
                    <w:t>处理措施</w:t>
                  </w:r>
                </w:p>
              </w:tc>
            </w:tr>
            <w:tr w14:paraId="2FAE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restart"/>
                  <w:vAlign w:val="center"/>
                </w:tcPr>
                <w:p w14:paraId="7F8D0FE4">
                  <w:pPr>
                    <w:pStyle w:val="77"/>
                    <w:rPr>
                      <w:color w:val="000000" w:themeColor="text1"/>
                      <w14:textFill>
                        <w14:solidFill>
                          <w14:schemeClr w14:val="tx1"/>
                        </w14:solidFill>
                      </w14:textFill>
                    </w:rPr>
                  </w:pPr>
                  <w:r>
                    <w:rPr>
                      <w:color w:val="000000" w:themeColor="text1"/>
                      <w14:textFill>
                        <w14:solidFill>
                          <w14:schemeClr w14:val="tx1"/>
                        </w14:solidFill>
                      </w14:textFill>
                    </w:rPr>
                    <w:t>1</w:t>
                  </w:r>
                </w:p>
              </w:tc>
              <w:tc>
                <w:tcPr>
                  <w:tcW w:w="410" w:type="pct"/>
                  <w:vMerge w:val="restart"/>
                  <w:vAlign w:val="center"/>
                </w:tcPr>
                <w:p w14:paraId="37634EBE">
                  <w:pPr>
                    <w:pStyle w:val="77"/>
                    <w:rPr>
                      <w:color w:val="000000" w:themeColor="text1"/>
                      <w14:textFill>
                        <w14:solidFill>
                          <w14:schemeClr w14:val="tx1"/>
                        </w14:solidFill>
                      </w14:textFill>
                    </w:rPr>
                  </w:pPr>
                  <w:r>
                    <w:rPr>
                      <w:color w:val="000000" w:themeColor="text1"/>
                      <w14:textFill>
                        <w14:solidFill>
                          <w14:schemeClr w14:val="tx1"/>
                        </w14:solidFill>
                      </w14:textFill>
                    </w:rPr>
                    <w:t>医疗</w:t>
                  </w:r>
                </w:p>
                <w:p w14:paraId="3FE93BF5">
                  <w:pPr>
                    <w:pStyle w:val="77"/>
                    <w:rPr>
                      <w:color w:val="000000" w:themeColor="text1"/>
                      <w14:textFill>
                        <w14:solidFill>
                          <w14:schemeClr w14:val="tx1"/>
                        </w14:solidFill>
                      </w14:textFill>
                    </w:rPr>
                  </w:pPr>
                  <w:r>
                    <w:rPr>
                      <w:color w:val="000000" w:themeColor="text1"/>
                      <w14:textFill>
                        <w14:solidFill>
                          <w14:schemeClr w14:val="tx1"/>
                        </w14:solidFill>
                      </w14:textFill>
                    </w:rPr>
                    <w:t>废物</w:t>
                  </w:r>
                  <w:r>
                    <w:rPr>
                      <w:rFonts w:hint="eastAsia"/>
                      <w:color w:val="000000" w:themeColor="text1"/>
                      <w14:textFill>
                        <w14:solidFill>
                          <w14:schemeClr w14:val="tx1"/>
                        </w14:solidFill>
                      </w14:textFill>
                    </w:rPr>
                    <w:t>（HW01）</w:t>
                  </w:r>
                </w:p>
              </w:tc>
              <w:tc>
                <w:tcPr>
                  <w:tcW w:w="881" w:type="pct"/>
                  <w:vAlign w:val="center"/>
                </w:tcPr>
                <w:p w14:paraId="5FE1B568">
                  <w:pPr>
                    <w:pStyle w:val="77"/>
                    <w:rPr>
                      <w:color w:val="000000" w:themeColor="text1"/>
                      <w14:textFill>
                        <w14:solidFill>
                          <w14:schemeClr w14:val="tx1"/>
                        </w14:solidFill>
                      </w14:textFill>
                    </w:rPr>
                  </w:pPr>
                  <w:r>
                    <w:rPr>
                      <w:color w:val="000000" w:themeColor="text1"/>
                      <w14:textFill>
                        <w14:solidFill>
                          <w14:schemeClr w14:val="tx1"/>
                        </w14:solidFill>
                      </w14:textFill>
                    </w:rPr>
                    <w:t>感染性废物</w:t>
                  </w:r>
                </w:p>
                <w:p w14:paraId="481CB30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1-001-01</w:t>
                  </w:r>
                  <w:r>
                    <w:rPr>
                      <w:rFonts w:hint="eastAsia"/>
                      <w:color w:val="000000" w:themeColor="text1"/>
                      <w14:textFill>
                        <w14:solidFill>
                          <w14:schemeClr w14:val="tx1"/>
                        </w14:solidFill>
                      </w14:textFill>
                    </w:rPr>
                    <w:t>)</w:t>
                  </w:r>
                </w:p>
              </w:tc>
              <w:tc>
                <w:tcPr>
                  <w:tcW w:w="970" w:type="pct"/>
                  <w:vAlign w:val="center"/>
                </w:tcPr>
                <w:p w14:paraId="54BB6ABF">
                  <w:pPr>
                    <w:pStyle w:val="77"/>
                    <w:rPr>
                      <w:color w:val="000000" w:themeColor="text1"/>
                      <w14:textFill>
                        <w14:solidFill>
                          <w14:schemeClr w14:val="tx1"/>
                        </w14:solidFill>
                      </w14:textFill>
                    </w:rPr>
                  </w:pPr>
                  <w:r>
                    <w:rPr>
                      <w:color w:val="000000" w:themeColor="text1"/>
                      <w14:textFill>
                        <w14:solidFill>
                          <w14:schemeClr w14:val="tx1"/>
                        </w14:solidFill>
                      </w14:textFill>
                    </w:rPr>
                    <w:t>一次性使用医疗用品及器械、纤维类等</w:t>
                  </w:r>
                </w:p>
              </w:tc>
              <w:tc>
                <w:tcPr>
                  <w:tcW w:w="431" w:type="pct"/>
                  <w:vMerge w:val="restart"/>
                  <w:vAlign w:val="center"/>
                </w:tcPr>
                <w:p w14:paraId="7D4A91E6">
                  <w:pPr>
                    <w:pStyle w:val="77"/>
                    <w:rPr>
                      <w:color w:val="000000" w:themeColor="text1"/>
                      <w14:textFill>
                        <w14:solidFill>
                          <w14:schemeClr w14:val="tx1"/>
                        </w14:solidFill>
                      </w14:textFill>
                    </w:rPr>
                  </w:pPr>
                  <w:r>
                    <w:rPr>
                      <w:color w:val="000000" w:themeColor="text1"/>
                      <w14:textFill>
                        <w14:solidFill>
                          <w14:schemeClr w14:val="tx1"/>
                        </w14:solidFill>
                      </w14:textFill>
                    </w:rPr>
                    <w:t>危险废物</w:t>
                  </w:r>
                </w:p>
              </w:tc>
              <w:tc>
                <w:tcPr>
                  <w:tcW w:w="588" w:type="pct"/>
                  <w:vMerge w:val="restart"/>
                  <w:vAlign w:val="center"/>
                </w:tcPr>
                <w:p w14:paraId="159F537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2.19</w:t>
                  </w:r>
                </w:p>
              </w:tc>
              <w:tc>
                <w:tcPr>
                  <w:tcW w:w="1390" w:type="pct"/>
                  <w:vAlign w:val="center"/>
                </w:tcPr>
                <w:p w14:paraId="4A9A0D76">
                  <w:pPr>
                    <w:pStyle w:val="77"/>
                    <w:rPr>
                      <w:color w:val="000000" w:themeColor="text1"/>
                      <w14:textFill>
                        <w14:solidFill>
                          <w14:schemeClr w14:val="tx1"/>
                        </w14:solidFill>
                      </w14:textFill>
                    </w:rPr>
                  </w:pPr>
                  <w:r>
                    <w:rPr>
                      <w:color w:val="000000" w:themeColor="text1"/>
                      <w14:textFill>
                        <w14:solidFill>
                          <w14:schemeClr w14:val="tx1"/>
                        </w14:solidFill>
                      </w14:textFill>
                    </w:rPr>
                    <w:t>收集后由资质单位处置</w:t>
                  </w:r>
                </w:p>
              </w:tc>
            </w:tr>
            <w:tr w14:paraId="62B3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continue"/>
                  <w:vAlign w:val="center"/>
                </w:tcPr>
                <w:p w14:paraId="50735EB2">
                  <w:pPr>
                    <w:pStyle w:val="77"/>
                    <w:rPr>
                      <w:color w:val="000000" w:themeColor="text1"/>
                      <w14:textFill>
                        <w14:solidFill>
                          <w14:schemeClr w14:val="tx1"/>
                        </w14:solidFill>
                      </w14:textFill>
                    </w:rPr>
                  </w:pPr>
                </w:p>
              </w:tc>
              <w:tc>
                <w:tcPr>
                  <w:tcW w:w="410" w:type="pct"/>
                  <w:vMerge w:val="continue"/>
                  <w:vAlign w:val="center"/>
                </w:tcPr>
                <w:p w14:paraId="4894578F">
                  <w:pPr>
                    <w:pStyle w:val="77"/>
                    <w:rPr>
                      <w:color w:val="000000" w:themeColor="text1"/>
                      <w14:textFill>
                        <w14:solidFill>
                          <w14:schemeClr w14:val="tx1"/>
                        </w14:solidFill>
                      </w14:textFill>
                    </w:rPr>
                  </w:pPr>
                </w:p>
              </w:tc>
              <w:tc>
                <w:tcPr>
                  <w:tcW w:w="881" w:type="pct"/>
                  <w:vAlign w:val="center"/>
                </w:tcPr>
                <w:p w14:paraId="18C3F012">
                  <w:pPr>
                    <w:pStyle w:val="77"/>
                    <w:rPr>
                      <w:color w:val="000000" w:themeColor="text1"/>
                      <w14:textFill>
                        <w14:solidFill>
                          <w14:schemeClr w14:val="tx1"/>
                        </w14:solidFill>
                      </w14:textFill>
                    </w:rPr>
                  </w:pPr>
                  <w:r>
                    <w:rPr>
                      <w:color w:val="000000" w:themeColor="text1"/>
                      <w14:textFill>
                        <w14:solidFill>
                          <w14:schemeClr w14:val="tx1"/>
                        </w14:solidFill>
                      </w14:textFill>
                    </w:rPr>
                    <w:t>病理性废物</w:t>
                  </w:r>
                </w:p>
                <w:p w14:paraId="63333F6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1-003-01</w:t>
                  </w:r>
                  <w:r>
                    <w:rPr>
                      <w:rFonts w:hint="eastAsia"/>
                      <w:color w:val="000000" w:themeColor="text1"/>
                      <w14:textFill>
                        <w14:solidFill>
                          <w14:schemeClr w14:val="tx1"/>
                        </w14:solidFill>
                      </w14:textFill>
                    </w:rPr>
                    <w:t>)</w:t>
                  </w:r>
                </w:p>
              </w:tc>
              <w:tc>
                <w:tcPr>
                  <w:tcW w:w="970" w:type="pct"/>
                  <w:vAlign w:val="center"/>
                </w:tcPr>
                <w:p w14:paraId="4C8E78B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w:t>
                  </w:r>
                  <w:r>
                    <w:rPr>
                      <w:color w:val="000000" w:themeColor="text1"/>
                      <w14:textFill>
                        <w14:solidFill>
                          <w14:schemeClr w14:val="tx1"/>
                        </w14:solidFill>
                      </w14:textFill>
                    </w:rPr>
                    <w:t>病理组织等</w:t>
                  </w:r>
                </w:p>
              </w:tc>
              <w:tc>
                <w:tcPr>
                  <w:tcW w:w="431" w:type="pct"/>
                  <w:vMerge w:val="continue"/>
                  <w:vAlign w:val="center"/>
                </w:tcPr>
                <w:p w14:paraId="6D57777E">
                  <w:pPr>
                    <w:pStyle w:val="77"/>
                    <w:rPr>
                      <w:color w:val="000000" w:themeColor="text1"/>
                      <w14:textFill>
                        <w14:solidFill>
                          <w14:schemeClr w14:val="tx1"/>
                        </w14:solidFill>
                      </w14:textFill>
                    </w:rPr>
                  </w:pPr>
                </w:p>
              </w:tc>
              <w:tc>
                <w:tcPr>
                  <w:tcW w:w="588" w:type="pct"/>
                  <w:vMerge w:val="continue"/>
                  <w:vAlign w:val="center"/>
                </w:tcPr>
                <w:p w14:paraId="48CD182B">
                  <w:pPr>
                    <w:pStyle w:val="77"/>
                    <w:rPr>
                      <w:color w:val="000000" w:themeColor="text1"/>
                      <w14:textFill>
                        <w14:solidFill>
                          <w14:schemeClr w14:val="tx1"/>
                        </w14:solidFill>
                      </w14:textFill>
                    </w:rPr>
                  </w:pPr>
                </w:p>
              </w:tc>
              <w:tc>
                <w:tcPr>
                  <w:tcW w:w="1390" w:type="pct"/>
                  <w:vAlign w:val="center"/>
                </w:tcPr>
                <w:p w14:paraId="29ABD23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交有资质的单位进行无害化</w:t>
                  </w:r>
                  <w:r>
                    <w:rPr>
                      <w:color w:val="000000" w:themeColor="text1"/>
                      <w14:textFill>
                        <w14:solidFill>
                          <w14:schemeClr w14:val="tx1"/>
                        </w14:solidFill>
                      </w14:textFill>
                    </w:rPr>
                    <w:t>处置</w:t>
                  </w:r>
                </w:p>
              </w:tc>
            </w:tr>
            <w:tr w14:paraId="63A4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continue"/>
                  <w:vAlign w:val="center"/>
                </w:tcPr>
                <w:p w14:paraId="10161EE0">
                  <w:pPr>
                    <w:pStyle w:val="77"/>
                    <w:rPr>
                      <w:color w:val="000000" w:themeColor="text1"/>
                      <w14:textFill>
                        <w14:solidFill>
                          <w14:schemeClr w14:val="tx1"/>
                        </w14:solidFill>
                      </w14:textFill>
                    </w:rPr>
                  </w:pPr>
                </w:p>
              </w:tc>
              <w:tc>
                <w:tcPr>
                  <w:tcW w:w="410" w:type="pct"/>
                  <w:vMerge w:val="continue"/>
                  <w:vAlign w:val="center"/>
                </w:tcPr>
                <w:p w14:paraId="04E9B6A6">
                  <w:pPr>
                    <w:pStyle w:val="77"/>
                    <w:rPr>
                      <w:color w:val="000000" w:themeColor="text1"/>
                      <w14:textFill>
                        <w14:solidFill>
                          <w14:schemeClr w14:val="tx1"/>
                        </w14:solidFill>
                      </w14:textFill>
                    </w:rPr>
                  </w:pPr>
                </w:p>
              </w:tc>
              <w:tc>
                <w:tcPr>
                  <w:tcW w:w="881" w:type="pct"/>
                  <w:vAlign w:val="center"/>
                </w:tcPr>
                <w:p w14:paraId="21F00E03">
                  <w:pPr>
                    <w:pStyle w:val="77"/>
                    <w:rPr>
                      <w:color w:val="000000" w:themeColor="text1"/>
                      <w14:textFill>
                        <w14:solidFill>
                          <w14:schemeClr w14:val="tx1"/>
                        </w14:solidFill>
                      </w14:textFill>
                    </w:rPr>
                  </w:pPr>
                  <w:r>
                    <w:rPr>
                      <w:color w:val="000000" w:themeColor="text1"/>
                      <w14:textFill>
                        <w14:solidFill>
                          <w14:schemeClr w14:val="tx1"/>
                        </w14:solidFill>
                      </w14:textFill>
                    </w:rPr>
                    <w:t>损伤性废物</w:t>
                  </w:r>
                </w:p>
                <w:p w14:paraId="5B18BFC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1-002-01</w:t>
                  </w:r>
                  <w:r>
                    <w:rPr>
                      <w:rFonts w:hint="eastAsia"/>
                      <w:color w:val="000000" w:themeColor="text1"/>
                      <w14:textFill>
                        <w14:solidFill>
                          <w14:schemeClr w14:val="tx1"/>
                        </w14:solidFill>
                      </w14:textFill>
                    </w:rPr>
                    <w:t>)</w:t>
                  </w:r>
                </w:p>
              </w:tc>
              <w:tc>
                <w:tcPr>
                  <w:tcW w:w="970" w:type="pct"/>
                  <w:vAlign w:val="center"/>
                </w:tcPr>
                <w:p w14:paraId="36BFD96C">
                  <w:pPr>
                    <w:pStyle w:val="77"/>
                    <w:rPr>
                      <w:color w:val="000000" w:themeColor="text1"/>
                      <w14:textFill>
                        <w14:solidFill>
                          <w14:schemeClr w14:val="tx1"/>
                        </w14:solidFill>
                      </w14:textFill>
                    </w:rPr>
                  </w:pPr>
                  <w:r>
                    <w:rPr>
                      <w:color w:val="000000" w:themeColor="text1"/>
                      <w14:textFill>
                        <w14:solidFill>
                          <w14:schemeClr w14:val="tx1"/>
                        </w14:solidFill>
                      </w14:textFill>
                    </w:rPr>
                    <w:t>缝合针、玻璃、金属类</w:t>
                  </w:r>
                </w:p>
              </w:tc>
              <w:tc>
                <w:tcPr>
                  <w:tcW w:w="431" w:type="pct"/>
                  <w:vMerge w:val="continue"/>
                  <w:vAlign w:val="center"/>
                </w:tcPr>
                <w:p w14:paraId="4E0C5326">
                  <w:pPr>
                    <w:pStyle w:val="77"/>
                    <w:rPr>
                      <w:color w:val="000000" w:themeColor="text1"/>
                      <w14:textFill>
                        <w14:solidFill>
                          <w14:schemeClr w14:val="tx1"/>
                        </w14:solidFill>
                      </w14:textFill>
                    </w:rPr>
                  </w:pPr>
                </w:p>
              </w:tc>
              <w:tc>
                <w:tcPr>
                  <w:tcW w:w="588" w:type="pct"/>
                  <w:vMerge w:val="continue"/>
                  <w:vAlign w:val="center"/>
                </w:tcPr>
                <w:p w14:paraId="6899E646">
                  <w:pPr>
                    <w:pStyle w:val="77"/>
                    <w:rPr>
                      <w:color w:val="000000" w:themeColor="text1"/>
                      <w14:textFill>
                        <w14:solidFill>
                          <w14:schemeClr w14:val="tx1"/>
                        </w14:solidFill>
                      </w14:textFill>
                    </w:rPr>
                  </w:pPr>
                </w:p>
              </w:tc>
              <w:tc>
                <w:tcPr>
                  <w:tcW w:w="1390" w:type="pct"/>
                  <w:vAlign w:val="center"/>
                </w:tcPr>
                <w:p w14:paraId="1DF4E798">
                  <w:pPr>
                    <w:pStyle w:val="77"/>
                    <w:rPr>
                      <w:color w:val="000000" w:themeColor="text1"/>
                      <w14:textFill>
                        <w14:solidFill>
                          <w14:schemeClr w14:val="tx1"/>
                        </w14:solidFill>
                      </w14:textFill>
                    </w:rPr>
                  </w:pPr>
                  <w:r>
                    <w:rPr>
                      <w:color w:val="000000" w:themeColor="text1"/>
                      <w14:textFill>
                        <w14:solidFill>
                          <w14:schemeClr w14:val="tx1"/>
                        </w14:solidFill>
                      </w14:textFill>
                    </w:rPr>
                    <w:t>集中收集后由资质的单位处置</w:t>
                  </w:r>
                </w:p>
              </w:tc>
            </w:tr>
            <w:tr w14:paraId="56BF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continue"/>
                  <w:vAlign w:val="center"/>
                </w:tcPr>
                <w:p w14:paraId="34CE2B2B">
                  <w:pPr>
                    <w:pStyle w:val="77"/>
                    <w:rPr>
                      <w:color w:val="000000" w:themeColor="text1"/>
                      <w14:textFill>
                        <w14:solidFill>
                          <w14:schemeClr w14:val="tx1"/>
                        </w14:solidFill>
                      </w14:textFill>
                    </w:rPr>
                  </w:pPr>
                </w:p>
              </w:tc>
              <w:tc>
                <w:tcPr>
                  <w:tcW w:w="410" w:type="pct"/>
                  <w:vMerge w:val="continue"/>
                  <w:vAlign w:val="center"/>
                </w:tcPr>
                <w:p w14:paraId="0546F386">
                  <w:pPr>
                    <w:pStyle w:val="77"/>
                    <w:rPr>
                      <w:color w:val="000000" w:themeColor="text1"/>
                      <w14:textFill>
                        <w14:solidFill>
                          <w14:schemeClr w14:val="tx1"/>
                        </w14:solidFill>
                      </w14:textFill>
                    </w:rPr>
                  </w:pPr>
                </w:p>
              </w:tc>
              <w:tc>
                <w:tcPr>
                  <w:tcW w:w="881" w:type="pct"/>
                  <w:vAlign w:val="center"/>
                </w:tcPr>
                <w:p w14:paraId="17AB6422">
                  <w:pPr>
                    <w:pStyle w:val="77"/>
                    <w:rPr>
                      <w:color w:val="000000" w:themeColor="text1"/>
                      <w14:textFill>
                        <w14:solidFill>
                          <w14:schemeClr w14:val="tx1"/>
                        </w14:solidFill>
                      </w14:textFill>
                    </w:rPr>
                  </w:pPr>
                  <w:r>
                    <w:rPr>
                      <w:color w:val="000000" w:themeColor="text1"/>
                      <w14:textFill>
                        <w14:solidFill>
                          <w14:schemeClr w14:val="tx1"/>
                        </w14:solidFill>
                      </w14:textFill>
                    </w:rPr>
                    <w:t>药物性废物</w:t>
                  </w:r>
                </w:p>
                <w:p w14:paraId="7091230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1-005-01</w:t>
                  </w:r>
                  <w:r>
                    <w:rPr>
                      <w:rFonts w:hint="eastAsia"/>
                      <w:color w:val="000000" w:themeColor="text1"/>
                      <w14:textFill>
                        <w14:solidFill>
                          <w14:schemeClr w14:val="tx1"/>
                        </w14:solidFill>
                      </w14:textFill>
                    </w:rPr>
                    <w:t>)</w:t>
                  </w:r>
                </w:p>
              </w:tc>
              <w:tc>
                <w:tcPr>
                  <w:tcW w:w="970" w:type="pct"/>
                  <w:vAlign w:val="center"/>
                </w:tcPr>
                <w:p w14:paraId="35C7EF06">
                  <w:pPr>
                    <w:pStyle w:val="77"/>
                    <w:rPr>
                      <w:color w:val="000000" w:themeColor="text1"/>
                      <w14:textFill>
                        <w14:solidFill>
                          <w14:schemeClr w14:val="tx1"/>
                        </w14:solidFill>
                      </w14:textFill>
                    </w:rPr>
                  </w:pPr>
                  <w:r>
                    <w:rPr>
                      <w:color w:val="000000" w:themeColor="text1"/>
                      <w14:textFill>
                        <w14:solidFill>
                          <w14:schemeClr w14:val="tx1"/>
                        </w14:solidFill>
                      </w14:textFill>
                    </w:rPr>
                    <w:t>药品药物</w:t>
                  </w:r>
                </w:p>
              </w:tc>
              <w:tc>
                <w:tcPr>
                  <w:tcW w:w="431" w:type="pct"/>
                  <w:vMerge w:val="continue"/>
                  <w:vAlign w:val="center"/>
                </w:tcPr>
                <w:p w14:paraId="6F41F3F1">
                  <w:pPr>
                    <w:pStyle w:val="77"/>
                    <w:rPr>
                      <w:color w:val="000000" w:themeColor="text1"/>
                      <w14:textFill>
                        <w14:solidFill>
                          <w14:schemeClr w14:val="tx1"/>
                        </w14:solidFill>
                      </w14:textFill>
                    </w:rPr>
                  </w:pPr>
                </w:p>
              </w:tc>
              <w:tc>
                <w:tcPr>
                  <w:tcW w:w="588" w:type="pct"/>
                  <w:vMerge w:val="continue"/>
                  <w:vAlign w:val="center"/>
                </w:tcPr>
                <w:p w14:paraId="1001D8EF">
                  <w:pPr>
                    <w:pStyle w:val="77"/>
                    <w:rPr>
                      <w:color w:val="000000" w:themeColor="text1"/>
                      <w14:textFill>
                        <w14:solidFill>
                          <w14:schemeClr w14:val="tx1"/>
                        </w14:solidFill>
                      </w14:textFill>
                    </w:rPr>
                  </w:pPr>
                </w:p>
              </w:tc>
              <w:tc>
                <w:tcPr>
                  <w:tcW w:w="1390" w:type="pct"/>
                  <w:vAlign w:val="center"/>
                </w:tcPr>
                <w:p w14:paraId="2A1F2988">
                  <w:pPr>
                    <w:pStyle w:val="77"/>
                    <w:rPr>
                      <w:color w:val="000000" w:themeColor="text1"/>
                      <w14:textFill>
                        <w14:solidFill>
                          <w14:schemeClr w14:val="tx1"/>
                        </w14:solidFill>
                      </w14:textFill>
                    </w:rPr>
                  </w:pPr>
                  <w:r>
                    <w:rPr>
                      <w:color w:val="000000" w:themeColor="text1"/>
                      <w14:textFill>
                        <w14:solidFill>
                          <w14:schemeClr w14:val="tx1"/>
                        </w14:solidFill>
                      </w14:textFill>
                    </w:rPr>
                    <w:t>原厂家回收处置</w:t>
                  </w:r>
                </w:p>
              </w:tc>
            </w:tr>
            <w:tr w14:paraId="0B43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continue"/>
                  <w:vAlign w:val="center"/>
                </w:tcPr>
                <w:p w14:paraId="152DC6D8">
                  <w:pPr>
                    <w:pStyle w:val="77"/>
                    <w:rPr>
                      <w:color w:val="000000" w:themeColor="text1"/>
                      <w14:textFill>
                        <w14:solidFill>
                          <w14:schemeClr w14:val="tx1"/>
                        </w14:solidFill>
                      </w14:textFill>
                    </w:rPr>
                  </w:pPr>
                </w:p>
              </w:tc>
              <w:tc>
                <w:tcPr>
                  <w:tcW w:w="410" w:type="pct"/>
                  <w:vMerge w:val="continue"/>
                  <w:vAlign w:val="center"/>
                </w:tcPr>
                <w:p w14:paraId="79CFBB07">
                  <w:pPr>
                    <w:pStyle w:val="77"/>
                    <w:rPr>
                      <w:color w:val="000000" w:themeColor="text1"/>
                      <w14:textFill>
                        <w14:solidFill>
                          <w14:schemeClr w14:val="tx1"/>
                        </w14:solidFill>
                      </w14:textFill>
                    </w:rPr>
                  </w:pPr>
                </w:p>
              </w:tc>
              <w:tc>
                <w:tcPr>
                  <w:tcW w:w="881" w:type="pct"/>
                  <w:vAlign w:val="center"/>
                </w:tcPr>
                <w:p w14:paraId="407C0CAC">
                  <w:pPr>
                    <w:pStyle w:val="77"/>
                    <w:rPr>
                      <w:color w:val="000000" w:themeColor="text1"/>
                      <w14:textFill>
                        <w14:solidFill>
                          <w14:schemeClr w14:val="tx1"/>
                        </w14:solidFill>
                      </w14:textFill>
                    </w:rPr>
                  </w:pPr>
                  <w:r>
                    <w:rPr>
                      <w:color w:val="000000" w:themeColor="text1"/>
                      <w14:textFill>
                        <w14:solidFill>
                          <w14:schemeClr w14:val="tx1"/>
                        </w14:solidFill>
                      </w14:textFill>
                    </w:rPr>
                    <w:t>化学性废物</w:t>
                  </w:r>
                </w:p>
                <w:p w14:paraId="22072E4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1-004-01</w:t>
                  </w:r>
                  <w:r>
                    <w:rPr>
                      <w:rFonts w:hint="eastAsia"/>
                      <w:color w:val="000000" w:themeColor="text1"/>
                      <w14:textFill>
                        <w14:solidFill>
                          <w14:schemeClr w14:val="tx1"/>
                        </w14:solidFill>
                      </w14:textFill>
                    </w:rPr>
                    <w:t>)</w:t>
                  </w:r>
                </w:p>
              </w:tc>
              <w:tc>
                <w:tcPr>
                  <w:tcW w:w="970" w:type="pct"/>
                  <w:vAlign w:val="center"/>
                </w:tcPr>
                <w:p w14:paraId="66007441">
                  <w:pPr>
                    <w:pStyle w:val="77"/>
                    <w:rPr>
                      <w:color w:val="000000" w:themeColor="text1"/>
                      <w14:textFill>
                        <w14:solidFill>
                          <w14:schemeClr w14:val="tx1"/>
                        </w14:solidFill>
                      </w14:textFill>
                    </w:rPr>
                  </w:pPr>
                  <w:r>
                    <w:rPr>
                      <w:color w:val="000000" w:themeColor="text1"/>
                      <w14:textFill>
                        <w14:solidFill>
                          <w14:schemeClr w14:val="tx1"/>
                        </w14:solidFill>
                      </w14:textFill>
                    </w:rPr>
                    <w:t>化验室废弃化学试剂等</w:t>
                  </w:r>
                </w:p>
              </w:tc>
              <w:tc>
                <w:tcPr>
                  <w:tcW w:w="431" w:type="pct"/>
                  <w:vMerge w:val="continue"/>
                  <w:vAlign w:val="center"/>
                </w:tcPr>
                <w:p w14:paraId="28D7212E">
                  <w:pPr>
                    <w:pStyle w:val="77"/>
                    <w:rPr>
                      <w:color w:val="000000" w:themeColor="text1"/>
                      <w14:textFill>
                        <w14:solidFill>
                          <w14:schemeClr w14:val="tx1"/>
                        </w14:solidFill>
                      </w14:textFill>
                    </w:rPr>
                  </w:pPr>
                </w:p>
              </w:tc>
              <w:tc>
                <w:tcPr>
                  <w:tcW w:w="588" w:type="pct"/>
                  <w:vMerge w:val="continue"/>
                  <w:tcBorders>
                    <w:bottom w:val="single" w:color="auto" w:sz="4" w:space="0"/>
                  </w:tcBorders>
                  <w:vAlign w:val="center"/>
                </w:tcPr>
                <w:p w14:paraId="3A629C32">
                  <w:pPr>
                    <w:pStyle w:val="77"/>
                    <w:rPr>
                      <w:color w:val="000000" w:themeColor="text1"/>
                      <w14:textFill>
                        <w14:solidFill>
                          <w14:schemeClr w14:val="tx1"/>
                        </w14:solidFill>
                      </w14:textFill>
                    </w:rPr>
                  </w:pPr>
                </w:p>
              </w:tc>
              <w:tc>
                <w:tcPr>
                  <w:tcW w:w="1390" w:type="pct"/>
                  <w:vAlign w:val="center"/>
                </w:tcPr>
                <w:p w14:paraId="25060DB1">
                  <w:pPr>
                    <w:pStyle w:val="77"/>
                    <w:rPr>
                      <w:color w:val="000000" w:themeColor="text1"/>
                      <w14:textFill>
                        <w14:solidFill>
                          <w14:schemeClr w14:val="tx1"/>
                        </w14:solidFill>
                      </w14:textFill>
                    </w:rPr>
                  </w:pPr>
                  <w:r>
                    <w:rPr>
                      <w:color w:val="000000" w:themeColor="text1"/>
                      <w14:textFill>
                        <w14:solidFill>
                          <w14:schemeClr w14:val="tx1"/>
                        </w14:solidFill>
                      </w14:textFill>
                    </w:rPr>
                    <w:t>交由有此类危险废物处置资质的单位处置</w:t>
                  </w:r>
                </w:p>
              </w:tc>
            </w:tr>
          </w:tbl>
          <w:p w14:paraId="10BC3F0C">
            <w:pPr>
              <w:pStyle w:val="80"/>
              <w:rPr>
                <w:color w:val="000000" w:themeColor="text1"/>
                <w14:textFill>
                  <w14:solidFill>
                    <w14:schemeClr w14:val="tx1"/>
                  </w14:solidFill>
                </w14:textFill>
              </w:rPr>
            </w:pPr>
            <w:r>
              <w:rPr>
                <w:color w:val="000000" w:themeColor="text1"/>
                <w14:textFill>
                  <w14:solidFill>
                    <w14:schemeClr w14:val="tx1"/>
                  </w14:solidFill>
                </w14:textFill>
              </w:rPr>
              <w:t xml:space="preserve">表4.2-11  </w:t>
            </w:r>
            <w:r>
              <w:rPr>
                <w:rFonts w:hint="eastAsia"/>
                <w:color w:val="000000" w:themeColor="text1"/>
                <w14:textFill>
                  <w14:solidFill>
                    <w14:schemeClr w14:val="tx1"/>
                  </w14:solidFill>
                </w14:textFill>
              </w:rPr>
              <w:t>全院固体废物产生情况表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641"/>
              <w:gridCol w:w="1439"/>
              <w:gridCol w:w="1501"/>
              <w:gridCol w:w="684"/>
              <w:gridCol w:w="933"/>
              <w:gridCol w:w="2217"/>
            </w:tblGrid>
            <w:tr w14:paraId="7AB7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26" w:type="pct"/>
                  <w:vAlign w:val="center"/>
                </w:tcPr>
                <w:p w14:paraId="450A38FE">
                  <w:pPr>
                    <w:pStyle w:val="77"/>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404" w:type="pct"/>
                  <w:vAlign w:val="center"/>
                </w:tcPr>
                <w:p w14:paraId="5E690356">
                  <w:pPr>
                    <w:pStyle w:val="77"/>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906" w:type="pct"/>
                  <w:vAlign w:val="center"/>
                </w:tcPr>
                <w:p w14:paraId="1C00E7D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属性</w:t>
                  </w:r>
                </w:p>
              </w:tc>
              <w:tc>
                <w:tcPr>
                  <w:tcW w:w="946" w:type="pct"/>
                  <w:vAlign w:val="center"/>
                </w:tcPr>
                <w:p w14:paraId="767042D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产生来源</w:t>
                  </w:r>
                </w:p>
              </w:tc>
              <w:tc>
                <w:tcPr>
                  <w:tcW w:w="431" w:type="pct"/>
                  <w:vAlign w:val="center"/>
                </w:tcPr>
                <w:p w14:paraId="2F28C6D3">
                  <w:pPr>
                    <w:pStyle w:val="77"/>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588" w:type="pct"/>
                  <w:vAlign w:val="center"/>
                </w:tcPr>
                <w:p w14:paraId="7298AC9A">
                  <w:pPr>
                    <w:pStyle w:val="77"/>
                    <w:rPr>
                      <w:color w:val="000000" w:themeColor="text1"/>
                      <w14:textFill>
                        <w14:solidFill>
                          <w14:schemeClr w14:val="tx1"/>
                        </w14:solidFill>
                      </w14:textFill>
                    </w:rPr>
                  </w:pPr>
                  <w:r>
                    <w:rPr>
                      <w:color w:val="000000" w:themeColor="text1"/>
                      <w14:textFill>
                        <w14:solidFill>
                          <w14:schemeClr w14:val="tx1"/>
                        </w14:solidFill>
                      </w14:textFill>
                    </w:rPr>
                    <w:t>产生量</w:t>
                  </w:r>
                </w:p>
                <w:p w14:paraId="6B0FB71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w:t>
                  </w:r>
                </w:p>
              </w:tc>
              <w:tc>
                <w:tcPr>
                  <w:tcW w:w="1396" w:type="pct"/>
                  <w:vAlign w:val="center"/>
                </w:tcPr>
                <w:p w14:paraId="0A0D1F46">
                  <w:pPr>
                    <w:pStyle w:val="77"/>
                    <w:rPr>
                      <w:color w:val="000000" w:themeColor="text1"/>
                      <w14:textFill>
                        <w14:solidFill>
                          <w14:schemeClr w14:val="tx1"/>
                        </w14:solidFill>
                      </w14:textFill>
                    </w:rPr>
                  </w:pPr>
                  <w:r>
                    <w:rPr>
                      <w:color w:val="000000" w:themeColor="text1"/>
                      <w14:textFill>
                        <w14:solidFill>
                          <w14:schemeClr w14:val="tx1"/>
                        </w14:solidFill>
                      </w14:textFill>
                    </w:rPr>
                    <w:t>处理措施</w:t>
                  </w:r>
                </w:p>
              </w:tc>
            </w:tr>
            <w:tr w14:paraId="53B8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restart"/>
                  <w:vAlign w:val="center"/>
                </w:tcPr>
                <w:p w14:paraId="60720CBB">
                  <w:pPr>
                    <w:pStyle w:val="77"/>
                    <w:rPr>
                      <w:color w:val="000000" w:themeColor="text1"/>
                      <w14:textFill>
                        <w14:solidFill>
                          <w14:schemeClr w14:val="tx1"/>
                        </w14:solidFill>
                      </w14:textFill>
                    </w:rPr>
                  </w:pPr>
                  <w:r>
                    <w:rPr>
                      <w:color w:val="000000" w:themeColor="text1"/>
                      <w14:textFill>
                        <w14:solidFill>
                          <w14:schemeClr w14:val="tx1"/>
                        </w14:solidFill>
                      </w14:textFill>
                    </w:rPr>
                    <w:t>1</w:t>
                  </w:r>
                </w:p>
              </w:tc>
              <w:tc>
                <w:tcPr>
                  <w:tcW w:w="404" w:type="pct"/>
                  <w:vMerge w:val="restart"/>
                  <w:vAlign w:val="center"/>
                </w:tcPr>
                <w:p w14:paraId="1C0F7938">
                  <w:pPr>
                    <w:pStyle w:val="77"/>
                    <w:rPr>
                      <w:color w:val="000000" w:themeColor="text1"/>
                      <w14:textFill>
                        <w14:solidFill>
                          <w14:schemeClr w14:val="tx1"/>
                        </w14:solidFill>
                      </w14:textFill>
                    </w:rPr>
                  </w:pPr>
                  <w:r>
                    <w:rPr>
                      <w:color w:val="000000" w:themeColor="text1"/>
                      <w14:textFill>
                        <w14:solidFill>
                          <w14:schemeClr w14:val="tx1"/>
                        </w14:solidFill>
                      </w14:textFill>
                    </w:rPr>
                    <w:t>医疗</w:t>
                  </w:r>
                </w:p>
                <w:p w14:paraId="1DADC13E">
                  <w:pPr>
                    <w:pStyle w:val="77"/>
                    <w:rPr>
                      <w:color w:val="000000" w:themeColor="text1"/>
                      <w14:textFill>
                        <w14:solidFill>
                          <w14:schemeClr w14:val="tx1"/>
                        </w14:solidFill>
                      </w14:textFill>
                    </w:rPr>
                  </w:pPr>
                  <w:r>
                    <w:rPr>
                      <w:color w:val="000000" w:themeColor="text1"/>
                      <w14:textFill>
                        <w14:solidFill>
                          <w14:schemeClr w14:val="tx1"/>
                        </w14:solidFill>
                      </w14:textFill>
                    </w:rPr>
                    <w:t>废物</w:t>
                  </w:r>
                </w:p>
              </w:tc>
              <w:tc>
                <w:tcPr>
                  <w:tcW w:w="906" w:type="pct"/>
                  <w:vAlign w:val="center"/>
                </w:tcPr>
                <w:p w14:paraId="56CE5691">
                  <w:pPr>
                    <w:pStyle w:val="77"/>
                    <w:rPr>
                      <w:color w:val="000000" w:themeColor="text1"/>
                      <w14:textFill>
                        <w14:solidFill>
                          <w14:schemeClr w14:val="tx1"/>
                        </w14:solidFill>
                      </w14:textFill>
                    </w:rPr>
                  </w:pPr>
                  <w:r>
                    <w:rPr>
                      <w:color w:val="000000" w:themeColor="text1"/>
                      <w14:textFill>
                        <w14:solidFill>
                          <w14:schemeClr w14:val="tx1"/>
                        </w14:solidFill>
                      </w14:textFill>
                    </w:rPr>
                    <w:t>感染性废物</w:t>
                  </w:r>
                </w:p>
                <w:p w14:paraId="3878BD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831-001-01</w:t>
                  </w:r>
                  <w:r>
                    <w:rPr>
                      <w:rFonts w:hint="eastAsia"/>
                      <w:color w:val="000000" w:themeColor="text1"/>
                      <w14:textFill>
                        <w14:solidFill>
                          <w14:schemeClr w14:val="tx1"/>
                        </w14:solidFill>
                      </w14:textFill>
                    </w:rPr>
                    <w:t>)</w:t>
                  </w:r>
                </w:p>
              </w:tc>
              <w:tc>
                <w:tcPr>
                  <w:tcW w:w="946" w:type="pct"/>
                  <w:vAlign w:val="center"/>
                </w:tcPr>
                <w:p w14:paraId="6E4993D6">
                  <w:pPr>
                    <w:pStyle w:val="77"/>
                    <w:rPr>
                      <w:color w:val="000000" w:themeColor="text1"/>
                      <w14:textFill>
                        <w14:solidFill>
                          <w14:schemeClr w14:val="tx1"/>
                        </w14:solidFill>
                      </w14:textFill>
                    </w:rPr>
                  </w:pPr>
                  <w:r>
                    <w:rPr>
                      <w:color w:val="000000" w:themeColor="text1"/>
                      <w14:textFill>
                        <w14:solidFill>
                          <w14:schemeClr w14:val="tx1"/>
                        </w14:solidFill>
                      </w14:textFill>
                    </w:rPr>
                    <w:t>一次性使用医疗用品及器械、纤维类等</w:t>
                  </w:r>
                </w:p>
              </w:tc>
              <w:tc>
                <w:tcPr>
                  <w:tcW w:w="431" w:type="pct"/>
                  <w:vMerge w:val="restart"/>
                  <w:vAlign w:val="center"/>
                </w:tcPr>
                <w:p w14:paraId="1D0F4099">
                  <w:pPr>
                    <w:pStyle w:val="77"/>
                    <w:rPr>
                      <w:color w:val="000000" w:themeColor="text1"/>
                      <w14:textFill>
                        <w14:solidFill>
                          <w14:schemeClr w14:val="tx1"/>
                        </w14:solidFill>
                      </w14:textFill>
                    </w:rPr>
                  </w:pPr>
                  <w:r>
                    <w:rPr>
                      <w:color w:val="000000" w:themeColor="text1"/>
                      <w14:textFill>
                        <w14:solidFill>
                          <w14:schemeClr w14:val="tx1"/>
                        </w14:solidFill>
                      </w14:textFill>
                    </w:rPr>
                    <w:t>危险废物</w:t>
                  </w:r>
                </w:p>
              </w:tc>
              <w:tc>
                <w:tcPr>
                  <w:tcW w:w="588" w:type="pct"/>
                  <w:vMerge w:val="restart"/>
                  <w:vAlign w:val="center"/>
                </w:tcPr>
                <w:p w14:paraId="434A97C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2.19</w:t>
                  </w:r>
                </w:p>
              </w:tc>
              <w:tc>
                <w:tcPr>
                  <w:tcW w:w="1396" w:type="pct"/>
                  <w:vAlign w:val="center"/>
                </w:tcPr>
                <w:p w14:paraId="710C25D2">
                  <w:pPr>
                    <w:pStyle w:val="77"/>
                    <w:rPr>
                      <w:color w:val="000000" w:themeColor="text1"/>
                      <w14:textFill>
                        <w14:solidFill>
                          <w14:schemeClr w14:val="tx1"/>
                        </w14:solidFill>
                      </w14:textFill>
                    </w:rPr>
                  </w:pPr>
                  <w:r>
                    <w:rPr>
                      <w:color w:val="000000" w:themeColor="text1"/>
                      <w14:textFill>
                        <w14:solidFill>
                          <w14:schemeClr w14:val="tx1"/>
                        </w14:solidFill>
                      </w14:textFill>
                    </w:rPr>
                    <w:t>收集后由资质单位处置</w:t>
                  </w:r>
                </w:p>
              </w:tc>
            </w:tr>
            <w:tr w14:paraId="7DE9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continue"/>
                  <w:vAlign w:val="center"/>
                </w:tcPr>
                <w:p w14:paraId="21730CBC">
                  <w:pPr>
                    <w:pStyle w:val="77"/>
                    <w:rPr>
                      <w:color w:val="000000" w:themeColor="text1"/>
                      <w14:textFill>
                        <w14:solidFill>
                          <w14:schemeClr w14:val="tx1"/>
                        </w14:solidFill>
                      </w14:textFill>
                    </w:rPr>
                  </w:pPr>
                </w:p>
              </w:tc>
              <w:tc>
                <w:tcPr>
                  <w:tcW w:w="404" w:type="pct"/>
                  <w:vMerge w:val="continue"/>
                  <w:vAlign w:val="center"/>
                </w:tcPr>
                <w:p w14:paraId="5DB962F7">
                  <w:pPr>
                    <w:pStyle w:val="77"/>
                    <w:rPr>
                      <w:color w:val="000000" w:themeColor="text1"/>
                      <w14:textFill>
                        <w14:solidFill>
                          <w14:schemeClr w14:val="tx1"/>
                        </w14:solidFill>
                      </w14:textFill>
                    </w:rPr>
                  </w:pPr>
                </w:p>
              </w:tc>
              <w:tc>
                <w:tcPr>
                  <w:tcW w:w="906" w:type="pct"/>
                  <w:vAlign w:val="center"/>
                </w:tcPr>
                <w:p w14:paraId="56969165">
                  <w:pPr>
                    <w:pStyle w:val="77"/>
                    <w:rPr>
                      <w:color w:val="000000" w:themeColor="text1"/>
                      <w14:textFill>
                        <w14:solidFill>
                          <w14:schemeClr w14:val="tx1"/>
                        </w14:solidFill>
                      </w14:textFill>
                    </w:rPr>
                  </w:pPr>
                  <w:r>
                    <w:rPr>
                      <w:color w:val="000000" w:themeColor="text1"/>
                      <w14:textFill>
                        <w14:solidFill>
                          <w14:schemeClr w14:val="tx1"/>
                        </w14:solidFill>
                      </w14:textFill>
                    </w:rPr>
                    <w:t>病理性废物</w:t>
                  </w:r>
                </w:p>
                <w:p w14:paraId="726EC59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831-003-01</w:t>
                  </w:r>
                  <w:r>
                    <w:rPr>
                      <w:rFonts w:hint="eastAsia"/>
                      <w:color w:val="000000" w:themeColor="text1"/>
                      <w14:textFill>
                        <w14:solidFill>
                          <w14:schemeClr w14:val="tx1"/>
                        </w14:solidFill>
                      </w14:textFill>
                    </w:rPr>
                    <w:t>)</w:t>
                  </w:r>
                </w:p>
              </w:tc>
              <w:tc>
                <w:tcPr>
                  <w:tcW w:w="946" w:type="pct"/>
                  <w:vAlign w:val="center"/>
                </w:tcPr>
                <w:p w14:paraId="1115F93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w:t>
                  </w:r>
                  <w:r>
                    <w:rPr>
                      <w:color w:val="000000" w:themeColor="text1"/>
                      <w14:textFill>
                        <w14:solidFill>
                          <w14:schemeClr w14:val="tx1"/>
                        </w14:solidFill>
                      </w14:textFill>
                    </w:rPr>
                    <w:t>病理组织等</w:t>
                  </w:r>
                </w:p>
              </w:tc>
              <w:tc>
                <w:tcPr>
                  <w:tcW w:w="431" w:type="pct"/>
                  <w:vMerge w:val="continue"/>
                  <w:vAlign w:val="center"/>
                </w:tcPr>
                <w:p w14:paraId="5E9333A1">
                  <w:pPr>
                    <w:pStyle w:val="77"/>
                    <w:rPr>
                      <w:color w:val="000000" w:themeColor="text1"/>
                      <w14:textFill>
                        <w14:solidFill>
                          <w14:schemeClr w14:val="tx1"/>
                        </w14:solidFill>
                      </w14:textFill>
                    </w:rPr>
                  </w:pPr>
                </w:p>
              </w:tc>
              <w:tc>
                <w:tcPr>
                  <w:tcW w:w="588" w:type="pct"/>
                  <w:vMerge w:val="continue"/>
                  <w:vAlign w:val="center"/>
                </w:tcPr>
                <w:p w14:paraId="075E3D5C">
                  <w:pPr>
                    <w:pStyle w:val="77"/>
                    <w:rPr>
                      <w:color w:val="000000" w:themeColor="text1"/>
                      <w14:textFill>
                        <w14:solidFill>
                          <w14:schemeClr w14:val="tx1"/>
                        </w14:solidFill>
                      </w14:textFill>
                    </w:rPr>
                  </w:pPr>
                </w:p>
              </w:tc>
              <w:tc>
                <w:tcPr>
                  <w:tcW w:w="1396" w:type="pct"/>
                  <w:vAlign w:val="center"/>
                </w:tcPr>
                <w:p w14:paraId="415EE5F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交有资质的单位进行无害化</w:t>
                  </w:r>
                  <w:r>
                    <w:rPr>
                      <w:color w:val="000000" w:themeColor="text1"/>
                      <w14:textFill>
                        <w14:solidFill>
                          <w14:schemeClr w14:val="tx1"/>
                        </w14:solidFill>
                      </w14:textFill>
                    </w:rPr>
                    <w:t>处置</w:t>
                  </w:r>
                </w:p>
              </w:tc>
            </w:tr>
            <w:tr w14:paraId="52E2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continue"/>
                  <w:vAlign w:val="center"/>
                </w:tcPr>
                <w:p w14:paraId="013D98C8">
                  <w:pPr>
                    <w:pStyle w:val="77"/>
                    <w:rPr>
                      <w:color w:val="000000" w:themeColor="text1"/>
                      <w14:textFill>
                        <w14:solidFill>
                          <w14:schemeClr w14:val="tx1"/>
                        </w14:solidFill>
                      </w14:textFill>
                    </w:rPr>
                  </w:pPr>
                </w:p>
              </w:tc>
              <w:tc>
                <w:tcPr>
                  <w:tcW w:w="404" w:type="pct"/>
                  <w:vMerge w:val="continue"/>
                  <w:vAlign w:val="center"/>
                </w:tcPr>
                <w:p w14:paraId="622A53D7">
                  <w:pPr>
                    <w:pStyle w:val="77"/>
                    <w:rPr>
                      <w:color w:val="000000" w:themeColor="text1"/>
                      <w14:textFill>
                        <w14:solidFill>
                          <w14:schemeClr w14:val="tx1"/>
                        </w14:solidFill>
                      </w14:textFill>
                    </w:rPr>
                  </w:pPr>
                </w:p>
              </w:tc>
              <w:tc>
                <w:tcPr>
                  <w:tcW w:w="906" w:type="pct"/>
                  <w:vAlign w:val="center"/>
                </w:tcPr>
                <w:p w14:paraId="59822865">
                  <w:pPr>
                    <w:pStyle w:val="77"/>
                    <w:rPr>
                      <w:color w:val="000000" w:themeColor="text1"/>
                      <w14:textFill>
                        <w14:solidFill>
                          <w14:schemeClr w14:val="tx1"/>
                        </w14:solidFill>
                      </w14:textFill>
                    </w:rPr>
                  </w:pPr>
                  <w:r>
                    <w:rPr>
                      <w:color w:val="000000" w:themeColor="text1"/>
                      <w14:textFill>
                        <w14:solidFill>
                          <w14:schemeClr w14:val="tx1"/>
                        </w14:solidFill>
                      </w14:textFill>
                    </w:rPr>
                    <w:t>损伤性废物</w:t>
                  </w:r>
                </w:p>
                <w:p w14:paraId="5AC8A9A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831-002-01</w:t>
                  </w:r>
                  <w:r>
                    <w:rPr>
                      <w:rFonts w:hint="eastAsia"/>
                      <w:color w:val="000000" w:themeColor="text1"/>
                      <w14:textFill>
                        <w14:solidFill>
                          <w14:schemeClr w14:val="tx1"/>
                        </w14:solidFill>
                      </w14:textFill>
                    </w:rPr>
                    <w:t>)</w:t>
                  </w:r>
                </w:p>
              </w:tc>
              <w:tc>
                <w:tcPr>
                  <w:tcW w:w="946" w:type="pct"/>
                  <w:vAlign w:val="center"/>
                </w:tcPr>
                <w:p w14:paraId="524B41B6">
                  <w:pPr>
                    <w:pStyle w:val="77"/>
                    <w:rPr>
                      <w:color w:val="000000" w:themeColor="text1"/>
                      <w14:textFill>
                        <w14:solidFill>
                          <w14:schemeClr w14:val="tx1"/>
                        </w14:solidFill>
                      </w14:textFill>
                    </w:rPr>
                  </w:pPr>
                  <w:r>
                    <w:rPr>
                      <w:color w:val="000000" w:themeColor="text1"/>
                      <w14:textFill>
                        <w14:solidFill>
                          <w14:schemeClr w14:val="tx1"/>
                        </w14:solidFill>
                      </w14:textFill>
                    </w:rPr>
                    <w:t>缝合针、玻璃、金属类</w:t>
                  </w:r>
                </w:p>
              </w:tc>
              <w:tc>
                <w:tcPr>
                  <w:tcW w:w="431" w:type="pct"/>
                  <w:vMerge w:val="continue"/>
                  <w:vAlign w:val="center"/>
                </w:tcPr>
                <w:p w14:paraId="39B33F70">
                  <w:pPr>
                    <w:pStyle w:val="77"/>
                    <w:rPr>
                      <w:color w:val="000000" w:themeColor="text1"/>
                      <w14:textFill>
                        <w14:solidFill>
                          <w14:schemeClr w14:val="tx1"/>
                        </w14:solidFill>
                      </w14:textFill>
                    </w:rPr>
                  </w:pPr>
                </w:p>
              </w:tc>
              <w:tc>
                <w:tcPr>
                  <w:tcW w:w="588" w:type="pct"/>
                  <w:vMerge w:val="continue"/>
                  <w:vAlign w:val="center"/>
                </w:tcPr>
                <w:p w14:paraId="47E54854">
                  <w:pPr>
                    <w:pStyle w:val="77"/>
                    <w:rPr>
                      <w:color w:val="000000" w:themeColor="text1"/>
                      <w14:textFill>
                        <w14:solidFill>
                          <w14:schemeClr w14:val="tx1"/>
                        </w14:solidFill>
                      </w14:textFill>
                    </w:rPr>
                  </w:pPr>
                </w:p>
              </w:tc>
              <w:tc>
                <w:tcPr>
                  <w:tcW w:w="1396" w:type="pct"/>
                  <w:vAlign w:val="center"/>
                </w:tcPr>
                <w:p w14:paraId="0AF1D3F6">
                  <w:pPr>
                    <w:pStyle w:val="77"/>
                    <w:rPr>
                      <w:color w:val="000000" w:themeColor="text1"/>
                      <w14:textFill>
                        <w14:solidFill>
                          <w14:schemeClr w14:val="tx1"/>
                        </w14:solidFill>
                      </w14:textFill>
                    </w:rPr>
                  </w:pPr>
                  <w:r>
                    <w:rPr>
                      <w:color w:val="000000" w:themeColor="text1"/>
                      <w14:textFill>
                        <w14:solidFill>
                          <w14:schemeClr w14:val="tx1"/>
                        </w14:solidFill>
                      </w14:textFill>
                    </w:rPr>
                    <w:t>集中收集后由资质的单位处置</w:t>
                  </w:r>
                </w:p>
              </w:tc>
            </w:tr>
            <w:tr w14:paraId="0EC5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continue"/>
                  <w:vAlign w:val="center"/>
                </w:tcPr>
                <w:p w14:paraId="18519BF9">
                  <w:pPr>
                    <w:pStyle w:val="77"/>
                    <w:rPr>
                      <w:color w:val="000000" w:themeColor="text1"/>
                      <w14:textFill>
                        <w14:solidFill>
                          <w14:schemeClr w14:val="tx1"/>
                        </w14:solidFill>
                      </w14:textFill>
                    </w:rPr>
                  </w:pPr>
                </w:p>
              </w:tc>
              <w:tc>
                <w:tcPr>
                  <w:tcW w:w="404" w:type="pct"/>
                  <w:vMerge w:val="continue"/>
                  <w:vAlign w:val="center"/>
                </w:tcPr>
                <w:p w14:paraId="384E31A6">
                  <w:pPr>
                    <w:pStyle w:val="77"/>
                    <w:rPr>
                      <w:color w:val="000000" w:themeColor="text1"/>
                      <w14:textFill>
                        <w14:solidFill>
                          <w14:schemeClr w14:val="tx1"/>
                        </w14:solidFill>
                      </w14:textFill>
                    </w:rPr>
                  </w:pPr>
                </w:p>
              </w:tc>
              <w:tc>
                <w:tcPr>
                  <w:tcW w:w="906" w:type="pct"/>
                  <w:vAlign w:val="center"/>
                </w:tcPr>
                <w:p w14:paraId="43A08D54">
                  <w:pPr>
                    <w:pStyle w:val="77"/>
                    <w:rPr>
                      <w:color w:val="000000" w:themeColor="text1"/>
                      <w14:textFill>
                        <w14:solidFill>
                          <w14:schemeClr w14:val="tx1"/>
                        </w14:solidFill>
                      </w14:textFill>
                    </w:rPr>
                  </w:pPr>
                  <w:r>
                    <w:rPr>
                      <w:color w:val="000000" w:themeColor="text1"/>
                      <w14:textFill>
                        <w14:solidFill>
                          <w14:schemeClr w14:val="tx1"/>
                        </w14:solidFill>
                      </w14:textFill>
                    </w:rPr>
                    <w:t>药物性废物</w:t>
                  </w:r>
                </w:p>
                <w:p w14:paraId="4F3733D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831-005-01</w:t>
                  </w:r>
                  <w:r>
                    <w:rPr>
                      <w:rFonts w:hint="eastAsia"/>
                      <w:color w:val="000000" w:themeColor="text1"/>
                      <w14:textFill>
                        <w14:solidFill>
                          <w14:schemeClr w14:val="tx1"/>
                        </w14:solidFill>
                      </w14:textFill>
                    </w:rPr>
                    <w:t>)</w:t>
                  </w:r>
                </w:p>
              </w:tc>
              <w:tc>
                <w:tcPr>
                  <w:tcW w:w="946" w:type="pct"/>
                  <w:vAlign w:val="center"/>
                </w:tcPr>
                <w:p w14:paraId="6C7687DE">
                  <w:pPr>
                    <w:pStyle w:val="77"/>
                    <w:rPr>
                      <w:color w:val="000000" w:themeColor="text1"/>
                      <w14:textFill>
                        <w14:solidFill>
                          <w14:schemeClr w14:val="tx1"/>
                        </w14:solidFill>
                      </w14:textFill>
                    </w:rPr>
                  </w:pPr>
                  <w:r>
                    <w:rPr>
                      <w:color w:val="000000" w:themeColor="text1"/>
                      <w14:textFill>
                        <w14:solidFill>
                          <w14:schemeClr w14:val="tx1"/>
                        </w14:solidFill>
                      </w14:textFill>
                    </w:rPr>
                    <w:t>药品药物</w:t>
                  </w:r>
                </w:p>
              </w:tc>
              <w:tc>
                <w:tcPr>
                  <w:tcW w:w="431" w:type="pct"/>
                  <w:vMerge w:val="continue"/>
                  <w:vAlign w:val="center"/>
                </w:tcPr>
                <w:p w14:paraId="4DD4C117">
                  <w:pPr>
                    <w:pStyle w:val="77"/>
                    <w:rPr>
                      <w:color w:val="000000" w:themeColor="text1"/>
                      <w14:textFill>
                        <w14:solidFill>
                          <w14:schemeClr w14:val="tx1"/>
                        </w14:solidFill>
                      </w14:textFill>
                    </w:rPr>
                  </w:pPr>
                </w:p>
              </w:tc>
              <w:tc>
                <w:tcPr>
                  <w:tcW w:w="588" w:type="pct"/>
                  <w:vMerge w:val="continue"/>
                  <w:vAlign w:val="center"/>
                </w:tcPr>
                <w:p w14:paraId="133981F5">
                  <w:pPr>
                    <w:pStyle w:val="77"/>
                    <w:rPr>
                      <w:color w:val="000000" w:themeColor="text1"/>
                      <w14:textFill>
                        <w14:solidFill>
                          <w14:schemeClr w14:val="tx1"/>
                        </w14:solidFill>
                      </w14:textFill>
                    </w:rPr>
                  </w:pPr>
                </w:p>
              </w:tc>
              <w:tc>
                <w:tcPr>
                  <w:tcW w:w="1396" w:type="pct"/>
                  <w:vAlign w:val="center"/>
                </w:tcPr>
                <w:p w14:paraId="1F2DBAF8">
                  <w:pPr>
                    <w:pStyle w:val="77"/>
                    <w:rPr>
                      <w:color w:val="000000" w:themeColor="text1"/>
                      <w14:textFill>
                        <w14:solidFill>
                          <w14:schemeClr w14:val="tx1"/>
                        </w14:solidFill>
                      </w14:textFill>
                    </w:rPr>
                  </w:pPr>
                  <w:r>
                    <w:rPr>
                      <w:color w:val="000000" w:themeColor="text1"/>
                      <w14:textFill>
                        <w14:solidFill>
                          <w14:schemeClr w14:val="tx1"/>
                        </w14:solidFill>
                      </w14:textFill>
                    </w:rPr>
                    <w:t>原厂家回收处置</w:t>
                  </w:r>
                </w:p>
              </w:tc>
            </w:tr>
            <w:tr w14:paraId="577C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Merge w:val="continue"/>
                  <w:vAlign w:val="center"/>
                </w:tcPr>
                <w:p w14:paraId="059425BE">
                  <w:pPr>
                    <w:pStyle w:val="77"/>
                    <w:rPr>
                      <w:color w:val="000000" w:themeColor="text1"/>
                      <w14:textFill>
                        <w14:solidFill>
                          <w14:schemeClr w14:val="tx1"/>
                        </w14:solidFill>
                      </w14:textFill>
                    </w:rPr>
                  </w:pPr>
                </w:p>
              </w:tc>
              <w:tc>
                <w:tcPr>
                  <w:tcW w:w="404" w:type="pct"/>
                  <w:vMerge w:val="continue"/>
                  <w:vAlign w:val="center"/>
                </w:tcPr>
                <w:p w14:paraId="27D7733C">
                  <w:pPr>
                    <w:pStyle w:val="77"/>
                    <w:rPr>
                      <w:color w:val="000000" w:themeColor="text1"/>
                      <w14:textFill>
                        <w14:solidFill>
                          <w14:schemeClr w14:val="tx1"/>
                        </w14:solidFill>
                      </w14:textFill>
                    </w:rPr>
                  </w:pPr>
                </w:p>
              </w:tc>
              <w:tc>
                <w:tcPr>
                  <w:tcW w:w="906" w:type="pct"/>
                  <w:vAlign w:val="center"/>
                </w:tcPr>
                <w:p w14:paraId="09EAF650">
                  <w:pPr>
                    <w:pStyle w:val="77"/>
                    <w:rPr>
                      <w:color w:val="000000" w:themeColor="text1"/>
                      <w14:textFill>
                        <w14:solidFill>
                          <w14:schemeClr w14:val="tx1"/>
                        </w14:solidFill>
                      </w14:textFill>
                    </w:rPr>
                  </w:pPr>
                  <w:r>
                    <w:rPr>
                      <w:color w:val="000000" w:themeColor="text1"/>
                      <w14:textFill>
                        <w14:solidFill>
                          <w14:schemeClr w14:val="tx1"/>
                        </w14:solidFill>
                      </w14:textFill>
                    </w:rPr>
                    <w:t>化学性废物</w:t>
                  </w:r>
                </w:p>
                <w:p w14:paraId="2281597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831-004-01</w:t>
                  </w:r>
                  <w:r>
                    <w:rPr>
                      <w:rFonts w:hint="eastAsia"/>
                      <w:color w:val="000000" w:themeColor="text1"/>
                      <w14:textFill>
                        <w14:solidFill>
                          <w14:schemeClr w14:val="tx1"/>
                        </w14:solidFill>
                      </w14:textFill>
                    </w:rPr>
                    <w:t>)</w:t>
                  </w:r>
                </w:p>
              </w:tc>
              <w:tc>
                <w:tcPr>
                  <w:tcW w:w="946" w:type="pct"/>
                  <w:vAlign w:val="center"/>
                </w:tcPr>
                <w:p w14:paraId="6EC0C9C9">
                  <w:pPr>
                    <w:pStyle w:val="77"/>
                    <w:rPr>
                      <w:color w:val="000000" w:themeColor="text1"/>
                      <w14:textFill>
                        <w14:solidFill>
                          <w14:schemeClr w14:val="tx1"/>
                        </w14:solidFill>
                      </w14:textFill>
                    </w:rPr>
                  </w:pPr>
                  <w:r>
                    <w:rPr>
                      <w:color w:val="000000" w:themeColor="text1"/>
                      <w14:textFill>
                        <w14:solidFill>
                          <w14:schemeClr w14:val="tx1"/>
                        </w14:solidFill>
                      </w14:textFill>
                    </w:rPr>
                    <w:t>化验室废弃化学试剂等</w:t>
                  </w:r>
                </w:p>
              </w:tc>
              <w:tc>
                <w:tcPr>
                  <w:tcW w:w="431" w:type="pct"/>
                  <w:vMerge w:val="continue"/>
                  <w:vAlign w:val="center"/>
                </w:tcPr>
                <w:p w14:paraId="56155420">
                  <w:pPr>
                    <w:pStyle w:val="77"/>
                    <w:rPr>
                      <w:color w:val="000000" w:themeColor="text1"/>
                      <w14:textFill>
                        <w14:solidFill>
                          <w14:schemeClr w14:val="tx1"/>
                        </w14:solidFill>
                      </w14:textFill>
                    </w:rPr>
                  </w:pPr>
                </w:p>
              </w:tc>
              <w:tc>
                <w:tcPr>
                  <w:tcW w:w="588" w:type="pct"/>
                  <w:vMerge w:val="continue"/>
                  <w:tcBorders>
                    <w:bottom w:val="single" w:color="auto" w:sz="4" w:space="0"/>
                  </w:tcBorders>
                  <w:vAlign w:val="center"/>
                </w:tcPr>
                <w:p w14:paraId="57F25E94">
                  <w:pPr>
                    <w:pStyle w:val="77"/>
                    <w:rPr>
                      <w:color w:val="000000" w:themeColor="text1"/>
                      <w14:textFill>
                        <w14:solidFill>
                          <w14:schemeClr w14:val="tx1"/>
                        </w14:solidFill>
                      </w14:textFill>
                    </w:rPr>
                  </w:pPr>
                </w:p>
              </w:tc>
              <w:tc>
                <w:tcPr>
                  <w:tcW w:w="1396" w:type="pct"/>
                  <w:vAlign w:val="center"/>
                </w:tcPr>
                <w:p w14:paraId="68765D75">
                  <w:pPr>
                    <w:pStyle w:val="77"/>
                    <w:rPr>
                      <w:color w:val="000000" w:themeColor="text1"/>
                      <w14:textFill>
                        <w14:solidFill>
                          <w14:schemeClr w14:val="tx1"/>
                        </w14:solidFill>
                      </w14:textFill>
                    </w:rPr>
                  </w:pPr>
                  <w:r>
                    <w:rPr>
                      <w:color w:val="000000" w:themeColor="text1"/>
                      <w14:textFill>
                        <w14:solidFill>
                          <w14:schemeClr w14:val="tx1"/>
                        </w14:solidFill>
                      </w14:textFill>
                    </w:rPr>
                    <w:t>交由有此类危险废物处置资质的单位处置</w:t>
                  </w:r>
                </w:p>
              </w:tc>
            </w:tr>
            <w:tr w14:paraId="220E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Align w:val="center"/>
                </w:tcPr>
                <w:p w14:paraId="4B8AD95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11" w:type="pct"/>
                  <w:gridSpan w:val="2"/>
                  <w:vAlign w:val="center"/>
                </w:tcPr>
                <w:p w14:paraId="513A61D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动物尸体</w:t>
                  </w:r>
                </w:p>
              </w:tc>
              <w:tc>
                <w:tcPr>
                  <w:tcW w:w="946" w:type="pct"/>
                  <w:vAlign w:val="center"/>
                </w:tcPr>
                <w:p w14:paraId="7A5698BD">
                  <w:pPr>
                    <w:pStyle w:val="77"/>
                    <w:rPr>
                      <w:color w:val="000000" w:themeColor="text1"/>
                      <w14:textFill>
                        <w14:solidFill>
                          <w14:schemeClr w14:val="tx1"/>
                        </w14:solidFill>
                      </w14:textFill>
                    </w:rPr>
                  </w:pPr>
                  <w:bookmarkStart w:id="40" w:name="OLE_LINK5"/>
                  <w:r>
                    <w:rPr>
                      <w:rFonts w:hint="eastAsia"/>
                      <w:color w:val="000000" w:themeColor="text1"/>
                      <w14:textFill>
                        <w14:solidFill>
                          <w14:schemeClr w14:val="tx1"/>
                        </w14:solidFill>
                      </w14:textFill>
                    </w:rPr>
                    <w:t>SW59，900-099-S59</w:t>
                  </w:r>
                  <w:bookmarkEnd w:id="40"/>
                </w:p>
              </w:tc>
              <w:tc>
                <w:tcPr>
                  <w:tcW w:w="431" w:type="pct"/>
                  <w:vMerge w:val="restart"/>
                  <w:vAlign w:val="center"/>
                </w:tcPr>
                <w:p w14:paraId="7F9F1CF9">
                  <w:pPr>
                    <w:pStyle w:val="77"/>
                    <w:rPr>
                      <w:color w:val="000000" w:themeColor="text1"/>
                      <w14:textFill>
                        <w14:solidFill>
                          <w14:schemeClr w14:val="tx1"/>
                        </w14:solidFill>
                      </w14:textFill>
                    </w:rPr>
                  </w:pPr>
                  <w:r>
                    <w:rPr>
                      <w:color w:val="000000" w:themeColor="text1"/>
                      <w14:textFill>
                        <w14:solidFill>
                          <w14:schemeClr w14:val="tx1"/>
                        </w14:solidFill>
                      </w14:textFill>
                    </w:rPr>
                    <w:t>一般工业固废</w:t>
                  </w:r>
                </w:p>
              </w:tc>
              <w:tc>
                <w:tcPr>
                  <w:tcW w:w="588" w:type="pct"/>
                  <w:vAlign w:val="center"/>
                </w:tcPr>
                <w:p w14:paraId="1843FA9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少量</w:t>
                  </w:r>
                </w:p>
              </w:tc>
              <w:tc>
                <w:tcPr>
                  <w:tcW w:w="1396" w:type="pct"/>
                  <w:vAlign w:val="center"/>
                </w:tcPr>
                <w:p w14:paraId="0C9F30EE">
                  <w:pPr>
                    <w:pStyle w:val="77"/>
                    <w:rPr>
                      <w:color w:val="000000" w:themeColor="text1"/>
                      <w14:textFill>
                        <w14:solidFill>
                          <w14:schemeClr w14:val="tx1"/>
                        </w14:solidFill>
                      </w14:textFill>
                    </w:rPr>
                  </w:pPr>
                  <w:bookmarkStart w:id="41" w:name="OLE_LINK6"/>
                  <w:r>
                    <w:rPr>
                      <w:rFonts w:hint="eastAsia"/>
                      <w:color w:val="000000" w:themeColor="text1"/>
                      <w14:textFill>
                        <w14:solidFill>
                          <w14:schemeClr w14:val="tx1"/>
                        </w14:solidFill>
                      </w14:textFill>
                    </w:rPr>
                    <w:t>交有资质的单位进行无害化</w:t>
                  </w:r>
                  <w:r>
                    <w:rPr>
                      <w:color w:val="000000" w:themeColor="text1"/>
                      <w14:textFill>
                        <w14:solidFill>
                          <w14:schemeClr w14:val="tx1"/>
                        </w14:solidFill>
                      </w14:textFill>
                    </w:rPr>
                    <w:t>处置</w:t>
                  </w:r>
                  <w:bookmarkEnd w:id="41"/>
                </w:p>
              </w:tc>
            </w:tr>
            <w:tr w14:paraId="1540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Align w:val="center"/>
                </w:tcPr>
                <w:p w14:paraId="2235B47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311" w:type="pct"/>
                  <w:gridSpan w:val="2"/>
                  <w:vAlign w:val="center"/>
                </w:tcPr>
                <w:p w14:paraId="26F5ADF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宠物粪便</w:t>
                  </w:r>
                </w:p>
              </w:tc>
              <w:tc>
                <w:tcPr>
                  <w:tcW w:w="946" w:type="pct"/>
                  <w:vAlign w:val="center"/>
                </w:tcPr>
                <w:p w14:paraId="29E0611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SW59，900-099-S59</w:t>
                  </w:r>
                </w:p>
              </w:tc>
              <w:tc>
                <w:tcPr>
                  <w:tcW w:w="431" w:type="pct"/>
                  <w:vMerge w:val="continue"/>
                  <w:vAlign w:val="center"/>
                </w:tcPr>
                <w:p w14:paraId="524B0E5F">
                  <w:pPr>
                    <w:pStyle w:val="77"/>
                    <w:rPr>
                      <w:color w:val="000000" w:themeColor="text1"/>
                      <w14:textFill>
                        <w14:solidFill>
                          <w14:schemeClr w14:val="tx1"/>
                        </w14:solidFill>
                      </w14:textFill>
                    </w:rPr>
                  </w:pPr>
                </w:p>
              </w:tc>
              <w:tc>
                <w:tcPr>
                  <w:tcW w:w="588" w:type="pct"/>
                  <w:vAlign w:val="center"/>
                </w:tcPr>
                <w:p w14:paraId="635603F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9.49</w:t>
                  </w:r>
                </w:p>
              </w:tc>
              <w:tc>
                <w:tcPr>
                  <w:tcW w:w="1396" w:type="pct"/>
                  <w:vAlign w:val="center"/>
                </w:tcPr>
                <w:p w14:paraId="123BBD37">
                  <w:pPr>
                    <w:pStyle w:val="77"/>
                    <w:rPr>
                      <w:color w:val="000000" w:themeColor="text1"/>
                      <w14:textFill>
                        <w14:solidFill>
                          <w14:schemeClr w14:val="tx1"/>
                        </w14:solidFill>
                      </w14:textFill>
                    </w:rPr>
                  </w:pPr>
                  <w:r>
                    <w:rPr>
                      <w:color w:val="000000" w:themeColor="text1"/>
                      <w14:textFill>
                        <w14:solidFill>
                          <w14:schemeClr w14:val="tx1"/>
                        </w14:solidFill>
                      </w14:textFill>
                    </w:rPr>
                    <w:t>交由环卫部门统一收集处置</w:t>
                  </w:r>
                </w:p>
              </w:tc>
            </w:tr>
            <w:tr w14:paraId="0CE2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 w:type="pct"/>
                  <w:vAlign w:val="center"/>
                </w:tcPr>
                <w:p w14:paraId="009A18B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257" w:type="pct"/>
                  <w:gridSpan w:val="3"/>
                  <w:vAlign w:val="center"/>
                </w:tcPr>
                <w:p w14:paraId="4D5B5BE6">
                  <w:pPr>
                    <w:pStyle w:val="77"/>
                    <w:rPr>
                      <w:color w:val="000000" w:themeColor="text1"/>
                      <w14:textFill>
                        <w14:solidFill>
                          <w14:schemeClr w14:val="tx1"/>
                        </w14:solidFill>
                      </w14:textFill>
                    </w:rPr>
                  </w:pPr>
                  <w:r>
                    <w:rPr>
                      <w:color w:val="000000" w:themeColor="text1"/>
                      <w14:textFill>
                        <w14:solidFill>
                          <w14:schemeClr w14:val="tx1"/>
                        </w14:solidFill>
                      </w14:textFill>
                    </w:rPr>
                    <w:t>生活垃圾</w:t>
                  </w:r>
                </w:p>
              </w:tc>
              <w:tc>
                <w:tcPr>
                  <w:tcW w:w="431" w:type="pct"/>
                  <w:vAlign w:val="center"/>
                </w:tcPr>
                <w:p w14:paraId="388668A9">
                  <w:pPr>
                    <w:pStyle w:val="77"/>
                    <w:rPr>
                      <w:color w:val="000000" w:themeColor="text1"/>
                      <w14:textFill>
                        <w14:solidFill>
                          <w14:schemeClr w14:val="tx1"/>
                        </w14:solidFill>
                      </w14:textFill>
                    </w:rPr>
                  </w:pPr>
                  <w:r>
                    <w:rPr>
                      <w:color w:val="000000" w:themeColor="text1"/>
                      <w14:textFill>
                        <w14:solidFill>
                          <w14:schemeClr w14:val="tx1"/>
                        </w14:solidFill>
                      </w14:textFill>
                    </w:rPr>
                    <w:t>生活垃圾</w:t>
                  </w:r>
                </w:p>
              </w:tc>
              <w:tc>
                <w:tcPr>
                  <w:tcW w:w="588" w:type="pct"/>
                  <w:vAlign w:val="center"/>
                </w:tcPr>
                <w:p w14:paraId="557F3A7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4.745</w:t>
                  </w:r>
                </w:p>
              </w:tc>
              <w:tc>
                <w:tcPr>
                  <w:tcW w:w="1396" w:type="pct"/>
                  <w:vAlign w:val="center"/>
                </w:tcPr>
                <w:p w14:paraId="16FDB280">
                  <w:pPr>
                    <w:pStyle w:val="77"/>
                    <w:rPr>
                      <w:color w:val="000000" w:themeColor="text1"/>
                      <w14:textFill>
                        <w14:solidFill>
                          <w14:schemeClr w14:val="tx1"/>
                        </w14:solidFill>
                      </w14:textFill>
                    </w:rPr>
                  </w:pPr>
                  <w:r>
                    <w:rPr>
                      <w:color w:val="000000" w:themeColor="text1"/>
                      <w14:textFill>
                        <w14:solidFill>
                          <w14:schemeClr w14:val="tx1"/>
                        </w14:solidFill>
                      </w14:textFill>
                    </w:rPr>
                    <w:t>交由环卫部门统一收集处置</w:t>
                  </w:r>
                </w:p>
              </w:tc>
            </w:tr>
          </w:tbl>
          <w:p w14:paraId="70F8A76F">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.2.4.2</w:t>
            </w:r>
            <w:r>
              <w:rPr>
                <w:rFonts w:hint="eastAsia"/>
                <w:color w:val="000000" w:themeColor="text1"/>
                <w14:textFill>
                  <w14:solidFill>
                    <w14:schemeClr w14:val="tx1"/>
                  </w14:solidFill>
                </w14:textFill>
              </w:rPr>
              <w:t>固废管理要求</w:t>
            </w:r>
          </w:p>
          <w:p w14:paraId="52FE183E">
            <w:pPr>
              <w:spacing w:line="460" w:lineRule="exact"/>
              <w:ind w:left="480"/>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（1）</w:t>
            </w:r>
            <w:r>
              <w:rPr>
                <w:color w:val="000000" w:themeColor="text1"/>
                <w:sz w:val="26"/>
                <w:szCs w:val="26"/>
                <w14:textFill>
                  <w14:solidFill>
                    <w14:schemeClr w14:val="tx1"/>
                  </w14:solidFill>
                </w14:textFill>
              </w:rPr>
              <w:t>危险废物</w:t>
            </w:r>
          </w:p>
          <w:p w14:paraId="10769418">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已建项目危险废物主要包括医疗废物等，采用专用容器分类收集，暂存于危废贮存点，定期交由有资质的单位处理。</w:t>
            </w:r>
          </w:p>
          <w:p w14:paraId="6BD4921B">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原有项目已根据《中华人民共和国固体废物污染环境防治法》、《危险废物转移联单管理办法》、《危险废物贮存污染控制标准》（GB 18597-2023）中的相关规定，建设了一个规范化的危废贮存点，贮存点地面采取防风、防晒、防雨、防漏、防渗、防腐的防治措施。危废保存于贮存容器内，用标签标识，置于危废贮存点，定期交有资质单位处理。改建后项目危废贮存点不变：设有1个危废贮存点，面积约2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。危险废物转移应按照危废转移联单制度相关规定执行，危废贮存点应根据危险废物的形态、物理化学性质、包装形式和污染物迁移途径，采取必要的</w:t>
            </w:r>
            <w:bookmarkStart w:id="42" w:name="OLE_LINK49"/>
            <w:r>
              <w:rPr>
                <w:rFonts w:hint="eastAsia"/>
                <w:color w:val="000000" w:themeColor="text1"/>
                <w14:textFill>
                  <w14:solidFill>
                    <w14:schemeClr w14:val="tx1"/>
                  </w14:solidFill>
                </w14:textFill>
              </w:rPr>
              <w:t>防风、防晒、防雨、防漏、防渗、防腐</w:t>
            </w:r>
            <w:bookmarkEnd w:id="42"/>
            <w:r>
              <w:rPr>
                <w:rFonts w:hint="eastAsia"/>
                <w:color w:val="000000" w:themeColor="text1"/>
                <w14:textFill>
                  <w14:solidFill>
                    <w14:schemeClr w14:val="tx1"/>
                  </w14:solidFill>
                </w14:textFill>
              </w:rPr>
              <w:t>以及其他环境污染防治措施，不应露天堆放危险废物，危废应根据不同性质保存于袋子或容器内，用标签标识，置于危废贮存点内。改建后项目医疗废物产生量增大，采用桶装收集，增加转运频次，由有资质的单位转运处理，其中医疗废物的暂存转移时间应不超过2天。在采用提高危险废物转运频次等措施后，现有危废贮存点有能力暂存增加的危险废物。</w:t>
            </w:r>
          </w:p>
          <w:p w14:paraId="175657C8">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改建后的危险废物贮存和转运仍应按照原有项目的管理执行，危险废物执行《危险废物贮存污染控制标准》（GB 18597-2023）。医疗废物仍根据《医疗卫生机构废物管理办法》（卫生部令第36号）收集暂存。</w:t>
            </w:r>
          </w:p>
          <w:p w14:paraId="52D71332">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（3）一般固废</w:t>
            </w:r>
          </w:p>
          <w:p w14:paraId="7F7C70DB">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已建项目的一般工业固废主要包括废包装、动物粪便等。已建的一般工业固废暂存间已按GB15562.2设置环保图形的警示、提示标志，并进行定期检查和维护。</w:t>
            </w:r>
          </w:p>
          <w:p w14:paraId="5BC34CBF">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改建后项目一般固废间不变：设有1个一般固废暂存区，位于医院西侧，面积约2m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，满足防渗漏、防雨淋、防扬尘等环保要求。改建后项目一般固体废物产生量不变，改建后项目依托原有一般固废间可行。</w:t>
            </w:r>
          </w:p>
          <w:p w14:paraId="60856A88">
            <w:pPr>
              <w:pStyle w:val="187"/>
              <w:spacing w:line="460" w:lineRule="exact"/>
              <w:ind w:left="0" w:leftChars="0" w:firstLine="520"/>
              <w:jc w:val="left"/>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（4）生活垃圾</w:t>
            </w:r>
          </w:p>
          <w:p w14:paraId="5FEFAC58">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生活垃圾经分类装袋收集后交环卫部门统一处置。</w:t>
            </w:r>
          </w:p>
          <w:p w14:paraId="078E8D9B">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项目各类固体废物去向合理，不会对项目周围环境造成二次污染。</w:t>
            </w:r>
            <w:r>
              <w:rPr>
                <w:rFonts w:hint="eastAsia"/>
                <w:color w:val="000000" w:themeColor="text1"/>
                <w:lang w:val="zh-CN"/>
                <w14:textFill>
                  <w14:solidFill>
                    <w14:schemeClr w14:val="tx1"/>
                  </w14:solidFill>
                </w14:textFill>
              </w:rPr>
              <w:t>拟建项目固体废物综合处置率100%，不会对周边环境造成影响。</w:t>
            </w:r>
          </w:p>
          <w:p w14:paraId="43A4F13E">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地下水、土壤</w:t>
            </w:r>
          </w:p>
          <w:p w14:paraId="0CC6503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医院项目，正常状况下对地下水、土壤环境影响甚微，项目危险废物贮存点、消毒池区域已作为重点防渗处理，危废贮存点地面刷环氧漆并设置了托盘，消毒池设置防渗层进行防渗处理，防渗技术要求等效黏土防渗层Mb≥6.0m，渗透系数K≤1.0×10</w:t>
            </w:r>
            <w:r>
              <w:rPr>
                <w:rFonts w:hint="eastAsia"/>
                <w:color w:val="000000" w:themeColor="text1"/>
                <w:vertAlign w:val="superscript"/>
                <w14:textFill>
                  <w14:solidFill>
                    <w14:schemeClr w14:val="tx1"/>
                  </w14:solidFill>
                </w14:textFill>
              </w:rPr>
              <w:t>-7</w:t>
            </w:r>
            <w:r>
              <w:rPr>
                <w:rFonts w:hint="eastAsia"/>
                <w:color w:val="000000" w:themeColor="text1"/>
                <w14:textFill>
                  <w14:solidFill>
                    <w14:schemeClr w14:val="tx1"/>
                  </w14:solidFill>
                </w14:textFill>
              </w:rPr>
              <w:t>cm/s；其余区域地面已经硬化。项目通过防渗措施阻断了土壤、地下水环境污染途径，不会对地下水、土壤造成污染影响。</w:t>
            </w:r>
          </w:p>
          <w:p w14:paraId="037C0193">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环境风险</w:t>
            </w:r>
          </w:p>
          <w:p w14:paraId="6F923E6F">
            <w:pPr>
              <w:pStyle w:val="8"/>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.6.1风险</w:t>
            </w:r>
            <w:r>
              <w:rPr>
                <w:rFonts w:hint="eastAsia"/>
                <w:color w:val="000000" w:themeColor="text1"/>
                <w14:textFill>
                  <w14:solidFill>
                    <w14:schemeClr w14:val="tx1"/>
                  </w14:solidFill>
                </w14:textFill>
              </w:rPr>
              <w:t>调查</w:t>
            </w:r>
          </w:p>
          <w:p w14:paraId="6797E76D">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（1）风险源调查</w:t>
            </w:r>
          </w:p>
          <w:p w14:paraId="3132E14D">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对照《建设项目环境风险评价技术导则》</w:t>
            </w:r>
            <w:r>
              <w:rPr>
                <w:color w:val="000000" w:themeColor="text1"/>
                <w14:textFill>
                  <w14:solidFill>
                    <w14:schemeClr w14:val="tx1"/>
                  </w14:solidFill>
                </w14:textFill>
              </w:rPr>
              <w:t>（HJ 169-2018）附录B、《危险化学品重大危险源辨识》（GB 18218-2018），项目涉及的危险物质主要为</w:t>
            </w:r>
            <w:r>
              <w:rPr>
                <w:rFonts w:hint="eastAsia"/>
                <w:color w:val="000000" w:themeColor="text1"/>
                <w14:textFill>
                  <w14:solidFill>
                    <w14:schemeClr w14:val="tx1"/>
                  </w14:solidFill>
                </w14:textFill>
              </w:rPr>
              <w:t>酒精、消毒剂、危险废物。场内主要危险物质数量和分布情况见下表</w:t>
            </w:r>
            <w:r>
              <w:rPr>
                <w:color w:val="000000" w:themeColor="text1"/>
                <w14:textFill>
                  <w14:solidFill>
                    <w14:schemeClr w14:val="tx1"/>
                  </w14:solidFill>
                </w14:textFill>
              </w:rPr>
              <w:t>4.2-12</w:t>
            </w:r>
            <w:r>
              <w:rPr>
                <w:rFonts w:hint="eastAsia"/>
                <w:color w:val="000000" w:themeColor="text1"/>
                <w14:textFill>
                  <w14:solidFill>
                    <w14:schemeClr w14:val="tx1"/>
                  </w14:solidFill>
                </w14:textFill>
              </w:rPr>
              <w:t>。</w:t>
            </w:r>
          </w:p>
          <w:p w14:paraId="29DFAFF1">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4.2-12  </w:t>
            </w:r>
            <w:r>
              <w:rPr>
                <w:rFonts w:hint="eastAsia"/>
                <w:color w:val="000000" w:themeColor="text1"/>
                <w14:textFill>
                  <w14:solidFill>
                    <w14:schemeClr w14:val="tx1"/>
                  </w14:solidFill>
                </w14:textFill>
              </w:rPr>
              <w:t>项目主要危险物质贮存一览表</w:t>
            </w:r>
          </w:p>
          <w:tbl>
            <w:tblPr>
              <w:tblStyle w:val="41"/>
              <w:tblW w:w="4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453"/>
              <w:gridCol w:w="1619"/>
              <w:gridCol w:w="2376"/>
              <w:gridCol w:w="1530"/>
            </w:tblGrid>
            <w:tr w14:paraId="3988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4" w:type="dxa"/>
                  <w:tcBorders>
                    <w:top w:val="single" w:color="auto" w:sz="2" w:space="0"/>
                    <w:left w:val="single" w:color="auto" w:sz="2" w:space="0"/>
                    <w:bottom w:val="single" w:color="auto" w:sz="2" w:space="0"/>
                    <w:right w:val="single" w:color="auto" w:sz="2" w:space="0"/>
                  </w:tcBorders>
                  <w:vAlign w:val="center"/>
                </w:tcPr>
                <w:p w14:paraId="4841A14E">
                  <w:pPr>
                    <w:pStyle w:val="77"/>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467" w:type="dxa"/>
                  <w:tcBorders>
                    <w:top w:val="single" w:color="auto" w:sz="2" w:space="0"/>
                    <w:left w:val="single" w:color="auto" w:sz="2" w:space="0"/>
                    <w:bottom w:val="single" w:color="auto" w:sz="2" w:space="0"/>
                    <w:right w:val="single" w:color="auto" w:sz="2" w:space="0"/>
                  </w:tcBorders>
                  <w:vAlign w:val="center"/>
                </w:tcPr>
                <w:p w14:paraId="47B87BDE">
                  <w:pPr>
                    <w:pStyle w:val="77"/>
                    <w:rPr>
                      <w:color w:val="000000" w:themeColor="text1"/>
                      <w14:textFill>
                        <w14:solidFill>
                          <w14:schemeClr w14:val="tx1"/>
                        </w14:solidFill>
                      </w14:textFill>
                    </w:rPr>
                  </w:pPr>
                  <w:r>
                    <w:rPr>
                      <w:color w:val="000000" w:themeColor="text1"/>
                      <w14:textFill>
                        <w14:solidFill>
                          <w14:schemeClr w14:val="tx1"/>
                        </w14:solidFill>
                      </w14:textFill>
                    </w:rPr>
                    <w:t>物料名称</w:t>
                  </w:r>
                </w:p>
              </w:tc>
              <w:tc>
                <w:tcPr>
                  <w:tcW w:w="1635" w:type="dxa"/>
                  <w:tcBorders>
                    <w:top w:val="single" w:color="auto" w:sz="2" w:space="0"/>
                    <w:left w:val="single" w:color="auto" w:sz="2" w:space="0"/>
                    <w:bottom w:val="single" w:color="auto" w:sz="2" w:space="0"/>
                    <w:right w:val="single" w:color="auto" w:sz="2" w:space="0"/>
                  </w:tcBorders>
                  <w:vAlign w:val="center"/>
                </w:tcPr>
                <w:p w14:paraId="5E53D86A">
                  <w:pPr>
                    <w:pStyle w:val="77"/>
                    <w:rPr>
                      <w:color w:val="000000" w:themeColor="text1"/>
                      <w14:textFill>
                        <w14:solidFill>
                          <w14:schemeClr w14:val="tx1"/>
                        </w14:solidFill>
                      </w14:textFill>
                    </w:rPr>
                  </w:pPr>
                  <w:r>
                    <w:rPr>
                      <w:color w:val="000000" w:themeColor="text1"/>
                      <w14:textFill>
                        <w14:solidFill>
                          <w14:schemeClr w14:val="tx1"/>
                        </w14:solidFill>
                      </w14:textFill>
                    </w:rPr>
                    <w:t>最大贮存量</w:t>
                  </w:r>
                </w:p>
              </w:tc>
              <w:tc>
                <w:tcPr>
                  <w:tcW w:w="2403" w:type="dxa"/>
                  <w:tcBorders>
                    <w:top w:val="single" w:color="auto" w:sz="2" w:space="0"/>
                    <w:left w:val="single" w:color="auto" w:sz="2" w:space="0"/>
                    <w:bottom w:val="single" w:color="auto" w:sz="2" w:space="0"/>
                    <w:right w:val="single" w:color="auto" w:sz="2" w:space="0"/>
                  </w:tcBorders>
                  <w:vAlign w:val="center"/>
                </w:tcPr>
                <w:p w14:paraId="0C5BF48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储存方式</w:t>
                  </w:r>
                </w:p>
              </w:tc>
              <w:tc>
                <w:tcPr>
                  <w:tcW w:w="1545" w:type="dxa"/>
                  <w:tcBorders>
                    <w:top w:val="single" w:color="auto" w:sz="2" w:space="0"/>
                    <w:left w:val="single" w:color="auto" w:sz="2" w:space="0"/>
                    <w:bottom w:val="single" w:color="auto" w:sz="2" w:space="0"/>
                    <w:right w:val="single" w:color="auto" w:sz="2" w:space="0"/>
                  </w:tcBorders>
                  <w:vAlign w:val="center"/>
                </w:tcPr>
                <w:p w14:paraId="4B4D913D">
                  <w:pPr>
                    <w:pStyle w:val="77"/>
                    <w:rPr>
                      <w:color w:val="000000" w:themeColor="text1"/>
                      <w14:textFill>
                        <w14:solidFill>
                          <w14:schemeClr w14:val="tx1"/>
                        </w14:solidFill>
                      </w14:textFill>
                    </w:rPr>
                  </w:pPr>
                  <w:r>
                    <w:rPr>
                      <w:color w:val="000000" w:themeColor="text1"/>
                      <w14:textFill>
                        <w14:solidFill>
                          <w14:schemeClr w14:val="tx1"/>
                        </w14:solidFill>
                      </w14:textFill>
                    </w:rPr>
                    <w:t>贮存场所</w:t>
                  </w:r>
                </w:p>
              </w:tc>
            </w:tr>
            <w:tr w14:paraId="7F38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4" w:type="dxa"/>
                  <w:tcBorders>
                    <w:top w:val="single" w:color="auto" w:sz="2" w:space="0"/>
                    <w:left w:val="single" w:color="auto" w:sz="2" w:space="0"/>
                    <w:bottom w:val="single" w:color="auto" w:sz="2" w:space="0"/>
                    <w:right w:val="single" w:color="auto" w:sz="2" w:space="0"/>
                  </w:tcBorders>
                  <w:vAlign w:val="center"/>
                </w:tcPr>
                <w:p w14:paraId="65C933D5">
                  <w:pPr>
                    <w:pStyle w:val="77"/>
                    <w:rPr>
                      <w:color w:val="000000" w:themeColor="text1"/>
                      <w14:textFill>
                        <w14:solidFill>
                          <w14:schemeClr w14:val="tx1"/>
                        </w14:solidFill>
                      </w14:textFill>
                    </w:rPr>
                  </w:pPr>
                  <w:bookmarkStart w:id="43" w:name="OLE_LINK3" w:colFirst="0" w:colLast="2"/>
                  <w:r>
                    <w:rPr>
                      <w:rFonts w:hint="eastAsia"/>
                      <w:color w:val="000000" w:themeColor="text1"/>
                      <w14:textFill>
                        <w14:solidFill>
                          <w14:schemeClr w14:val="tx1"/>
                        </w14:solidFill>
                      </w14:textFill>
                    </w:rPr>
                    <w:t>1</w:t>
                  </w:r>
                </w:p>
              </w:tc>
              <w:tc>
                <w:tcPr>
                  <w:tcW w:w="1467" w:type="dxa"/>
                  <w:tcBorders>
                    <w:top w:val="single" w:color="auto" w:sz="2" w:space="0"/>
                    <w:left w:val="single" w:color="auto" w:sz="2" w:space="0"/>
                    <w:bottom w:val="single" w:color="auto" w:sz="2" w:space="0"/>
                    <w:right w:val="single" w:color="auto" w:sz="2" w:space="0"/>
                  </w:tcBorders>
                  <w:vAlign w:val="center"/>
                </w:tcPr>
                <w:p w14:paraId="7819B91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75%酒精</w:t>
                  </w:r>
                </w:p>
              </w:tc>
              <w:tc>
                <w:tcPr>
                  <w:tcW w:w="1635" w:type="dxa"/>
                  <w:tcBorders>
                    <w:top w:val="single" w:color="auto" w:sz="2" w:space="0"/>
                    <w:left w:val="single" w:color="auto" w:sz="2" w:space="0"/>
                    <w:bottom w:val="single" w:color="auto" w:sz="2" w:space="0"/>
                    <w:right w:val="single" w:color="auto" w:sz="2" w:space="0"/>
                  </w:tcBorders>
                  <w:vAlign w:val="center"/>
                </w:tcPr>
                <w:p w14:paraId="76F4E63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0.00789t</w:t>
                  </w:r>
                </w:p>
              </w:tc>
              <w:tc>
                <w:tcPr>
                  <w:tcW w:w="2403" w:type="dxa"/>
                  <w:tcBorders>
                    <w:top w:val="single" w:color="auto" w:sz="2" w:space="0"/>
                    <w:left w:val="single" w:color="auto" w:sz="2" w:space="0"/>
                    <w:bottom w:val="single" w:color="auto" w:sz="2" w:space="0"/>
                    <w:right w:val="single" w:color="auto" w:sz="2" w:space="0"/>
                  </w:tcBorders>
                  <w:vAlign w:val="center"/>
                </w:tcPr>
                <w:p w14:paraId="4CF7140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常温，瓶装存放</w:t>
                  </w:r>
                </w:p>
              </w:tc>
              <w:tc>
                <w:tcPr>
                  <w:tcW w:w="1545" w:type="dxa"/>
                  <w:tcBorders>
                    <w:top w:val="single" w:color="auto" w:sz="2" w:space="0"/>
                    <w:left w:val="single" w:color="auto" w:sz="2" w:space="0"/>
                    <w:bottom w:val="single" w:color="auto" w:sz="2" w:space="0"/>
                    <w:right w:val="single" w:color="auto" w:sz="2" w:space="0"/>
                  </w:tcBorders>
                  <w:vAlign w:val="center"/>
                </w:tcPr>
                <w:p w14:paraId="6F7A9B7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药房</w:t>
                  </w:r>
                </w:p>
              </w:tc>
            </w:tr>
            <w:bookmarkEnd w:id="43"/>
            <w:tr w14:paraId="334E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4" w:type="dxa"/>
                  <w:tcBorders>
                    <w:top w:val="single" w:color="auto" w:sz="2" w:space="0"/>
                    <w:left w:val="single" w:color="auto" w:sz="2" w:space="0"/>
                    <w:bottom w:val="single" w:color="auto" w:sz="2" w:space="0"/>
                    <w:right w:val="single" w:color="auto" w:sz="2" w:space="0"/>
                  </w:tcBorders>
                  <w:vAlign w:val="center"/>
                </w:tcPr>
                <w:p w14:paraId="063D8FD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467" w:type="dxa"/>
                  <w:tcBorders>
                    <w:top w:val="single" w:color="auto" w:sz="2" w:space="0"/>
                    <w:left w:val="single" w:color="auto" w:sz="2" w:space="0"/>
                    <w:bottom w:val="single" w:color="auto" w:sz="2" w:space="0"/>
                    <w:right w:val="single" w:color="auto" w:sz="2" w:space="0"/>
                  </w:tcBorders>
                  <w:vAlign w:val="center"/>
                </w:tcPr>
                <w:p w14:paraId="718FF6D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消毒剂（</w:t>
                  </w:r>
                  <w:bookmarkStart w:id="44" w:name="OLE_LINK13"/>
                  <w:r>
                    <w:rPr>
                      <w:rFonts w:hint="eastAsia"/>
                      <w:color w:val="000000" w:themeColor="text1"/>
                      <w14:textFill>
                        <w14:solidFill>
                          <w14:schemeClr w14:val="tx1"/>
                        </w14:solidFill>
                      </w14:textFill>
                    </w:rPr>
                    <w:t>季铵盐戊二醛溶液、爱尔施牌含氯消毒剂</w:t>
                  </w:r>
                  <w:bookmarkEnd w:id="44"/>
                  <w:r>
                    <w:rPr>
                      <w:rFonts w:hint="eastAsia"/>
                      <w:color w:val="000000" w:themeColor="text1"/>
                      <w14:textFill>
                        <w14:solidFill>
                          <w14:schemeClr w14:val="tx1"/>
                        </w14:solidFill>
                      </w14:textFill>
                    </w:rPr>
                    <w:t>）</w:t>
                  </w:r>
                </w:p>
              </w:tc>
              <w:tc>
                <w:tcPr>
                  <w:tcW w:w="1635" w:type="dxa"/>
                  <w:tcBorders>
                    <w:top w:val="single" w:color="auto" w:sz="2" w:space="0"/>
                    <w:left w:val="single" w:color="auto" w:sz="2" w:space="0"/>
                    <w:bottom w:val="single" w:color="auto" w:sz="2" w:space="0"/>
                    <w:right w:val="single" w:color="auto" w:sz="2" w:space="0"/>
                  </w:tcBorders>
                  <w:vAlign w:val="center"/>
                </w:tcPr>
                <w:p w14:paraId="741962F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0.00345t</w:t>
                  </w:r>
                </w:p>
              </w:tc>
              <w:tc>
                <w:tcPr>
                  <w:tcW w:w="2403" w:type="dxa"/>
                  <w:tcBorders>
                    <w:top w:val="single" w:color="auto" w:sz="2" w:space="0"/>
                    <w:left w:val="single" w:color="auto" w:sz="2" w:space="0"/>
                    <w:bottom w:val="single" w:color="auto" w:sz="2" w:space="0"/>
                    <w:right w:val="single" w:color="auto" w:sz="2" w:space="0"/>
                  </w:tcBorders>
                  <w:vAlign w:val="center"/>
                </w:tcPr>
                <w:p w14:paraId="125A807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常温，瓶装存放</w:t>
                  </w:r>
                </w:p>
              </w:tc>
              <w:tc>
                <w:tcPr>
                  <w:tcW w:w="1545" w:type="dxa"/>
                  <w:tcBorders>
                    <w:top w:val="single" w:color="auto" w:sz="2" w:space="0"/>
                    <w:left w:val="single" w:color="auto" w:sz="2" w:space="0"/>
                    <w:bottom w:val="single" w:color="auto" w:sz="2" w:space="0"/>
                    <w:right w:val="single" w:color="auto" w:sz="2" w:space="0"/>
                  </w:tcBorders>
                  <w:vAlign w:val="center"/>
                </w:tcPr>
                <w:p w14:paraId="0C750CD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药房</w:t>
                  </w:r>
                </w:p>
              </w:tc>
            </w:tr>
            <w:tr w14:paraId="7E7E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4" w:type="dxa"/>
                  <w:tcBorders>
                    <w:top w:val="single" w:color="auto" w:sz="2" w:space="0"/>
                    <w:left w:val="single" w:color="auto" w:sz="2" w:space="0"/>
                    <w:bottom w:val="single" w:color="auto" w:sz="2" w:space="0"/>
                    <w:right w:val="single" w:color="auto" w:sz="2" w:space="0"/>
                  </w:tcBorders>
                  <w:vAlign w:val="center"/>
                </w:tcPr>
                <w:p w14:paraId="4C33D82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467" w:type="dxa"/>
                  <w:tcBorders>
                    <w:top w:val="single" w:color="auto" w:sz="2" w:space="0"/>
                    <w:left w:val="single" w:color="auto" w:sz="2" w:space="0"/>
                    <w:bottom w:val="single" w:color="auto" w:sz="2" w:space="0"/>
                    <w:right w:val="single" w:color="auto" w:sz="2" w:space="0"/>
                  </w:tcBorders>
                  <w:vAlign w:val="center"/>
                </w:tcPr>
                <w:p w14:paraId="17B8413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危险废物（医疗废物等）</w:t>
                  </w:r>
                </w:p>
              </w:tc>
              <w:tc>
                <w:tcPr>
                  <w:tcW w:w="1635" w:type="dxa"/>
                  <w:tcBorders>
                    <w:top w:val="single" w:color="auto" w:sz="2" w:space="0"/>
                    <w:left w:val="single" w:color="auto" w:sz="2" w:space="0"/>
                    <w:bottom w:val="single" w:color="auto" w:sz="2" w:space="0"/>
                    <w:right w:val="single" w:color="auto" w:sz="2" w:space="0"/>
                  </w:tcBorders>
                  <w:vAlign w:val="center"/>
                </w:tcPr>
                <w:p w14:paraId="4AAEEF7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0.0058t</w:t>
                  </w:r>
                </w:p>
              </w:tc>
              <w:tc>
                <w:tcPr>
                  <w:tcW w:w="2403" w:type="dxa"/>
                  <w:tcBorders>
                    <w:top w:val="single" w:color="auto" w:sz="2" w:space="0"/>
                    <w:left w:val="single" w:color="auto" w:sz="2" w:space="0"/>
                    <w:bottom w:val="single" w:color="auto" w:sz="2" w:space="0"/>
                    <w:right w:val="single" w:color="auto" w:sz="2" w:space="0"/>
                  </w:tcBorders>
                  <w:vAlign w:val="center"/>
                </w:tcPr>
                <w:p w14:paraId="4BAE9DE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桶装、袋装</w:t>
                  </w:r>
                </w:p>
              </w:tc>
              <w:tc>
                <w:tcPr>
                  <w:tcW w:w="1545" w:type="dxa"/>
                  <w:tcBorders>
                    <w:top w:val="single" w:color="auto" w:sz="2" w:space="0"/>
                    <w:left w:val="single" w:color="auto" w:sz="2" w:space="0"/>
                    <w:bottom w:val="single" w:color="auto" w:sz="2" w:space="0"/>
                    <w:right w:val="single" w:color="auto" w:sz="2" w:space="0"/>
                  </w:tcBorders>
                  <w:vAlign w:val="center"/>
                </w:tcPr>
                <w:p w14:paraId="1B830A2A">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危废贮存点</w:t>
                  </w:r>
                </w:p>
              </w:tc>
            </w:tr>
          </w:tbl>
          <w:p w14:paraId="018C9986">
            <w:pPr>
              <w:pStyle w:val="8"/>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2风险潜势初判</w:t>
            </w:r>
          </w:p>
          <w:p w14:paraId="61CF1B7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本项目存在多种环境风险物质，根据《建设项目环境风险评价技术导则》（</w:t>
            </w:r>
            <w:r>
              <w:rPr>
                <w:color w:val="000000" w:themeColor="text1"/>
                <w14:textFill>
                  <w14:solidFill>
                    <w14:schemeClr w14:val="tx1"/>
                  </w14:solidFill>
                </w14:textFill>
              </w:rPr>
              <w:t>HJ169-2018</w:t>
            </w:r>
            <w:r>
              <w:rPr>
                <w:rFonts w:hint="eastAsia"/>
                <w:color w:val="000000" w:themeColor="text1"/>
                <w14:textFill>
                  <w14:solidFill>
                    <w14:schemeClr w14:val="tx1"/>
                  </w14:solidFill>
                </w14:textFill>
              </w:rPr>
              <w:t>）附录</w:t>
            </w:r>
            <w:r>
              <w:rPr>
                <w:color w:val="000000" w:themeColor="text1"/>
                <w14:textFill>
                  <w14:solidFill>
                    <w14:schemeClr w14:val="tx1"/>
                  </w14:solidFill>
                </w14:textFill>
              </w:rPr>
              <w:t>C</w:t>
            </w:r>
            <w:r>
              <w:rPr>
                <w:rFonts w:hint="eastAsia"/>
                <w:color w:val="000000" w:themeColor="text1"/>
                <w14:textFill>
                  <w14:solidFill>
                    <w14:schemeClr w14:val="tx1"/>
                  </w14:solidFill>
                </w14:textFill>
              </w:rPr>
              <w:t>和《危险化学品重大危险源</w:t>
            </w:r>
            <w:r>
              <w:rPr>
                <w:color w:val="000000" w:themeColor="text1"/>
                <w14:textFill>
                  <w14:solidFill>
                    <w14:schemeClr w14:val="tx1"/>
                  </w14:solidFill>
                </w14:textFill>
              </w:rPr>
              <w:t>辨识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GB18218-2018</w:t>
            </w:r>
            <w:r>
              <w:rPr>
                <w:rFonts w:hint="eastAsia"/>
                <w:color w:val="000000" w:themeColor="text1"/>
                <w14:textFill>
                  <w14:solidFill>
                    <w14:schemeClr w14:val="tx1"/>
                  </w14:solidFill>
                </w14:textFill>
              </w:rPr>
              <w:t>）中危险物质数量与临界量比值计算</w:t>
            </w:r>
            <w:r>
              <w:rPr>
                <w:color w:val="000000" w:themeColor="text1"/>
                <w14:textFill>
                  <w14:solidFill>
                    <w14:schemeClr w14:val="tx1"/>
                  </w14:solidFill>
                </w14:textFill>
              </w:rPr>
              <w:t>Q</w:t>
            </w:r>
            <w:r>
              <w:rPr>
                <w:rFonts w:hint="eastAsia"/>
                <w:color w:val="000000" w:themeColor="text1"/>
                <w14:textFill>
                  <w14:solidFill>
                    <w14:schemeClr w14:val="tx1"/>
                  </w14:solidFill>
                </w14:textFill>
              </w:rPr>
              <w:t>值。计算公式如下：</w:t>
            </w:r>
          </w:p>
          <w:p w14:paraId="2F52CD21">
            <w:pPr>
              <w:widowControl/>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Q=q1/Q1 + q2/Q2 + … + qn/Qn </w:t>
            </w:r>
          </w:p>
          <w:p w14:paraId="59BDEECF">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r>
              <w:rPr>
                <w:color w:val="000000" w:themeColor="text1"/>
                <w14:textFill>
                  <w14:solidFill>
                    <w14:schemeClr w14:val="tx1"/>
                  </w14:solidFill>
                </w14:textFill>
              </w:rPr>
              <w:t>q1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q2…… qn——</w:t>
            </w:r>
            <w:r>
              <w:rPr>
                <w:rFonts w:hint="eastAsia"/>
                <w:color w:val="000000" w:themeColor="text1"/>
                <w14:textFill>
                  <w14:solidFill>
                    <w14:schemeClr w14:val="tx1"/>
                  </w14:solidFill>
                </w14:textFill>
              </w:rPr>
              <w:t>每种危险物质最大储存量，</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p>
          <w:p w14:paraId="6A701F9D">
            <w:pPr>
              <w:pStyle w:val="6"/>
              <w:ind w:firstLine="1300" w:firstLineChars="500"/>
              <w:rPr>
                <w:color w:val="000000" w:themeColor="text1"/>
                <w14:textFill>
                  <w14:solidFill>
                    <w14:schemeClr w14:val="tx1"/>
                  </w14:solidFill>
                </w14:textFill>
              </w:rPr>
            </w:pPr>
            <w:r>
              <w:rPr>
                <w:color w:val="000000" w:themeColor="text1"/>
                <w14:textFill>
                  <w14:solidFill>
                    <w14:schemeClr w14:val="tx1"/>
                  </w14:solidFill>
                </w14:textFill>
              </w:rPr>
              <w:t>Q1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Q2…… Qn——</w:t>
            </w:r>
            <w:r>
              <w:rPr>
                <w:rFonts w:hint="eastAsia"/>
                <w:color w:val="000000" w:themeColor="text1"/>
                <w14:textFill>
                  <w14:solidFill>
                    <w14:schemeClr w14:val="tx1"/>
                  </w14:solidFill>
                </w14:textFill>
              </w:rPr>
              <w:t>每种危险物质的临界量，</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 xml:space="preserve">。 </w:t>
            </w:r>
          </w:p>
          <w:p w14:paraId="565DB29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根据《建设项目环境风险评价技术导则》（</w:t>
            </w:r>
            <w:r>
              <w:rPr>
                <w:color w:val="000000" w:themeColor="text1"/>
                <w14:textFill>
                  <w14:solidFill>
                    <w14:schemeClr w14:val="tx1"/>
                  </w14:solidFill>
                </w14:textFill>
              </w:rPr>
              <w:t>HJ169-2018</w:t>
            </w:r>
            <w:r>
              <w:rPr>
                <w:rFonts w:hint="eastAsia"/>
                <w:color w:val="000000" w:themeColor="text1"/>
                <w14:textFill>
                  <w14:solidFill>
                    <w14:schemeClr w14:val="tx1"/>
                  </w14:solidFill>
                </w14:textFill>
              </w:rPr>
              <w:t>）中附录</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和《危险化学品重大危险源识别》（</w:t>
            </w:r>
            <w:r>
              <w:rPr>
                <w:color w:val="000000" w:themeColor="text1"/>
                <w14:textFill>
                  <w14:solidFill>
                    <w14:schemeClr w14:val="tx1"/>
                  </w14:solidFill>
                </w14:textFill>
              </w:rPr>
              <w:t>GB18218-2018</w:t>
            </w:r>
            <w:r>
              <w:rPr>
                <w:rFonts w:hint="eastAsia"/>
                <w:color w:val="000000" w:themeColor="text1"/>
                <w14:textFill>
                  <w14:solidFill>
                    <w14:schemeClr w14:val="tx1"/>
                  </w14:solidFill>
                </w14:textFill>
              </w:rPr>
              <w:t>）中直接查取各风险物质的临界量，并结合表</w:t>
            </w:r>
            <w:r>
              <w:rPr>
                <w:color w:val="000000" w:themeColor="text1"/>
                <w14:textFill>
                  <w14:solidFill>
                    <w14:schemeClr w14:val="tx1"/>
                  </w14:solidFill>
                </w14:textFill>
              </w:rPr>
              <w:t>4.2-13</w:t>
            </w:r>
            <w:r>
              <w:rPr>
                <w:rFonts w:hint="eastAsia"/>
                <w:color w:val="000000" w:themeColor="text1"/>
                <w14:textFill>
                  <w14:solidFill>
                    <w14:schemeClr w14:val="tx1"/>
                  </w14:solidFill>
                </w14:textFill>
              </w:rPr>
              <w:t>数据，计算各风险物质的</w:t>
            </w:r>
            <w:r>
              <w:rPr>
                <w:color w:val="000000" w:themeColor="text1"/>
                <w14:textFill>
                  <w14:solidFill>
                    <w14:schemeClr w14:val="tx1"/>
                  </w14:solidFill>
                </w14:textFill>
              </w:rPr>
              <w:t>Q</w:t>
            </w:r>
            <w:r>
              <w:rPr>
                <w:rFonts w:hint="eastAsia"/>
                <w:color w:val="000000" w:themeColor="text1"/>
                <w14:textFill>
                  <w14:solidFill>
                    <w14:schemeClr w14:val="tx1"/>
                  </w14:solidFill>
                </w14:textFill>
              </w:rPr>
              <w:t>值，详见表</w:t>
            </w:r>
            <w:r>
              <w:rPr>
                <w:color w:val="000000" w:themeColor="text1"/>
                <w14:textFill>
                  <w14:solidFill>
                    <w14:schemeClr w14:val="tx1"/>
                  </w14:solidFill>
                </w14:textFill>
              </w:rPr>
              <w:t>4.2-13</w:t>
            </w:r>
            <w:r>
              <w:rPr>
                <w:rFonts w:hint="eastAsia"/>
                <w:color w:val="000000" w:themeColor="text1"/>
                <w14:textFill>
                  <w14:solidFill>
                    <w14:schemeClr w14:val="tx1"/>
                  </w14:solidFill>
                </w14:textFill>
              </w:rPr>
              <w:t>。</w:t>
            </w:r>
          </w:p>
          <w:p w14:paraId="789BFDC5">
            <w:pPr>
              <w:pStyle w:val="8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4.2-13 </w:t>
            </w:r>
            <w:r>
              <w:rPr>
                <w:rFonts w:hint="eastAsia"/>
                <w:color w:val="000000" w:themeColor="text1"/>
                <w14:textFill>
                  <w14:solidFill>
                    <w14:schemeClr w14:val="tx1"/>
                  </w14:solidFill>
                </w14:textFill>
              </w:rPr>
              <w:t xml:space="preserve"> 各风险物质</w:t>
            </w:r>
            <w:r>
              <w:rPr>
                <w:color w:val="000000" w:themeColor="text1"/>
                <w14:textFill>
                  <w14:solidFill>
                    <w14:schemeClr w14:val="tx1"/>
                  </w14:solidFill>
                </w14:textFill>
              </w:rPr>
              <w:t>Q</w:t>
            </w:r>
            <w:r>
              <w:rPr>
                <w:rFonts w:hint="eastAsia"/>
                <w:color w:val="000000" w:themeColor="text1"/>
                <w14:textFill>
                  <w14:solidFill>
                    <w14:schemeClr w14:val="tx1"/>
                  </w14:solidFill>
                </w14:textFill>
              </w:rPr>
              <w:t>值计算结果</w:t>
            </w:r>
          </w:p>
          <w:tbl>
            <w:tblPr>
              <w:tblStyle w:val="41"/>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96"/>
              <w:gridCol w:w="1659"/>
              <w:gridCol w:w="1221"/>
              <w:gridCol w:w="1371"/>
            </w:tblGrid>
            <w:tr w14:paraId="76DC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1" w:type="dxa"/>
                  <w:tcBorders>
                    <w:top w:val="single" w:color="auto" w:sz="2" w:space="0"/>
                    <w:left w:val="single" w:color="auto" w:sz="2" w:space="0"/>
                    <w:bottom w:val="single" w:color="auto" w:sz="2" w:space="0"/>
                    <w:right w:val="single" w:color="auto" w:sz="2" w:space="0"/>
                  </w:tcBorders>
                  <w:vAlign w:val="center"/>
                </w:tcPr>
                <w:p w14:paraId="326F25C0">
                  <w:pPr>
                    <w:pStyle w:val="77"/>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2554" w:type="dxa"/>
                  <w:tcBorders>
                    <w:top w:val="single" w:color="auto" w:sz="2" w:space="0"/>
                    <w:left w:val="single" w:color="auto" w:sz="2" w:space="0"/>
                    <w:bottom w:val="single" w:color="auto" w:sz="2" w:space="0"/>
                    <w:right w:val="single" w:color="auto" w:sz="2" w:space="0"/>
                  </w:tcBorders>
                  <w:vAlign w:val="center"/>
                </w:tcPr>
                <w:p w14:paraId="72790615">
                  <w:pPr>
                    <w:pStyle w:val="77"/>
                    <w:rPr>
                      <w:color w:val="000000" w:themeColor="text1"/>
                      <w14:textFill>
                        <w14:solidFill>
                          <w14:schemeClr w14:val="tx1"/>
                        </w14:solidFill>
                      </w14:textFill>
                    </w:rPr>
                  </w:pPr>
                  <w:r>
                    <w:rPr>
                      <w:color w:val="000000" w:themeColor="text1"/>
                      <w14:textFill>
                        <w14:solidFill>
                          <w14:schemeClr w14:val="tx1"/>
                        </w14:solidFill>
                      </w14:textFill>
                    </w:rPr>
                    <w:t>物料名称</w:t>
                  </w:r>
                </w:p>
              </w:tc>
              <w:tc>
                <w:tcPr>
                  <w:tcW w:w="1572" w:type="dxa"/>
                  <w:tcBorders>
                    <w:top w:val="single" w:color="auto" w:sz="2" w:space="0"/>
                    <w:left w:val="single" w:color="auto" w:sz="2" w:space="0"/>
                    <w:bottom w:val="single" w:color="auto" w:sz="2" w:space="0"/>
                    <w:right w:val="single" w:color="auto" w:sz="2" w:space="0"/>
                  </w:tcBorders>
                  <w:vAlign w:val="center"/>
                </w:tcPr>
                <w:p w14:paraId="36B089F7">
                  <w:pPr>
                    <w:pStyle w:val="77"/>
                    <w:rPr>
                      <w:color w:val="000000" w:themeColor="text1"/>
                      <w14:textFill>
                        <w14:solidFill>
                          <w14:schemeClr w14:val="tx1"/>
                        </w14:solidFill>
                      </w14:textFill>
                    </w:rPr>
                  </w:pPr>
                  <w:r>
                    <w:rPr>
                      <w:color w:val="000000" w:themeColor="text1"/>
                      <w14:textFill>
                        <w14:solidFill>
                          <w14:schemeClr w14:val="tx1"/>
                        </w14:solidFill>
                      </w14:textFill>
                    </w:rPr>
                    <w:t>最大贮存量</w:t>
                  </w:r>
                </w:p>
              </w:tc>
              <w:tc>
                <w:tcPr>
                  <w:tcW w:w="1157" w:type="dxa"/>
                  <w:tcBorders>
                    <w:top w:val="single" w:color="auto" w:sz="2" w:space="0"/>
                    <w:left w:val="single" w:color="auto" w:sz="2" w:space="0"/>
                    <w:bottom w:val="single" w:color="auto" w:sz="2" w:space="0"/>
                    <w:right w:val="single" w:color="auto" w:sz="2" w:space="0"/>
                  </w:tcBorders>
                  <w:vAlign w:val="center"/>
                </w:tcPr>
                <w:p w14:paraId="01090D8E">
                  <w:pPr>
                    <w:pStyle w:val="77"/>
                    <w:rPr>
                      <w:color w:val="000000" w:themeColor="text1"/>
                      <w14:textFill>
                        <w14:solidFill>
                          <w14:schemeClr w14:val="tx1"/>
                        </w14:solidFill>
                      </w14:textFill>
                    </w:rPr>
                  </w:pPr>
                  <w:r>
                    <w:rPr>
                      <w:color w:val="000000" w:themeColor="text1"/>
                      <w14:textFill>
                        <w14:solidFill>
                          <w14:schemeClr w14:val="tx1"/>
                        </w14:solidFill>
                      </w14:textFill>
                    </w:rPr>
                    <w:t>临界量</w:t>
                  </w:r>
                  <w:r>
                    <w:rPr>
                      <w:rFonts w:hint="eastAsia"/>
                      <w:color w:val="000000" w:themeColor="text1"/>
                      <w14:textFill>
                        <w14:solidFill>
                          <w14:schemeClr w14:val="tx1"/>
                        </w14:solidFill>
                      </w14:textFill>
                    </w:rPr>
                    <w:t>/t</w:t>
                  </w:r>
                </w:p>
              </w:tc>
              <w:tc>
                <w:tcPr>
                  <w:tcW w:w="1299" w:type="dxa"/>
                  <w:tcBorders>
                    <w:top w:val="single" w:color="auto" w:sz="2" w:space="0"/>
                    <w:left w:val="single" w:color="auto" w:sz="2" w:space="0"/>
                    <w:bottom w:val="single" w:color="auto" w:sz="2" w:space="0"/>
                    <w:right w:val="single" w:color="auto" w:sz="2" w:space="0"/>
                  </w:tcBorders>
                  <w:vAlign w:val="center"/>
                </w:tcPr>
                <w:p w14:paraId="19ADE1EA">
                  <w:pPr>
                    <w:pStyle w:val="77"/>
                    <w:rPr>
                      <w:color w:val="000000" w:themeColor="text1"/>
                      <w14:textFill>
                        <w14:solidFill>
                          <w14:schemeClr w14:val="tx1"/>
                        </w14:solidFill>
                      </w14:textFill>
                    </w:rPr>
                  </w:pPr>
                  <w:r>
                    <w:rPr>
                      <w:color w:val="000000" w:themeColor="text1"/>
                      <w14:textFill>
                        <w14:solidFill>
                          <w14:schemeClr w14:val="tx1"/>
                        </w14:solidFill>
                      </w14:textFill>
                    </w:rPr>
                    <w:t>Q值</w:t>
                  </w:r>
                </w:p>
              </w:tc>
            </w:tr>
            <w:tr w14:paraId="737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1" w:type="dxa"/>
                  <w:tcBorders>
                    <w:top w:val="single" w:color="auto" w:sz="2" w:space="0"/>
                    <w:left w:val="single" w:color="auto" w:sz="2" w:space="0"/>
                    <w:bottom w:val="single" w:color="auto" w:sz="2" w:space="0"/>
                    <w:right w:val="single" w:color="auto" w:sz="2" w:space="0"/>
                  </w:tcBorders>
                  <w:vAlign w:val="center"/>
                </w:tcPr>
                <w:p w14:paraId="57FB9C5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554" w:type="dxa"/>
                  <w:tcBorders>
                    <w:top w:val="single" w:color="auto" w:sz="2" w:space="0"/>
                    <w:left w:val="single" w:color="auto" w:sz="2" w:space="0"/>
                    <w:bottom w:val="single" w:color="auto" w:sz="2" w:space="0"/>
                    <w:right w:val="single" w:color="auto" w:sz="2" w:space="0"/>
                  </w:tcBorders>
                  <w:vAlign w:val="center"/>
                </w:tcPr>
                <w:p w14:paraId="7E7E860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75%酒精</w:t>
                  </w:r>
                </w:p>
              </w:tc>
              <w:tc>
                <w:tcPr>
                  <w:tcW w:w="1572" w:type="dxa"/>
                  <w:tcBorders>
                    <w:top w:val="single" w:color="auto" w:sz="2" w:space="0"/>
                    <w:left w:val="single" w:color="auto" w:sz="2" w:space="0"/>
                    <w:bottom w:val="single" w:color="auto" w:sz="2" w:space="0"/>
                    <w:right w:val="single" w:color="auto" w:sz="2" w:space="0"/>
                  </w:tcBorders>
                  <w:vAlign w:val="center"/>
                </w:tcPr>
                <w:p w14:paraId="7EE55CE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0.00789t</w:t>
                  </w:r>
                </w:p>
              </w:tc>
              <w:tc>
                <w:tcPr>
                  <w:tcW w:w="1157" w:type="dxa"/>
                  <w:tcBorders>
                    <w:top w:val="single" w:color="auto" w:sz="2" w:space="0"/>
                    <w:left w:val="single" w:color="auto" w:sz="2" w:space="0"/>
                    <w:bottom w:val="single" w:color="auto" w:sz="2" w:space="0"/>
                    <w:right w:val="single" w:color="auto" w:sz="2" w:space="0"/>
                  </w:tcBorders>
                  <w:vAlign w:val="center"/>
                </w:tcPr>
                <w:p w14:paraId="343C974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1299" w:type="dxa"/>
                  <w:tcBorders>
                    <w:top w:val="single" w:color="auto" w:sz="2" w:space="0"/>
                    <w:left w:val="single" w:color="auto" w:sz="2" w:space="0"/>
                    <w:bottom w:val="single" w:color="auto" w:sz="2" w:space="0"/>
                    <w:right w:val="single" w:color="auto" w:sz="2" w:space="0"/>
                  </w:tcBorders>
                  <w:vAlign w:val="center"/>
                </w:tcPr>
                <w:p w14:paraId="6847DB7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0.0001578</w:t>
                  </w:r>
                </w:p>
              </w:tc>
            </w:tr>
            <w:tr w14:paraId="46D5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1" w:type="dxa"/>
                  <w:tcBorders>
                    <w:top w:val="single" w:color="auto" w:sz="2" w:space="0"/>
                    <w:left w:val="single" w:color="auto" w:sz="2" w:space="0"/>
                    <w:bottom w:val="single" w:color="auto" w:sz="2" w:space="0"/>
                    <w:right w:val="single" w:color="auto" w:sz="2" w:space="0"/>
                  </w:tcBorders>
                  <w:vAlign w:val="center"/>
                </w:tcPr>
                <w:p w14:paraId="111D8243">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54" w:type="dxa"/>
                  <w:tcBorders>
                    <w:top w:val="single" w:color="auto" w:sz="2" w:space="0"/>
                    <w:left w:val="single" w:color="auto" w:sz="2" w:space="0"/>
                    <w:bottom w:val="single" w:color="auto" w:sz="2" w:space="0"/>
                    <w:right w:val="single" w:color="auto" w:sz="2" w:space="0"/>
                  </w:tcBorders>
                  <w:vAlign w:val="center"/>
                </w:tcPr>
                <w:p w14:paraId="64A150D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消毒剂（季铵盐戊二醛溶液、爱尔施牌含氯消毒剂）</w:t>
                  </w:r>
                </w:p>
              </w:tc>
              <w:tc>
                <w:tcPr>
                  <w:tcW w:w="1572" w:type="dxa"/>
                  <w:tcBorders>
                    <w:top w:val="single" w:color="auto" w:sz="2" w:space="0"/>
                    <w:left w:val="single" w:color="auto" w:sz="2" w:space="0"/>
                    <w:bottom w:val="single" w:color="auto" w:sz="2" w:space="0"/>
                    <w:right w:val="single" w:color="auto" w:sz="2" w:space="0"/>
                  </w:tcBorders>
                  <w:vAlign w:val="center"/>
                </w:tcPr>
                <w:p w14:paraId="1806566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0.00345t</w:t>
                  </w:r>
                </w:p>
              </w:tc>
              <w:tc>
                <w:tcPr>
                  <w:tcW w:w="1157" w:type="dxa"/>
                  <w:tcBorders>
                    <w:top w:val="single" w:color="auto" w:sz="2" w:space="0"/>
                    <w:left w:val="single" w:color="auto" w:sz="2" w:space="0"/>
                    <w:bottom w:val="single" w:color="auto" w:sz="2" w:space="0"/>
                    <w:right w:val="single" w:color="auto" w:sz="2" w:space="0"/>
                  </w:tcBorders>
                  <w:vAlign w:val="center"/>
                </w:tcPr>
                <w:p w14:paraId="69259337">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299" w:type="dxa"/>
                  <w:tcBorders>
                    <w:top w:val="single" w:color="auto" w:sz="2" w:space="0"/>
                    <w:left w:val="single" w:color="auto" w:sz="2" w:space="0"/>
                    <w:bottom w:val="single" w:color="auto" w:sz="2" w:space="0"/>
                    <w:right w:val="single" w:color="auto" w:sz="2" w:space="0"/>
                  </w:tcBorders>
                  <w:vAlign w:val="center"/>
                </w:tcPr>
                <w:p w14:paraId="3A6DA66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0.00069</w:t>
                  </w:r>
                </w:p>
              </w:tc>
            </w:tr>
            <w:tr w14:paraId="3FEB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1" w:type="dxa"/>
                  <w:tcBorders>
                    <w:top w:val="single" w:color="auto" w:sz="2" w:space="0"/>
                    <w:left w:val="single" w:color="auto" w:sz="2" w:space="0"/>
                    <w:bottom w:val="single" w:color="auto" w:sz="2" w:space="0"/>
                    <w:right w:val="single" w:color="auto" w:sz="2" w:space="0"/>
                  </w:tcBorders>
                  <w:vAlign w:val="center"/>
                </w:tcPr>
                <w:p w14:paraId="3B79617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554" w:type="dxa"/>
                  <w:tcBorders>
                    <w:top w:val="single" w:color="auto" w:sz="2" w:space="0"/>
                    <w:left w:val="single" w:color="auto" w:sz="2" w:space="0"/>
                    <w:bottom w:val="single" w:color="auto" w:sz="2" w:space="0"/>
                    <w:right w:val="single" w:color="auto" w:sz="2" w:space="0"/>
                  </w:tcBorders>
                  <w:vAlign w:val="center"/>
                </w:tcPr>
                <w:p w14:paraId="67A0373F">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危险废物（医疗废物等）</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（暂存时间不超过2天）</w:t>
                  </w:r>
                </w:p>
              </w:tc>
              <w:tc>
                <w:tcPr>
                  <w:tcW w:w="1572" w:type="dxa"/>
                  <w:tcBorders>
                    <w:top w:val="single" w:color="auto" w:sz="2" w:space="0"/>
                    <w:left w:val="single" w:color="auto" w:sz="2" w:space="0"/>
                    <w:bottom w:val="single" w:color="auto" w:sz="2" w:space="0"/>
                    <w:right w:val="single" w:color="auto" w:sz="2" w:space="0"/>
                  </w:tcBorders>
                  <w:vAlign w:val="center"/>
                </w:tcPr>
                <w:p w14:paraId="44F4682D">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0.012t</w:t>
                  </w:r>
                </w:p>
              </w:tc>
              <w:tc>
                <w:tcPr>
                  <w:tcW w:w="1157" w:type="dxa"/>
                  <w:tcBorders>
                    <w:top w:val="single" w:color="auto" w:sz="2" w:space="0"/>
                    <w:left w:val="single" w:color="auto" w:sz="2" w:space="0"/>
                    <w:bottom w:val="single" w:color="auto" w:sz="2" w:space="0"/>
                    <w:right w:val="single" w:color="auto" w:sz="2" w:space="0"/>
                  </w:tcBorders>
                  <w:vAlign w:val="center"/>
                </w:tcPr>
                <w:p w14:paraId="19790F4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1299" w:type="dxa"/>
                  <w:tcBorders>
                    <w:top w:val="single" w:color="auto" w:sz="2" w:space="0"/>
                    <w:left w:val="single" w:color="auto" w:sz="2" w:space="0"/>
                    <w:bottom w:val="single" w:color="auto" w:sz="2" w:space="0"/>
                    <w:right w:val="single" w:color="auto" w:sz="2" w:space="0"/>
                  </w:tcBorders>
                  <w:vAlign w:val="center"/>
                </w:tcPr>
                <w:p w14:paraId="6E3D57D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0.00024</w:t>
                  </w:r>
                </w:p>
              </w:tc>
            </w:tr>
            <w:tr w14:paraId="4D82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44" w:type="dxa"/>
                  <w:gridSpan w:val="4"/>
                  <w:tcBorders>
                    <w:top w:val="single" w:color="auto" w:sz="2" w:space="0"/>
                    <w:left w:val="single" w:color="auto" w:sz="2" w:space="0"/>
                    <w:bottom w:val="single" w:color="auto" w:sz="2" w:space="0"/>
                    <w:right w:val="single" w:color="auto" w:sz="2" w:space="0"/>
                  </w:tcBorders>
                  <w:vAlign w:val="center"/>
                </w:tcPr>
                <w:p w14:paraId="230B4C94">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1299" w:type="dxa"/>
                  <w:tcBorders>
                    <w:top w:val="single" w:color="auto" w:sz="2" w:space="0"/>
                    <w:left w:val="single" w:color="auto" w:sz="2" w:space="0"/>
                    <w:bottom w:val="single" w:color="auto" w:sz="2" w:space="0"/>
                    <w:right w:val="single" w:color="auto" w:sz="2" w:space="0"/>
                  </w:tcBorders>
                  <w:vAlign w:val="center"/>
                </w:tcPr>
                <w:p w14:paraId="1F943D2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0.0010878</w:t>
                  </w:r>
                </w:p>
              </w:tc>
            </w:tr>
          </w:tbl>
          <w:p w14:paraId="308A6A01">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综上计算得出本项目</w:t>
            </w:r>
            <w:r>
              <w:rPr>
                <w:color w:val="000000" w:themeColor="text1"/>
                <w14:textFill>
                  <w14:solidFill>
                    <w14:schemeClr w14:val="tx1"/>
                  </w14:solidFill>
                </w14:textFill>
              </w:rPr>
              <w:t>Q=</w:t>
            </w:r>
            <w:r>
              <w:rPr>
                <w:rFonts w:hint="eastAsia"/>
                <w:color w:val="000000" w:themeColor="text1"/>
                <w14:textFill>
                  <w14:solidFill>
                    <w14:schemeClr w14:val="tx1"/>
                  </w14:solidFill>
                </w14:textFill>
              </w:rPr>
              <w:t>0.0010878（</w:t>
            </w:r>
            <w:r>
              <w:rPr>
                <w:color w:val="000000" w:themeColor="text1"/>
                <w14:textFill>
                  <w14:solidFill>
                    <w14:schemeClr w14:val="tx1"/>
                  </w14:solidFill>
                </w14:textFill>
              </w:rPr>
              <w:t>Q&lt;1</w:t>
            </w:r>
            <w:r>
              <w:rPr>
                <w:rFonts w:hint="eastAsia"/>
                <w:color w:val="000000" w:themeColor="text1"/>
                <w14:textFill>
                  <w14:solidFill>
                    <w14:schemeClr w14:val="tx1"/>
                  </w14:solidFill>
                </w14:textFill>
              </w:rPr>
              <w:t>），因此项目环境风险潜势为</w:t>
            </w:r>
            <w:r>
              <w:rPr>
                <w:color w:val="000000" w:themeColor="text1"/>
                <w14:textFill>
                  <w14:solidFill>
                    <w14:schemeClr w14:val="tx1"/>
                  </w14:solidFill>
                </w14:textFill>
              </w:rPr>
              <w:t>I</w:t>
            </w:r>
            <w:r>
              <w:rPr>
                <w:rFonts w:hint="eastAsia"/>
                <w:color w:val="000000" w:themeColor="text1"/>
                <w14:textFill>
                  <w14:solidFill>
                    <w14:schemeClr w14:val="tx1"/>
                  </w14:solidFill>
                </w14:textFill>
              </w:rPr>
              <w:t>级。</w:t>
            </w:r>
          </w:p>
          <w:p w14:paraId="65273FF6">
            <w:pPr>
              <w:pStyle w:val="8"/>
              <w:spacing w:line="460" w:lineRule="exact"/>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 xml:space="preserve">3环境风险识别 </w:t>
            </w:r>
          </w:p>
          <w:p w14:paraId="7B47678D">
            <w:pPr>
              <w:pStyle w:val="6"/>
              <w:spacing w:line="460" w:lineRule="exact"/>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对项目危险物质进行分析，项目环境风险识别情况见表</w:t>
            </w:r>
            <w:r>
              <w:rPr>
                <w:color w:val="000000" w:themeColor="text1"/>
                <w14:textFill>
                  <w14:solidFill>
                    <w14:schemeClr w14:val="tx1"/>
                  </w14:solidFill>
                </w14:textFill>
              </w:rPr>
              <w:t>4.2-14</w:t>
            </w:r>
            <w:r>
              <w:rPr>
                <w:rFonts w:hint="eastAsia"/>
                <w:color w:val="000000" w:themeColor="text1"/>
                <w14:textFill>
                  <w14:solidFill>
                    <w14:schemeClr w14:val="tx1"/>
                  </w14:solidFill>
                </w14:textFill>
              </w:rPr>
              <w:t>。</w:t>
            </w:r>
          </w:p>
          <w:p w14:paraId="5D9874BC">
            <w:pPr>
              <w:pStyle w:val="80"/>
              <w:spacing w:line="4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4.2-14</w:t>
            </w:r>
            <w:r>
              <w:rPr>
                <w:rFonts w:hint="eastAsia"/>
                <w:color w:val="000000" w:themeColor="text1"/>
                <w14:textFill>
                  <w14:solidFill>
                    <w14:schemeClr w14:val="tx1"/>
                  </w14:solidFill>
                </w14:textFill>
              </w:rPr>
              <w:t xml:space="preserve">  环境风险物质影响途径表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147"/>
              <w:gridCol w:w="1301"/>
              <w:gridCol w:w="1360"/>
              <w:gridCol w:w="1705"/>
              <w:gridCol w:w="1881"/>
            </w:tblGrid>
            <w:tr w14:paraId="2F57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41" w:type="pct"/>
                  <w:tcMar>
                    <w:top w:w="0" w:type="dxa"/>
                    <w:left w:w="105" w:type="dxa"/>
                    <w:bottom w:w="0" w:type="dxa"/>
                    <w:right w:w="105" w:type="dxa"/>
                  </w:tcMar>
                  <w:vAlign w:val="center"/>
                </w:tcPr>
                <w:p w14:paraId="2A9B30D5">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722" w:type="pct"/>
                  <w:tcMar>
                    <w:top w:w="0" w:type="dxa"/>
                    <w:left w:w="105" w:type="dxa"/>
                    <w:bottom w:w="0" w:type="dxa"/>
                    <w:right w:w="105" w:type="dxa"/>
                  </w:tcMar>
                  <w:vAlign w:val="center"/>
                </w:tcPr>
                <w:p w14:paraId="2DE67510">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危险</w:t>
                  </w:r>
                </w:p>
                <w:p w14:paraId="4E71E4E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单元</w:t>
                  </w:r>
                </w:p>
              </w:tc>
              <w:tc>
                <w:tcPr>
                  <w:tcW w:w="819" w:type="pct"/>
                  <w:tcMar>
                    <w:top w:w="0" w:type="dxa"/>
                    <w:left w:w="105" w:type="dxa"/>
                    <w:bottom w:w="0" w:type="dxa"/>
                    <w:right w:w="105" w:type="dxa"/>
                  </w:tcMar>
                  <w:vAlign w:val="center"/>
                </w:tcPr>
                <w:p w14:paraId="1FE079E6">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风险源</w:t>
                  </w:r>
                </w:p>
              </w:tc>
              <w:tc>
                <w:tcPr>
                  <w:tcW w:w="856" w:type="pct"/>
                  <w:tcMar>
                    <w:top w:w="0" w:type="dxa"/>
                    <w:left w:w="105" w:type="dxa"/>
                    <w:bottom w:w="0" w:type="dxa"/>
                    <w:right w:w="105" w:type="dxa"/>
                  </w:tcMar>
                  <w:vAlign w:val="center"/>
                </w:tcPr>
                <w:p w14:paraId="513E207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主要危险物质</w:t>
                  </w:r>
                </w:p>
              </w:tc>
              <w:tc>
                <w:tcPr>
                  <w:tcW w:w="1074" w:type="pct"/>
                  <w:tcMar>
                    <w:top w:w="0" w:type="dxa"/>
                    <w:left w:w="105" w:type="dxa"/>
                    <w:bottom w:w="0" w:type="dxa"/>
                    <w:right w:w="105" w:type="dxa"/>
                  </w:tcMar>
                  <w:vAlign w:val="center"/>
                </w:tcPr>
                <w:p w14:paraId="702E8721">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环境风险类型</w:t>
                  </w:r>
                </w:p>
              </w:tc>
              <w:tc>
                <w:tcPr>
                  <w:tcW w:w="1184" w:type="pct"/>
                  <w:tcMar>
                    <w:top w:w="0" w:type="dxa"/>
                    <w:left w:w="105" w:type="dxa"/>
                    <w:bottom w:w="0" w:type="dxa"/>
                    <w:right w:w="105" w:type="dxa"/>
                  </w:tcMar>
                  <w:vAlign w:val="center"/>
                </w:tcPr>
                <w:p w14:paraId="6950C02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环境影响途径</w:t>
                  </w:r>
                </w:p>
              </w:tc>
            </w:tr>
            <w:tr w14:paraId="6B3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41" w:type="pct"/>
                  <w:tcMar>
                    <w:top w:w="0" w:type="dxa"/>
                    <w:left w:w="105" w:type="dxa"/>
                    <w:bottom w:w="0" w:type="dxa"/>
                    <w:right w:w="105" w:type="dxa"/>
                  </w:tcMar>
                  <w:vAlign w:val="center"/>
                </w:tcPr>
                <w:p w14:paraId="11EED309">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22" w:type="pct"/>
                  <w:tcMar>
                    <w:top w:w="0" w:type="dxa"/>
                    <w:left w:w="105" w:type="dxa"/>
                    <w:bottom w:w="0" w:type="dxa"/>
                    <w:right w:w="105" w:type="dxa"/>
                  </w:tcMar>
                  <w:vAlign w:val="center"/>
                </w:tcPr>
                <w:p w14:paraId="1FB4C13E">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药房</w:t>
                  </w:r>
                </w:p>
              </w:tc>
              <w:tc>
                <w:tcPr>
                  <w:tcW w:w="819" w:type="pct"/>
                  <w:tcMar>
                    <w:top w:w="0" w:type="dxa"/>
                    <w:left w:w="105" w:type="dxa"/>
                    <w:bottom w:w="0" w:type="dxa"/>
                    <w:right w:w="105" w:type="dxa"/>
                  </w:tcMar>
                  <w:vAlign w:val="center"/>
                </w:tcPr>
                <w:p w14:paraId="4EFDD7E8">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75%酒精、消毒剂</w:t>
                  </w:r>
                </w:p>
              </w:tc>
              <w:tc>
                <w:tcPr>
                  <w:tcW w:w="856" w:type="pct"/>
                  <w:tcMar>
                    <w:top w:w="0" w:type="dxa"/>
                    <w:left w:w="105" w:type="dxa"/>
                    <w:bottom w:w="0" w:type="dxa"/>
                    <w:right w:w="105" w:type="dxa"/>
                  </w:tcMar>
                  <w:vAlign w:val="center"/>
                </w:tcPr>
                <w:p w14:paraId="350D8B9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乙醇、季铵盐、戊二醛、三氯异氰尿酸</w:t>
                  </w:r>
                </w:p>
              </w:tc>
              <w:tc>
                <w:tcPr>
                  <w:tcW w:w="1074" w:type="pct"/>
                  <w:tcMar>
                    <w:top w:w="0" w:type="dxa"/>
                    <w:left w:w="105" w:type="dxa"/>
                    <w:bottom w:w="0" w:type="dxa"/>
                    <w:right w:w="105" w:type="dxa"/>
                  </w:tcMar>
                  <w:vAlign w:val="center"/>
                </w:tcPr>
                <w:p w14:paraId="72B7F4ED">
                  <w:pPr>
                    <w:pStyle w:val="77"/>
                    <w:rPr>
                      <w:color w:val="000000" w:themeColor="text1"/>
                      <w14:textFill>
                        <w14:solidFill>
                          <w14:schemeClr w14:val="tx1"/>
                        </w14:solidFill>
                      </w14:textFill>
                    </w:rPr>
                  </w:pPr>
                  <w:r>
                    <w:rPr>
                      <w:color w:val="000000" w:themeColor="text1"/>
                      <w14:textFill>
                        <w14:solidFill>
                          <w14:schemeClr w14:val="tx1"/>
                        </w14:solidFill>
                      </w14:textFill>
                    </w:rPr>
                    <w:t>危害水环境类别</w:t>
                  </w:r>
                  <w:r>
                    <w:rPr>
                      <w:rFonts w:hint="eastAsia"/>
                      <w:color w:val="000000" w:themeColor="text1"/>
                      <w14:textFill>
                        <w14:solidFill>
                          <w14:schemeClr w14:val="tx1"/>
                        </w14:solidFill>
                      </w14:textFill>
                    </w:rPr>
                    <w:t>1、腐蚀性</w:t>
                  </w:r>
                </w:p>
              </w:tc>
              <w:tc>
                <w:tcPr>
                  <w:tcW w:w="1184" w:type="pct"/>
                  <w:vMerge w:val="restart"/>
                  <w:tcMar>
                    <w:top w:w="0" w:type="dxa"/>
                    <w:left w:w="105" w:type="dxa"/>
                    <w:bottom w:w="0" w:type="dxa"/>
                    <w:right w:w="105" w:type="dxa"/>
                  </w:tcMar>
                  <w:vAlign w:val="center"/>
                </w:tcPr>
                <w:p w14:paraId="35DF54C2">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酒精、消毒剂、医疗废物等泄漏进入地下，对局部地下水及土壤造成污染</w:t>
                  </w:r>
                </w:p>
              </w:tc>
            </w:tr>
            <w:tr w14:paraId="4504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41" w:type="pct"/>
                  <w:tcMar>
                    <w:top w:w="0" w:type="dxa"/>
                    <w:left w:w="105" w:type="dxa"/>
                    <w:bottom w:w="0" w:type="dxa"/>
                    <w:right w:w="105" w:type="dxa"/>
                  </w:tcMar>
                  <w:vAlign w:val="center"/>
                </w:tcPr>
                <w:p w14:paraId="39E3860C">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22" w:type="pct"/>
                  <w:tcMar>
                    <w:top w:w="0" w:type="dxa"/>
                    <w:left w:w="105" w:type="dxa"/>
                    <w:bottom w:w="0" w:type="dxa"/>
                    <w:right w:w="105" w:type="dxa"/>
                  </w:tcMar>
                  <w:vAlign w:val="center"/>
                </w:tcPr>
                <w:p w14:paraId="6C23FDCB">
                  <w:pPr>
                    <w:pStyle w:val="77"/>
                    <w:rPr>
                      <w:color w:val="000000" w:themeColor="text1"/>
                      <w14:textFill>
                        <w14:solidFill>
                          <w14:schemeClr w14:val="tx1"/>
                        </w14:solidFill>
                      </w14:textFill>
                    </w:rPr>
                  </w:pPr>
                  <w:r>
                    <w:rPr>
                      <w:rFonts w:hint="eastAsia"/>
                      <w:color w:val="000000" w:themeColor="text1"/>
                      <w14:textFill>
                        <w14:solidFill>
                          <w14:schemeClr w14:val="tx1"/>
                        </w14:solidFill>
                      </w14:textFill>
                    </w:rPr>
                    <w:t>危废贮存点</w:t>
                  </w:r>
                </w:p>
              </w:tc>
              <w:tc>
                <w:tcPr>
                  <w:tcW w:w="819" w:type="pct"/>
                  <w:tcMar>
                    <w:top w:w="0" w:type="dxa"/>
                    <w:left w:w="105" w:type="dxa"/>
                    <w:bottom w:w="0" w:type="dxa"/>
                    <w:right w:w="105" w:type="dxa"/>
                  </w:tcMar>
                  <w:vAlign w:val="center"/>
                </w:tcPr>
                <w:p w14:paraId="379B5A42">
                  <w:pPr>
                    <w:pStyle w:val="77"/>
                    <w:rPr>
                      <w:color w:val="000000" w:themeColor="text1"/>
                      <w14:textFill>
                        <w14:solidFill>
                          <w14:schemeClr w14:val="tx1"/>
                        </w14:solidFill>
                      </w14:textFill>
                    </w:rPr>
                  </w:pPr>
                  <w:r>
                    <w:rPr>
                      <w:color w:val="000000" w:themeColor="text1"/>
                      <w14:textFill>
                        <w14:solidFill>
                          <w14:schemeClr w14:val="tx1"/>
                        </w14:solidFill>
                      </w14:textFill>
                    </w:rPr>
                    <w:t>医疗废物等</w:t>
                  </w:r>
                </w:p>
              </w:tc>
              <w:tc>
                <w:tcPr>
                  <w:tcW w:w="856" w:type="pct"/>
                  <w:tcMar>
                    <w:top w:w="0" w:type="dxa"/>
                    <w:left w:w="105" w:type="dxa"/>
                    <w:bottom w:w="0" w:type="dxa"/>
                    <w:right w:w="105" w:type="dxa"/>
                  </w:tcMar>
                  <w:vAlign w:val="center"/>
                </w:tcPr>
                <w:p w14:paraId="7A1E095D">
                  <w:pPr>
                    <w:pStyle w:val="77"/>
                    <w:rPr>
                      <w:color w:val="000000" w:themeColor="text1"/>
                      <w14:textFill>
                        <w14:solidFill>
                          <w14:schemeClr w14:val="tx1"/>
                        </w14:solidFill>
                      </w14:textFill>
                    </w:rPr>
                  </w:pPr>
                  <w:r>
                    <w:rPr>
                      <w:color w:val="000000" w:themeColor="text1"/>
                      <w14:textFill>
                        <w14:solidFill>
                          <w14:schemeClr w14:val="tx1"/>
                        </w14:solidFill>
                      </w14:textFill>
                    </w:rPr>
                    <w:t>医疗废物等</w:t>
                  </w:r>
                </w:p>
              </w:tc>
              <w:tc>
                <w:tcPr>
                  <w:tcW w:w="1074" w:type="pct"/>
                  <w:tcMar>
                    <w:top w:w="0" w:type="dxa"/>
                    <w:left w:w="105" w:type="dxa"/>
                    <w:bottom w:w="0" w:type="dxa"/>
                    <w:right w:w="105" w:type="dxa"/>
                  </w:tcMar>
                  <w:vAlign w:val="center"/>
                </w:tcPr>
                <w:p w14:paraId="5AE53760">
                  <w:pPr>
                    <w:pStyle w:val="77"/>
                    <w:rPr>
                      <w:color w:val="000000" w:themeColor="text1"/>
                      <w14:textFill>
                        <w14:solidFill>
                          <w14:schemeClr w14:val="tx1"/>
                        </w14:solidFill>
                      </w14:textFill>
                    </w:rPr>
                  </w:pPr>
                  <w:r>
                    <w:rPr>
                      <w:color w:val="000000" w:themeColor="text1"/>
                      <w14:textFill>
                        <w14:solidFill>
                          <w14:schemeClr w14:val="tx1"/>
                        </w14:solidFill>
                      </w14:textFill>
                    </w:rPr>
                    <w:t>感染性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毒性</w:t>
                  </w:r>
                  <w:r>
                    <w:rPr>
                      <w:rFonts w:hint="eastAsia"/>
                      <w:color w:val="000000" w:themeColor="text1"/>
                      <w14:textFill>
                        <w14:solidFill>
                          <w14:schemeClr w14:val="tx1"/>
                        </w14:solidFill>
                      </w14:textFill>
                    </w:rPr>
                    <w:t>等</w:t>
                  </w:r>
                </w:p>
              </w:tc>
              <w:tc>
                <w:tcPr>
                  <w:tcW w:w="1184" w:type="pct"/>
                  <w:vMerge w:val="continue"/>
                  <w:tcMar>
                    <w:top w:w="0" w:type="dxa"/>
                    <w:left w:w="105" w:type="dxa"/>
                    <w:bottom w:w="0" w:type="dxa"/>
                    <w:right w:w="105" w:type="dxa"/>
                  </w:tcMar>
                  <w:vAlign w:val="center"/>
                </w:tcPr>
                <w:p w14:paraId="7C30B344">
                  <w:pPr>
                    <w:pStyle w:val="77"/>
                    <w:rPr>
                      <w:color w:val="000000" w:themeColor="text1"/>
                      <w14:textFill>
                        <w14:solidFill>
                          <w14:schemeClr w14:val="tx1"/>
                        </w14:solidFill>
                      </w14:textFill>
                    </w:rPr>
                  </w:pPr>
                </w:p>
              </w:tc>
            </w:tr>
          </w:tbl>
          <w:p w14:paraId="46119DB8">
            <w:pPr>
              <w:pStyle w:val="8"/>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4环境风险分析</w:t>
            </w:r>
          </w:p>
          <w:p w14:paraId="0C9EAF2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①药品贮存及使用风险防范措施</w:t>
            </w:r>
          </w:p>
          <w:p w14:paraId="1E78E9A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改建项目不涉及配置试剂，故项目风险管理主要为药品的风险管理。</w:t>
            </w:r>
          </w:p>
          <w:p w14:paraId="3C1912DD">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改建项目为正规动物医院，其药品专门放置在药房。类似于实验室药品管理：所有药剂应摆放至相应位置，贴上相应标签；有效期已过的试剂、药品，由人员负责按照“危险废弃物及其包装物管理”进行处理，并负责清洗容器；检测人员应不断增强自我保护意识，加强学习，避免出现玻璃塞试剂瓶盛放碱性试剂等低级失误。</w:t>
            </w:r>
          </w:p>
          <w:p w14:paraId="35987AD3">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医用危险化学品的购买、储存、保管和使用，以及运输应当按照《危险化学品安全管理条例》的规定进行管理，危险化学品必须储存在专用的储存室内，其存储方式、方法和数量必须符合国家标准，并由专人管理，危险化学品出入库应进行核查登记，并定期检查库存，实行双人双发、双人保管制度。</w:t>
            </w:r>
          </w:p>
          <w:p w14:paraId="676382C9">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②氧气储存风险防范及应急措施</w:t>
            </w:r>
          </w:p>
          <w:p w14:paraId="7A2949F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氧气瓶存放于手术室内，由专人进行管理，氧气瓶不得与可燃气体气瓶同室储存。储存室内禁绝烟火，并远离热源和明火。吸氧用氧者及其近旁人员，必须禁绝抽烟及其他一切火源。防止瓶内积水及积存其他污物，防止气瓶腐蚀及其他损害，进而避免气瓶爆炸。严禁使用超过检验期的气瓶。氧气瓶发生爆炸后会带来安全问题，但不会造成环境危害。</w:t>
            </w:r>
          </w:p>
          <w:p w14:paraId="4A1C64A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③医疗废水事故排放防范及应急措施</w:t>
            </w:r>
          </w:p>
          <w:p w14:paraId="20DB2F6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为减轻污染负荷，避免出现废水事故排放，改建项目采取以下防范及应急措施：</w:t>
            </w:r>
          </w:p>
          <w:p w14:paraId="7BE812C2">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A.定期对消毒处理设施进行检查，确保其正常运行，严防污水事故性排放。一旦消毒处理设施出现故障时，立即停止用水，减少废水产生量，同时切断消毒设施与污水管网的接口，未处理废水收集后待设施恢复正常运行再由污水处理设施进行处理，防止医疗废水未经消毒处理直接排入市政污水管网。</w:t>
            </w:r>
          </w:p>
          <w:p w14:paraId="1010AD8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B.加强消毒处理设施的日常管理工作，加强检查、维护保养，及时更新，建立处理设施消毒记录和操作规程。</w:t>
            </w:r>
          </w:p>
          <w:p w14:paraId="2ABECFBB">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C.加强对操作人员的岗位培训，确保医疗废水消毒后排放，杜绝事故性排放，建立健全应急预案体系、环保管理机制和各项环保规章制度，落实岗位环保责任制，加强环境风险防范工作，防止事故排放导致环境问题。</w:t>
            </w:r>
          </w:p>
          <w:p w14:paraId="5FDD999D">
            <w:pPr>
              <w:pStyle w:val="6"/>
              <w:ind w:firstLine="520"/>
              <w:rPr>
                <w:color w:val="000000" w:themeColor="text1"/>
                <w14:textFill>
                  <w14:solidFill>
                    <w14:schemeClr w14:val="tx1"/>
                  </w14:solidFill>
                </w14:textFill>
              </w:rPr>
            </w:pPr>
            <w:bookmarkStart w:id="45" w:name="OLE_LINK10"/>
            <w:r>
              <w:rPr>
                <w:rFonts w:hint="eastAsia"/>
                <w:color w:val="000000" w:themeColor="text1"/>
                <w14:textFill>
                  <w14:solidFill>
                    <w14:schemeClr w14:val="tx1"/>
                  </w14:solidFill>
                </w14:textFill>
              </w:rPr>
              <w:t>《医院污水处理工程技术规范》（HJ2029-2013）</w:t>
            </w:r>
            <w:bookmarkEnd w:id="45"/>
            <w:r>
              <w:rPr>
                <w:rFonts w:hint="eastAsia"/>
                <w:color w:val="000000" w:themeColor="text1"/>
                <w14:textFill>
                  <w14:solidFill>
                    <w14:schemeClr w14:val="tx1"/>
                  </w14:solidFill>
                </w14:textFill>
              </w:rPr>
              <w:t>该标准的适用范围为医院污水处理工程。疗养院、康复医院等其他医疗机构和兽医院的污水处理工程可参照执行该标准。</w:t>
            </w:r>
          </w:p>
          <w:p w14:paraId="6C6A062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改建项目属于动物医院，规模较小，较一般医院产生的废水量极少，且改建项目污水处理设施工艺简单，采取以上防范及应急措施，风险可控，故不按照《医院污水处理工程技术规范》（HJ2029-2013）要求设置应急事故池。</w:t>
            </w:r>
          </w:p>
          <w:p w14:paraId="1F596EE4">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④医疗废物收集、贮存风险防范措施</w:t>
            </w:r>
          </w:p>
          <w:p w14:paraId="47048F3A">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项目设置有独立的危险废物贮存点，主要贮存医疗废物和少量废紫外线灯管，按照《医疗卫生机构医疗废物管理办法》和《医疗废物集中处置技术规范（试行）》（环发〔2003〕206号）进行防风、防晒、防雨、防漏、防渗、防腐处理；医疗废物按照相关规定分类收集、采用专用容器存放；医疗废物暂存的位置应避免雨淋、泄漏并设置防鼠、防蚊蝇、防蟑螂的安全措施。</w:t>
            </w:r>
          </w:p>
          <w:p w14:paraId="500518E7">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前文分析可知，改建项目危险废物贮存点内存放的主要为医疗固废和废紫外线灯管，项目产生的医疗固废主要为测试的试纸和固定包装的试样、试液等，其中试样和试液均有固定包装，不会呈散乱收集可流动的状态。且项目危险废物暂存间为混凝土地面，厚度＞2mm，对地下水及土壤影响较小；危险废物贮存点设置有加盖的医疗垃圾收集桶，因此臭气产生的风险性也较小。</w:t>
            </w:r>
          </w:p>
          <w:p w14:paraId="028D382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⑤动物疫情风险分析</w:t>
            </w:r>
          </w:p>
          <w:p w14:paraId="161BAC31">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改建项目为动物医院，主要接待患病猫犬，发病且传染的可能性较高。医院仅对一般宠物感染病症进行隔离治疗，并设置了隔离病房；医院不接收经诊断患人畜交叉感染传染病的宠物，若本医院诊断有疑似人畜共患传染病，及时报当地动物卫生监督部门，严格按照《重庆市动物防疫条例》、《重庆市无规定动物疫病区管理办法》的相关规定进行管理。</w:t>
            </w:r>
          </w:p>
          <w:p w14:paraId="281A4F8E">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为预防动物疫情的风险，主要采取的措施包括：</w:t>
            </w:r>
          </w:p>
          <w:p w14:paraId="79905870">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根据《重庆市人民政府办公厅关于印发重庆市突发动物疫情应急预案的通知》，建立突发动物疫情预防控制体系，做好日常预防准备工作，及时向本级兽医主管部门通报可能导致疫情的信息，做到信息互通、资源共享。发现动物群体发病或者死亡的，应当以电话或书面等形式，立即向当地兽医部门报告。建立严格的卫生防疫制度，要认真贯彻“防重于治”的方针，必须建立严格的卫生防疫制度、健全卫生防疫设施，以确保安全生产。建立正常的卫生防疫制度，按计划进行清扫、消毒，按计划对宠物实施免疫程序，建立免疫档案。营运过程中一旦发生宠物带有传染性病变的可能时，立即进行隔离并采取安全清洁措施。治疗医生同样采取清洁安全化操作，防止在诊疗过程中传染其他动物甚至人群。</w:t>
            </w:r>
          </w:p>
          <w:p w14:paraId="79077DB3">
            <w:pPr>
              <w:pStyle w:val="7"/>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生态</w:t>
            </w:r>
          </w:p>
          <w:p w14:paraId="3BA83B86">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本项目位于涪陵区，不涉及生态环境保护目标，不会对生态环境造成影响。</w:t>
            </w:r>
          </w:p>
          <w:p w14:paraId="01C0B868">
            <w:pPr>
              <w:pStyle w:val="7"/>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电磁辐射</w:t>
            </w:r>
          </w:p>
          <w:p w14:paraId="4BECFD6C">
            <w:pPr>
              <w:pStyle w:val="6"/>
              <w:ind w:firstLine="520"/>
              <w:rPr>
                <w:color w:val="000000" w:themeColor="text1"/>
                <w14:textFill>
                  <w14:solidFill>
                    <w14:schemeClr w14:val="tx1"/>
                  </w14:solidFill>
                </w14:textFill>
              </w:rPr>
            </w:pPr>
            <w:r>
              <w:rPr>
                <w:rFonts w:hint="eastAsia"/>
                <w:color w:val="000000" w:themeColor="text1"/>
                <w14:textFill>
                  <w14:solidFill>
                    <w14:schemeClr w14:val="tx1"/>
                  </w14:solidFill>
                </w14:textFill>
              </w:rPr>
              <w:t>本次环评不涉及辐射相关内容。</w:t>
            </w:r>
          </w:p>
          <w:p w14:paraId="1F646F98">
            <w:pPr>
              <w:pStyle w:val="2"/>
              <w:ind w:left="480" w:firstLine="520"/>
              <w:rPr>
                <w:color w:val="000000" w:themeColor="text1"/>
                <w14:textFill>
                  <w14:solidFill>
                    <w14:schemeClr w14:val="tx1"/>
                  </w14:solidFill>
                </w14:textFill>
              </w:rPr>
            </w:pPr>
          </w:p>
        </w:tc>
      </w:tr>
    </w:tbl>
    <w:p w14:paraId="061F5608">
      <w:pPr>
        <w:adjustRightInd w:val="0"/>
        <w:snapToGrid w:val="0"/>
        <w:spacing w:line="360" w:lineRule="auto"/>
        <w:ind w:left="480" w:firstLine="562"/>
        <w:rPr>
          <w:b/>
          <w:color w:val="000000" w:themeColor="text1"/>
          <w:kern w:val="0"/>
          <w:sz w:val="28"/>
          <w:szCs w:val="28"/>
          <w14:textFill>
            <w14:solidFill>
              <w14:schemeClr w14:val="tx1"/>
            </w14:solidFill>
          </w14:textFill>
        </w:rPr>
        <w:sectPr>
          <w:headerReference r:id="rId9" w:type="first"/>
          <w:footerReference r:id="rId10" w:type="first"/>
          <w:headerReference r:id="rId7" w:type="default"/>
          <w:headerReference r:id="rId8" w:type="even"/>
          <w:pgSz w:w="11907" w:h="16840"/>
          <w:pgMar w:top="1440" w:right="1800" w:bottom="1440" w:left="1800" w:header="851" w:footer="851" w:gutter="0"/>
          <w:pgNumType w:fmt="numberInDash"/>
          <w:cols w:space="720" w:num="1"/>
          <w:docGrid w:linePitch="326" w:charSpace="0"/>
        </w:sectPr>
      </w:pPr>
    </w:p>
    <w:p w14:paraId="37EF37ED">
      <w:pPr>
        <w:pStyle w:val="35"/>
        <w:ind w:left="480"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五、</w:t>
      </w:r>
      <w:bookmarkStart w:id="46" w:name="_Hlk54167917"/>
      <w:r>
        <w:rPr>
          <w:rFonts w:ascii="Times New Roman" w:hAnsi="Times New Roman" w:eastAsia="黑体"/>
          <w:snapToGrid w:val="0"/>
          <w:color w:val="000000" w:themeColor="text1"/>
          <w:sz w:val="30"/>
          <w:szCs w:val="30"/>
          <w14:textFill>
            <w14:solidFill>
              <w14:schemeClr w14:val="tx1"/>
            </w14:solidFill>
          </w14:textFill>
        </w:rPr>
        <w:t>环境保护措施监督检查清单</w:t>
      </w:r>
      <w:bookmarkEnd w:id="46"/>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417"/>
        <w:gridCol w:w="1134"/>
        <w:gridCol w:w="2552"/>
        <w:gridCol w:w="2289"/>
      </w:tblGrid>
      <w:tr w14:paraId="5012B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08" w:type="dxa"/>
            <w:tcBorders>
              <w:tl2br w:val="single" w:color="auto" w:sz="4" w:space="0"/>
            </w:tcBorders>
          </w:tcPr>
          <w:p w14:paraId="7CF8CCAC">
            <w:pPr>
              <w:pStyle w:val="152"/>
              <w:spacing w:line="280" w:lineRule="atLeast"/>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内容</w:t>
            </w:r>
          </w:p>
          <w:p w14:paraId="46E918D0">
            <w:pPr>
              <w:pStyle w:val="152"/>
              <w:spacing w:line="280" w:lineRule="atLeast"/>
              <w:jc w:val="right"/>
              <w:rPr>
                <w:color w:val="000000" w:themeColor="text1"/>
                <w:sz w:val="22"/>
                <w:szCs w:val="22"/>
                <w14:textFill>
                  <w14:solidFill>
                    <w14:schemeClr w14:val="tx1"/>
                  </w14:solidFill>
                </w14:textFill>
              </w:rPr>
            </w:pPr>
          </w:p>
          <w:p w14:paraId="407B1795">
            <w:pPr>
              <w:pStyle w:val="152"/>
              <w:spacing w:line="280" w:lineRule="atLeas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要素</w:t>
            </w:r>
          </w:p>
        </w:tc>
        <w:tc>
          <w:tcPr>
            <w:tcW w:w="1417" w:type="dxa"/>
            <w:vAlign w:val="center"/>
          </w:tcPr>
          <w:p w14:paraId="2065FF9E">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排放口</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编号、名称</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/污染源</w:t>
            </w:r>
          </w:p>
        </w:tc>
        <w:tc>
          <w:tcPr>
            <w:tcW w:w="1134" w:type="dxa"/>
            <w:vAlign w:val="center"/>
          </w:tcPr>
          <w:p w14:paraId="0158ECDF">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污染物项目</w:t>
            </w:r>
          </w:p>
        </w:tc>
        <w:tc>
          <w:tcPr>
            <w:tcW w:w="2552" w:type="dxa"/>
            <w:vAlign w:val="center"/>
          </w:tcPr>
          <w:p w14:paraId="2F81C1AB">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环境保护措施</w:t>
            </w:r>
          </w:p>
        </w:tc>
        <w:tc>
          <w:tcPr>
            <w:tcW w:w="2289" w:type="dxa"/>
            <w:vAlign w:val="center"/>
          </w:tcPr>
          <w:p w14:paraId="00E79A36">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执行标准</w:t>
            </w:r>
          </w:p>
        </w:tc>
      </w:tr>
      <w:tr w14:paraId="48EA5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08" w:type="dxa"/>
            <w:tcBorders>
              <w:top w:val="single" w:color="000000" w:sz="2" w:space="0"/>
            </w:tcBorders>
            <w:vAlign w:val="center"/>
          </w:tcPr>
          <w:p w14:paraId="300510B0">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大气环境</w:t>
            </w:r>
          </w:p>
        </w:tc>
        <w:tc>
          <w:tcPr>
            <w:tcW w:w="1417" w:type="dxa"/>
            <w:tcBorders>
              <w:bottom w:val="single" w:color="000000" w:sz="2" w:space="0"/>
            </w:tcBorders>
            <w:vAlign w:val="center"/>
          </w:tcPr>
          <w:p w14:paraId="0C31D676">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p>
        </w:tc>
        <w:tc>
          <w:tcPr>
            <w:tcW w:w="1134" w:type="dxa"/>
            <w:vAlign w:val="center"/>
          </w:tcPr>
          <w:p w14:paraId="7241B540">
            <w:pPr>
              <w:jc w:val="center"/>
              <w:rPr>
                <w:color w:val="000000" w:themeColor="text1"/>
                <w:spacing w:val="8"/>
                <w:sz w:val="22"/>
                <w:szCs w:val="22"/>
                <w14:textFill>
                  <w14:solidFill>
                    <w14:schemeClr w14:val="tx1"/>
                  </w14:solidFill>
                </w14:textFill>
              </w:rPr>
            </w:pPr>
            <w:r>
              <w:rPr>
                <w:color w:val="000000" w:themeColor="text1"/>
                <w:spacing w:val="8"/>
                <w:sz w:val="22"/>
                <w:szCs w:val="22"/>
                <w14:textFill>
                  <w14:solidFill>
                    <w14:schemeClr w14:val="tx1"/>
                  </w14:solidFill>
                </w14:textFill>
              </w:rPr>
              <w:t>臭</w:t>
            </w:r>
            <w:r>
              <w:rPr>
                <w:color w:val="000000" w:themeColor="text1"/>
                <w:spacing w:val="7"/>
                <w:sz w:val="22"/>
                <w:szCs w:val="22"/>
                <w14:textFill>
                  <w14:solidFill>
                    <w14:schemeClr w14:val="tx1"/>
                  </w14:solidFill>
                </w14:textFill>
              </w:rPr>
              <w:t>气浓度</w:t>
            </w:r>
            <w:r>
              <w:rPr>
                <w:rFonts w:hint="eastAsia"/>
                <w:color w:val="000000" w:themeColor="text1"/>
                <w:spacing w:val="7"/>
                <w:sz w:val="22"/>
                <w:szCs w:val="22"/>
                <w14:textFill>
                  <w14:solidFill>
                    <w14:schemeClr w14:val="tx1"/>
                  </w14:solidFill>
                </w14:textFill>
              </w:rPr>
              <w:t>、非甲烷总烃</w:t>
            </w:r>
          </w:p>
        </w:tc>
        <w:tc>
          <w:tcPr>
            <w:tcW w:w="2552" w:type="dxa"/>
            <w:vAlign w:val="center"/>
          </w:tcPr>
          <w:p w14:paraId="0A5710B8">
            <w:pPr>
              <w:jc w:val="center"/>
              <w:rPr>
                <w:color w:val="000000" w:themeColor="text1"/>
                <w:spacing w:val="8"/>
                <w:sz w:val="22"/>
                <w:szCs w:val="22"/>
                <w14:textFill>
                  <w14:solidFill>
                    <w14:schemeClr w14:val="tx1"/>
                  </w14:solidFill>
                </w14:textFill>
              </w:rPr>
            </w:pPr>
            <w:r>
              <w:rPr>
                <w:rFonts w:hint="eastAsia"/>
                <w:color w:val="000000" w:themeColor="text1"/>
                <w:spacing w:val="8"/>
                <w:sz w:val="22"/>
                <w:szCs w:val="22"/>
                <w14:textFill>
                  <w14:solidFill>
                    <w14:schemeClr w14:val="tx1"/>
                  </w14:solidFill>
                </w14:textFill>
              </w:rPr>
              <w:t>猫笼内设置有猫砂盒用于收集猫粪和猫尿，狗笼内设置排便与排尿盒，日常由专人进行及时更换清理；项目病房、诊室、手术室采用消毒剂喷雾进行消毒。危险废物贮存点内设有加盖医用垃圾收集桶进行收集，可减少臭气扩散。</w:t>
            </w:r>
          </w:p>
        </w:tc>
        <w:tc>
          <w:tcPr>
            <w:tcW w:w="2289" w:type="dxa"/>
            <w:vAlign w:val="center"/>
          </w:tcPr>
          <w:p w14:paraId="0D3526ED">
            <w:pPr>
              <w:jc w:val="center"/>
              <w:rPr>
                <w:color w:val="000000" w:themeColor="text1"/>
                <w:spacing w:val="29"/>
                <w:sz w:val="22"/>
                <w:szCs w:val="22"/>
                <w14:textFill>
                  <w14:solidFill>
                    <w14:schemeClr w14:val="tx1"/>
                  </w14:solidFill>
                </w14:textFill>
              </w:rPr>
            </w:pPr>
            <w:r>
              <w:rPr>
                <w:rFonts w:hint="eastAsia"/>
                <w:color w:val="000000" w:themeColor="text1"/>
                <w:spacing w:val="29"/>
                <w:sz w:val="22"/>
                <w:szCs w:val="22"/>
                <w14:textFill>
                  <w14:solidFill>
                    <w14:schemeClr w14:val="tx1"/>
                  </w14:solidFill>
                </w14:textFill>
              </w:rPr>
              <w:t>/</w:t>
            </w:r>
          </w:p>
        </w:tc>
      </w:tr>
      <w:tr w14:paraId="45D4F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408" w:type="dxa"/>
            <w:vMerge w:val="restart"/>
            <w:vAlign w:val="center"/>
          </w:tcPr>
          <w:p w14:paraId="45F97E56">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地表水环境</w:t>
            </w:r>
          </w:p>
        </w:tc>
        <w:tc>
          <w:tcPr>
            <w:tcW w:w="1417" w:type="dxa"/>
            <w:tcBorders>
              <w:bottom w:val="single" w:color="000000" w:sz="4" w:space="0"/>
            </w:tcBorders>
            <w:vAlign w:val="center"/>
          </w:tcPr>
          <w:p w14:paraId="3B8061D9">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消毒池排口</w:t>
            </w:r>
          </w:p>
        </w:tc>
        <w:tc>
          <w:tcPr>
            <w:tcW w:w="1134" w:type="dxa"/>
            <w:vAlign w:val="center"/>
          </w:tcPr>
          <w:p w14:paraId="3ED2CD15">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类大肠杆菌总余氯</w:t>
            </w:r>
          </w:p>
        </w:tc>
        <w:tc>
          <w:tcPr>
            <w:tcW w:w="2552" w:type="dxa"/>
            <w:vMerge w:val="restart"/>
            <w:vAlign w:val="center"/>
          </w:tcPr>
          <w:p w14:paraId="086122ED">
            <w:pPr>
              <w:pStyle w:val="152"/>
              <w:spacing w:line="28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宠物笼清洗废水、住院宠物饮用水后排便、手术器械清洗废水及地面清洁废水等医疗废水经消毒池（处理能力为6m</w:t>
            </w:r>
            <w:r>
              <w:rPr>
                <w:rFonts w:hint="eastAsia"/>
                <w:color w:val="000000" w:themeColor="text1"/>
                <w:sz w:val="22"/>
                <w:szCs w:val="22"/>
                <w:vertAlign w:val="superscript"/>
                <w14:textFill>
                  <w14:solidFill>
                    <w14:schemeClr w14:val="tx1"/>
                  </w14:solidFill>
                </w14:textFill>
              </w:rPr>
              <w:t>3</w:t>
            </w:r>
            <w:r>
              <w:rPr>
                <w:rFonts w:hint="eastAsia"/>
                <w:color w:val="000000" w:themeColor="text1"/>
                <w:sz w:val="22"/>
                <w:szCs w:val="22"/>
                <w14:textFill>
                  <w14:solidFill>
                    <w14:schemeClr w14:val="tx1"/>
                  </w14:solidFill>
                </w14:textFill>
              </w:rPr>
              <w:t>/d）预处理参照执行《医疗机构水污染物排放标准》（GB18466-2005）预处理标准后与生活污水一并排入已建的中慧·6米立方生化池处理达《污水综合排放标准》（GB8978-1996）三级标准后排入市政污水管网，进入涪陵江东污水处理厂进一步处理达到《城镇污水处理厂污染物排放标准》（GB18918-2002）一级A标，最终排入长江。</w:t>
            </w:r>
          </w:p>
        </w:tc>
        <w:tc>
          <w:tcPr>
            <w:tcW w:w="2289" w:type="dxa"/>
            <w:tcBorders>
              <w:bottom w:val="single" w:color="000000" w:sz="4" w:space="0"/>
            </w:tcBorders>
            <w:vAlign w:val="center"/>
          </w:tcPr>
          <w:p w14:paraId="28F61CA9">
            <w:pPr>
              <w:pStyle w:val="152"/>
              <w:spacing w:line="280" w:lineRule="atLeast"/>
              <w:rPr>
                <w:color w:val="000000" w:themeColor="text1"/>
                <w:spacing w:val="11"/>
                <w:sz w:val="22"/>
                <w:szCs w:val="22"/>
                <w14:textFill>
                  <w14:solidFill>
                    <w14:schemeClr w14:val="tx1"/>
                  </w14:solidFill>
                </w14:textFill>
              </w:rPr>
            </w:pPr>
            <w:r>
              <w:rPr>
                <w:rFonts w:hint="eastAsia"/>
                <w:color w:val="000000" w:themeColor="text1"/>
                <w:spacing w:val="11"/>
                <w:sz w:val="22"/>
                <w:szCs w:val="22"/>
                <w14:textFill>
                  <w14:solidFill>
                    <w14:schemeClr w14:val="tx1"/>
                  </w14:solidFill>
                </w14:textFill>
              </w:rPr>
              <w:t>参照《医疗机构水污染物排放标准》（GB18466-2005），消毒设备出口总余氯浓度限值2-8mg/L，粪大肠菌群排放限值5000个/L。</w:t>
            </w:r>
          </w:p>
        </w:tc>
      </w:tr>
      <w:tr w14:paraId="0A99F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408" w:type="dxa"/>
            <w:vMerge w:val="continue"/>
            <w:tcBorders>
              <w:bottom w:val="single" w:color="000000" w:sz="4" w:space="0"/>
            </w:tcBorders>
            <w:vAlign w:val="center"/>
          </w:tcPr>
          <w:p w14:paraId="0E575CB7">
            <w:pPr>
              <w:pStyle w:val="152"/>
              <w:spacing w:line="280" w:lineRule="atLeast"/>
              <w:jc w:val="center"/>
              <w:rPr>
                <w:color w:val="000000" w:themeColor="text1"/>
                <w:sz w:val="22"/>
                <w:szCs w:val="22"/>
                <w14:textFill>
                  <w14:solidFill>
                    <w14:schemeClr w14:val="tx1"/>
                  </w14:solidFill>
                </w14:textFill>
              </w:rPr>
            </w:pPr>
          </w:p>
        </w:tc>
        <w:tc>
          <w:tcPr>
            <w:tcW w:w="1417" w:type="dxa"/>
            <w:tcBorders>
              <w:bottom w:val="single" w:color="000000" w:sz="4" w:space="0"/>
            </w:tcBorders>
            <w:vAlign w:val="center"/>
          </w:tcPr>
          <w:p w14:paraId="1C094E5D">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依托生化池出口</w:t>
            </w:r>
          </w:p>
        </w:tc>
        <w:tc>
          <w:tcPr>
            <w:tcW w:w="1134" w:type="dxa"/>
            <w:vAlign w:val="center"/>
          </w:tcPr>
          <w:p w14:paraId="4487CCC1">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pH</w:t>
            </w:r>
          </w:p>
          <w:p w14:paraId="4AAFE165">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COD</w:t>
            </w:r>
          </w:p>
          <w:p w14:paraId="5C390958">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BOD</w:t>
            </w:r>
            <w:r>
              <w:rPr>
                <w:color w:val="000000" w:themeColor="text1"/>
                <w:sz w:val="22"/>
                <w:szCs w:val="22"/>
                <w:vertAlign w:val="subscript"/>
                <w14:textFill>
                  <w14:solidFill>
                    <w14:schemeClr w14:val="tx1"/>
                  </w14:solidFill>
                </w14:textFill>
              </w:rPr>
              <w:t>5</w:t>
            </w:r>
          </w:p>
          <w:p w14:paraId="205261DF">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SS</w:t>
            </w:r>
          </w:p>
          <w:p w14:paraId="513C6E4A">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NH</w:t>
            </w:r>
            <w:r>
              <w:rPr>
                <w:color w:val="000000" w:themeColor="text1"/>
                <w:sz w:val="22"/>
                <w:szCs w:val="22"/>
                <w:vertAlign w:val="subscript"/>
                <w14:textFill>
                  <w14:solidFill>
                    <w14:schemeClr w14:val="tx1"/>
                  </w14:solidFill>
                </w14:textFill>
              </w:rPr>
              <w:t>3</w:t>
            </w:r>
            <w:r>
              <w:rPr>
                <w:color w:val="000000" w:themeColor="text1"/>
                <w:sz w:val="22"/>
                <w:szCs w:val="22"/>
                <w14:textFill>
                  <w14:solidFill>
                    <w14:schemeClr w14:val="tx1"/>
                  </w14:solidFill>
                </w14:textFill>
              </w:rPr>
              <w:t>-N</w:t>
            </w:r>
          </w:p>
          <w:p w14:paraId="7CDA3AAA">
            <w:pPr>
              <w:pStyle w:val="152"/>
              <w:spacing w:line="280" w:lineRule="atLeast"/>
              <w:jc w:val="center"/>
              <w:rPr>
                <w:strike/>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类大肠杆菌</w:t>
            </w:r>
          </w:p>
        </w:tc>
        <w:tc>
          <w:tcPr>
            <w:tcW w:w="2552" w:type="dxa"/>
            <w:vMerge w:val="continue"/>
            <w:vAlign w:val="center"/>
          </w:tcPr>
          <w:p w14:paraId="58C1371D">
            <w:pPr>
              <w:pStyle w:val="152"/>
              <w:spacing w:line="280" w:lineRule="atLeast"/>
              <w:rPr>
                <w:color w:val="000000" w:themeColor="text1"/>
                <w:sz w:val="22"/>
                <w:szCs w:val="22"/>
                <w14:textFill>
                  <w14:solidFill>
                    <w14:schemeClr w14:val="tx1"/>
                  </w14:solidFill>
                </w14:textFill>
              </w:rPr>
            </w:pPr>
          </w:p>
        </w:tc>
        <w:tc>
          <w:tcPr>
            <w:tcW w:w="2289" w:type="dxa"/>
            <w:tcBorders>
              <w:bottom w:val="single" w:color="000000" w:sz="4" w:space="0"/>
            </w:tcBorders>
            <w:vAlign w:val="center"/>
          </w:tcPr>
          <w:p w14:paraId="3F844B19">
            <w:pPr>
              <w:pStyle w:val="152"/>
              <w:spacing w:line="280" w:lineRule="atLeast"/>
              <w:rPr>
                <w:color w:val="000000" w:themeColor="text1"/>
                <w:spacing w:val="11"/>
                <w:sz w:val="22"/>
                <w:szCs w:val="22"/>
                <w14:textFill>
                  <w14:solidFill>
                    <w14:schemeClr w14:val="tx1"/>
                  </w14:solidFill>
                </w14:textFill>
              </w:rPr>
            </w:pPr>
            <w:r>
              <w:rPr>
                <w:rFonts w:hint="eastAsia"/>
                <w:color w:val="000000" w:themeColor="text1"/>
                <w:spacing w:val="11"/>
                <w:sz w:val="22"/>
                <w:szCs w:val="22"/>
                <w14:textFill>
                  <w14:solidFill>
                    <w14:schemeClr w14:val="tx1"/>
                  </w14:solidFill>
                </w14:textFill>
              </w:rPr>
              <w:t>《污水综合排放标准》（GB8978-1996）</w:t>
            </w:r>
          </w:p>
          <w:p w14:paraId="63AF86B8">
            <w:pPr>
              <w:pStyle w:val="152"/>
              <w:spacing w:line="280" w:lineRule="atLeast"/>
              <w:rPr>
                <w:color w:val="000000" w:themeColor="text1"/>
                <w:sz w:val="22"/>
                <w:szCs w:val="22"/>
                <w14:textFill>
                  <w14:solidFill>
                    <w14:schemeClr w14:val="tx1"/>
                  </w14:solidFill>
                </w14:textFill>
              </w:rPr>
            </w:pPr>
            <w:r>
              <w:rPr>
                <w:rFonts w:hint="eastAsia"/>
                <w:color w:val="000000" w:themeColor="text1"/>
                <w:spacing w:val="11"/>
                <w:sz w:val="22"/>
                <w:szCs w:val="22"/>
                <w14:textFill>
                  <w14:solidFill>
                    <w14:schemeClr w14:val="tx1"/>
                  </w14:solidFill>
                </w14:textFill>
              </w:rPr>
              <w:t>三级标准</w:t>
            </w:r>
            <w:r>
              <w:rPr>
                <w:rFonts w:hint="eastAsia"/>
                <w:color w:val="000000" w:themeColor="text1"/>
                <w:spacing w:val="3"/>
                <w:sz w:val="22"/>
                <w:szCs w:val="22"/>
                <w14:textFill>
                  <w14:solidFill>
                    <w14:schemeClr w14:val="tx1"/>
                  </w14:solidFill>
                </w14:textFill>
              </w:rPr>
              <w:t>（其中氨氮参照《污水排入城镇下水道水质标准》GB/T31962-2015，即45mg/L）</w:t>
            </w:r>
          </w:p>
        </w:tc>
      </w:tr>
      <w:tr w14:paraId="73F32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08" w:type="dxa"/>
            <w:vAlign w:val="center"/>
          </w:tcPr>
          <w:p w14:paraId="31251535">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声环境</w:t>
            </w:r>
          </w:p>
        </w:tc>
        <w:tc>
          <w:tcPr>
            <w:tcW w:w="1417" w:type="dxa"/>
            <w:vAlign w:val="center"/>
          </w:tcPr>
          <w:p w14:paraId="2CFA718C">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犬吠、空调外机等</w:t>
            </w:r>
          </w:p>
        </w:tc>
        <w:tc>
          <w:tcPr>
            <w:tcW w:w="1134" w:type="dxa"/>
            <w:vAlign w:val="center"/>
          </w:tcPr>
          <w:p w14:paraId="1C343E37">
            <w:pPr>
              <w:pStyle w:val="152"/>
              <w:spacing w:line="28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昼夜等效A声级</w:t>
            </w:r>
          </w:p>
        </w:tc>
        <w:tc>
          <w:tcPr>
            <w:tcW w:w="2552" w:type="dxa"/>
            <w:vAlign w:val="center"/>
          </w:tcPr>
          <w:p w14:paraId="6CA693B9">
            <w:pPr>
              <w:pStyle w:val="152"/>
              <w:spacing w:line="28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加强宠物管理，并将宠物喂养在远离居民的一侧，并采取隔声、消声、减振等降噪措施</w:t>
            </w:r>
          </w:p>
        </w:tc>
        <w:tc>
          <w:tcPr>
            <w:tcW w:w="2289" w:type="dxa"/>
            <w:vAlign w:val="center"/>
          </w:tcPr>
          <w:p w14:paraId="45CE7077">
            <w:pPr>
              <w:pStyle w:val="152"/>
              <w:spacing w:line="28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《工业企业厂界环境噪声排放标准》（GB12348-2008）2、4类标准</w:t>
            </w:r>
          </w:p>
        </w:tc>
      </w:tr>
      <w:tr w14:paraId="073A7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08" w:type="dxa"/>
            <w:vAlign w:val="center"/>
          </w:tcPr>
          <w:p w14:paraId="2BC5FC5C">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电磁辐射</w:t>
            </w:r>
          </w:p>
        </w:tc>
        <w:tc>
          <w:tcPr>
            <w:tcW w:w="1417" w:type="dxa"/>
            <w:vAlign w:val="center"/>
          </w:tcPr>
          <w:p w14:paraId="51EDC1BA">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p>
        </w:tc>
        <w:tc>
          <w:tcPr>
            <w:tcW w:w="1134" w:type="dxa"/>
            <w:vAlign w:val="center"/>
          </w:tcPr>
          <w:p w14:paraId="0C012B55">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p>
        </w:tc>
        <w:tc>
          <w:tcPr>
            <w:tcW w:w="2552" w:type="dxa"/>
            <w:vAlign w:val="center"/>
          </w:tcPr>
          <w:p w14:paraId="54BBD41A">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p>
        </w:tc>
        <w:tc>
          <w:tcPr>
            <w:tcW w:w="2289" w:type="dxa"/>
            <w:vAlign w:val="center"/>
          </w:tcPr>
          <w:p w14:paraId="459E022C">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p>
        </w:tc>
      </w:tr>
      <w:tr w14:paraId="0672C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08" w:type="dxa"/>
            <w:vAlign w:val="center"/>
          </w:tcPr>
          <w:p w14:paraId="1EC19215">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固体废物</w:t>
            </w:r>
          </w:p>
        </w:tc>
        <w:tc>
          <w:tcPr>
            <w:tcW w:w="7392" w:type="dxa"/>
            <w:gridSpan w:val="4"/>
            <w:vAlign w:val="center"/>
          </w:tcPr>
          <w:p w14:paraId="6CD65968">
            <w:pPr>
              <w:pStyle w:val="152"/>
              <w:spacing w:line="28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医疗废物（包含感染性废物、损伤性废物、病理性废物、化学性废物、药物性废物）等：依托已建的危废贮存点，暂存危险废物，采取分类存放，设置警示标识，做好台账记录、转移联单等，暂存间采取“六防”措施（防风、防晒、防雨、防漏、防渗、防腐），定期交由有资质的单位处置。</w:t>
            </w:r>
          </w:p>
          <w:p w14:paraId="7D29B643">
            <w:pPr>
              <w:pStyle w:val="152"/>
              <w:spacing w:line="28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动物尸体：交由有资质单位无害化处置；</w:t>
            </w:r>
          </w:p>
          <w:p w14:paraId="61CA13DF">
            <w:pPr>
              <w:pStyle w:val="152"/>
              <w:spacing w:line="28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动物粪污：喷洒消毒剂后紧袋收集暂存于加盖收集桶，与生活垃圾一起交由环卫部门清运；</w:t>
            </w:r>
          </w:p>
          <w:p w14:paraId="600EA261">
            <w:pPr>
              <w:pStyle w:val="152"/>
              <w:spacing w:line="28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生活垃圾：交由环卫部门清运处置。</w:t>
            </w:r>
          </w:p>
        </w:tc>
      </w:tr>
      <w:tr w14:paraId="49025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08" w:type="dxa"/>
            <w:vAlign w:val="center"/>
          </w:tcPr>
          <w:p w14:paraId="50DE1A98">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土壤及地下水污染防治措施</w:t>
            </w:r>
          </w:p>
        </w:tc>
        <w:tc>
          <w:tcPr>
            <w:tcW w:w="7392" w:type="dxa"/>
            <w:gridSpan w:val="4"/>
            <w:vAlign w:val="center"/>
          </w:tcPr>
          <w:p w14:paraId="62C6D4AD">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目采取源头控制措施和分区防渗措施。危废贮存点、消毒池区域已做重点防渗，危废贮存点地面刷环氧漆并设置了托盘，消毒池设置防渗层进行防渗处理；其余区域地面已经硬化。通过采取以上分区防控措施，并规范操作规程，加强运行管理，杜绝“跑、冒、滴、漏”现象的发生，项目污染物得到有效处理，可避免对地下水和土壤环境产生影响。</w:t>
            </w:r>
          </w:p>
        </w:tc>
      </w:tr>
      <w:tr w14:paraId="3FDF7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08" w:type="dxa"/>
            <w:vAlign w:val="center"/>
          </w:tcPr>
          <w:p w14:paraId="71AF7189">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生态保护</w:t>
            </w:r>
          </w:p>
          <w:p w14:paraId="65039581">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措施</w:t>
            </w:r>
          </w:p>
        </w:tc>
        <w:tc>
          <w:tcPr>
            <w:tcW w:w="7392" w:type="dxa"/>
            <w:gridSpan w:val="4"/>
            <w:vAlign w:val="center"/>
          </w:tcPr>
          <w:p w14:paraId="1B3BC219">
            <w:pPr>
              <w:pStyle w:val="152"/>
              <w:spacing w:line="280" w:lineRule="atLeas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p>
        </w:tc>
      </w:tr>
      <w:tr w14:paraId="5286F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08" w:type="dxa"/>
            <w:vAlign w:val="center"/>
          </w:tcPr>
          <w:p w14:paraId="2A61D02E">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环境风险</w:t>
            </w:r>
          </w:p>
          <w:p w14:paraId="45D67C65">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防范措施</w:t>
            </w:r>
          </w:p>
        </w:tc>
        <w:tc>
          <w:tcPr>
            <w:tcW w:w="7392" w:type="dxa"/>
            <w:gridSpan w:val="4"/>
            <w:vAlign w:val="center"/>
          </w:tcPr>
          <w:p w14:paraId="6C35391E">
            <w:pPr>
              <w:pStyle w:val="152"/>
              <w:spacing w:line="28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改建项目采取分区防渗措施，在危废贮存点、消毒池区域设置重点防渗措施；加强药品的管控；加强动物疫情的管理，建立严格的卫生防疫制度，按计划进行清扫、消毒，按计划对宠物实施免疫程序建立免疫档案；医疗废物分类收集暂存于危废贮存点。</w:t>
            </w:r>
          </w:p>
        </w:tc>
      </w:tr>
      <w:tr w14:paraId="2DA52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08" w:type="dxa"/>
            <w:vAlign w:val="center"/>
          </w:tcPr>
          <w:p w14:paraId="63CA9A44">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其他环境</w:t>
            </w:r>
          </w:p>
          <w:p w14:paraId="1EBBE743">
            <w:pPr>
              <w:pStyle w:val="152"/>
              <w:spacing w:line="280" w:lineRule="atLeas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管理要求</w:t>
            </w:r>
          </w:p>
        </w:tc>
        <w:tc>
          <w:tcPr>
            <w:tcW w:w="7392" w:type="dxa"/>
            <w:gridSpan w:val="4"/>
            <w:vAlign w:val="center"/>
          </w:tcPr>
          <w:p w14:paraId="362BD5FC">
            <w:pPr>
              <w:pStyle w:val="152"/>
              <w:spacing w:line="280" w:lineRule="atLeas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建立完善的环境管理机构；建立相应的环境保护规章制度和措施；加强三废处理设施监督管理、建立好污染源档案；制定安全管理制度；岗位安全操作规程和作业安全规程；环保手续齐全；建立环境管理制度，加强管理；定期对工作人员进行专业知识和相关政策、法规的培训。根据《固定污染源排污许可分类管理名录》（2019年版），本名录未对项目作规定，排污单位可不纳入排污许可管理要求。</w:t>
            </w:r>
          </w:p>
        </w:tc>
      </w:tr>
    </w:tbl>
    <w:p w14:paraId="7444ED4C">
      <w:pPr>
        <w:pStyle w:val="35"/>
        <w:ind w:left="480" w:firstLine="48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snapToGrid w:val="0"/>
          <w:color w:val="000000" w:themeColor="text1"/>
          <w14:textFill>
            <w14:solidFill>
              <w14:schemeClr w14:val="tx1"/>
            </w14:solidFill>
          </w14:textFill>
        </w:rPr>
        <w:br w:type="page"/>
      </w:r>
      <w:r>
        <w:rPr>
          <w:rFonts w:ascii="Times New Roman" w:hAnsi="Times New Roman" w:eastAsia="黑体"/>
          <w:snapToGrid w:val="0"/>
          <w:color w:val="000000" w:themeColor="text1"/>
          <w:sz w:val="30"/>
          <w:szCs w:val="30"/>
          <w14:textFill>
            <w14:solidFill>
              <w14:schemeClr w14:val="tx1"/>
            </w14:solidFill>
          </w14:textFill>
        </w:rPr>
        <w:t>六、结论</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A828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5650F6FC">
            <w:pPr>
              <w:pStyle w:val="6"/>
              <w:ind w:firstLine="520"/>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涪陵仁望动物医院建设项目</w:t>
            </w:r>
            <w:r>
              <w:rPr>
                <w:rFonts w:hint="eastAsia"/>
                <w:color w:val="000000" w:themeColor="text1"/>
                <w14:textFill>
                  <w14:solidFill>
                    <w14:schemeClr w14:val="tx1"/>
                  </w14:solidFill>
                </w14:textFill>
              </w:rPr>
              <w:t>符合国家及重庆市产业政策，符合规划要求，符合“三线一单”相关要求。项目在严格落实本报告所提出的环保治理措施的情况下，污染物可实现达标排放，环境风险可接受。从环境保护角度，项目环境影响可行。</w:t>
            </w:r>
          </w:p>
        </w:tc>
      </w:tr>
    </w:tbl>
    <w:p w14:paraId="695A8817">
      <w:pPr>
        <w:ind w:left="480" w:firstLine="480"/>
        <w:rPr>
          <w:color w:val="000000" w:themeColor="text1"/>
          <w14:textFill>
            <w14:solidFill>
              <w14:schemeClr w14:val="tx1"/>
            </w14:solidFill>
          </w14:textFill>
        </w:rPr>
        <w:sectPr>
          <w:pgSz w:w="11906" w:h="16838"/>
          <w:pgMar w:top="1701" w:right="1531" w:bottom="1701" w:left="1531" w:header="851" w:footer="851" w:gutter="0"/>
          <w:pgNumType w:fmt="numberInDash"/>
          <w:cols w:space="720" w:num="1"/>
          <w:docGrid w:linePitch="312" w:charSpace="0"/>
        </w:sectPr>
      </w:pPr>
    </w:p>
    <w:p w14:paraId="13AAB0D2">
      <w:pPr>
        <w:pStyle w:val="35"/>
        <w:adjustRightInd w:val="0"/>
        <w:snapToGrid w:val="0"/>
        <w:spacing w:before="0" w:beforeAutospacing="0" w:after="0" w:afterAutospacing="0" w:line="360" w:lineRule="auto"/>
        <w:ind w:firstLine="640"/>
        <w:outlineLvl w:val="0"/>
        <w:rPr>
          <w:rFonts w:ascii="Times New Roman" w:hAnsi="Times New Roman" w:eastAsia="黑体"/>
          <w:snapToGrid w:val="0"/>
          <w:color w:val="000000" w:themeColor="text1"/>
          <w:sz w:val="32"/>
          <w:szCs w:val="32"/>
          <w14:textFill>
            <w14:solidFill>
              <w14:schemeClr w14:val="tx1"/>
            </w14:solidFill>
          </w14:textFill>
        </w:rPr>
      </w:pPr>
      <w:r>
        <w:rPr>
          <w:rFonts w:ascii="Times New Roman" w:hAnsi="Times New Roman" w:eastAsia="黑体"/>
          <w:snapToGrid w:val="0"/>
          <w:color w:val="000000" w:themeColor="text1"/>
          <w:sz w:val="32"/>
          <w:szCs w:val="32"/>
          <w14:textFill>
            <w14:solidFill>
              <w14:schemeClr w14:val="tx1"/>
            </w14:solidFill>
          </w14:textFill>
        </w:rPr>
        <w:t>附表</w:t>
      </w:r>
    </w:p>
    <w:p w14:paraId="798F44E9">
      <w:pPr>
        <w:pStyle w:val="35"/>
        <w:adjustRightInd w:val="0"/>
        <w:snapToGrid w:val="0"/>
        <w:spacing w:before="0" w:beforeAutospacing="0" w:after="0" w:afterAutospacing="0" w:line="360" w:lineRule="auto"/>
        <w:ind w:firstLine="760"/>
        <w:jc w:val="center"/>
        <w:outlineLvl w:val="0"/>
        <w:rPr>
          <w:rFonts w:ascii="Times New Roman" w:hAnsi="Times New Roman" w:eastAsia="方正小标宋_GBK"/>
          <w:snapToGrid w:val="0"/>
          <w:color w:val="000000" w:themeColor="text1"/>
          <w:sz w:val="38"/>
          <w:szCs w:val="38"/>
          <w14:textFill>
            <w14:solidFill>
              <w14:schemeClr w14:val="tx1"/>
            </w14:solidFill>
          </w14:textFill>
        </w:rPr>
      </w:pPr>
      <w:r>
        <w:rPr>
          <w:rFonts w:ascii="Times New Roman" w:hAnsi="Times New Roman" w:eastAsia="方正小标宋_GBK"/>
          <w:snapToGrid w:val="0"/>
          <w:color w:val="000000" w:themeColor="text1"/>
          <w:sz w:val="38"/>
          <w:szCs w:val="38"/>
          <w14:textFill>
            <w14:solidFill>
              <w14:schemeClr w14:val="tx1"/>
            </w14:solidFill>
          </w14:textFill>
        </w:rPr>
        <w:t>建设项目污染物排放量汇总表</w:t>
      </w:r>
    </w:p>
    <w:tbl>
      <w:tblPr>
        <w:tblStyle w:val="40"/>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739"/>
        <w:gridCol w:w="1701"/>
        <w:gridCol w:w="1276"/>
        <w:gridCol w:w="1701"/>
        <w:gridCol w:w="1663"/>
        <w:gridCol w:w="1657"/>
        <w:gridCol w:w="1887"/>
        <w:gridCol w:w="898"/>
      </w:tblGrid>
      <w:tr w14:paraId="50BEE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6" w:type="dxa"/>
            <w:tcBorders>
              <w:tl2br w:val="single" w:color="auto" w:sz="4" w:space="0"/>
            </w:tcBorders>
            <w:tcMar>
              <w:left w:w="28" w:type="dxa"/>
              <w:right w:w="28" w:type="dxa"/>
            </w:tcMar>
            <w:vAlign w:val="center"/>
          </w:tcPr>
          <w:p w14:paraId="365F1A42">
            <w:pPr>
              <w:pStyle w:val="152"/>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项目</w:t>
            </w:r>
          </w:p>
          <w:p w14:paraId="3CBCC250">
            <w:pPr>
              <w:pStyle w:val="15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分类</w:t>
            </w:r>
          </w:p>
        </w:tc>
        <w:tc>
          <w:tcPr>
            <w:tcW w:w="1739" w:type="dxa"/>
            <w:tcMar>
              <w:left w:w="28" w:type="dxa"/>
              <w:right w:w="28" w:type="dxa"/>
            </w:tcMar>
            <w:vAlign w:val="center"/>
          </w:tcPr>
          <w:p w14:paraId="0A64F6EB">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污染物名称</w:t>
            </w:r>
          </w:p>
        </w:tc>
        <w:tc>
          <w:tcPr>
            <w:tcW w:w="1701" w:type="dxa"/>
            <w:tcMar>
              <w:left w:w="28" w:type="dxa"/>
              <w:right w:w="28" w:type="dxa"/>
            </w:tcMar>
            <w:vAlign w:val="center"/>
          </w:tcPr>
          <w:p w14:paraId="4F1AAF1E">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现有工程</w:t>
            </w:r>
          </w:p>
          <w:p w14:paraId="7452B9B1">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排放量（固体废物产生量）</w:t>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 1 \* GB3 \* MERGEFORMAT </w:instrText>
            </w:r>
            <w:r>
              <w:rPr>
                <w:color w:val="000000" w:themeColor="text1"/>
                <w:sz w:val="22"/>
                <w:szCs w:val="22"/>
                <w14:textFill>
                  <w14:solidFill>
                    <w14:schemeClr w14:val="tx1"/>
                  </w14:solidFill>
                </w14:textFill>
              </w:rPr>
              <w:fldChar w:fldCharType="separate"/>
            </w:r>
            <w:r>
              <w:rPr>
                <w:rFonts w:hint="eastAsia"/>
                <w:color w:val="000000" w:themeColor="text1"/>
                <w:sz w:val="22"/>
                <w:szCs w:val="22"/>
                <w14:textFill>
                  <w14:solidFill>
                    <w14:schemeClr w14:val="tx1"/>
                  </w14:solidFill>
                </w14:textFill>
              </w:rPr>
              <w:t>①</w:t>
            </w:r>
            <w:r>
              <w:rPr>
                <w:color w:val="000000" w:themeColor="text1"/>
                <w:sz w:val="22"/>
                <w:szCs w:val="22"/>
                <w14:textFill>
                  <w14:solidFill>
                    <w14:schemeClr w14:val="tx1"/>
                  </w14:solidFill>
                </w14:textFill>
              </w:rPr>
              <w:fldChar w:fldCharType="end"/>
            </w:r>
          </w:p>
        </w:tc>
        <w:tc>
          <w:tcPr>
            <w:tcW w:w="1276" w:type="dxa"/>
            <w:tcMar>
              <w:left w:w="28" w:type="dxa"/>
              <w:right w:w="28" w:type="dxa"/>
            </w:tcMar>
            <w:vAlign w:val="center"/>
          </w:tcPr>
          <w:p w14:paraId="425AC4BB">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现有工程</w:t>
            </w:r>
          </w:p>
          <w:p w14:paraId="18A6E265">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许可排放量</w:t>
            </w:r>
          </w:p>
          <w:p w14:paraId="2F4EF7E4">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 2 \* GB3 \* MERGEFORMAT </w:instrText>
            </w:r>
            <w:r>
              <w:rPr>
                <w:color w:val="000000" w:themeColor="text1"/>
                <w:sz w:val="22"/>
                <w:szCs w:val="22"/>
                <w14:textFill>
                  <w14:solidFill>
                    <w14:schemeClr w14:val="tx1"/>
                  </w14:solidFill>
                </w14:textFill>
              </w:rPr>
              <w:fldChar w:fldCharType="separate"/>
            </w:r>
            <w:r>
              <w:rPr>
                <w:rFonts w:hint="eastAsia"/>
                <w:color w:val="000000" w:themeColor="text1"/>
                <w:sz w:val="22"/>
                <w:szCs w:val="22"/>
                <w14:textFill>
                  <w14:solidFill>
                    <w14:schemeClr w14:val="tx1"/>
                  </w14:solidFill>
                </w14:textFill>
              </w:rPr>
              <w:t>②</w:t>
            </w:r>
            <w:r>
              <w:rPr>
                <w:color w:val="000000" w:themeColor="text1"/>
                <w:sz w:val="22"/>
                <w:szCs w:val="22"/>
                <w14:textFill>
                  <w14:solidFill>
                    <w14:schemeClr w14:val="tx1"/>
                  </w14:solidFill>
                </w14:textFill>
              </w:rPr>
              <w:fldChar w:fldCharType="end"/>
            </w:r>
          </w:p>
        </w:tc>
        <w:tc>
          <w:tcPr>
            <w:tcW w:w="1701" w:type="dxa"/>
            <w:tcMar>
              <w:left w:w="28" w:type="dxa"/>
              <w:right w:w="28" w:type="dxa"/>
            </w:tcMar>
            <w:vAlign w:val="center"/>
          </w:tcPr>
          <w:p w14:paraId="03786538">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在建工程</w:t>
            </w:r>
          </w:p>
          <w:p w14:paraId="6A209E08">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排放量（固体废物产生量）</w:t>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 3 \* GB3 \* MERGEFORMAT </w:instrText>
            </w:r>
            <w:r>
              <w:rPr>
                <w:color w:val="000000" w:themeColor="text1"/>
                <w:sz w:val="22"/>
                <w:szCs w:val="22"/>
                <w14:textFill>
                  <w14:solidFill>
                    <w14:schemeClr w14:val="tx1"/>
                  </w14:solidFill>
                </w14:textFill>
              </w:rPr>
              <w:fldChar w:fldCharType="separate"/>
            </w:r>
            <w:r>
              <w:rPr>
                <w:rFonts w:hint="eastAsia"/>
                <w:color w:val="000000" w:themeColor="text1"/>
                <w:sz w:val="22"/>
                <w:szCs w:val="22"/>
                <w14:textFill>
                  <w14:solidFill>
                    <w14:schemeClr w14:val="tx1"/>
                  </w14:solidFill>
                </w14:textFill>
              </w:rPr>
              <w:t>③</w:t>
            </w:r>
            <w:r>
              <w:rPr>
                <w:color w:val="000000" w:themeColor="text1"/>
                <w:sz w:val="22"/>
                <w:szCs w:val="22"/>
                <w14:textFill>
                  <w14:solidFill>
                    <w14:schemeClr w14:val="tx1"/>
                  </w14:solidFill>
                </w14:textFill>
              </w:rPr>
              <w:fldChar w:fldCharType="end"/>
            </w:r>
          </w:p>
        </w:tc>
        <w:tc>
          <w:tcPr>
            <w:tcW w:w="1663" w:type="dxa"/>
            <w:tcMar>
              <w:left w:w="28" w:type="dxa"/>
              <w:right w:w="28" w:type="dxa"/>
            </w:tcMar>
            <w:vAlign w:val="center"/>
          </w:tcPr>
          <w:p w14:paraId="2B1CCAC5">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本项目</w:t>
            </w:r>
          </w:p>
          <w:p w14:paraId="7E570DD7">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排放量（固体废物产生量）</w:t>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 4 \* GB3 \* MERGEFORMAT </w:instrText>
            </w:r>
            <w:r>
              <w:rPr>
                <w:color w:val="000000" w:themeColor="text1"/>
                <w:sz w:val="22"/>
                <w:szCs w:val="22"/>
                <w14:textFill>
                  <w14:solidFill>
                    <w14:schemeClr w14:val="tx1"/>
                  </w14:solidFill>
                </w14:textFill>
              </w:rPr>
              <w:fldChar w:fldCharType="separate"/>
            </w:r>
            <w:r>
              <w:rPr>
                <w:rFonts w:hint="eastAsia"/>
                <w:color w:val="000000" w:themeColor="text1"/>
                <w:sz w:val="22"/>
                <w:szCs w:val="22"/>
                <w14:textFill>
                  <w14:solidFill>
                    <w14:schemeClr w14:val="tx1"/>
                  </w14:solidFill>
                </w14:textFill>
              </w:rPr>
              <w:t>④</w:t>
            </w:r>
            <w:r>
              <w:rPr>
                <w:color w:val="000000" w:themeColor="text1"/>
                <w:sz w:val="22"/>
                <w:szCs w:val="22"/>
                <w14:textFill>
                  <w14:solidFill>
                    <w14:schemeClr w14:val="tx1"/>
                  </w14:solidFill>
                </w14:textFill>
              </w:rPr>
              <w:fldChar w:fldCharType="end"/>
            </w:r>
          </w:p>
        </w:tc>
        <w:tc>
          <w:tcPr>
            <w:tcW w:w="1657" w:type="dxa"/>
            <w:tcMar>
              <w:left w:w="28" w:type="dxa"/>
              <w:right w:w="28" w:type="dxa"/>
            </w:tcMar>
            <w:vAlign w:val="center"/>
          </w:tcPr>
          <w:p w14:paraId="59827F35">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以新带老削减量</w:t>
            </w:r>
          </w:p>
          <w:p w14:paraId="4B005CD6">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（新建项目不填）</w:t>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 5 \* GB3 \* MERGEFORMAT </w:instrText>
            </w:r>
            <w:r>
              <w:rPr>
                <w:color w:val="000000" w:themeColor="text1"/>
                <w:sz w:val="22"/>
                <w:szCs w:val="22"/>
                <w14:textFill>
                  <w14:solidFill>
                    <w14:schemeClr w14:val="tx1"/>
                  </w14:solidFill>
                </w14:textFill>
              </w:rPr>
              <w:fldChar w:fldCharType="separate"/>
            </w:r>
            <w:r>
              <w:rPr>
                <w:rFonts w:hint="eastAsia"/>
                <w:color w:val="000000" w:themeColor="text1"/>
                <w:sz w:val="22"/>
                <w:szCs w:val="22"/>
                <w14:textFill>
                  <w14:solidFill>
                    <w14:schemeClr w14:val="tx1"/>
                  </w14:solidFill>
                </w14:textFill>
              </w:rPr>
              <w:t>⑤</w:t>
            </w:r>
            <w:r>
              <w:rPr>
                <w:color w:val="000000" w:themeColor="text1"/>
                <w:sz w:val="22"/>
                <w:szCs w:val="22"/>
                <w14:textFill>
                  <w14:solidFill>
                    <w14:schemeClr w14:val="tx1"/>
                  </w14:solidFill>
                </w14:textFill>
              </w:rPr>
              <w:fldChar w:fldCharType="end"/>
            </w:r>
          </w:p>
        </w:tc>
        <w:tc>
          <w:tcPr>
            <w:tcW w:w="1887" w:type="dxa"/>
            <w:tcMar>
              <w:left w:w="28" w:type="dxa"/>
              <w:right w:w="28" w:type="dxa"/>
            </w:tcMar>
            <w:vAlign w:val="center"/>
          </w:tcPr>
          <w:p w14:paraId="0111176C">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本项目建成后</w:t>
            </w:r>
          </w:p>
          <w:p w14:paraId="4EDEAC1C">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全厂排放量（固体废物产生量）</w:t>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 6 \* GB3 \* MERGEFORMAT </w:instrText>
            </w:r>
            <w:r>
              <w:rPr>
                <w:color w:val="000000" w:themeColor="text1"/>
                <w:sz w:val="22"/>
                <w:szCs w:val="22"/>
                <w14:textFill>
                  <w14:solidFill>
                    <w14:schemeClr w14:val="tx1"/>
                  </w14:solidFill>
                </w14:textFill>
              </w:rPr>
              <w:fldChar w:fldCharType="separate"/>
            </w:r>
            <w:r>
              <w:rPr>
                <w:rFonts w:hint="eastAsia"/>
                <w:color w:val="000000" w:themeColor="text1"/>
                <w:sz w:val="22"/>
                <w:szCs w:val="22"/>
                <w14:textFill>
                  <w14:solidFill>
                    <w14:schemeClr w14:val="tx1"/>
                  </w14:solidFill>
                </w14:textFill>
              </w:rPr>
              <w:t>⑥</w:t>
            </w:r>
            <w:r>
              <w:rPr>
                <w:color w:val="000000" w:themeColor="text1"/>
                <w:sz w:val="22"/>
                <w:szCs w:val="22"/>
                <w14:textFill>
                  <w14:solidFill>
                    <w14:schemeClr w14:val="tx1"/>
                  </w14:solidFill>
                </w14:textFill>
              </w:rPr>
              <w:fldChar w:fldCharType="end"/>
            </w:r>
          </w:p>
        </w:tc>
        <w:tc>
          <w:tcPr>
            <w:tcW w:w="898" w:type="dxa"/>
            <w:tcMar>
              <w:left w:w="28" w:type="dxa"/>
              <w:right w:w="28" w:type="dxa"/>
            </w:tcMar>
            <w:vAlign w:val="center"/>
          </w:tcPr>
          <w:p w14:paraId="15E4A425">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变化量</w:t>
            </w:r>
          </w:p>
          <w:p w14:paraId="0CF9823B">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 7 \* GB3 \* MERGEFORMAT </w:instrText>
            </w:r>
            <w:r>
              <w:rPr>
                <w:color w:val="000000" w:themeColor="text1"/>
                <w:sz w:val="22"/>
                <w:szCs w:val="22"/>
                <w14:textFill>
                  <w14:solidFill>
                    <w14:schemeClr w14:val="tx1"/>
                  </w14:solidFill>
                </w14:textFill>
              </w:rPr>
              <w:fldChar w:fldCharType="separate"/>
            </w:r>
            <w:r>
              <w:rPr>
                <w:rFonts w:hint="eastAsia"/>
                <w:color w:val="000000" w:themeColor="text1"/>
                <w:sz w:val="22"/>
                <w:szCs w:val="22"/>
                <w14:textFill>
                  <w14:solidFill>
                    <w14:schemeClr w14:val="tx1"/>
                  </w14:solidFill>
                </w14:textFill>
              </w:rPr>
              <w:t>⑦</w:t>
            </w:r>
            <w:r>
              <w:rPr>
                <w:color w:val="000000" w:themeColor="text1"/>
                <w:sz w:val="22"/>
                <w:szCs w:val="22"/>
                <w14:textFill>
                  <w14:solidFill>
                    <w14:schemeClr w14:val="tx1"/>
                  </w14:solidFill>
                </w14:textFill>
              </w:rPr>
              <w:fldChar w:fldCharType="end"/>
            </w:r>
          </w:p>
        </w:tc>
      </w:tr>
      <w:tr w14:paraId="55FC3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vAlign w:val="center"/>
          </w:tcPr>
          <w:p w14:paraId="638C932E">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废气</w:t>
            </w:r>
          </w:p>
        </w:tc>
        <w:tc>
          <w:tcPr>
            <w:tcW w:w="1739" w:type="dxa"/>
            <w:vAlign w:val="center"/>
          </w:tcPr>
          <w:p w14:paraId="2AC49108">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w:t>
            </w:r>
          </w:p>
        </w:tc>
        <w:tc>
          <w:tcPr>
            <w:tcW w:w="1701" w:type="dxa"/>
            <w:vAlign w:val="center"/>
          </w:tcPr>
          <w:p w14:paraId="33F1426A">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276" w:type="dxa"/>
            <w:vAlign w:val="center"/>
          </w:tcPr>
          <w:p w14:paraId="278F5E43">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701" w:type="dxa"/>
            <w:vAlign w:val="center"/>
          </w:tcPr>
          <w:p w14:paraId="2CEB9B0D">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251DAB1D">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57" w:type="dxa"/>
            <w:vAlign w:val="center"/>
          </w:tcPr>
          <w:p w14:paraId="0CDCDF5F">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w:t>
            </w:r>
          </w:p>
        </w:tc>
        <w:tc>
          <w:tcPr>
            <w:tcW w:w="1887" w:type="dxa"/>
            <w:vAlign w:val="center"/>
          </w:tcPr>
          <w:p w14:paraId="259570D0">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898" w:type="dxa"/>
            <w:vAlign w:val="center"/>
          </w:tcPr>
          <w:p w14:paraId="5E4C5332">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r>
      <w:tr w14:paraId="7EEE7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66" w:type="dxa"/>
            <w:vMerge w:val="restart"/>
            <w:vAlign w:val="center"/>
          </w:tcPr>
          <w:p w14:paraId="47D78E3F">
            <w:pPr>
              <w:pStyle w:val="152"/>
              <w:jc w:val="center"/>
              <w:rPr>
                <w:color w:val="000000" w:themeColor="text1"/>
                <w:sz w:val="22"/>
                <w:szCs w:val="22"/>
                <w14:textFill>
                  <w14:solidFill>
                    <w14:schemeClr w14:val="tx1"/>
                  </w14:solidFill>
                </w14:textFill>
              </w:rPr>
            </w:pPr>
            <w:bookmarkStart w:id="47" w:name="OLE_LINK17" w:colFirst="2" w:colLast="2"/>
            <w:bookmarkStart w:id="48" w:name="OLE_LINK20" w:colFirst="6" w:colLast="6"/>
            <w:r>
              <w:rPr>
                <w:color w:val="000000" w:themeColor="text1"/>
                <w:sz w:val="22"/>
                <w:szCs w:val="22"/>
                <w14:textFill>
                  <w14:solidFill>
                    <w14:schemeClr w14:val="tx1"/>
                  </w14:solidFill>
                </w14:textFill>
              </w:rPr>
              <w:t>废水</w:t>
            </w:r>
          </w:p>
        </w:tc>
        <w:tc>
          <w:tcPr>
            <w:tcW w:w="1739" w:type="dxa"/>
            <w:vAlign w:val="center"/>
          </w:tcPr>
          <w:p w14:paraId="4E5D55B5">
            <w:pPr>
              <w:pStyle w:val="189"/>
              <w:adjustRightInd w:val="0"/>
              <w:snapToGrid w:val="0"/>
              <w:spacing w:before="0" w:after="0" w:line="240" w:lineRule="auto"/>
              <w:ind w:left="0" w:leftChars="0"/>
              <w:outlineLvl w:val="9"/>
              <w:rPr>
                <w:color w:val="000000" w:themeColor="text1"/>
                <w:sz w:val="22"/>
                <w:szCs w:val="22"/>
                <w14:textFill>
                  <w14:solidFill>
                    <w14:schemeClr w14:val="tx1"/>
                  </w14:solidFill>
                </w14:textFill>
              </w:rPr>
            </w:pPr>
            <w:r>
              <w:rPr>
                <w:b w:val="0"/>
                <w:bCs/>
                <w:color w:val="000000" w:themeColor="text1"/>
                <w:sz w:val="22"/>
                <w:szCs w:val="22"/>
                <w14:textFill>
                  <w14:solidFill>
                    <w14:schemeClr w14:val="tx1"/>
                  </w14:solidFill>
                </w14:textFill>
              </w:rPr>
              <w:t>COD</w:t>
            </w:r>
          </w:p>
        </w:tc>
        <w:tc>
          <w:tcPr>
            <w:tcW w:w="1701" w:type="dxa"/>
            <w:vAlign w:val="center"/>
          </w:tcPr>
          <w:p w14:paraId="544CBA44">
            <w:pPr>
              <w:pStyle w:val="77"/>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.0191</w:t>
            </w:r>
          </w:p>
        </w:tc>
        <w:tc>
          <w:tcPr>
            <w:tcW w:w="1276" w:type="dxa"/>
            <w:vAlign w:val="center"/>
          </w:tcPr>
          <w:p w14:paraId="4C88FA25">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701" w:type="dxa"/>
            <w:vAlign w:val="center"/>
          </w:tcPr>
          <w:p w14:paraId="0E5C9364">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664A6455">
            <w:pPr>
              <w:pStyle w:val="77"/>
              <w:rPr>
                <w:color w:val="000000" w:themeColor="text1"/>
                <w:szCs w:val="22"/>
                <w14:textFill>
                  <w14:solidFill>
                    <w14:schemeClr w14:val="tx1"/>
                  </w14:solidFill>
                </w14:textFill>
              </w:rPr>
            </w:pPr>
            <w:r>
              <w:rPr>
                <w:color w:val="000000" w:themeColor="text1"/>
                <w:lang w:bidi="ar"/>
                <w14:textFill>
                  <w14:solidFill>
                    <w14:schemeClr w14:val="tx1"/>
                  </w14:solidFill>
                </w14:textFill>
              </w:rPr>
              <w:t>0.0</w:t>
            </w:r>
            <w:r>
              <w:rPr>
                <w:rFonts w:hint="eastAsia"/>
                <w:color w:val="000000" w:themeColor="text1"/>
                <w:lang w:bidi="ar"/>
                <w14:textFill>
                  <w14:solidFill>
                    <w14:schemeClr w14:val="tx1"/>
                  </w14:solidFill>
                </w14:textFill>
              </w:rPr>
              <w:t>002</w:t>
            </w:r>
            <w:r>
              <w:rPr>
                <w:color w:val="000000" w:themeColor="text1"/>
                <w:lang w:bidi="ar"/>
                <w14:textFill>
                  <w14:solidFill>
                    <w14:schemeClr w14:val="tx1"/>
                  </w14:solidFill>
                </w14:textFill>
              </w:rPr>
              <w:t xml:space="preserve"> </w:t>
            </w:r>
          </w:p>
        </w:tc>
        <w:tc>
          <w:tcPr>
            <w:tcW w:w="1657" w:type="dxa"/>
            <w:vAlign w:val="center"/>
          </w:tcPr>
          <w:p w14:paraId="421FA7F5">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0.0001</w:t>
            </w:r>
          </w:p>
        </w:tc>
        <w:tc>
          <w:tcPr>
            <w:tcW w:w="1887" w:type="dxa"/>
            <w:vAlign w:val="center"/>
          </w:tcPr>
          <w:p w14:paraId="754DCBC0">
            <w:pPr>
              <w:pStyle w:val="77"/>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.019</w:t>
            </w:r>
            <w:r>
              <w:rPr>
                <w:rFonts w:hint="eastAsia"/>
                <w:color w:val="000000" w:themeColor="text1"/>
                <w14:textFill>
                  <w14:solidFill>
                    <w14:schemeClr w14:val="tx1"/>
                  </w14:solidFill>
                </w14:textFill>
              </w:rPr>
              <w:t>2</w:t>
            </w:r>
          </w:p>
        </w:tc>
        <w:tc>
          <w:tcPr>
            <w:tcW w:w="898" w:type="dxa"/>
            <w:vAlign w:val="center"/>
          </w:tcPr>
          <w:p w14:paraId="022903FC">
            <w:pPr>
              <w:widowControl/>
              <w:jc w:val="center"/>
              <w:textAlignment w:val="center"/>
              <w:rPr>
                <w:color w:val="000000" w:themeColor="text1"/>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0.0001</w:t>
            </w:r>
          </w:p>
        </w:tc>
      </w:tr>
      <w:tr w14:paraId="28CD7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vMerge w:val="continue"/>
            <w:vAlign w:val="center"/>
          </w:tcPr>
          <w:p w14:paraId="0A655B50">
            <w:pPr>
              <w:pStyle w:val="152"/>
              <w:jc w:val="center"/>
              <w:rPr>
                <w:color w:val="000000" w:themeColor="text1"/>
                <w:sz w:val="22"/>
                <w:szCs w:val="22"/>
                <w14:textFill>
                  <w14:solidFill>
                    <w14:schemeClr w14:val="tx1"/>
                  </w14:solidFill>
                </w14:textFill>
              </w:rPr>
            </w:pPr>
          </w:p>
        </w:tc>
        <w:tc>
          <w:tcPr>
            <w:tcW w:w="1739" w:type="dxa"/>
            <w:vAlign w:val="center"/>
          </w:tcPr>
          <w:p w14:paraId="6280899D">
            <w:pPr>
              <w:pStyle w:val="189"/>
              <w:adjustRightInd w:val="0"/>
              <w:snapToGrid w:val="0"/>
              <w:spacing w:before="0" w:after="0" w:line="240" w:lineRule="auto"/>
              <w:ind w:left="0" w:leftChars="0"/>
              <w:outlineLvl w:val="9"/>
              <w:rPr>
                <w:color w:val="000000" w:themeColor="text1"/>
                <w:sz w:val="22"/>
                <w:szCs w:val="22"/>
                <w14:textFill>
                  <w14:solidFill>
                    <w14:schemeClr w14:val="tx1"/>
                  </w14:solidFill>
                </w14:textFill>
              </w:rPr>
            </w:pPr>
            <w:r>
              <w:rPr>
                <w:b w:val="0"/>
                <w:bCs/>
                <w:color w:val="000000" w:themeColor="text1"/>
                <w:sz w:val="22"/>
                <w:szCs w:val="22"/>
                <w14:textFill>
                  <w14:solidFill>
                    <w14:schemeClr w14:val="tx1"/>
                  </w14:solidFill>
                </w14:textFill>
              </w:rPr>
              <w:t>BOD</w:t>
            </w:r>
            <w:r>
              <w:rPr>
                <w:b w:val="0"/>
                <w:bCs/>
                <w:color w:val="000000" w:themeColor="text1"/>
                <w:sz w:val="22"/>
                <w:szCs w:val="22"/>
                <w:vertAlign w:val="subscript"/>
                <w14:textFill>
                  <w14:solidFill>
                    <w14:schemeClr w14:val="tx1"/>
                  </w14:solidFill>
                </w14:textFill>
              </w:rPr>
              <w:t>5</w:t>
            </w:r>
          </w:p>
        </w:tc>
        <w:tc>
          <w:tcPr>
            <w:tcW w:w="1701" w:type="dxa"/>
            <w:vAlign w:val="center"/>
          </w:tcPr>
          <w:p w14:paraId="6E422D28">
            <w:pPr>
              <w:pStyle w:val="77"/>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.0038</w:t>
            </w:r>
          </w:p>
        </w:tc>
        <w:tc>
          <w:tcPr>
            <w:tcW w:w="1276" w:type="dxa"/>
            <w:vAlign w:val="center"/>
          </w:tcPr>
          <w:p w14:paraId="3E21C8E6">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701" w:type="dxa"/>
            <w:vAlign w:val="center"/>
          </w:tcPr>
          <w:p w14:paraId="16C60C41">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579AC2A2">
            <w:pPr>
              <w:pStyle w:val="77"/>
              <w:rPr>
                <w:color w:val="000000" w:themeColor="text1"/>
                <w:szCs w:val="22"/>
                <w14:textFill>
                  <w14:solidFill>
                    <w14:schemeClr w14:val="tx1"/>
                  </w14:solidFill>
                </w14:textFill>
              </w:rPr>
            </w:pPr>
            <w:r>
              <w:rPr>
                <w:color w:val="000000" w:themeColor="text1"/>
                <w:lang w:bidi="ar"/>
                <w14:textFill>
                  <w14:solidFill>
                    <w14:schemeClr w14:val="tx1"/>
                  </w14:solidFill>
                </w14:textFill>
              </w:rPr>
              <w:t>0.00</w:t>
            </w:r>
            <w:r>
              <w:rPr>
                <w:rFonts w:hint="eastAsia"/>
                <w:color w:val="000000" w:themeColor="text1"/>
                <w:lang w:bidi="ar"/>
                <w14:textFill>
                  <w14:solidFill>
                    <w14:schemeClr w14:val="tx1"/>
                  </w14:solidFill>
                </w14:textFill>
              </w:rPr>
              <w:t>003</w:t>
            </w:r>
          </w:p>
        </w:tc>
        <w:tc>
          <w:tcPr>
            <w:tcW w:w="1657" w:type="dxa"/>
            <w:vAlign w:val="center"/>
          </w:tcPr>
          <w:p w14:paraId="6D014A52">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0.000015</w:t>
            </w:r>
          </w:p>
        </w:tc>
        <w:tc>
          <w:tcPr>
            <w:tcW w:w="1887" w:type="dxa"/>
            <w:vAlign w:val="center"/>
          </w:tcPr>
          <w:p w14:paraId="0589478F">
            <w:pPr>
              <w:pStyle w:val="77"/>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.0038</w:t>
            </w:r>
            <w:r>
              <w:rPr>
                <w:rFonts w:hint="eastAsia"/>
                <w:color w:val="000000" w:themeColor="text1"/>
                <w14:textFill>
                  <w14:solidFill>
                    <w14:schemeClr w14:val="tx1"/>
                  </w14:solidFill>
                </w14:textFill>
              </w:rPr>
              <w:t>15</w:t>
            </w:r>
          </w:p>
        </w:tc>
        <w:tc>
          <w:tcPr>
            <w:tcW w:w="898" w:type="dxa"/>
            <w:vAlign w:val="center"/>
          </w:tcPr>
          <w:p w14:paraId="45E83C09">
            <w:pPr>
              <w:widowControl/>
              <w:jc w:val="center"/>
              <w:textAlignment w:val="center"/>
              <w:rPr>
                <w:color w:val="000000" w:themeColor="text1"/>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0.000015</w:t>
            </w:r>
          </w:p>
        </w:tc>
      </w:tr>
      <w:tr w14:paraId="40C35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vMerge w:val="continue"/>
            <w:vAlign w:val="center"/>
          </w:tcPr>
          <w:p w14:paraId="57FBF6AB">
            <w:pPr>
              <w:pStyle w:val="152"/>
              <w:jc w:val="center"/>
              <w:rPr>
                <w:color w:val="000000" w:themeColor="text1"/>
                <w:sz w:val="22"/>
                <w:szCs w:val="22"/>
                <w14:textFill>
                  <w14:solidFill>
                    <w14:schemeClr w14:val="tx1"/>
                  </w14:solidFill>
                </w14:textFill>
              </w:rPr>
            </w:pPr>
          </w:p>
        </w:tc>
        <w:tc>
          <w:tcPr>
            <w:tcW w:w="1739" w:type="dxa"/>
            <w:vAlign w:val="center"/>
          </w:tcPr>
          <w:p w14:paraId="56711C7F">
            <w:pPr>
              <w:adjustRightInd w:val="0"/>
              <w:snapToGrid w:val="0"/>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SS</w:t>
            </w:r>
          </w:p>
        </w:tc>
        <w:tc>
          <w:tcPr>
            <w:tcW w:w="1701" w:type="dxa"/>
            <w:vAlign w:val="center"/>
          </w:tcPr>
          <w:p w14:paraId="53C2DE54">
            <w:pPr>
              <w:pStyle w:val="77"/>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.0038</w:t>
            </w:r>
          </w:p>
        </w:tc>
        <w:tc>
          <w:tcPr>
            <w:tcW w:w="1276" w:type="dxa"/>
            <w:vAlign w:val="center"/>
          </w:tcPr>
          <w:p w14:paraId="363376D7">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701" w:type="dxa"/>
            <w:vAlign w:val="center"/>
          </w:tcPr>
          <w:p w14:paraId="08EE9332">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1E901FD9">
            <w:pPr>
              <w:pStyle w:val="77"/>
              <w:rPr>
                <w:color w:val="000000" w:themeColor="text1"/>
                <w:szCs w:val="22"/>
                <w14:textFill>
                  <w14:solidFill>
                    <w14:schemeClr w14:val="tx1"/>
                  </w14:solidFill>
                </w14:textFill>
              </w:rPr>
            </w:pPr>
            <w:r>
              <w:rPr>
                <w:color w:val="000000" w:themeColor="text1"/>
                <w:lang w:bidi="ar"/>
                <w14:textFill>
                  <w14:solidFill>
                    <w14:schemeClr w14:val="tx1"/>
                  </w14:solidFill>
                </w14:textFill>
              </w:rPr>
              <w:t>0.00</w:t>
            </w:r>
            <w:r>
              <w:rPr>
                <w:rFonts w:hint="eastAsia"/>
                <w:color w:val="000000" w:themeColor="text1"/>
                <w:lang w:bidi="ar"/>
                <w14:textFill>
                  <w14:solidFill>
                    <w14:schemeClr w14:val="tx1"/>
                  </w14:solidFill>
                </w14:textFill>
              </w:rPr>
              <w:t>003</w:t>
            </w:r>
          </w:p>
        </w:tc>
        <w:tc>
          <w:tcPr>
            <w:tcW w:w="1657" w:type="dxa"/>
            <w:vAlign w:val="center"/>
          </w:tcPr>
          <w:p w14:paraId="253C926C">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0.000015</w:t>
            </w:r>
          </w:p>
        </w:tc>
        <w:tc>
          <w:tcPr>
            <w:tcW w:w="1887" w:type="dxa"/>
            <w:vAlign w:val="center"/>
          </w:tcPr>
          <w:p w14:paraId="0B8255CB">
            <w:pPr>
              <w:pStyle w:val="77"/>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.0038</w:t>
            </w:r>
            <w:r>
              <w:rPr>
                <w:rFonts w:hint="eastAsia"/>
                <w:color w:val="000000" w:themeColor="text1"/>
                <w14:textFill>
                  <w14:solidFill>
                    <w14:schemeClr w14:val="tx1"/>
                  </w14:solidFill>
                </w14:textFill>
              </w:rPr>
              <w:t>15</w:t>
            </w:r>
          </w:p>
        </w:tc>
        <w:tc>
          <w:tcPr>
            <w:tcW w:w="898" w:type="dxa"/>
            <w:vAlign w:val="center"/>
          </w:tcPr>
          <w:p w14:paraId="12B3E85E">
            <w:pPr>
              <w:widowControl/>
              <w:jc w:val="center"/>
              <w:textAlignment w:val="center"/>
              <w:rPr>
                <w:color w:val="000000" w:themeColor="text1"/>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0.000015</w:t>
            </w:r>
          </w:p>
        </w:tc>
      </w:tr>
      <w:tr w14:paraId="510F0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vMerge w:val="continue"/>
            <w:vAlign w:val="center"/>
          </w:tcPr>
          <w:p w14:paraId="4B3DC25B">
            <w:pPr>
              <w:pStyle w:val="152"/>
              <w:jc w:val="center"/>
              <w:rPr>
                <w:color w:val="000000" w:themeColor="text1"/>
                <w:sz w:val="22"/>
                <w:szCs w:val="22"/>
                <w14:textFill>
                  <w14:solidFill>
                    <w14:schemeClr w14:val="tx1"/>
                  </w14:solidFill>
                </w14:textFill>
              </w:rPr>
            </w:pPr>
          </w:p>
        </w:tc>
        <w:tc>
          <w:tcPr>
            <w:tcW w:w="1739" w:type="dxa"/>
            <w:vAlign w:val="center"/>
          </w:tcPr>
          <w:p w14:paraId="2B7D2F33">
            <w:pPr>
              <w:adjustRightInd w:val="0"/>
              <w:snapToGrid w:val="0"/>
              <w:jc w:val="center"/>
              <w:rPr>
                <w:color w:val="000000" w:themeColor="text1"/>
                <w:sz w:val="22"/>
                <w:szCs w:val="22"/>
                <w:vertAlign w:val="subscript"/>
                <w14:textFill>
                  <w14:solidFill>
                    <w14:schemeClr w14:val="tx1"/>
                  </w14:solidFill>
                </w14:textFill>
              </w:rPr>
            </w:pPr>
            <w:r>
              <w:rPr>
                <w:color w:val="000000" w:themeColor="text1"/>
                <w:sz w:val="22"/>
                <w:szCs w:val="22"/>
                <w14:textFill>
                  <w14:solidFill>
                    <w14:schemeClr w14:val="tx1"/>
                  </w14:solidFill>
                </w14:textFill>
              </w:rPr>
              <w:t>氨氮</w:t>
            </w:r>
          </w:p>
        </w:tc>
        <w:tc>
          <w:tcPr>
            <w:tcW w:w="1701" w:type="dxa"/>
            <w:vAlign w:val="center"/>
          </w:tcPr>
          <w:p w14:paraId="5E644BF7">
            <w:pPr>
              <w:pStyle w:val="77"/>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.0019</w:t>
            </w:r>
          </w:p>
        </w:tc>
        <w:tc>
          <w:tcPr>
            <w:tcW w:w="1276" w:type="dxa"/>
            <w:vAlign w:val="center"/>
          </w:tcPr>
          <w:p w14:paraId="2AFB3EAF">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701" w:type="dxa"/>
            <w:vAlign w:val="center"/>
          </w:tcPr>
          <w:p w14:paraId="6C653211">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7DCBFE6D">
            <w:pPr>
              <w:pStyle w:val="77"/>
              <w:rPr>
                <w:color w:val="000000" w:themeColor="text1"/>
                <w:szCs w:val="22"/>
                <w14:textFill>
                  <w14:solidFill>
                    <w14:schemeClr w14:val="tx1"/>
                  </w14:solidFill>
                </w14:textFill>
              </w:rPr>
            </w:pPr>
            <w:r>
              <w:rPr>
                <w:color w:val="000000" w:themeColor="text1"/>
                <w:lang w:bidi="ar"/>
                <w14:textFill>
                  <w14:solidFill>
                    <w14:schemeClr w14:val="tx1"/>
                  </w14:solidFill>
                </w14:textFill>
              </w:rPr>
              <w:t>0.00</w:t>
            </w:r>
            <w:r>
              <w:rPr>
                <w:rFonts w:hint="eastAsia"/>
                <w:color w:val="000000" w:themeColor="text1"/>
                <w:lang w:bidi="ar"/>
                <w14:textFill>
                  <w14:solidFill>
                    <w14:schemeClr w14:val="tx1"/>
                  </w14:solidFill>
                </w14:textFill>
              </w:rPr>
              <w:t>002</w:t>
            </w:r>
          </w:p>
        </w:tc>
        <w:tc>
          <w:tcPr>
            <w:tcW w:w="1657" w:type="dxa"/>
            <w:vAlign w:val="center"/>
          </w:tcPr>
          <w:p w14:paraId="7DBAE9ED">
            <w:pPr>
              <w:widowControl/>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0.00001</w:t>
            </w:r>
          </w:p>
        </w:tc>
        <w:tc>
          <w:tcPr>
            <w:tcW w:w="1887" w:type="dxa"/>
            <w:vAlign w:val="center"/>
          </w:tcPr>
          <w:p w14:paraId="7647A67F">
            <w:pPr>
              <w:pStyle w:val="77"/>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.0019</w:t>
            </w:r>
            <w:r>
              <w:rPr>
                <w:rFonts w:hint="eastAsia"/>
                <w:color w:val="000000" w:themeColor="text1"/>
                <w14:textFill>
                  <w14:solidFill>
                    <w14:schemeClr w14:val="tx1"/>
                  </w14:solidFill>
                </w14:textFill>
              </w:rPr>
              <w:t>1</w:t>
            </w:r>
          </w:p>
        </w:tc>
        <w:tc>
          <w:tcPr>
            <w:tcW w:w="898" w:type="dxa"/>
            <w:vAlign w:val="center"/>
          </w:tcPr>
          <w:p w14:paraId="096F4287">
            <w:pPr>
              <w:widowControl/>
              <w:jc w:val="center"/>
              <w:textAlignment w:val="center"/>
              <w:rPr>
                <w:color w:val="000000" w:themeColor="text1"/>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0.00001</w:t>
            </w:r>
          </w:p>
        </w:tc>
      </w:tr>
      <w:tr w14:paraId="060F5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vMerge w:val="continue"/>
            <w:vAlign w:val="center"/>
          </w:tcPr>
          <w:p w14:paraId="121E46CB">
            <w:pPr>
              <w:pStyle w:val="152"/>
              <w:jc w:val="center"/>
              <w:rPr>
                <w:color w:val="000000" w:themeColor="text1"/>
                <w:sz w:val="22"/>
                <w:szCs w:val="22"/>
                <w14:textFill>
                  <w14:solidFill>
                    <w14:schemeClr w14:val="tx1"/>
                  </w14:solidFill>
                </w14:textFill>
              </w:rPr>
            </w:pPr>
          </w:p>
        </w:tc>
        <w:tc>
          <w:tcPr>
            <w:tcW w:w="1739" w:type="dxa"/>
            <w:vAlign w:val="center"/>
          </w:tcPr>
          <w:p w14:paraId="0135FF42">
            <w:pPr>
              <w:pStyle w:val="189"/>
              <w:adjustRightInd w:val="0"/>
              <w:snapToGrid w:val="0"/>
              <w:spacing w:before="0" w:after="0" w:line="240" w:lineRule="auto"/>
              <w:ind w:left="0" w:leftChars="0"/>
              <w:outlineLvl w:val="9"/>
              <w:rPr>
                <w:b w:val="0"/>
                <w:color w:val="000000" w:themeColor="text1"/>
                <w:sz w:val="22"/>
                <w:szCs w:val="22"/>
                <w14:textFill>
                  <w14:solidFill>
                    <w14:schemeClr w14:val="tx1"/>
                  </w14:solidFill>
                </w14:textFill>
              </w:rPr>
            </w:pPr>
            <w:r>
              <w:rPr>
                <w:b w:val="0"/>
                <w:color w:val="000000" w:themeColor="text1"/>
                <w:sz w:val="22"/>
                <w:szCs w:val="22"/>
                <w14:textFill>
                  <w14:solidFill>
                    <w14:schemeClr w14:val="tx1"/>
                  </w14:solidFill>
                </w14:textFill>
              </w:rPr>
              <w:t>总余氯</w:t>
            </w:r>
          </w:p>
        </w:tc>
        <w:tc>
          <w:tcPr>
            <w:tcW w:w="1701" w:type="dxa"/>
            <w:vAlign w:val="center"/>
          </w:tcPr>
          <w:p w14:paraId="34AE0050">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276" w:type="dxa"/>
            <w:vAlign w:val="center"/>
          </w:tcPr>
          <w:p w14:paraId="16C3AC6D">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701" w:type="dxa"/>
            <w:vAlign w:val="center"/>
          </w:tcPr>
          <w:p w14:paraId="580371FC">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33FD7DB6">
            <w:pPr>
              <w:pStyle w:val="77"/>
              <w:rPr>
                <w:color w:val="000000" w:themeColor="text1"/>
                <w:szCs w:val="22"/>
                <w14:textFill>
                  <w14:solidFill>
                    <w14:schemeClr w14:val="tx1"/>
                  </w14:solidFill>
                </w14:textFill>
              </w:rPr>
            </w:pPr>
            <w:r>
              <w:rPr>
                <w:color w:val="000000" w:themeColor="text1"/>
                <w:lang w:bidi="ar"/>
                <w14:textFill>
                  <w14:solidFill>
                    <w14:schemeClr w14:val="tx1"/>
                  </w14:solidFill>
                </w14:textFill>
              </w:rPr>
              <w:t>/</w:t>
            </w:r>
          </w:p>
        </w:tc>
        <w:tc>
          <w:tcPr>
            <w:tcW w:w="1657" w:type="dxa"/>
            <w:vAlign w:val="center"/>
          </w:tcPr>
          <w:p w14:paraId="1B8CA7C3">
            <w:pPr>
              <w:pStyle w:val="152"/>
              <w:adjustRightInd w:val="0"/>
              <w:spacing w:line="24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p>
        </w:tc>
        <w:tc>
          <w:tcPr>
            <w:tcW w:w="1887" w:type="dxa"/>
            <w:vAlign w:val="center"/>
          </w:tcPr>
          <w:p w14:paraId="2303C3B4">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898" w:type="dxa"/>
            <w:vAlign w:val="center"/>
          </w:tcPr>
          <w:p w14:paraId="7925D31F">
            <w:pPr>
              <w:pStyle w:val="152"/>
              <w:adjustRightInd w:val="0"/>
              <w:spacing w:line="240" w:lineRule="auto"/>
              <w:jc w:val="center"/>
              <w:rPr>
                <w:color w:val="000000" w:themeColor="text1"/>
                <w:szCs w:val="22"/>
                <w14:textFill>
                  <w14:solidFill>
                    <w14:schemeClr w14:val="tx1"/>
                  </w14:solidFill>
                </w14:textFill>
              </w:rPr>
            </w:pPr>
            <w:r>
              <w:rPr>
                <w:rFonts w:hint="eastAsia"/>
                <w:color w:val="000000" w:themeColor="text1"/>
                <w:sz w:val="22"/>
                <w:szCs w:val="22"/>
                <w14:textFill>
                  <w14:solidFill>
                    <w14:schemeClr w14:val="tx1"/>
                  </w14:solidFill>
                </w14:textFill>
              </w:rPr>
              <w:t>/</w:t>
            </w:r>
          </w:p>
        </w:tc>
      </w:tr>
      <w:tr w14:paraId="03828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vMerge w:val="continue"/>
            <w:vAlign w:val="center"/>
          </w:tcPr>
          <w:p w14:paraId="604D9A14">
            <w:pPr>
              <w:pStyle w:val="152"/>
              <w:jc w:val="center"/>
              <w:rPr>
                <w:color w:val="000000" w:themeColor="text1"/>
                <w:sz w:val="22"/>
                <w:szCs w:val="22"/>
                <w14:textFill>
                  <w14:solidFill>
                    <w14:schemeClr w14:val="tx1"/>
                  </w14:solidFill>
                </w14:textFill>
              </w:rPr>
            </w:pPr>
          </w:p>
        </w:tc>
        <w:tc>
          <w:tcPr>
            <w:tcW w:w="1739" w:type="dxa"/>
            <w:vAlign w:val="center"/>
          </w:tcPr>
          <w:p w14:paraId="5AF1D4F5">
            <w:pPr>
              <w:pStyle w:val="189"/>
              <w:adjustRightInd w:val="0"/>
              <w:snapToGrid w:val="0"/>
              <w:spacing w:before="0" w:after="0" w:line="240" w:lineRule="auto"/>
              <w:ind w:left="0" w:leftChars="0"/>
              <w:outlineLvl w:val="9"/>
              <w:rPr>
                <w:b w:val="0"/>
                <w:color w:val="000000" w:themeColor="text1"/>
                <w:sz w:val="22"/>
                <w:szCs w:val="22"/>
                <w14:textFill>
                  <w14:solidFill>
                    <w14:schemeClr w14:val="tx1"/>
                  </w14:solidFill>
                </w14:textFill>
              </w:rPr>
            </w:pPr>
            <w:r>
              <w:rPr>
                <w:b w:val="0"/>
                <w:color w:val="000000" w:themeColor="text1"/>
                <w:sz w:val="22"/>
                <w:szCs w:val="22"/>
                <w14:textFill>
                  <w14:solidFill>
                    <w14:schemeClr w14:val="tx1"/>
                  </w14:solidFill>
                </w14:textFill>
              </w:rPr>
              <w:t>类大肠杆菌</w:t>
            </w:r>
          </w:p>
        </w:tc>
        <w:tc>
          <w:tcPr>
            <w:tcW w:w="1701" w:type="dxa"/>
            <w:vAlign w:val="center"/>
          </w:tcPr>
          <w:p w14:paraId="0DAC4539">
            <w:pPr>
              <w:pStyle w:val="187"/>
              <w:adjustRightInd w:val="0"/>
              <w:snapToGrid w:val="0"/>
              <w:spacing w:line="240" w:lineRule="auto"/>
              <w:ind w:left="0" w:leftChars="0" w:firstLine="0" w:firstLineChars="0"/>
              <w:jc w:val="center"/>
              <w:rPr>
                <w:color w:val="000000" w:themeColor="text1"/>
                <w:sz w:val="22"/>
                <w:szCs w:val="22"/>
                <w14:textFill>
                  <w14:solidFill>
                    <w14:schemeClr w14:val="tx1"/>
                  </w14:solidFill>
                </w14:textFill>
              </w:rPr>
            </w:pPr>
            <w:bookmarkStart w:id="49" w:name="OLE_LINK45"/>
            <w:r>
              <w:rPr>
                <w:color w:val="000000" w:themeColor="text1"/>
                <w14:textFill>
                  <w14:solidFill>
                    <w14:schemeClr w14:val="tx1"/>
                  </w14:solidFill>
                </w14:textFill>
              </w:rPr>
              <w:t>3.81×10</w:t>
            </w:r>
            <w:r>
              <w:rPr>
                <w:color w:val="000000" w:themeColor="text1"/>
                <w:vertAlign w:val="superscript"/>
                <w14:textFill>
                  <w14:solidFill>
                    <w14:schemeClr w14:val="tx1"/>
                  </w14:solidFill>
                </w14:textFill>
              </w:rPr>
              <w:t>8</w:t>
            </w:r>
            <w:r>
              <w:rPr>
                <w:color w:val="000000" w:themeColor="text1"/>
                <w14:textFill>
                  <w14:solidFill>
                    <w14:schemeClr w14:val="tx1"/>
                  </w14:solidFill>
                </w14:textFill>
              </w:rPr>
              <w:t>个</w:t>
            </w:r>
            <w:bookmarkEnd w:id="49"/>
          </w:p>
        </w:tc>
        <w:tc>
          <w:tcPr>
            <w:tcW w:w="1276" w:type="dxa"/>
            <w:vAlign w:val="center"/>
          </w:tcPr>
          <w:p w14:paraId="4BDF0CCB">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701" w:type="dxa"/>
            <w:vAlign w:val="center"/>
          </w:tcPr>
          <w:p w14:paraId="54CD4297">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2D4645B0">
            <w:pPr>
              <w:pStyle w:val="77"/>
              <w:rPr>
                <w:color w:val="000000" w:themeColor="text1"/>
                <w:szCs w:val="22"/>
                <w14:textFill>
                  <w14:solidFill>
                    <w14:schemeClr w14:val="tx1"/>
                  </w14:solidFill>
                </w14:textFill>
              </w:rPr>
            </w:pPr>
            <w:bookmarkStart w:id="50" w:name="OLE_LINK44"/>
            <w:r>
              <w:rPr>
                <w:color w:val="000000" w:themeColor="text1"/>
                <w14:textFill>
                  <w14:solidFill>
                    <w14:schemeClr w14:val="tx1"/>
                  </w14:solidFill>
                </w14:textFill>
              </w:rPr>
              <w:t>3.</w:t>
            </w:r>
            <w:r>
              <w:rPr>
                <w:rFonts w:hint="eastAsia"/>
                <w:color w:val="000000" w:themeColor="text1"/>
                <w14:textFill>
                  <w14:solidFill>
                    <w14:schemeClr w14:val="tx1"/>
                  </w14:solidFill>
                </w14:textFill>
              </w:rPr>
              <w:t>28</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6</w:t>
            </w:r>
            <w:r>
              <w:rPr>
                <w:color w:val="000000" w:themeColor="text1"/>
                <w14:textFill>
                  <w14:solidFill>
                    <w14:schemeClr w14:val="tx1"/>
                  </w14:solidFill>
                </w14:textFill>
              </w:rPr>
              <w:t>个</w:t>
            </w:r>
            <w:bookmarkEnd w:id="50"/>
          </w:p>
        </w:tc>
        <w:tc>
          <w:tcPr>
            <w:tcW w:w="1657" w:type="dxa"/>
            <w:vAlign w:val="center"/>
          </w:tcPr>
          <w:p w14:paraId="1A23E821">
            <w:pPr>
              <w:pStyle w:val="152"/>
              <w:adjustRightInd w:val="0"/>
              <w:spacing w:line="240" w:lineRule="auto"/>
              <w:jc w:val="center"/>
              <w:rPr>
                <w:color w:val="000000" w:themeColor="text1"/>
                <w:sz w:val="22"/>
                <w:szCs w:val="22"/>
                <w14:textFill>
                  <w14:solidFill>
                    <w14:schemeClr w14:val="tx1"/>
                  </w14:solidFill>
                </w14:textFill>
              </w:rPr>
            </w:pPr>
            <w:r>
              <w:rPr>
                <w:rFonts w:hint="eastAsia"/>
                <w:color w:val="000000" w:themeColor="text1"/>
                <w14:textFill>
                  <w14:solidFill>
                    <w14:schemeClr w14:val="tx1"/>
                  </w14:solidFill>
                </w14:textFill>
              </w:rPr>
              <w:t>1.64</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6</w:t>
            </w:r>
            <w:r>
              <w:rPr>
                <w:color w:val="000000" w:themeColor="text1"/>
                <w14:textFill>
                  <w14:solidFill>
                    <w14:schemeClr w14:val="tx1"/>
                  </w14:solidFill>
                </w14:textFill>
              </w:rPr>
              <w:t>个</w:t>
            </w:r>
          </w:p>
        </w:tc>
        <w:tc>
          <w:tcPr>
            <w:tcW w:w="1887" w:type="dxa"/>
            <w:vAlign w:val="center"/>
          </w:tcPr>
          <w:p w14:paraId="10A1227D">
            <w:pPr>
              <w:pStyle w:val="187"/>
              <w:adjustRightInd w:val="0"/>
              <w:snapToGrid w:val="0"/>
              <w:spacing w:line="240" w:lineRule="auto"/>
              <w:ind w:left="0" w:leftChars="0" w:firstLine="0" w:firstLineChars="0"/>
              <w:jc w:val="center"/>
              <w:rPr>
                <w:color w:val="000000" w:themeColor="text1"/>
                <w:sz w:val="22"/>
                <w:szCs w:val="22"/>
                <w:lang w:bidi="ar"/>
                <w14:textFill>
                  <w14:solidFill>
                    <w14:schemeClr w14:val="tx1"/>
                  </w14:solidFill>
                </w14:textFill>
              </w:rPr>
            </w:pPr>
            <w:r>
              <w:rPr>
                <w:color w:val="000000" w:themeColor="text1"/>
                <w14:textFill>
                  <w14:solidFill>
                    <w14:schemeClr w14:val="tx1"/>
                  </w14:solidFill>
                </w14:textFill>
              </w:rPr>
              <w:t>3.8</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8</w:t>
            </w:r>
            <w:r>
              <w:rPr>
                <w:color w:val="000000" w:themeColor="text1"/>
                <w14:textFill>
                  <w14:solidFill>
                    <w14:schemeClr w14:val="tx1"/>
                  </w14:solidFill>
                </w14:textFill>
              </w:rPr>
              <w:t>个</w:t>
            </w:r>
          </w:p>
        </w:tc>
        <w:tc>
          <w:tcPr>
            <w:tcW w:w="898" w:type="dxa"/>
            <w:vAlign w:val="center"/>
          </w:tcPr>
          <w:p w14:paraId="4CDA7D08">
            <w:pPr>
              <w:pStyle w:val="152"/>
              <w:adjustRightInd w:val="0"/>
              <w:spacing w:line="240" w:lineRule="auto"/>
              <w:jc w:val="center"/>
              <w:rPr>
                <w:color w:val="000000" w:themeColor="text1"/>
                <w:szCs w:val="22"/>
                <w:lang w:bidi="ar"/>
                <w14:textFill>
                  <w14:solidFill>
                    <w14:schemeClr w14:val="tx1"/>
                  </w14:solidFill>
                </w14:textFill>
              </w:rPr>
            </w:pPr>
            <w:r>
              <w:rPr>
                <w:rFonts w:hint="eastAsia"/>
                <w:color w:val="000000" w:themeColor="text1"/>
                <w14:textFill>
                  <w14:solidFill>
                    <w14:schemeClr w14:val="tx1"/>
                  </w14:solidFill>
                </w14:textFill>
              </w:rPr>
              <w:t>+1.64</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6</w:t>
            </w:r>
            <w:r>
              <w:rPr>
                <w:color w:val="000000" w:themeColor="text1"/>
                <w14:textFill>
                  <w14:solidFill>
                    <w14:schemeClr w14:val="tx1"/>
                  </w14:solidFill>
                </w14:textFill>
              </w:rPr>
              <w:t>个</w:t>
            </w:r>
          </w:p>
        </w:tc>
      </w:tr>
      <w:bookmarkEnd w:id="47"/>
      <w:bookmarkEnd w:id="48"/>
      <w:tr w14:paraId="0E237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vMerge w:val="restart"/>
            <w:vAlign w:val="center"/>
          </w:tcPr>
          <w:p w14:paraId="78EC2544">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一般工业</w:t>
            </w:r>
          </w:p>
          <w:p w14:paraId="265966AB">
            <w:pPr>
              <w:pStyle w:val="152"/>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固体废物</w:t>
            </w:r>
          </w:p>
        </w:tc>
        <w:tc>
          <w:tcPr>
            <w:tcW w:w="1739" w:type="dxa"/>
            <w:vAlign w:val="center"/>
          </w:tcPr>
          <w:p w14:paraId="60B48AB4">
            <w:pPr>
              <w:pStyle w:val="53"/>
              <w:spacing w:beforeLines="0" w:afterLines="0" w:line="240" w:lineRule="auto"/>
              <w:rPr>
                <w:rFonts w:ascii="Times New Roman"/>
                <w:color w:val="000000" w:themeColor="text1"/>
                <w:sz w:val="22"/>
                <w:szCs w:val="22"/>
                <w14:textFill>
                  <w14:solidFill>
                    <w14:schemeClr w14:val="tx1"/>
                  </w14:solidFill>
                </w14:textFill>
              </w:rPr>
            </w:pPr>
            <w:r>
              <w:rPr>
                <w:rFonts w:ascii="Times New Roman"/>
                <w:color w:val="000000" w:themeColor="text1"/>
                <w:sz w:val="22"/>
                <w:szCs w:val="22"/>
                <w14:textFill>
                  <w14:solidFill>
                    <w14:schemeClr w14:val="tx1"/>
                  </w14:solidFill>
                </w14:textFill>
              </w:rPr>
              <w:t>动物尸体</w:t>
            </w:r>
          </w:p>
        </w:tc>
        <w:tc>
          <w:tcPr>
            <w:tcW w:w="1701" w:type="dxa"/>
            <w:vAlign w:val="center"/>
          </w:tcPr>
          <w:p w14:paraId="5E5127F8">
            <w:pPr>
              <w:pStyle w:val="152"/>
              <w:adjustRightInd w:val="0"/>
              <w:spacing w:line="24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少量</w:t>
            </w:r>
          </w:p>
        </w:tc>
        <w:tc>
          <w:tcPr>
            <w:tcW w:w="1276" w:type="dxa"/>
            <w:vAlign w:val="center"/>
          </w:tcPr>
          <w:p w14:paraId="577AE406">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w:t>
            </w:r>
          </w:p>
        </w:tc>
        <w:tc>
          <w:tcPr>
            <w:tcW w:w="1701" w:type="dxa"/>
            <w:vAlign w:val="center"/>
          </w:tcPr>
          <w:p w14:paraId="6DD3E72B">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4B413DDC">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少量</w:t>
            </w:r>
          </w:p>
        </w:tc>
        <w:tc>
          <w:tcPr>
            <w:tcW w:w="1657" w:type="dxa"/>
            <w:vAlign w:val="center"/>
          </w:tcPr>
          <w:p w14:paraId="19519346">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w:t>
            </w:r>
          </w:p>
        </w:tc>
        <w:tc>
          <w:tcPr>
            <w:tcW w:w="1887" w:type="dxa"/>
            <w:vAlign w:val="center"/>
          </w:tcPr>
          <w:p w14:paraId="5F533529">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少量</w:t>
            </w:r>
          </w:p>
        </w:tc>
        <w:tc>
          <w:tcPr>
            <w:tcW w:w="898" w:type="dxa"/>
            <w:vAlign w:val="center"/>
          </w:tcPr>
          <w:p w14:paraId="2CA4945D">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少量</w:t>
            </w:r>
          </w:p>
        </w:tc>
      </w:tr>
      <w:tr w14:paraId="514A2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vMerge w:val="continue"/>
            <w:vAlign w:val="center"/>
          </w:tcPr>
          <w:p w14:paraId="76C4668C">
            <w:pPr>
              <w:pStyle w:val="152"/>
              <w:jc w:val="center"/>
              <w:rPr>
                <w:color w:val="000000" w:themeColor="text1"/>
                <w:sz w:val="22"/>
                <w:szCs w:val="22"/>
                <w14:textFill>
                  <w14:solidFill>
                    <w14:schemeClr w14:val="tx1"/>
                  </w14:solidFill>
                </w14:textFill>
              </w:rPr>
            </w:pPr>
          </w:p>
        </w:tc>
        <w:tc>
          <w:tcPr>
            <w:tcW w:w="1739" w:type="dxa"/>
            <w:vAlign w:val="center"/>
          </w:tcPr>
          <w:p w14:paraId="28E79AD2">
            <w:pPr>
              <w:pStyle w:val="53"/>
              <w:spacing w:beforeLines="0" w:afterLines="0" w:line="240" w:lineRule="auto"/>
              <w:rPr>
                <w:rFonts w:ascii="Times New Roman"/>
                <w:color w:val="000000" w:themeColor="text1"/>
                <w:sz w:val="22"/>
                <w:szCs w:val="22"/>
                <w14:textFill>
                  <w14:solidFill>
                    <w14:schemeClr w14:val="tx1"/>
                  </w14:solidFill>
                </w14:textFill>
              </w:rPr>
            </w:pPr>
            <w:r>
              <w:rPr>
                <w:rFonts w:ascii="Times New Roman"/>
                <w:color w:val="000000" w:themeColor="text1"/>
                <w:sz w:val="22"/>
                <w:szCs w:val="22"/>
                <w14:textFill>
                  <w14:solidFill>
                    <w14:schemeClr w14:val="tx1"/>
                  </w14:solidFill>
                </w14:textFill>
              </w:rPr>
              <w:t>宠物粪便</w:t>
            </w:r>
          </w:p>
        </w:tc>
        <w:tc>
          <w:tcPr>
            <w:tcW w:w="1701" w:type="dxa"/>
            <w:vAlign w:val="center"/>
          </w:tcPr>
          <w:p w14:paraId="7CA7B824">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14:textFill>
                  <w14:solidFill>
                    <w14:schemeClr w14:val="tx1"/>
                  </w14:solidFill>
                </w14:textFill>
              </w:rPr>
              <w:t>9.49</w:t>
            </w:r>
          </w:p>
        </w:tc>
        <w:tc>
          <w:tcPr>
            <w:tcW w:w="1276" w:type="dxa"/>
            <w:vAlign w:val="center"/>
          </w:tcPr>
          <w:p w14:paraId="1A06FDC6">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w:t>
            </w:r>
          </w:p>
        </w:tc>
        <w:tc>
          <w:tcPr>
            <w:tcW w:w="1701" w:type="dxa"/>
            <w:vAlign w:val="center"/>
          </w:tcPr>
          <w:p w14:paraId="03BC3264">
            <w:pPr>
              <w:widowControl/>
              <w:adjustRightInd w:val="0"/>
              <w:snapToGrid w:val="0"/>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5E924A65">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w:t>
            </w:r>
          </w:p>
        </w:tc>
        <w:tc>
          <w:tcPr>
            <w:tcW w:w="1657" w:type="dxa"/>
            <w:vAlign w:val="center"/>
          </w:tcPr>
          <w:p w14:paraId="57E5E209">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w:t>
            </w:r>
          </w:p>
        </w:tc>
        <w:tc>
          <w:tcPr>
            <w:tcW w:w="1887" w:type="dxa"/>
            <w:vAlign w:val="center"/>
          </w:tcPr>
          <w:p w14:paraId="08966F0C">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14:textFill>
                  <w14:solidFill>
                    <w14:schemeClr w14:val="tx1"/>
                  </w14:solidFill>
                </w14:textFill>
              </w:rPr>
              <w:t>9.49</w:t>
            </w:r>
          </w:p>
        </w:tc>
        <w:tc>
          <w:tcPr>
            <w:tcW w:w="898" w:type="dxa"/>
            <w:vAlign w:val="center"/>
          </w:tcPr>
          <w:p w14:paraId="443E3FDD">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w:t>
            </w:r>
          </w:p>
        </w:tc>
      </w:tr>
      <w:tr w14:paraId="377ED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vAlign w:val="center"/>
          </w:tcPr>
          <w:p w14:paraId="7CF779A5">
            <w:pPr>
              <w:pStyle w:val="152"/>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危险废物</w:t>
            </w:r>
          </w:p>
        </w:tc>
        <w:tc>
          <w:tcPr>
            <w:tcW w:w="1739" w:type="dxa"/>
            <w:vAlign w:val="center"/>
          </w:tcPr>
          <w:p w14:paraId="0E2F0501">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医疗废物</w:t>
            </w:r>
          </w:p>
        </w:tc>
        <w:tc>
          <w:tcPr>
            <w:tcW w:w="1701" w:type="dxa"/>
            <w:vAlign w:val="center"/>
          </w:tcPr>
          <w:p w14:paraId="099CF46B">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14:textFill>
                  <w14:solidFill>
                    <w14:schemeClr w14:val="tx1"/>
                  </w14:solidFill>
                </w14:textFill>
              </w:rPr>
              <w:t>2.117</w:t>
            </w:r>
          </w:p>
        </w:tc>
        <w:tc>
          <w:tcPr>
            <w:tcW w:w="1276" w:type="dxa"/>
            <w:vAlign w:val="center"/>
          </w:tcPr>
          <w:p w14:paraId="73A8E028">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w:t>
            </w:r>
          </w:p>
        </w:tc>
        <w:tc>
          <w:tcPr>
            <w:tcW w:w="1701" w:type="dxa"/>
            <w:vAlign w:val="center"/>
          </w:tcPr>
          <w:p w14:paraId="2843A435">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w:t>
            </w:r>
          </w:p>
        </w:tc>
        <w:tc>
          <w:tcPr>
            <w:tcW w:w="1663" w:type="dxa"/>
            <w:vAlign w:val="center"/>
          </w:tcPr>
          <w:p w14:paraId="70A324E2">
            <w:pPr>
              <w:adjustRightInd w:val="0"/>
              <w:snapToGrid w:val="0"/>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0.073</w:t>
            </w:r>
          </w:p>
        </w:tc>
        <w:tc>
          <w:tcPr>
            <w:tcW w:w="1657" w:type="dxa"/>
            <w:vAlign w:val="center"/>
          </w:tcPr>
          <w:p w14:paraId="5E0AE948">
            <w:pPr>
              <w:pStyle w:val="152"/>
              <w:adjustRightIn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w:t>
            </w:r>
          </w:p>
        </w:tc>
        <w:tc>
          <w:tcPr>
            <w:tcW w:w="1887" w:type="dxa"/>
            <w:vAlign w:val="center"/>
          </w:tcPr>
          <w:p w14:paraId="431BB395">
            <w:pPr>
              <w:pStyle w:val="53"/>
              <w:spacing w:beforeLines="0" w:afterLines="0" w:line="240" w:lineRule="auto"/>
              <w:rPr>
                <w:rFonts w:ascii="Times New Roman"/>
                <w:color w:val="000000" w:themeColor="text1"/>
                <w:sz w:val="22"/>
                <w:szCs w:val="22"/>
                <w14:textFill>
                  <w14:solidFill>
                    <w14:schemeClr w14:val="tx1"/>
                  </w14:solidFill>
                </w14:textFill>
              </w:rPr>
            </w:pPr>
            <w:r>
              <w:rPr>
                <w:rFonts w:ascii="Times New Roman"/>
                <w:color w:val="000000" w:themeColor="text1"/>
                <w:sz w:val="22"/>
                <w:szCs w:val="22"/>
                <w14:textFill>
                  <w14:solidFill>
                    <w14:schemeClr w14:val="tx1"/>
                  </w14:solidFill>
                </w14:textFill>
              </w:rPr>
              <w:t>2.1</w:t>
            </w:r>
            <w:r>
              <w:rPr>
                <w:rFonts w:hint="eastAsia" w:ascii="Times New Roman"/>
                <w:color w:val="000000" w:themeColor="text1"/>
                <w:sz w:val="22"/>
                <w:szCs w:val="22"/>
                <w14:textFill>
                  <w14:solidFill>
                    <w14:schemeClr w14:val="tx1"/>
                  </w14:solidFill>
                </w14:textFill>
              </w:rPr>
              <w:t>9</w:t>
            </w:r>
          </w:p>
        </w:tc>
        <w:tc>
          <w:tcPr>
            <w:tcW w:w="898" w:type="dxa"/>
            <w:vAlign w:val="center"/>
          </w:tcPr>
          <w:p w14:paraId="57BE499A">
            <w:pPr>
              <w:pStyle w:val="152"/>
              <w:adjustRightInd w:val="0"/>
              <w:spacing w:line="24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0</w:t>
            </w:r>
          </w:p>
        </w:tc>
      </w:tr>
    </w:tbl>
    <w:p w14:paraId="3B2B6368">
      <w:pPr>
        <w:pStyle w:val="150"/>
        <w:ind w:firstLine="480"/>
        <w:rPr>
          <w:rFonts w:eastAsia="黑体"/>
          <w:color w:val="000000" w:themeColor="text1"/>
          <w14:textFill>
            <w14:solidFill>
              <w14:schemeClr w14:val="tx1"/>
            </w14:solidFill>
          </w14:textFill>
        </w:rPr>
      </w:pPr>
      <w:r>
        <w:rPr>
          <w:snapToGrid w:val="0"/>
          <w:color w:val="000000" w:themeColor="text1"/>
          <w14:textFill>
            <w14:solidFill>
              <w14:schemeClr w14:val="tx1"/>
            </w14:solidFill>
          </w14:textFill>
        </w:rPr>
        <w:t>注：</w:t>
      </w:r>
      <w:r>
        <w:rPr>
          <w:rFonts w:hint="eastAsia"/>
          <w:snapToGrid w:val="0"/>
          <w:color w:val="000000" w:themeColor="text1"/>
          <w14:textFill>
            <w14:solidFill>
              <w14:schemeClr w14:val="tx1"/>
            </w14:solidFill>
          </w14:textFill>
        </w:rPr>
        <w:t>（1）</w:t>
      </w:r>
      <w:r>
        <w:rPr>
          <w:snapToGrid w:val="0"/>
          <w:color w:val="000000" w:themeColor="text1"/>
          <w:spacing w:val="-16"/>
          <w14:textFill>
            <w14:solidFill>
              <w14:schemeClr w14:val="tx1"/>
            </w14:solidFill>
          </w14:textFill>
        </w:rPr>
        <w:fldChar w:fldCharType="begin"/>
      </w:r>
      <w:r>
        <w:rPr>
          <w:snapToGrid w:val="0"/>
          <w:color w:val="000000" w:themeColor="text1"/>
          <w:spacing w:val="-16"/>
          <w14:textFill>
            <w14:solidFill>
              <w14:schemeClr w14:val="tx1"/>
            </w14:solidFill>
          </w14:textFill>
        </w:rPr>
        <w:instrText xml:space="preserve"> = 6 \* GB3 \* MERGEFORMAT </w:instrText>
      </w:r>
      <w:r>
        <w:rPr>
          <w:snapToGrid w:val="0"/>
          <w:color w:val="000000" w:themeColor="text1"/>
          <w:spacing w:val="-16"/>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⑥</w:t>
      </w:r>
      <w:r>
        <w:rPr>
          <w:snapToGrid w:val="0"/>
          <w:color w:val="000000" w:themeColor="text1"/>
          <w:spacing w:val="-16"/>
          <w14:textFill>
            <w14:solidFill>
              <w14:schemeClr w14:val="tx1"/>
            </w14:solidFill>
          </w14:textFill>
        </w:rPr>
        <w:fldChar w:fldCharType="end"/>
      </w:r>
      <w:r>
        <w:rPr>
          <w:snapToGrid w:val="0"/>
          <w:color w:val="000000" w:themeColor="text1"/>
          <w:spacing w:val="-16"/>
          <w14:textFill>
            <w14:solidFill>
              <w14:schemeClr w14:val="tx1"/>
            </w14:solidFill>
          </w14:textFill>
        </w:rPr>
        <w:t>=</w:t>
      </w:r>
      <w:r>
        <w:rPr>
          <w:snapToGrid w:val="0"/>
          <w:color w:val="000000" w:themeColor="text1"/>
          <w14:textFill>
            <w14:solidFill>
              <w14:schemeClr w14:val="tx1"/>
            </w14:solidFill>
          </w14:textFill>
        </w:rPr>
        <w:fldChar w:fldCharType="begin"/>
      </w:r>
      <w:r>
        <w:rPr>
          <w:snapToGrid w:val="0"/>
          <w:color w:val="000000" w:themeColor="text1"/>
          <w14:textFill>
            <w14:solidFill>
              <w14:schemeClr w14:val="tx1"/>
            </w14:solidFill>
          </w14:textFill>
        </w:rPr>
        <w:instrText xml:space="preserve"> = 1 \* GB3 \* MERGEFORMAT </w:instrText>
      </w:r>
      <w:r>
        <w:rPr>
          <w:snapToGrid w:val="0"/>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①</w:t>
      </w:r>
      <w:r>
        <w:rPr>
          <w:snapToGrid w:val="0"/>
          <w:color w:val="000000" w:themeColor="text1"/>
          <w14:textFill>
            <w14:solidFill>
              <w14:schemeClr w14:val="tx1"/>
            </w14:solidFill>
          </w14:textFill>
        </w:rPr>
        <w:fldChar w:fldCharType="end"/>
      </w:r>
      <w:r>
        <w:rPr>
          <w:snapToGrid w:val="0"/>
          <w:color w:val="000000" w:themeColor="text1"/>
          <w14:textFill>
            <w14:solidFill>
              <w14:schemeClr w14:val="tx1"/>
            </w14:solidFill>
          </w14:textFill>
        </w:rPr>
        <w:t>+</w:t>
      </w:r>
      <w:r>
        <w:rPr>
          <w:snapToGrid w:val="0"/>
          <w:color w:val="000000" w:themeColor="text1"/>
          <w14:textFill>
            <w14:solidFill>
              <w14:schemeClr w14:val="tx1"/>
            </w14:solidFill>
          </w14:textFill>
        </w:rPr>
        <w:fldChar w:fldCharType="begin"/>
      </w:r>
      <w:r>
        <w:rPr>
          <w:snapToGrid w:val="0"/>
          <w:color w:val="000000" w:themeColor="text1"/>
          <w14:textFill>
            <w14:solidFill>
              <w14:schemeClr w14:val="tx1"/>
            </w14:solidFill>
          </w14:textFill>
        </w:rPr>
        <w:instrText xml:space="preserve"> = 3 \* GB3 \* MERGEFORMAT </w:instrText>
      </w:r>
      <w:r>
        <w:rPr>
          <w:snapToGrid w:val="0"/>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③</w:t>
      </w:r>
      <w:r>
        <w:rPr>
          <w:snapToGrid w:val="0"/>
          <w:color w:val="000000" w:themeColor="text1"/>
          <w14:textFill>
            <w14:solidFill>
              <w14:schemeClr w14:val="tx1"/>
            </w14:solidFill>
          </w14:textFill>
        </w:rPr>
        <w:fldChar w:fldCharType="end"/>
      </w:r>
      <w:r>
        <w:rPr>
          <w:snapToGrid w:val="0"/>
          <w:color w:val="000000" w:themeColor="text1"/>
          <w14:textFill>
            <w14:solidFill>
              <w14:schemeClr w14:val="tx1"/>
            </w14:solidFill>
          </w14:textFill>
        </w:rPr>
        <w:t>+</w:t>
      </w:r>
      <w:r>
        <w:rPr>
          <w:snapToGrid w:val="0"/>
          <w:color w:val="000000" w:themeColor="text1"/>
          <w14:textFill>
            <w14:solidFill>
              <w14:schemeClr w14:val="tx1"/>
            </w14:solidFill>
          </w14:textFill>
        </w:rPr>
        <w:fldChar w:fldCharType="begin"/>
      </w:r>
      <w:r>
        <w:rPr>
          <w:snapToGrid w:val="0"/>
          <w:color w:val="000000" w:themeColor="text1"/>
          <w14:textFill>
            <w14:solidFill>
              <w14:schemeClr w14:val="tx1"/>
            </w14:solidFill>
          </w14:textFill>
        </w:rPr>
        <w:instrText xml:space="preserve"> = 4 \* GB3 \* MERGEFORMAT </w:instrText>
      </w:r>
      <w:r>
        <w:rPr>
          <w:snapToGrid w:val="0"/>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④</w:t>
      </w:r>
      <w:r>
        <w:rPr>
          <w:snapToGrid w:val="0"/>
          <w:color w:val="000000" w:themeColor="text1"/>
          <w14:textFill>
            <w14:solidFill>
              <w14:schemeClr w14:val="tx1"/>
            </w14:solidFill>
          </w14:textFill>
        </w:rPr>
        <w:fldChar w:fldCharType="end"/>
      </w:r>
      <w:r>
        <w:rPr>
          <w:snapToGrid w:val="0"/>
          <w:color w:val="000000" w:themeColor="text1"/>
          <w14:textFill>
            <w14:solidFill>
              <w14:schemeClr w14:val="tx1"/>
            </w14:solidFill>
          </w14:textFill>
        </w:rPr>
        <w:t>-</w:t>
      </w:r>
      <w:r>
        <w:rPr>
          <w:snapToGrid w:val="0"/>
          <w:color w:val="000000" w:themeColor="text1"/>
          <w:spacing w:val="-16"/>
          <w14:textFill>
            <w14:solidFill>
              <w14:schemeClr w14:val="tx1"/>
            </w14:solidFill>
          </w14:textFill>
        </w:rPr>
        <w:fldChar w:fldCharType="begin"/>
      </w:r>
      <w:r>
        <w:rPr>
          <w:snapToGrid w:val="0"/>
          <w:color w:val="000000" w:themeColor="text1"/>
          <w:spacing w:val="-16"/>
          <w14:textFill>
            <w14:solidFill>
              <w14:schemeClr w14:val="tx1"/>
            </w14:solidFill>
          </w14:textFill>
        </w:rPr>
        <w:instrText xml:space="preserve"> = 5 \* GB3 \* MERGEFORMAT </w:instrText>
      </w:r>
      <w:r>
        <w:rPr>
          <w:snapToGrid w:val="0"/>
          <w:color w:val="000000" w:themeColor="text1"/>
          <w:spacing w:val="-16"/>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⑤</w:t>
      </w:r>
      <w:r>
        <w:rPr>
          <w:snapToGrid w:val="0"/>
          <w:color w:val="000000" w:themeColor="text1"/>
          <w:spacing w:val="-16"/>
          <w14:textFill>
            <w14:solidFill>
              <w14:schemeClr w14:val="tx1"/>
            </w14:solidFill>
          </w14:textFill>
        </w:rPr>
        <w:fldChar w:fldCharType="end"/>
      </w:r>
      <w:r>
        <w:rPr>
          <w:snapToGrid w:val="0"/>
          <w:color w:val="000000" w:themeColor="text1"/>
          <w:spacing w:val="-16"/>
          <w14:textFill>
            <w14:solidFill>
              <w14:schemeClr w14:val="tx1"/>
            </w14:solidFill>
          </w14:textFill>
        </w:rPr>
        <w:t>；</w:t>
      </w:r>
      <w:r>
        <w:rPr>
          <w:snapToGrid w:val="0"/>
          <w:color w:val="000000" w:themeColor="text1"/>
          <w14:textFill>
            <w14:solidFill>
              <w14:schemeClr w14:val="tx1"/>
            </w14:solidFill>
          </w14:textFill>
        </w:rPr>
        <w:fldChar w:fldCharType="begin"/>
      </w:r>
      <w:r>
        <w:rPr>
          <w:snapToGrid w:val="0"/>
          <w:color w:val="000000" w:themeColor="text1"/>
          <w14:textFill>
            <w14:solidFill>
              <w14:schemeClr w14:val="tx1"/>
            </w14:solidFill>
          </w14:textFill>
        </w:rPr>
        <w:instrText xml:space="preserve"> = 7 \* GB3 \* MERGEFORMAT </w:instrText>
      </w:r>
      <w:r>
        <w:rPr>
          <w:snapToGrid w:val="0"/>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⑦</w:t>
      </w:r>
      <w:r>
        <w:rPr>
          <w:snapToGrid w:val="0"/>
          <w:color w:val="000000" w:themeColor="text1"/>
          <w14:textFill>
            <w14:solidFill>
              <w14:schemeClr w14:val="tx1"/>
            </w14:solidFill>
          </w14:textFill>
        </w:rPr>
        <w:fldChar w:fldCharType="end"/>
      </w:r>
      <w:r>
        <w:rPr>
          <w:snapToGrid w:val="0"/>
          <w:color w:val="000000" w:themeColor="text1"/>
          <w14:textFill>
            <w14:solidFill>
              <w14:schemeClr w14:val="tx1"/>
            </w14:solidFill>
          </w14:textFill>
        </w:rPr>
        <w:t>=</w:t>
      </w:r>
      <w:r>
        <w:rPr>
          <w:snapToGrid w:val="0"/>
          <w:color w:val="000000" w:themeColor="text1"/>
          <w:spacing w:val="-16"/>
          <w14:textFill>
            <w14:solidFill>
              <w14:schemeClr w14:val="tx1"/>
            </w14:solidFill>
          </w14:textFill>
        </w:rPr>
        <w:fldChar w:fldCharType="begin"/>
      </w:r>
      <w:r>
        <w:rPr>
          <w:snapToGrid w:val="0"/>
          <w:color w:val="000000" w:themeColor="text1"/>
          <w:spacing w:val="-16"/>
          <w14:textFill>
            <w14:solidFill>
              <w14:schemeClr w14:val="tx1"/>
            </w14:solidFill>
          </w14:textFill>
        </w:rPr>
        <w:instrText xml:space="preserve"> = 6 \* GB3 \* MERGEFORMAT </w:instrText>
      </w:r>
      <w:r>
        <w:rPr>
          <w:snapToGrid w:val="0"/>
          <w:color w:val="000000" w:themeColor="text1"/>
          <w:spacing w:val="-16"/>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⑥</w:t>
      </w:r>
      <w:r>
        <w:rPr>
          <w:snapToGrid w:val="0"/>
          <w:color w:val="000000" w:themeColor="text1"/>
          <w:spacing w:val="-16"/>
          <w14:textFill>
            <w14:solidFill>
              <w14:schemeClr w14:val="tx1"/>
            </w14:solidFill>
          </w14:textFill>
        </w:rPr>
        <w:fldChar w:fldCharType="end"/>
      </w:r>
      <w:r>
        <w:rPr>
          <w:snapToGrid w:val="0"/>
          <w:color w:val="000000" w:themeColor="text1"/>
          <w:spacing w:val="-16"/>
          <w14:textFill>
            <w14:solidFill>
              <w14:schemeClr w14:val="tx1"/>
            </w14:solidFill>
          </w14:textFill>
        </w:rPr>
        <w:t>-</w:t>
      </w:r>
      <w:r>
        <w:rPr>
          <w:snapToGrid w:val="0"/>
          <w:color w:val="000000" w:themeColor="text1"/>
          <w14:textFill>
            <w14:solidFill>
              <w14:schemeClr w14:val="tx1"/>
            </w14:solidFill>
          </w14:textFill>
        </w:rPr>
        <w:fldChar w:fldCharType="begin"/>
      </w:r>
      <w:r>
        <w:rPr>
          <w:snapToGrid w:val="0"/>
          <w:color w:val="000000" w:themeColor="text1"/>
          <w14:textFill>
            <w14:solidFill>
              <w14:schemeClr w14:val="tx1"/>
            </w14:solidFill>
          </w14:textFill>
        </w:rPr>
        <w:instrText xml:space="preserve"> = 1 \* GB3 \* MERGEFORMAT </w:instrText>
      </w:r>
      <w:r>
        <w:rPr>
          <w:snapToGrid w:val="0"/>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①</w:t>
      </w:r>
      <w:r>
        <w:rPr>
          <w:snapToGrid w:val="0"/>
          <w:color w:val="000000" w:themeColor="text1"/>
          <w14:textFill>
            <w14:solidFill>
              <w14:schemeClr w14:val="tx1"/>
            </w14:solidFill>
          </w14:textFill>
        </w:rPr>
        <w:fldChar w:fldCharType="end"/>
      </w:r>
    </w:p>
    <w:sectPr>
      <w:pgSz w:w="16838" w:h="11906" w:orient="landscape"/>
      <w:pgMar w:top="1531" w:right="1701" w:bottom="1531" w:left="1701" w:header="851" w:footer="851" w:gutter="0"/>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332A8CD-6184-4975-B3E2-2D32AB147066}"/>
  </w:font>
  <w:font w:name="黑体">
    <w:panose1 w:val="02010609060101010101"/>
    <w:charset w:val="86"/>
    <w:family w:val="auto"/>
    <w:pitch w:val="default"/>
    <w:sig w:usb0="800002BF" w:usb1="38CF7CFA" w:usb2="00000016" w:usb3="00000000" w:csb0="00040001" w:csb1="00000000"/>
    <w:embedRegular r:id="rId2" w:fontKey="{8EB0ADF5-60AB-4B38-9D57-DA2A89A734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76DD604-61F6-42F2-8BA2-B8D042129B5D}"/>
  </w:font>
  <w:font w:name="Microsoft YaHei UI">
    <w:altName w:val="宋体"/>
    <w:panose1 w:val="020B0503020204020204"/>
    <w:charset w:val="86"/>
    <w:family w:val="swiss"/>
    <w:pitch w:val="default"/>
    <w:sig w:usb0="00000000" w:usb1="00000000" w:usb2="00000016" w:usb3="00000000" w:csb0="0004001F" w:csb1="00000000"/>
  </w:font>
  <w:font w:name="Dutch801 Rm BT">
    <w:altName w:val="Times New Roman"/>
    <w:panose1 w:val="02020603060505020304"/>
    <w:charset w:val="00"/>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embedRegular r:id="rId4" w:fontKey="{5ADCA79E-536A-4F6C-8715-D4EEDDE10EFB}"/>
  </w:font>
  <w:font w:name="楷体">
    <w:panose1 w:val="02010609060101010101"/>
    <w:charset w:val="86"/>
    <w:family w:val="auto"/>
    <w:pitch w:val="default"/>
    <w:sig w:usb0="800002BF" w:usb1="38CF7CFA" w:usb2="00000016" w:usb3="00000000" w:csb0="00040001" w:csb1="00000000"/>
  </w:font>
  <w:font w:name="Noto Sans CJK JP Regular">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B3DB837E-A9A9-4881-B3AF-2600F2383C94}"/>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6" w:fontKey="{71B83FC5-68D0-4BD6-989C-2F0D0CCADFD9}"/>
  </w:font>
  <w:font w:name="方正小标宋_GBK">
    <w:panose1 w:val="02000000000000000000"/>
    <w:charset w:val="86"/>
    <w:family w:val="script"/>
    <w:pitch w:val="default"/>
    <w:sig w:usb0="A00002BF" w:usb1="38CF7CFA" w:usb2="00082016" w:usb3="00000000" w:csb0="00040001" w:csb1="00000000"/>
    <w:embedRegular r:id="rId7" w:fontKey="{D3D1B79B-477A-4704-8B0C-0C8270037E09}"/>
  </w:font>
  <w:font w:name="华文仿宋">
    <w:altName w:val="仿宋"/>
    <w:panose1 w:val="02010600040101010101"/>
    <w:charset w:val="86"/>
    <w:family w:val="auto"/>
    <w:pitch w:val="default"/>
    <w:sig w:usb0="00000000" w:usb1="00000000" w:usb2="00000000" w:usb3="00000000" w:csb0="0004009F" w:csb1="DFD70000"/>
    <w:embedRegular r:id="rId8" w:fontKey="{7634657D-D124-47B8-92C8-C6B4511E7979}"/>
  </w:font>
  <w:font w:name="Wingdings 2">
    <w:altName w:val="Wingdings"/>
    <w:panose1 w:val="05020102010507070707"/>
    <w:charset w:val="02"/>
    <w:family w:val="roman"/>
    <w:pitch w:val="default"/>
    <w:sig w:usb0="00000000" w:usb1="00000000" w:usb2="00000000" w:usb3="00000000" w:csb0="80000000" w:csb1="00000000"/>
    <w:embedRegular r:id="rId9" w:fontKey="{FD57D410-21D3-40C3-90AA-C26EF31DA3A0}"/>
  </w:font>
  <w:font w:name="Segoe UI Emoji">
    <w:altName w:val="Segoe UI"/>
    <w:panose1 w:val="020B0502040204020203"/>
    <w:charset w:val="00"/>
    <w:family w:val="swiss"/>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0D40">
    <w:pPr>
      <w:pStyle w:val="17"/>
      <w:rPr>
        <w:rFonts w:hint="default"/>
      </w:rPr>
    </w:pP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7822">
    <w:pPr>
      <w:pStyle w:val="17"/>
      <w:rPr>
        <w:rFonts w:hint="default"/>
      </w:rPr>
    </w:pPr>
    <w:r>
      <w:rPr>
        <w:b w:val="0"/>
        <w:bCs/>
        <w:sz w:val="21"/>
        <w:szCs w:val="22"/>
      </w:rPr>
      <w:fldChar w:fldCharType="begin"/>
    </w:r>
    <w:r>
      <w:rPr>
        <w:b w:val="0"/>
        <w:bCs/>
        <w:sz w:val="21"/>
        <w:szCs w:val="22"/>
      </w:rPr>
      <w:instrText xml:space="preserve">PAGE   \* MERGEFORMAT</w:instrText>
    </w:r>
    <w:r>
      <w:rPr>
        <w:b w:val="0"/>
        <w:bCs/>
        <w:sz w:val="21"/>
        <w:szCs w:val="22"/>
      </w:rPr>
      <w:fldChar w:fldCharType="separate"/>
    </w:r>
    <w:r>
      <w:rPr>
        <w:b w:val="0"/>
        <w:bCs/>
        <w:sz w:val="21"/>
        <w:szCs w:val="22"/>
        <w:lang w:val="zh-CN"/>
      </w:rPr>
      <w:t>1</w:t>
    </w:r>
    <w:r>
      <w:rPr>
        <w:b w:val="0"/>
        <w:bCs/>
        <w:sz w:val="21"/>
        <w:szCs w:val="22"/>
      </w:rPr>
      <w:fldChar w:fldCharType="end"/>
    </w:r>
    <w:r>
      <w:ptab w:relativeTo="margin" w:alignment="center" w:leader="none"/>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63DE">
    <w:pPr>
      <w:pStyle w:val="17"/>
      <w:rPr>
        <w:rFonts w:hint="default"/>
      </w:rPr>
    </w:pPr>
    <w:r>
      <w:ptab w:relativeTo="margin" w:alignment="center" w:leader="none"/>
    </w:r>
    <w:r>
      <w:ptab w:relativeTo="margin" w:alignment="right" w:leader="none"/>
    </w:r>
    <w:r>
      <w:rPr>
        <w:b w:val="0"/>
        <w:bCs/>
        <w:sz w:val="21"/>
        <w:szCs w:val="22"/>
      </w:rPr>
      <w:fldChar w:fldCharType="begin"/>
    </w:r>
    <w:r>
      <w:rPr>
        <w:b w:val="0"/>
        <w:bCs/>
        <w:sz w:val="21"/>
        <w:szCs w:val="22"/>
      </w:rPr>
      <w:instrText xml:space="preserve">PAGE   \* MERGEFORMAT</w:instrText>
    </w:r>
    <w:r>
      <w:rPr>
        <w:b w:val="0"/>
        <w:bCs/>
        <w:sz w:val="21"/>
        <w:szCs w:val="22"/>
      </w:rPr>
      <w:fldChar w:fldCharType="separate"/>
    </w:r>
    <w:r>
      <w:rPr>
        <w:b w:val="0"/>
        <w:bCs/>
        <w:sz w:val="21"/>
        <w:szCs w:val="22"/>
      </w:rPr>
      <w:t>- 1 -</w:t>
    </w:r>
    <w:r>
      <w:rPr>
        <w:b w:val="0"/>
        <w:bCs/>
        <w:sz w:val="21"/>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77F33">
    <w:pPr>
      <w:pStyle w:val="17"/>
      <w:rPr>
        <w:rFonts w:hint="default"/>
      </w:rPr>
    </w:pPr>
    <w:r>
      <w:ptab w:relativeTo="margin" w:alignment="center" w:leader="none"/>
    </w:r>
    <w:r>
      <w:ptab w:relativeTo="margin" w:alignment="right" w:leader="none"/>
    </w:r>
    <w:r>
      <w:rPr>
        <w:b w:val="0"/>
        <w:bCs/>
        <w:sz w:val="21"/>
        <w:szCs w:val="22"/>
      </w:rPr>
      <w:fldChar w:fldCharType="begin"/>
    </w:r>
    <w:r>
      <w:rPr>
        <w:b w:val="0"/>
        <w:bCs/>
        <w:sz w:val="21"/>
        <w:szCs w:val="22"/>
      </w:rPr>
      <w:instrText xml:space="preserve">PAGE   \* MERGEFORMAT</w:instrText>
    </w:r>
    <w:r>
      <w:rPr>
        <w:b w:val="0"/>
        <w:bCs/>
        <w:sz w:val="21"/>
        <w:szCs w:val="22"/>
      </w:rPr>
      <w:fldChar w:fldCharType="separate"/>
    </w:r>
    <w:r>
      <w:rPr>
        <w:b w:val="0"/>
        <w:bCs/>
        <w:sz w:val="21"/>
        <w:szCs w:val="22"/>
      </w:rPr>
      <w:t>- 1 -</w:t>
    </w:r>
    <w:r>
      <w:rPr>
        <w:b w:val="0"/>
        <w:bCs/>
        <w:sz w:val="21"/>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F4124">
    <w:pPr>
      <w:pStyle w:val="28"/>
      <w:ind w:left="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9DCD">
    <w:pPr>
      <w:pStyle w:val="29"/>
      <w:pBdr>
        <w:bottom w:val="none" w:color="auto" w:sz="0" w:space="1"/>
      </w:pBd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C321B">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4A79">
    <w:pPr>
      <w:pStyle w:val="29"/>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200"/>
        </w:tabs>
        <w:ind w:left="1200" w:leftChars="400" w:hanging="360" w:hangingChars="200"/>
      </w:pPr>
    </w:lvl>
  </w:abstractNum>
  <w:abstractNum w:abstractNumId="1">
    <w:nsid w:val="FFFFFF7F"/>
    <w:multiLevelType w:val="singleLevel"/>
    <w:tmpl w:val="FFFFFF7F"/>
    <w:lvl w:ilvl="0" w:tentative="0">
      <w:start w:val="1"/>
      <w:numFmt w:val="decimal"/>
      <w:lvlText w:val="%1."/>
      <w:lvlJc w:val="left"/>
      <w:pPr>
        <w:tabs>
          <w:tab w:val="left" w:pos="780"/>
        </w:tabs>
        <w:ind w:left="780" w:leftChars="200" w:hanging="360" w:hangingChars="200"/>
      </w:pPr>
    </w:lvl>
  </w:abstractNum>
  <w:abstractNum w:abstractNumId="2">
    <w:nsid w:val="FFFFFF88"/>
    <w:multiLevelType w:val="singleLevel"/>
    <w:tmpl w:val="FFFFFF88"/>
    <w:lvl w:ilvl="0" w:tentative="0">
      <w:start w:val="1"/>
      <w:numFmt w:val="decimal"/>
      <w:lvlText w:val="%1."/>
      <w:lvlJc w:val="left"/>
      <w:pPr>
        <w:tabs>
          <w:tab w:val="left" w:pos="360"/>
        </w:tabs>
        <w:ind w:left="360" w:hanging="360" w:hangingChars="200"/>
      </w:pPr>
    </w:lvl>
  </w:abstractNum>
  <w:abstractNum w:abstractNumId="3">
    <w:nsid w:val="3FEF8B90"/>
    <w:multiLevelType w:val="singleLevel"/>
    <w:tmpl w:val="3FEF8B90"/>
    <w:lvl w:ilvl="0" w:tentative="0">
      <w:start w:val="1"/>
      <w:numFmt w:val="bullet"/>
      <w:pStyle w:val="24"/>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evenAndOddHeaders w:val="1"/>
  <w:drawingGridHorizontalSpacing w:val="211"/>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jODVlNDNmMGU5ZGQwMTg3NjZlYTM4MTRlYTFlZmQifQ=="/>
    <w:docVar w:name="KSO_WPS_MARK_KEY" w:val="eccd715c-6c21-4e2b-a85e-c4a196450338"/>
  </w:docVars>
  <w:rsids>
    <w:rsidRoot w:val="00A14947"/>
    <w:rsid w:val="00000423"/>
    <w:rsid w:val="00000462"/>
    <w:rsid w:val="00001166"/>
    <w:rsid w:val="000018A5"/>
    <w:rsid w:val="00001C2D"/>
    <w:rsid w:val="00002471"/>
    <w:rsid w:val="000030F7"/>
    <w:rsid w:val="00004573"/>
    <w:rsid w:val="00004730"/>
    <w:rsid w:val="00004A23"/>
    <w:rsid w:val="00005EA2"/>
    <w:rsid w:val="0000605D"/>
    <w:rsid w:val="000060B3"/>
    <w:rsid w:val="0000638C"/>
    <w:rsid w:val="0000642E"/>
    <w:rsid w:val="0000672F"/>
    <w:rsid w:val="00006E59"/>
    <w:rsid w:val="00006F23"/>
    <w:rsid w:val="00007F43"/>
    <w:rsid w:val="000103A8"/>
    <w:rsid w:val="000130CC"/>
    <w:rsid w:val="00013D15"/>
    <w:rsid w:val="00013D17"/>
    <w:rsid w:val="0001556D"/>
    <w:rsid w:val="00015E3F"/>
    <w:rsid w:val="00015E8E"/>
    <w:rsid w:val="00016339"/>
    <w:rsid w:val="0001707F"/>
    <w:rsid w:val="0001762B"/>
    <w:rsid w:val="00017989"/>
    <w:rsid w:val="00020CEA"/>
    <w:rsid w:val="000222E9"/>
    <w:rsid w:val="0002259D"/>
    <w:rsid w:val="00023125"/>
    <w:rsid w:val="000239AB"/>
    <w:rsid w:val="00023CB7"/>
    <w:rsid w:val="00023FA1"/>
    <w:rsid w:val="000240F7"/>
    <w:rsid w:val="000244E5"/>
    <w:rsid w:val="00024626"/>
    <w:rsid w:val="00025166"/>
    <w:rsid w:val="00025387"/>
    <w:rsid w:val="0002543D"/>
    <w:rsid w:val="00026AB4"/>
    <w:rsid w:val="00027D86"/>
    <w:rsid w:val="00030340"/>
    <w:rsid w:val="00031153"/>
    <w:rsid w:val="0003180C"/>
    <w:rsid w:val="00033085"/>
    <w:rsid w:val="000336FF"/>
    <w:rsid w:val="00033916"/>
    <w:rsid w:val="00033E2A"/>
    <w:rsid w:val="00034563"/>
    <w:rsid w:val="0003514E"/>
    <w:rsid w:val="00036736"/>
    <w:rsid w:val="00037650"/>
    <w:rsid w:val="000379CD"/>
    <w:rsid w:val="000379E2"/>
    <w:rsid w:val="00037B93"/>
    <w:rsid w:val="00040BBD"/>
    <w:rsid w:val="000415AC"/>
    <w:rsid w:val="0004364B"/>
    <w:rsid w:val="0004417D"/>
    <w:rsid w:val="00046D57"/>
    <w:rsid w:val="00046DA5"/>
    <w:rsid w:val="000522B8"/>
    <w:rsid w:val="000523F5"/>
    <w:rsid w:val="00052E61"/>
    <w:rsid w:val="00052F65"/>
    <w:rsid w:val="00053556"/>
    <w:rsid w:val="0005392A"/>
    <w:rsid w:val="00053E8A"/>
    <w:rsid w:val="00054BA1"/>
    <w:rsid w:val="00054EAF"/>
    <w:rsid w:val="0005593C"/>
    <w:rsid w:val="000574C2"/>
    <w:rsid w:val="00061356"/>
    <w:rsid w:val="00061B1F"/>
    <w:rsid w:val="00062800"/>
    <w:rsid w:val="00063096"/>
    <w:rsid w:val="00063BEC"/>
    <w:rsid w:val="00063CE0"/>
    <w:rsid w:val="000653C3"/>
    <w:rsid w:val="00065D94"/>
    <w:rsid w:val="00066D80"/>
    <w:rsid w:val="000679B3"/>
    <w:rsid w:val="00070658"/>
    <w:rsid w:val="000708CB"/>
    <w:rsid w:val="000715EF"/>
    <w:rsid w:val="000716E3"/>
    <w:rsid w:val="00071BF4"/>
    <w:rsid w:val="00072BE3"/>
    <w:rsid w:val="000730DB"/>
    <w:rsid w:val="000733C4"/>
    <w:rsid w:val="00073F8C"/>
    <w:rsid w:val="000743EA"/>
    <w:rsid w:val="00074783"/>
    <w:rsid w:val="00074F58"/>
    <w:rsid w:val="000752C7"/>
    <w:rsid w:val="00075DC4"/>
    <w:rsid w:val="00076AC0"/>
    <w:rsid w:val="000777C8"/>
    <w:rsid w:val="0008070B"/>
    <w:rsid w:val="00080987"/>
    <w:rsid w:val="000810AC"/>
    <w:rsid w:val="00081A02"/>
    <w:rsid w:val="00081A09"/>
    <w:rsid w:val="00082231"/>
    <w:rsid w:val="000853CD"/>
    <w:rsid w:val="0009005A"/>
    <w:rsid w:val="00091499"/>
    <w:rsid w:val="000918ED"/>
    <w:rsid w:val="000922A6"/>
    <w:rsid w:val="000929D3"/>
    <w:rsid w:val="00092D38"/>
    <w:rsid w:val="0009377B"/>
    <w:rsid w:val="00093A99"/>
    <w:rsid w:val="0009409A"/>
    <w:rsid w:val="00094EC3"/>
    <w:rsid w:val="000960A1"/>
    <w:rsid w:val="00096CFD"/>
    <w:rsid w:val="000A0122"/>
    <w:rsid w:val="000A05ED"/>
    <w:rsid w:val="000A11B7"/>
    <w:rsid w:val="000A144A"/>
    <w:rsid w:val="000A16FC"/>
    <w:rsid w:val="000A20C9"/>
    <w:rsid w:val="000A272E"/>
    <w:rsid w:val="000A3D62"/>
    <w:rsid w:val="000A4513"/>
    <w:rsid w:val="000A5184"/>
    <w:rsid w:val="000A6E65"/>
    <w:rsid w:val="000A70DD"/>
    <w:rsid w:val="000A7F0B"/>
    <w:rsid w:val="000B058F"/>
    <w:rsid w:val="000B1AE0"/>
    <w:rsid w:val="000B2068"/>
    <w:rsid w:val="000B224C"/>
    <w:rsid w:val="000B22EA"/>
    <w:rsid w:val="000B29FD"/>
    <w:rsid w:val="000B30B5"/>
    <w:rsid w:val="000B37BC"/>
    <w:rsid w:val="000B3B63"/>
    <w:rsid w:val="000B3FBC"/>
    <w:rsid w:val="000B4467"/>
    <w:rsid w:val="000B4DB9"/>
    <w:rsid w:val="000B7C14"/>
    <w:rsid w:val="000B7D92"/>
    <w:rsid w:val="000C09AC"/>
    <w:rsid w:val="000C11EE"/>
    <w:rsid w:val="000C1841"/>
    <w:rsid w:val="000C3856"/>
    <w:rsid w:val="000C5C3D"/>
    <w:rsid w:val="000C5E8B"/>
    <w:rsid w:val="000C62C5"/>
    <w:rsid w:val="000C6F35"/>
    <w:rsid w:val="000C767F"/>
    <w:rsid w:val="000C7B6A"/>
    <w:rsid w:val="000C7CF1"/>
    <w:rsid w:val="000D01F4"/>
    <w:rsid w:val="000D0473"/>
    <w:rsid w:val="000D07BF"/>
    <w:rsid w:val="000D2B8F"/>
    <w:rsid w:val="000D35B2"/>
    <w:rsid w:val="000D51FF"/>
    <w:rsid w:val="000D52FF"/>
    <w:rsid w:val="000D5A44"/>
    <w:rsid w:val="000D5A72"/>
    <w:rsid w:val="000D6639"/>
    <w:rsid w:val="000D6E0C"/>
    <w:rsid w:val="000D71FF"/>
    <w:rsid w:val="000D79F3"/>
    <w:rsid w:val="000D7FC7"/>
    <w:rsid w:val="000E055B"/>
    <w:rsid w:val="000E1AD0"/>
    <w:rsid w:val="000E1E0B"/>
    <w:rsid w:val="000E286B"/>
    <w:rsid w:val="000E2EE3"/>
    <w:rsid w:val="000E2F85"/>
    <w:rsid w:val="000E311F"/>
    <w:rsid w:val="000E3ED2"/>
    <w:rsid w:val="000E5186"/>
    <w:rsid w:val="000E63A4"/>
    <w:rsid w:val="000E66FF"/>
    <w:rsid w:val="000E7932"/>
    <w:rsid w:val="000F0A1E"/>
    <w:rsid w:val="000F10AD"/>
    <w:rsid w:val="000F18B1"/>
    <w:rsid w:val="000F2CB0"/>
    <w:rsid w:val="000F3A28"/>
    <w:rsid w:val="000F4330"/>
    <w:rsid w:val="000F4B8B"/>
    <w:rsid w:val="000F4DA0"/>
    <w:rsid w:val="000F57ED"/>
    <w:rsid w:val="000F621F"/>
    <w:rsid w:val="000F689B"/>
    <w:rsid w:val="00102429"/>
    <w:rsid w:val="00102F8E"/>
    <w:rsid w:val="00103874"/>
    <w:rsid w:val="00103AF3"/>
    <w:rsid w:val="00103C05"/>
    <w:rsid w:val="00104C8D"/>
    <w:rsid w:val="001070CA"/>
    <w:rsid w:val="001074BD"/>
    <w:rsid w:val="001076B3"/>
    <w:rsid w:val="0011259B"/>
    <w:rsid w:val="00112673"/>
    <w:rsid w:val="00113076"/>
    <w:rsid w:val="00113C0B"/>
    <w:rsid w:val="001140C9"/>
    <w:rsid w:val="0011482D"/>
    <w:rsid w:val="001155DE"/>
    <w:rsid w:val="001159F7"/>
    <w:rsid w:val="00115A5A"/>
    <w:rsid w:val="00115D83"/>
    <w:rsid w:val="00116A53"/>
    <w:rsid w:val="00116F44"/>
    <w:rsid w:val="00117BBA"/>
    <w:rsid w:val="0012069F"/>
    <w:rsid w:val="001206F2"/>
    <w:rsid w:val="0012175A"/>
    <w:rsid w:val="00121D8D"/>
    <w:rsid w:val="00123569"/>
    <w:rsid w:val="00123C42"/>
    <w:rsid w:val="00124B47"/>
    <w:rsid w:val="00124B62"/>
    <w:rsid w:val="0012510F"/>
    <w:rsid w:val="00125226"/>
    <w:rsid w:val="001255AE"/>
    <w:rsid w:val="001256D1"/>
    <w:rsid w:val="0012596B"/>
    <w:rsid w:val="00125F55"/>
    <w:rsid w:val="0012612C"/>
    <w:rsid w:val="001263C9"/>
    <w:rsid w:val="001267D6"/>
    <w:rsid w:val="00127337"/>
    <w:rsid w:val="001275A9"/>
    <w:rsid w:val="00131817"/>
    <w:rsid w:val="00131A6E"/>
    <w:rsid w:val="00131F42"/>
    <w:rsid w:val="00132338"/>
    <w:rsid w:val="00132AEA"/>
    <w:rsid w:val="00132C41"/>
    <w:rsid w:val="00132CAF"/>
    <w:rsid w:val="00133768"/>
    <w:rsid w:val="0013442F"/>
    <w:rsid w:val="00134787"/>
    <w:rsid w:val="00134EB5"/>
    <w:rsid w:val="001357F1"/>
    <w:rsid w:val="001400FB"/>
    <w:rsid w:val="00140B40"/>
    <w:rsid w:val="00140FA8"/>
    <w:rsid w:val="00141533"/>
    <w:rsid w:val="001419C2"/>
    <w:rsid w:val="00142FEB"/>
    <w:rsid w:val="0014361C"/>
    <w:rsid w:val="00143A2D"/>
    <w:rsid w:val="00144E81"/>
    <w:rsid w:val="00144F3B"/>
    <w:rsid w:val="001458B1"/>
    <w:rsid w:val="001459A0"/>
    <w:rsid w:val="00145A41"/>
    <w:rsid w:val="00145C3C"/>
    <w:rsid w:val="001464A1"/>
    <w:rsid w:val="001474B4"/>
    <w:rsid w:val="00147574"/>
    <w:rsid w:val="001475D2"/>
    <w:rsid w:val="00150A9C"/>
    <w:rsid w:val="00151675"/>
    <w:rsid w:val="001522C0"/>
    <w:rsid w:val="001536BC"/>
    <w:rsid w:val="00153984"/>
    <w:rsid w:val="001544FB"/>
    <w:rsid w:val="00154595"/>
    <w:rsid w:val="001549CB"/>
    <w:rsid w:val="00154ED6"/>
    <w:rsid w:val="00155343"/>
    <w:rsid w:val="001553AA"/>
    <w:rsid w:val="00155576"/>
    <w:rsid w:val="00155FAE"/>
    <w:rsid w:val="0015676C"/>
    <w:rsid w:val="00156B2C"/>
    <w:rsid w:val="00156F12"/>
    <w:rsid w:val="00157435"/>
    <w:rsid w:val="00160E3C"/>
    <w:rsid w:val="00160E8D"/>
    <w:rsid w:val="00161212"/>
    <w:rsid w:val="00162060"/>
    <w:rsid w:val="00162C26"/>
    <w:rsid w:val="0016581A"/>
    <w:rsid w:val="00165D13"/>
    <w:rsid w:val="00165FE4"/>
    <w:rsid w:val="0016608F"/>
    <w:rsid w:val="0016619D"/>
    <w:rsid w:val="001664B8"/>
    <w:rsid w:val="00166F52"/>
    <w:rsid w:val="001670EB"/>
    <w:rsid w:val="00167D37"/>
    <w:rsid w:val="00167F20"/>
    <w:rsid w:val="00170AE7"/>
    <w:rsid w:val="001716C2"/>
    <w:rsid w:val="00171BAC"/>
    <w:rsid w:val="00171C9F"/>
    <w:rsid w:val="00171FD1"/>
    <w:rsid w:val="00172DF5"/>
    <w:rsid w:val="00173393"/>
    <w:rsid w:val="00173655"/>
    <w:rsid w:val="001737CB"/>
    <w:rsid w:val="00173E7F"/>
    <w:rsid w:val="001740DE"/>
    <w:rsid w:val="001741F3"/>
    <w:rsid w:val="0017504D"/>
    <w:rsid w:val="001752AC"/>
    <w:rsid w:val="00175C51"/>
    <w:rsid w:val="001760FB"/>
    <w:rsid w:val="001765E4"/>
    <w:rsid w:val="0017671A"/>
    <w:rsid w:val="00176D71"/>
    <w:rsid w:val="001772D5"/>
    <w:rsid w:val="00177422"/>
    <w:rsid w:val="001819C8"/>
    <w:rsid w:val="001820AF"/>
    <w:rsid w:val="00182A22"/>
    <w:rsid w:val="001830E2"/>
    <w:rsid w:val="001843AF"/>
    <w:rsid w:val="00184590"/>
    <w:rsid w:val="00184794"/>
    <w:rsid w:val="00184B2E"/>
    <w:rsid w:val="00184E18"/>
    <w:rsid w:val="001851EA"/>
    <w:rsid w:val="00185826"/>
    <w:rsid w:val="00185A60"/>
    <w:rsid w:val="00186F7F"/>
    <w:rsid w:val="001870D1"/>
    <w:rsid w:val="0018781E"/>
    <w:rsid w:val="0019063B"/>
    <w:rsid w:val="0019187B"/>
    <w:rsid w:val="00191B53"/>
    <w:rsid w:val="00191CDB"/>
    <w:rsid w:val="001923E8"/>
    <w:rsid w:val="0019262D"/>
    <w:rsid w:val="00192CB2"/>
    <w:rsid w:val="001931E8"/>
    <w:rsid w:val="0019342E"/>
    <w:rsid w:val="00193996"/>
    <w:rsid w:val="00194EEB"/>
    <w:rsid w:val="00194FC5"/>
    <w:rsid w:val="001951CE"/>
    <w:rsid w:val="00195654"/>
    <w:rsid w:val="0019630B"/>
    <w:rsid w:val="00196A4A"/>
    <w:rsid w:val="00196EF9"/>
    <w:rsid w:val="00196F2D"/>
    <w:rsid w:val="001A1639"/>
    <w:rsid w:val="001A1B35"/>
    <w:rsid w:val="001A2743"/>
    <w:rsid w:val="001A309F"/>
    <w:rsid w:val="001A3D9A"/>
    <w:rsid w:val="001A447B"/>
    <w:rsid w:val="001A48A2"/>
    <w:rsid w:val="001A4CDA"/>
    <w:rsid w:val="001A4D62"/>
    <w:rsid w:val="001A5317"/>
    <w:rsid w:val="001A5949"/>
    <w:rsid w:val="001A618F"/>
    <w:rsid w:val="001A6660"/>
    <w:rsid w:val="001A6F61"/>
    <w:rsid w:val="001A7D59"/>
    <w:rsid w:val="001A7D6E"/>
    <w:rsid w:val="001B0D2D"/>
    <w:rsid w:val="001B123D"/>
    <w:rsid w:val="001B1917"/>
    <w:rsid w:val="001B20DA"/>
    <w:rsid w:val="001B293A"/>
    <w:rsid w:val="001B44C7"/>
    <w:rsid w:val="001B4DB6"/>
    <w:rsid w:val="001B5423"/>
    <w:rsid w:val="001B5BD6"/>
    <w:rsid w:val="001B72B8"/>
    <w:rsid w:val="001B7446"/>
    <w:rsid w:val="001B7777"/>
    <w:rsid w:val="001B7EF4"/>
    <w:rsid w:val="001C1574"/>
    <w:rsid w:val="001C241D"/>
    <w:rsid w:val="001C2518"/>
    <w:rsid w:val="001C489B"/>
    <w:rsid w:val="001C4A49"/>
    <w:rsid w:val="001C506A"/>
    <w:rsid w:val="001C6001"/>
    <w:rsid w:val="001C69B3"/>
    <w:rsid w:val="001C6DA7"/>
    <w:rsid w:val="001C72DF"/>
    <w:rsid w:val="001C74C7"/>
    <w:rsid w:val="001C7C93"/>
    <w:rsid w:val="001D01F2"/>
    <w:rsid w:val="001D10E6"/>
    <w:rsid w:val="001D3857"/>
    <w:rsid w:val="001D3B81"/>
    <w:rsid w:val="001D54FC"/>
    <w:rsid w:val="001D5595"/>
    <w:rsid w:val="001D663A"/>
    <w:rsid w:val="001D6CF0"/>
    <w:rsid w:val="001D7874"/>
    <w:rsid w:val="001D7C19"/>
    <w:rsid w:val="001D7F22"/>
    <w:rsid w:val="001D7F86"/>
    <w:rsid w:val="001E0F80"/>
    <w:rsid w:val="001E1393"/>
    <w:rsid w:val="001E17ED"/>
    <w:rsid w:val="001E1D4A"/>
    <w:rsid w:val="001E1E06"/>
    <w:rsid w:val="001E3E1C"/>
    <w:rsid w:val="001E43B1"/>
    <w:rsid w:val="001E4457"/>
    <w:rsid w:val="001E52DA"/>
    <w:rsid w:val="001E5367"/>
    <w:rsid w:val="001E5B19"/>
    <w:rsid w:val="001E5C86"/>
    <w:rsid w:val="001E5FDB"/>
    <w:rsid w:val="001E60B9"/>
    <w:rsid w:val="001E6A87"/>
    <w:rsid w:val="001E6C3E"/>
    <w:rsid w:val="001E795E"/>
    <w:rsid w:val="001F05F3"/>
    <w:rsid w:val="001F0F17"/>
    <w:rsid w:val="001F0F70"/>
    <w:rsid w:val="001F0FFE"/>
    <w:rsid w:val="001F1101"/>
    <w:rsid w:val="001F1149"/>
    <w:rsid w:val="001F227E"/>
    <w:rsid w:val="001F2B3B"/>
    <w:rsid w:val="001F2E89"/>
    <w:rsid w:val="001F3347"/>
    <w:rsid w:val="001F3359"/>
    <w:rsid w:val="001F39DC"/>
    <w:rsid w:val="001F3F23"/>
    <w:rsid w:val="001F41A4"/>
    <w:rsid w:val="001F5511"/>
    <w:rsid w:val="001F642D"/>
    <w:rsid w:val="001F6780"/>
    <w:rsid w:val="001F68DB"/>
    <w:rsid w:val="001F69E4"/>
    <w:rsid w:val="001F7182"/>
    <w:rsid w:val="001F71A7"/>
    <w:rsid w:val="001F759A"/>
    <w:rsid w:val="00200897"/>
    <w:rsid w:val="00200E2A"/>
    <w:rsid w:val="00201081"/>
    <w:rsid w:val="0020149A"/>
    <w:rsid w:val="002025CD"/>
    <w:rsid w:val="00203495"/>
    <w:rsid w:val="00203B3C"/>
    <w:rsid w:val="00204C2C"/>
    <w:rsid w:val="002052AA"/>
    <w:rsid w:val="0020536F"/>
    <w:rsid w:val="002100BC"/>
    <w:rsid w:val="00210BCE"/>
    <w:rsid w:val="00210C95"/>
    <w:rsid w:val="00211521"/>
    <w:rsid w:val="002116A2"/>
    <w:rsid w:val="00211F66"/>
    <w:rsid w:val="002125B4"/>
    <w:rsid w:val="00213134"/>
    <w:rsid w:val="00213B54"/>
    <w:rsid w:val="002153D9"/>
    <w:rsid w:val="002155B8"/>
    <w:rsid w:val="00215D30"/>
    <w:rsid w:val="00215F86"/>
    <w:rsid w:val="00216B87"/>
    <w:rsid w:val="00216EA3"/>
    <w:rsid w:val="00217243"/>
    <w:rsid w:val="00217288"/>
    <w:rsid w:val="00217BF1"/>
    <w:rsid w:val="002200B5"/>
    <w:rsid w:val="002204C7"/>
    <w:rsid w:val="00221042"/>
    <w:rsid w:val="00223545"/>
    <w:rsid w:val="002237FD"/>
    <w:rsid w:val="00223CAD"/>
    <w:rsid w:val="002241F1"/>
    <w:rsid w:val="0022439E"/>
    <w:rsid w:val="002244A4"/>
    <w:rsid w:val="002246EC"/>
    <w:rsid w:val="00224839"/>
    <w:rsid w:val="002249B2"/>
    <w:rsid w:val="002254A7"/>
    <w:rsid w:val="0022568B"/>
    <w:rsid w:val="00225F50"/>
    <w:rsid w:val="00226574"/>
    <w:rsid w:val="002269BA"/>
    <w:rsid w:val="002269D4"/>
    <w:rsid w:val="00226A10"/>
    <w:rsid w:val="00226EBF"/>
    <w:rsid w:val="00227610"/>
    <w:rsid w:val="002278EC"/>
    <w:rsid w:val="00227AD1"/>
    <w:rsid w:val="00230490"/>
    <w:rsid w:val="00231548"/>
    <w:rsid w:val="0023280E"/>
    <w:rsid w:val="002329A3"/>
    <w:rsid w:val="00232BC3"/>
    <w:rsid w:val="00233043"/>
    <w:rsid w:val="00233555"/>
    <w:rsid w:val="0023406E"/>
    <w:rsid w:val="00234C32"/>
    <w:rsid w:val="00235F89"/>
    <w:rsid w:val="0023631A"/>
    <w:rsid w:val="0023751A"/>
    <w:rsid w:val="0023769C"/>
    <w:rsid w:val="002377D1"/>
    <w:rsid w:val="00237A80"/>
    <w:rsid w:val="00240550"/>
    <w:rsid w:val="002405CA"/>
    <w:rsid w:val="002408C4"/>
    <w:rsid w:val="00240BAA"/>
    <w:rsid w:val="00241504"/>
    <w:rsid w:val="00242BC3"/>
    <w:rsid w:val="002431C5"/>
    <w:rsid w:val="002457C9"/>
    <w:rsid w:val="00246098"/>
    <w:rsid w:val="00246DAA"/>
    <w:rsid w:val="00247727"/>
    <w:rsid w:val="00247C8E"/>
    <w:rsid w:val="00250500"/>
    <w:rsid w:val="002506BC"/>
    <w:rsid w:val="00250ACB"/>
    <w:rsid w:val="00250CA4"/>
    <w:rsid w:val="00252ADB"/>
    <w:rsid w:val="0025324B"/>
    <w:rsid w:val="00253CED"/>
    <w:rsid w:val="002542B1"/>
    <w:rsid w:val="00254345"/>
    <w:rsid w:val="002547EB"/>
    <w:rsid w:val="00255A33"/>
    <w:rsid w:val="00255FA2"/>
    <w:rsid w:val="0025666B"/>
    <w:rsid w:val="0025700C"/>
    <w:rsid w:val="00257331"/>
    <w:rsid w:val="00257D8E"/>
    <w:rsid w:val="0026083E"/>
    <w:rsid w:val="00260F54"/>
    <w:rsid w:val="0026102F"/>
    <w:rsid w:val="0026106A"/>
    <w:rsid w:val="002615E1"/>
    <w:rsid w:val="0026305E"/>
    <w:rsid w:val="00263C73"/>
    <w:rsid w:val="00264557"/>
    <w:rsid w:val="002653D1"/>
    <w:rsid w:val="002671DD"/>
    <w:rsid w:val="002674C4"/>
    <w:rsid w:val="00267776"/>
    <w:rsid w:val="002678D8"/>
    <w:rsid w:val="002700E2"/>
    <w:rsid w:val="002706B6"/>
    <w:rsid w:val="002710E9"/>
    <w:rsid w:val="00271200"/>
    <w:rsid w:val="002712B0"/>
    <w:rsid w:val="00271582"/>
    <w:rsid w:val="002717DA"/>
    <w:rsid w:val="00271BC3"/>
    <w:rsid w:val="00271FE8"/>
    <w:rsid w:val="0027215A"/>
    <w:rsid w:val="00272A45"/>
    <w:rsid w:val="00273051"/>
    <w:rsid w:val="00273DB0"/>
    <w:rsid w:val="00273FAB"/>
    <w:rsid w:val="00274061"/>
    <w:rsid w:val="002742C7"/>
    <w:rsid w:val="002754FF"/>
    <w:rsid w:val="0027565F"/>
    <w:rsid w:val="00275C45"/>
    <w:rsid w:val="00276099"/>
    <w:rsid w:val="002773AF"/>
    <w:rsid w:val="002805AB"/>
    <w:rsid w:val="00280F46"/>
    <w:rsid w:val="00280F98"/>
    <w:rsid w:val="002816A9"/>
    <w:rsid w:val="00283E76"/>
    <w:rsid w:val="00284204"/>
    <w:rsid w:val="0028454D"/>
    <w:rsid w:val="00286A21"/>
    <w:rsid w:val="002904BF"/>
    <w:rsid w:val="00290F4F"/>
    <w:rsid w:val="002911E5"/>
    <w:rsid w:val="00291773"/>
    <w:rsid w:val="00292B4D"/>
    <w:rsid w:val="00292B64"/>
    <w:rsid w:val="00293066"/>
    <w:rsid w:val="002930DC"/>
    <w:rsid w:val="002945CC"/>
    <w:rsid w:val="00294676"/>
    <w:rsid w:val="00295891"/>
    <w:rsid w:val="00296E07"/>
    <w:rsid w:val="0029729B"/>
    <w:rsid w:val="00297903"/>
    <w:rsid w:val="002A00E4"/>
    <w:rsid w:val="002A0D84"/>
    <w:rsid w:val="002A1213"/>
    <w:rsid w:val="002A168C"/>
    <w:rsid w:val="002A1768"/>
    <w:rsid w:val="002A22CA"/>
    <w:rsid w:val="002A2F96"/>
    <w:rsid w:val="002A30CE"/>
    <w:rsid w:val="002A3DC7"/>
    <w:rsid w:val="002A4E8C"/>
    <w:rsid w:val="002A4FE6"/>
    <w:rsid w:val="002A54C2"/>
    <w:rsid w:val="002A5773"/>
    <w:rsid w:val="002A5E6B"/>
    <w:rsid w:val="002A7CDD"/>
    <w:rsid w:val="002B076B"/>
    <w:rsid w:val="002B0E06"/>
    <w:rsid w:val="002B2839"/>
    <w:rsid w:val="002B2C93"/>
    <w:rsid w:val="002B2E6D"/>
    <w:rsid w:val="002B49E2"/>
    <w:rsid w:val="002B59A9"/>
    <w:rsid w:val="002B6F39"/>
    <w:rsid w:val="002B71BC"/>
    <w:rsid w:val="002B7854"/>
    <w:rsid w:val="002B7B00"/>
    <w:rsid w:val="002B7C44"/>
    <w:rsid w:val="002C2B17"/>
    <w:rsid w:val="002C2E9D"/>
    <w:rsid w:val="002C30C4"/>
    <w:rsid w:val="002C31BE"/>
    <w:rsid w:val="002C322C"/>
    <w:rsid w:val="002C4293"/>
    <w:rsid w:val="002C47CD"/>
    <w:rsid w:val="002C62AD"/>
    <w:rsid w:val="002C655E"/>
    <w:rsid w:val="002C6A3C"/>
    <w:rsid w:val="002C7017"/>
    <w:rsid w:val="002D04C8"/>
    <w:rsid w:val="002D11F8"/>
    <w:rsid w:val="002D1353"/>
    <w:rsid w:val="002D2B8D"/>
    <w:rsid w:val="002D31EF"/>
    <w:rsid w:val="002D367C"/>
    <w:rsid w:val="002D386B"/>
    <w:rsid w:val="002D3901"/>
    <w:rsid w:val="002D3DD0"/>
    <w:rsid w:val="002D3F4E"/>
    <w:rsid w:val="002D4567"/>
    <w:rsid w:val="002D5B81"/>
    <w:rsid w:val="002D628F"/>
    <w:rsid w:val="002D634C"/>
    <w:rsid w:val="002D6D79"/>
    <w:rsid w:val="002D7AEB"/>
    <w:rsid w:val="002E01FC"/>
    <w:rsid w:val="002E04EB"/>
    <w:rsid w:val="002E0836"/>
    <w:rsid w:val="002E0C5D"/>
    <w:rsid w:val="002E0CDA"/>
    <w:rsid w:val="002E102E"/>
    <w:rsid w:val="002E1F3A"/>
    <w:rsid w:val="002E2784"/>
    <w:rsid w:val="002E298A"/>
    <w:rsid w:val="002E2A68"/>
    <w:rsid w:val="002E2C6F"/>
    <w:rsid w:val="002E3870"/>
    <w:rsid w:val="002E6C2C"/>
    <w:rsid w:val="002F065F"/>
    <w:rsid w:val="002F08A3"/>
    <w:rsid w:val="002F0CE7"/>
    <w:rsid w:val="002F1781"/>
    <w:rsid w:val="002F2A0C"/>
    <w:rsid w:val="002F2EAD"/>
    <w:rsid w:val="002F401D"/>
    <w:rsid w:val="002F49CC"/>
    <w:rsid w:val="002F7120"/>
    <w:rsid w:val="003016A2"/>
    <w:rsid w:val="00301916"/>
    <w:rsid w:val="00301978"/>
    <w:rsid w:val="00301BD9"/>
    <w:rsid w:val="0030332C"/>
    <w:rsid w:val="00303A3D"/>
    <w:rsid w:val="003040CE"/>
    <w:rsid w:val="003051C2"/>
    <w:rsid w:val="00305C37"/>
    <w:rsid w:val="0030640D"/>
    <w:rsid w:val="00307127"/>
    <w:rsid w:val="00307670"/>
    <w:rsid w:val="00307E9A"/>
    <w:rsid w:val="00307F34"/>
    <w:rsid w:val="00310D9F"/>
    <w:rsid w:val="003113A6"/>
    <w:rsid w:val="0031155F"/>
    <w:rsid w:val="00311746"/>
    <w:rsid w:val="00311946"/>
    <w:rsid w:val="00311A20"/>
    <w:rsid w:val="00312296"/>
    <w:rsid w:val="00312EA7"/>
    <w:rsid w:val="00313C47"/>
    <w:rsid w:val="003143D0"/>
    <w:rsid w:val="00314E08"/>
    <w:rsid w:val="00314E45"/>
    <w:rsid w:val="00314F0E"/>
    <w:rsid w:val="003150D8"/>
    <w:rsid w:val="003150F7"/>
    <w:rsid w:val="00315446"/>
    <w:rsid w:val="00315BDD"/>
    <w:rsid w:val="00315CE9"/>
    <w:rsid w:val="00316D53"/>
    <w:rsid w:val="0031781D"/>
    <w:rsid w:val="003213B1"/>
    <w:rsid w:val="00321D8E"/>
    <w:rsid w:val="003226A3"/>
    <w:rsid w:val="0032322E"/>
    <w:rsid w:val="0032470B"/>
    <w:rsid w:val="0032498C"/>
    <w:rsid w:val="0032566B"/>
    <w:rsid w:val="00325928"/>
    <w:rsid w:val="00325D6D"/>
    <w:rsid w:val="003262C5"/>
    <w:rsid w:val="003263A6"/>
    <w:rsid w:val="00330442"/>
    <w:rsid w:val="00330A8A"/>
    <w:rsid w:val="00330BA7"/>
    <w:rsid w:val="00331040"/>
    <w:rsid w:val="00331DAA"/>
    <w:rsid w:val="00332863"/>
    <w:rsid w:val="003331BA"/>
    <w:rsid w:val="00333AE2"/>
    <w:rsid w:val="00334090"/>
    <w:rsid w:val="00334A06"/>
    <w:rsid w:val="00334D97"/>
    <w:rsid w:val="00336808"/>
    <w:rsid w:val="0033684D"/>
    <w:rsid w:val="00336C13"/>
    <w:rsid w:val="00337014"/>
    <w:rsid w:val="003378C1"/>
    <w:rsid w:val="00337A64"/>
    <w:rsid w:val="00337B42"/>
    <w:rsid w:val="003401F9"/>
    <w:rsid w:val="003409E9"/>
    <w:rsid w:val="003413CE"/>
    <w:rsid w:val="0034199F"/>
    <w:rsid w:val="00341B42"/>
    <w:rsid w:val="00341C42"/>
    <w:rsid w:val="00342543"/>
    <w:rsid w:val="0034348F"/>
    <w:rsid w:val="003446F9"/>
    <w:rsid w:val="00344853"/>
    <w:rsid w:val="003449D6"/>
    <w:rsid w:val="00345321"/>
    <w:rsid w:val="0034597C"/>
    <w:rsid w:val="00345FEB"/>
    <w:rsid w:val="0034652A"/>
    <w:rsid w:val="00346C77"/>
    <w:rsid w:val="00346E0B"/>
    <w:rsid w:val="00350DD9"/>
    <w:rsid w:val="00351C7F"/>
    <w:rsid w:val="00352806"/>
    <w:rsid w:val="00352D55"/>
    <w:rsid w:val="003532EA"/>
    <w:rsid w:val="00353334"/>
    <w:rsid w:val="0035346D"/>
    <w:rsid w:val="00353D35"/>
    <w:rsid w:val="00353F81"/>
    <w:rsid w:val="003554FF"/>
    <w:rsid w:val="00356653"/>
    <w:rsid w:val="00356FF3"/>
    <w:rsid w:val="0035737F"/>
    <w:rsid w:val="0035743F"/>
    <w:rsid w:val="00357B54"/>
    <w:rsid w:val="00357BE2"/>
    <w:rsid w:val="00360219"/>
    <w:rsid w:val="00360582"/>
    <w:rsid w:val="00361423"/>
    <w:rsid w:val="0036170C"/>
    <w:rsid w:val="00361EA1"/>
    <w:rsid w:val="00361FA5"/>
    <w:rsid w:val="00362839"/>
    <w:rsid w:val="00363169"/>
    <w:rsid w:val="003635CA"/>
    <w:rsid w:val="00363BB9"/>
    <w:rsid w:val="0036442F"/>
    <w:rsid w:val="00364467"/>
    <w:rsid w:val="00364796"/>
    <w:rsid w:val="003652AF"/>
    <w:rsid w:val="003653F0"/>
    <w:rsid w:val="003654EA"/>
    <w:rsid w:val="00365511"/>
    <w:rsid w:val="00365BEA"/>
    <w:rsid w:val="00366E0F"/>
    <w:rsid w:val="00370553"/>
    <w:rsid w:val="00370C42"/>
    <w:rsid w:val="003713C3"/>
    <w:rsid w:val="003717F1"/>
    <w:rsid w:val="00372707"/>
    <w:rsid w:val="0037294E"/>
    <w:rsid w:val="00373663"/>
    <w:rsid w:val="003758BF"/>
    <w:rsid w:val="00375F23"/>
    <w:rsid w:val="00376AEE"/>
    <w:rsid w:val="003772A2"/>
    <w:rsid w:val="0037744B"/>
    <w:rsid w:val="00377550"/>
    <w:rsid w:val="003803E6"/>
    <w:rsid w:val="00380542"/>
    <w:rsid w:val="00380B82"/>
    <w:rsid w:val="003811C1"/>
    <w:rsid w:val="00381A72"/>
    <w:rsid w:val="00382A1D"/>
    <w:rsid w:val="00383E98"/>
    <w:rsid w:val="00384676"/>
    <w:rsid w:val="00386321"/>
    <w:rsid w:val="00386704"/>
    <w:rsid w:val="00387864"/>
    <w:rsid w:val="0039034F"/>
    <w:rsid w:val="00390474"/>
    <w:rsid w:val="003905D6"/>
    <w:rsid w:val="00390857"/>
    <w:rsid w:val="00390B0E"/>
    <w:rsid w:val="00390CE0"/>
    <w:rsid w:val="00391133"/>
    <w:rsid w:val="003911DA"/>
    <w:rsid w:val="00391D73"/>
    <w:rsid w:val="00391E22"/>
    <w:rsid w:val="00391E50"/>
    <w:rsid w:val="003927A5"/>
    <w:rsid w:val="00395966"/>
    <w:rsid w:val="00395D1F"/>
    <w:rsid w:val="003A0DB6"/>
    <w:rsid w:val="003A150E"/>
    <w:rsid w:val="003A17AE"/>
    <w:rsid w:val="003A180E"/>
    <w:rsid w:val="003A1BFB"/>
    <w:rsid w:val="003A1F7D"/>
    <w:rsid w:val="003A2469"/>
    <w:rsid w:val="003A2818"/>
    <w:rsid w:val="003A320C"/>
    <w:rsid w:val="003A3B91"/>
    <w:rsid w:val="003A4781"/>
    <w:rsid w:val="003A4BF3"/>
    <w:rsid w:val="003A4C6A"/>
    <w:rsid w:val="003A503E"/>
    <w:rsid w:val="003A51C4"/>
    <w:rsid w:val="003A55C0"/>
    <w:rsid w:val="003A5A49"/>
    <w:rsid w:val="003A5B55"/>
    <w:rsid w:val="003A5DF5"/>
    <w:rsid w:val="003A6CE1"/>
    <w:rsid w:val="003A7508"/>
    <w:rsid w:val="003B0B10"/>
    <w:rsid w:val="003B0E11"/>
    <w:rsid w:val="003B1D73"/>
    <w:rsid w:val="003B2368"/>
    <w:rsid w:val="003B3080"/>
    <w:rsid w:val="003B34CF"/>
    <w:rsid w:val="003B420D"/>
    <w:rsid w:val="003B7C2C"/>
    <w:rsid w:val="003C0398"/>
    <w:rsid w:val="003C0AB7"/>
    <w:rsid w:val="003C0E28"/>
    <w:rsid w:val="003C1127"/>
    <w:rsid w:val="003C19A2"/>
    <w:rsid w:val="003C1D75"/>
    <w:rsid w:val="003C22EC"/>
    <w:rsid w:val="003C242D"/>
    <w:rsid w:val="003C3158"/>
    <w:rsid w:val="003C45D3"/>
    <w:rsid w:val="003C4A50"/>
    <w:rsid w:val="003C5082"/>
    <w:rsid w:val="003C6C16"/>
    <w:rsid w:val="003C7137"/>
    <w:rsid w:val="003C7AAA"/>
    <w:rsid w:val="003D097D"/>
    <w:rsid w:val="003D1235"/>
    <w:rsid w:val="003D1D13"/>
    <w:rsid w:val="003D1E9B"/>
    <w:rsid w:val="003D1FB6"/>
    <w:rsid w:val="003D2F8B"/>
    <w:rsid w:val="003D38B4"/>
    <w:rsid w:val="003D3E75"/>
    <w:rsid w:val="003D551C"/>
    <w:rsid w:val="003D5DBD"/>
    <w:rsid w:val="003D636B"/>
    <w:rsid w:val="003D6CFD"/>
    <w:rsid w:val="003D7514"/>
    <w:rsid w:val="003D794D"/>
    <w:rsid w:val="003E006F"/>
    <w:rsid w:val="003E076D"/>
    <w:rsid w:val="003E084B"/>
    <w:rsid w:val="003E0DFD"/>
    <w:rsid w:val="003E3058"/>
    <w:rsid w:val="003E58DC"/>
    <w:rsid w:val="003E5932"/>
    <w:rsid w:val="003E5B3E"/>
    <w:rsid w:val="003E5E2B"/>
    <w:rsid w:val="003E6BB5"/>
    <w:rsid w:val="003E76A9"/>
    <w:rsid w:val="003E78EC"/>
    <w:rsid w:val="003F06F5"/>
    <w:rsid w:val="003F0809"/>
    <w:rsid w:val="003F0A41"/>
    <w:rsid w:val="003F0EC9"/>
    <w:rsid w:val="003F2533"/>
    <w:rsid w:val="003F2592"/>
    <w:rsid w:val="003F2B36"/>
    <w:rsid w:val="003F2EF7"/>
    <w:rsid w:val="003F42F7"/>
    <w:rsid w:val="003F456A"/>
    <w:rsid w:val="003F47CC"/>
    <w:rsid w:val="003F58E7"/>
    <w:rsid w:val="003F6A8C"/>
    <w:rsid w:val="003F6AC6"/>
    <w:rsid w:val="003F6D5C"/>
    <w:rsid w:val="003F755C"/>
    <w:rsid w:val="00400558"/>
    <w:rsid w:val="00401275"/>
    <w:rsid w:val="00401431"/>
    <w:rsid w:val="00401CEA"/>
    <w:rsid w:val="00402234"/>
    <w:rsid w:val="00402D9F"/>
    <w:rsid w:val="00403EB5"/>
    <w:rsid w:val="004046DE"/>
    <w:rsid w:val="0040530D"/>
    <w:rsid w:val="0040547E"/>
    <w:rsid w:val="0040579F"/>
    <w:rsid w:val="004058C5"/>
    <w:rsid w:val="00406F01"/>
    <w:rsid w:val="0040707F"/>
    <w:rsid w:val="00407645"/>
    <w:rsid w:val="00407EA3"/>
    <w:rsid w:val="0041051E"/>
    <w:rsid w:val="00410E20"/>
    <w:rsid w:val="00411775"/>
    <w:rsid w:val="00411B2C"/>
    <w:rsid w:val="00414282"/>
    <w:rsid w:val="0041436C"/>
    <w:rsid w:val="00415670"/>
    <w:rsid w:val="004160A4"/>
    <w:rsid w:val="0041664A"/>
    <w:rsid w:val="0041678E"/>
    <w:rsid w:val="00416D50"/>
    <w:rsid w:val="00416FD5"/>
    <w:rsid w:val="004175BA"/>
    <w:rsid w:val="0041774B"/>
    <w:rsid w:val="00417772"/>
    <w:rsid w:val="004202CE"/>
    <w:rsid w:val="00420DA6"/>
    <w:rsid w:val="00420E6A"/>
    <w:rsid w:val="00420F56"/>
    <w:rsid w:val="0042139A"/>
    <w:rsid w:val="004226E6"/>
    <w:rsid w:val="00422D29"/>
    <w:rsid w:val="00423C81"/>
    <w:rsid w:val="00423C8B"/>
    <w:rsid w:val="00424D27"/>
    <w:rsid w:val="00425A9E"/>
    <w:rsid w:val="00425DD2"/>
    <w:rsid w:val="00426D6B"/>
    <w:rsid w:val="00427801"/>
    <w:rsid w:val="00427DB1"/>
    <w:rsid w:val="004303B1"/>
    <w:rsid w:val="00430BFE"/>
    <w:rsid w:val="00431539"/>
    <w:rsid w:val="00431720"/>
    <w:rsid w:val="00431E6C"/>
    <w:rsid w:val="00433039"/>
    <w:rsid w:val="004330EF"/>
    <w:rsid w:val="0043370D"/>
    <w:rsid w:val="00433CE7"/>
    <w:rsid w:val="004342FF"/>
    <w:rsid w:val="004351D8"/>
    <w:rsid w:val="0043521F"/>
    <w:rsid w:val="00435632"/>
    <w:rsid w:val="00435877"/>
    <w:rsid w:val="00440777"/>
    <w:rsid w:val="00441426"/>
    <w:rsid w:val="00442646"/>
    <w:rsid w:val="00442A27"/>
    <w:rsid w:val="00442ED3"/>
    <w:rsid w:val="00442F30"/>
    <w:rsid w:val="00443A2B"/>
    <w:rsid w:val="0044625B"/>
    <w:rsid w:val="00446435"/>
    <w:rsid w:val="00447457"/>
    <w:rsid w:val="004476CE"/>
    <w:rsid w:val="00447B3B"/>
    <w:rsid w:val="00450E99"/>
    <w:rsid w:val="004523D7"/>
    <w:rsid w:val="00452738"/>
    <w:rsid w:val="00453B88"/>
    <w:rsid w:val="00453CBF"/>
    <w:rsid w:val="00454FF2"/>
    <w:rsid w:val="004553D2"/>
    <w:rsid w:val="004556A7"/>
    <w:rsid w:val="00455811"/>
    <w:rsid w:val="00455ED1"/>
    <w:rsid w:val="00455F03"/>
    <w:rsid w:val="00456091"/>
    <w:rsid w:val="00456177"/>
    <w:rsid w:val="0045736C"/>
    <w:rsid w:val="004606B0"/>
    <w:rsid w:val="00460A7A"/>
    <w:rsid w:val="004622D7"/>
    <w:rsid w:val="00462AA0"/>
    <w:rsid w:val="00462FAC"/>
    <w:rsid w:val="00464012"/>
    <w:rsid w:val="004647B6"/>
    <w:rsid w:val="00464A3B"/>
    <w:rsid w:val="00464F1D"/>
    <w:rsid w:val="0046502B"/>
    <w:rsid w:val="00466321"/>
    <w:rsid w:val="00466C84"/>
    <w:rsid w:val="00466CD3"/>
    <w:rsid w:val="00466EAC"/>
    <w:rsid w:val="00471375"/>
    <w:rsid w:val="0047149E"/>
    <w:rsid w:val="00471554"/>
    <w:rsid w:val="0047188A"/>
    <w:rsid w:val="004723FB"/>
    <w:rsid w:val="00472451"/>
    <w:rsid w:val="00472A74"/>
    <w:rsid w:val="00472D3B"/>
    <w:rsid w:val="00472D59"/>
    <w:rsid w:val="00472E70"/>
    <w:rsid w:val="00473AA3"/>
    <w:rsid w:val="00473B47"/>
    <w:rsid w:val="004749FE"/>
    <w:rsid w:val="00474EE1"/>
    <w:rsid w:val="00475021"/>
    <w:rsid w:val="00475CC1"/>
    <w:rsid w:val="0047709B"/>
    <w:rsid w:val="004776FD"/>
    <w:rsid w:val="004800AE"/>
    <w:rsid w:val="00480973"/>
    <w:rsid w:val="00481262"/>
    <w:rsid w:val="00482048"/>
    <w:rsid w:val="00482322"/>
    <w:rsid w:val="004825D8"/>
    <w:rsid w:val="004841B6"/>
    <w:rsid w:val="00484A3B"/>
    <w:rsid w:val="00484B9B"/>
    <w:rsid w:val="00484FBA"/>
    <w:rsid w:val="004855F6"/>
    <w:rsid w:val="004856AC"/>
    <w:rsid w:val="004858AB"/>
    <w:rsid w:val="0048657B"/>
    <w:rsid w:val="0048661E"/>
    <w:rsid w:val="00486A21"/>
    <w:rsid w:val="00486FDB"/>
    <w:rsid w:val="00487318"/>
    <w:rsid w:val="00490127"/>
    <w:rsid w:val="00492BC5"/>
    <w:rsid w:val="00493927"/>
    <w:rsid w:val="00494670"/>
    <w:rsid w:val="004949C1"/>
    <w:rsid w:val="004950B2"/>
    <w:rsid w:val="0049619C"/>
    <w:rsid w:val="00496A97"/>
    <w:rsid w:val="00496FC8"/>
    <w:rsid w:val="00497B15"/>
    <w:rsid w:val="00497D9C"/>
    <w:rsid w:val="00497DBB"/>
    <w:rsid w:val="004A1047"/>
    <w:rsid w:val="004A1342"/>
    <w:rsid w:val="004A1CB1"/>
    <w:rsid w:val="004A208B"/>
    <w:rsid w:val="004A296B"/>
    <w:rsid w:val="004A2ADD"/>
    <w:rsid w:val="004A2FDD"/>
    <w:rsid w:val="004A348F"/>
    <w:rsid w:val="004A3823"/>
    <w:rsid w:val="004A4006"/>
    <w:rsid w:val="004A4336"/>
    <w:rsid w:val="004A4C0A"/>
    <w:rsid w:val="004A54AE"/>
    <w:rsid w:val="004A54F1"/>
    <w:rsid w:val="004A58DF"/>
    <w:rsid w:val="004A5977"/>
    <w:rsid w:val="004A5B84"/>
    <w:rsid w:val="004A6363"/>
    <w:rsid w:val="004A63DD"/>
    <w:rsid w:val="004A6813"/>
    <w:rsid w:val="004A70A3"/>
    <w:rsid w:val="004A7A0E"/>
    <w:rsid w:val="004B06B1"/>
    <w:rsid w:val="004B0BCF"/>
    <w:rsid w:val="004B388B"/>
    <w:rsid w:val="004B3CE4"/>
    <w:rsid w:val="004B4DE1"/>
    <w:rsid w:val="004B4F71"/>
    <w:rsid w:val="004B5DBF"/>
    <w:rsid w:val="004B68C4"/>
    <w:rsid w:val="004B73A2"/>
    <w:rsid w:val="004B7461"/>
    <w:rsid w:val="004B7F8E"/>
    <w:rsid w:val="004B7FED"/>
    <w:rsid w:val="004C0521"/>
    <w:rsid w:val="004C1456"/>
    <w:rsid w:val="004C1748"/>
    <w:rsid w:val="004C176A"/>
    <w:rsid w:val="004C1783"/>
    <w:rsid w:val="004C4241"/>
    <w:rsid w:val="004C47C6"/>
    <w:rsid w:val="004C57E9"/>
    <w:rsid w:val="004C5E5D"/>
    <w:rsid w:val="004C676D"/>
    <w:rsid w:val="004C762D"/>
    <w:rsid w:val="004D00AA"/>
    <w:rsid w:val="004D0682"/>
    <w:rsid w:val="004D0838"/>
    <w:rsid w:val="004D12F8"/>
    <w:rsid w:val="004D1A57"/>
    <w:rsid w:val="004D23ED"/>
    <w:rsid w:val="004D2807"/>
    <w:rsid w:val="004D28CF"/>
    <w:rsid w:val="004D3256"/>
    <w:rsid w:val="004D429A"/>
    <w:rsid w:val="004D44C7"/>
    <w:rsid w:val="004D4896"/>
    <w:rsid w:val="004D4B46"/>
    <w:rsid w:val="004D4B64"/>
    <w:rsid w:val="004D4ED0"/>
    <w:rsid w:val="004D50C0"/>
    <w:rsid w:val="004D5B27"/>
    <w:rsid w:val="004D5E0B"/>
    <w:rsid w:val="004D6890"/>
    <w:rsid w:val="004E0855"/>
    <w:rsid w:val="004E2786"/>
    <w:rsid w:val="004E328C"/>
    <w:rsid w:val="004E3341"/>
    <w:rsid w:val="004E3D47"/>
    <w:rsid w:val="004E3F1A"/>
    <w:rsid w:val="004E4EEA"/>
    <w:rsid w:val="004E5941"/>
    <w:rsid w:val="004E6701"/>
    <w:rsid w:val="004E6946"/>
    <w:rsid w:val="004E6F00"/>
    <w:rsid w:val="004E7CFA"/>
    <w:rsid w:val="004F0936"/>
    <w:rsid w:val="004F0BC9"/>
    <w:rsid w:val="004F1939"/>
    <w:rsid w:val="004F1AD8"/>
    <w:rsid w:val="004F1BD6"/>
    <w:rsid w:val="004F324F"/>
    <w:rsid w:val="004F3CBD"/>
    <w:rsid w:val="004F3CCF"/>
    <w:rsid w:val="004F4F03"/>
    <w:rsid w:val="004F5969"/>
    <w:rsid w:val="004F7620"/>
    <w:rsid w:val="004F77A6"/>
    <w:rsid w:val="004F7AA8"/>
    <w:rsid w:val="00500308"/>
    <w:rsid w:val="00500599"/>
    <w:rsid w:val="0050176E"/>
    <w:rsid w:val="00501C4C"/>
    <w:rsid w:val="00501DEF"/>
    <w:rsid w:val="00503005"/>
    <w:rsid w:val="005030D4"/>
    <w:rsid w:val="00503608"/>
    <w:rsid w:val="005039CB"/>
    <w:rsid w:val="0050407E"/>
    <w:rsid w:val="00504403"/>
    <w:rsid w:val="00504A70"/>
    <w:rsid w:val="0050558F"/>
    <w:rsid w:val="005058F7"/>
    <w:rsid w:val="00505E1D"/>
    <w:rsid w:val="00506286"/>
    <w:rsid w:val="005062FB"/>
    <w:rsid w:val="00506C95"/>
    <w:rsid w:val="00506D85"/>
    <w:rsid w:val="00506FB0"/>
    <w:rsid w:val="00510453"/>
    <w:rsid w:val="005106DF"/>
    <w:rsid w:val="00510813"/>
    <w:rsid w:val="0051095F"/>
    <w:rsid w:val="00510C42"/>
    <w:rsid w:val="00511975"/>
    <w:rsid w:val="00511990"/>
    <w:rsid w:val="00511DE0"/>
    <w:rsid w:val="00511F56"/>
    <w:rsid w:val="005125BA"/>
    <w:rsid w:val="00513434"/>
    <w:rsid w:val="005134D3"/>
    <w:rsid w:val="005143F3"/>
    <w:rsid w:val="00514870"/>
    <w:rsid w:val="00514B9B"/>
    <w:rsid w:val="00514CC9"/>
    <w:rsid w:val="00514EDA"/>
    <w:rsid w:val="005155C2"/>
    <w:rsid w:val="005169C9"/>
    <w:rsid w:val="00516E9D"/>
    <w:rsid w:val="00517F02"/>
    <w:rsid w:val="005203A0"/>
    <w:rsid w:val="00521153"/>
    <w:rsid w:val="00521E7A"/>
    <w:rsid w:val="0052265E"/>
    <w:rsid w:val="0052294A"/>
    <w:rsid w:val="00522A35"/>
    <w:rsid w:val="00523416"/>
    <w:rsid w:val="005234A5"/>
    <w:rsid w:val="0052391C"/>
    <w:rsid w:val="00523E59"/>
    <w:rsid w:val="00524303"/>
    <w:rsid w:val="005244E6"/>
    <w:rsid w:val="005258A2"/>
    <w:rsid w:val="00526079"/>
    <w:rsid w:val="0052650A"/>
    <w:rsid w:val="00526558"/>
    <w:rsid w:val="00526A23"/>
    <w:rsid w:val="00526B79"/>
    <w:rsid w:val="00526BB5"/>
    <w:rsid w:val="00526E28"/>
    <w:rsid w:val="005276D4"/>
    <w:rsid w:val="00527905"/>
    <w:rsid w:val="00527D72"/>
    <w:rsid w:val="0053056D"/>
    <w:rsid w:val="005308C7"/>
    <w:rsid w:val="00531082"/>
    <w:rsid w:val="00531A0B"/>
    <w:rsid w:val="005337E7"/>
    <w:rsid w:val="00533993"/>
    <w:rsid w:val="005342A4"/>
    <w:rsid w:val="005342C1"/>
    <w:rsid w:val="00534512"/>
    <w:rsid w:val="00534BC0"/>
    <w:rsid w:val="005356F7"/>
    <w:rsid w:val="00535AA7"/>
    <w:rsid w:val="00536142"/>
    <w:rsid w:val="00537C76"/>
    <w:rsid w:val="005401AE"/>
    <w:rsid w:val="0054042B"/>
    <w:rsid w:val="00540D5A"/>
    <w:rsid w:val="005420A0"/>
    <w:rsid w:val="005423C2"/>
    <w:rsid w:val="00542626"/>
    <w:rsid w:val="00542B30"/>
    <w:rsid w:val="00542E07"/>
    <w:rsid w:val="005432C2"/>
    <w:rsid w:val="00543801"/>
    <w:rsid w:val="0054453D"/>
    <w:rsid w:val="00544BD3"/>
    <w:rsid w:val="00545424"/>
    <w:rsid w:val="00545F7A"/>
    <w:rsid w:val="005461C5"/>
    <w:rsid w:val="005467BC"/>
    <w:rsid w:val="005507B0"/>
    <w:rsid w:val="00550F46"/>
    <w:rsid w:val="00551A03"/>
    <w:rsid w:val="00552B21"/>
    <w:rsid w:val="005549BA"/>
    <w:rsid w:val="00554A7B"/>
    <w:rsid w:val="00554B0B"/>
    <w:rsid w:val="00554B95"/>
    <w:rsid w:val="00554BA7"/>
    <w:rsid w:val="0055572C"/>
    <w:rsid w:val="00555C64"/>
    <w:rsid w:val="00555E1D"/>
    <w:rsid w:val="00556239"/>
    <w:rsid w:val="00556310"/>
    <w:rsid w:val="00556358"/>
    <w:rsid w:val="00556B6B"/>
    <w:rsid w:val="005573D2"/>
    <w:rsid w:val="00557762"/>
    <w:rsid w:val="00560188"/>
    <w:rsid w:val="00560211"/>
    <w:rsid w:val="00560A06"/>
    <w:rsid w:val="0056106A"/>
    <w:rsid w:val="00562005"/>
    <w:rsid w:val="005652FE"/>
    <w:rsid w:val="005668CA"/>
    <w:rsid w:val="00566CDA"/>
    <w:rsid w:val="00567439"/>
    <w:rsid w:val="00567685"/>
    <w:rsid w:val="00567D0B"/>
    <w:rsid w:val="0057052E"/>
    <w:rsid w:val="00572029"/>
    <w:rsid w:val="005720AE"/>
    <w:rsid w:val="00573C1B"/>
    <w:rsid w:val="00574095"/>
    <w:rsid w:val="005746AD"/>
    <w:rsid w:val="005746E0"/>
    <w:rsid w:val="00575015"/>
    <w:rsid w:val="005753C0"/>
    <w:rsid w:val="00576681"/>
    <w:rsid w:val="00576E6F"/>
    <w:rsid w:val="0058094F"/>
    <w:rsid w:val="00581C35"/>
    <w:rsid w:val="00581CBA"/>
    <w:rsid w:val="00581D1F"/>
    <w:rsid w:val="00582CF3"/>
    <w:rsid w:val="00584C32"/>
    <w:rsid w:val="00584C54"/>
    <w:rsid w:val="00584CBB"/>
    <w:rsid w:val="00585CF5"/>
    <w:rsid w:val="005864C6"/>
    <w:rsid w:val="0058691C"/>
    <w:rsid w:val="00586BB2"/>
    <w:rsid w:val="005873DC"/>
    <w:rsid w:val="005908F9"/>
    <w:rsid w:val="005910CD"/>
    <w:rsid w:val="0059151F"/>
    <w:rsid w:val="00591E03"/>
    <w:rsid w:val="005925F8"/>
    <w:rsid w:val="00592895"/>
    <w:rsid w:val="00593603"/>
    <w:rsid w:val="00594762"/>
    <w:rsid w:val="00594D77"/>
    <w:rsid w:val="005969E4"/>
    <w:rsid w:val="00597193"/>
    <w:rsid w:val="00597707"/>
    <w:rsid w:val="0059783F"/>
    <w:rsid w:val="00597A01"/>
    <w:rsid w:val="005A0387"/>
    <w:rsid w:val="005A06B7"/>
    <w:rsid w:val="005A06BD"/>
    <w:rsid w:val="005A0B9C"/>
    <w:rsid w:val="005A1759"/>
    <w:rsid w:val="005A181F"/>
    <w:rsid w:val="005A2E62"/>
    <w:rsid w:val="005A36BD"/>
    <w:rsid w:val="005A3B28"/>
    <w:rsid w:val="005A489C"/>
    <w:rsid w:val="005A68A7"/>
    <w:rsid w:val="005A7C4A"/>
    <w:rsid w:val="005A7EDE"/>
    <w:rsid w:val="005B0D5D"/>
    <w:rsid w:val="005B1612"/>
    <w:rsid w:val="005B220D"/>
    <w:rsid w:val="005B3FBD"/>
    <w:rsid w:val="005B4C52"/>
    <w:rsid w:val="005B500C"/>
    <w:rsid w:val="005B5096"/>
    <w:rsid w:val="005B50EA"/>
    <w:rsid w:val="005B61A4"/>
    <w:rsid w:val="005B7BA2"/>
    <w:rsid w:val="005C013E"/>
    <w:rsid w:val="005C114E"/>
    <w:rsid w:val="005C4AD9"/>
    <w:rsid w:val="005C4CD6"/>
    <w:rsid w:val="005C5660"/>
    <w:rsid w:val="005C6073"/>
    <w:rsid w:val="005C675F"/>
    <w:rsid w:val="005C6A53"/>
    <w:rsid w:val="005C6D98"/>
    <w:rsid w:val="005C7DF8"/>
    <w:rsid w:val="005D22D4"/>
    <w:rsid w:val="005D32B1"/>
    <w:rsid w:val="005D36AB"/>
    <w:rsid w:val="005D37AA"/>
    <w:rsid w:val="005D4316"/>
    <w:rsid w:val="005D470A"/>
    <w:rsid w:val="005D4D09"/>
    <w:rsid w:val="005D53DB"/>
    <w:rsid w:val="005D59CD"/>
    <w:rsid w:val="005D73C0"/>
    <w:rsid w:val="005E12D0"/>
    <w:rsid w:val="005E2239"/>
    <w:rsid w:val="005E2A51"/>
    <w:rsid w:val="005E2CE0"/>
    <w:rsid w:val="005E3013"/>
    <w:rsid w:val="005E39A5"/>
    <w:rsid w:val="005E3EDB"/>
    <w:rsid w:val="005E4377"/>
    <w:rsid w:val="005E4A3B"/>
    <w:rsid w:val="005E4F40"/>
    <w:rsid w:val="005E52EF"/>
    <w:rsid w:val="005E7A09"/>
    <w:rsid w:val="005F17C9"/>
    <w:rsid w:val="005F2CD8"/>
    <w:rsid w:val="005F2E08"/>
    <w:rsid w:val="005F41BA"/>
    <w:rsid w:val="005F450F"/>
    <w:rsid w:val="005F473D"/>
    <w:rsid w:val="005F49BF"/>
    <w:rsid w:val="005F5360"/>
    <w:rsid w:val="005F64AD"/>
    <w:rsid w:val="005F6BD8"/>
    <w:rsid w:val="005F6D05"/>
    <w:rsid w:val="005F6EAF"/>
    <w:rsid w:val="005F7FB8"/>
    <w:rsid w:val="006005C9"/>
    <w:rsid w:val="0060068F"/>
    <w:rsid w:val="00600D97"/>
    <w:rsid w:val="006012A9"/>
    <w:rsid w:val="006018FD"/>
    <w:rsid w:val="00601AAB"/>
    <w:rsid w:val="00601E6F"/>
    <w:rsid w:val="00602D49"/>
    <w:rsid w:val="00603BB2"/>
    <w:rsid w:val="00604AB9"/>
    <w:rsid w:val="00604D03"/>
    <w:rsid w:val="00605911"/>
    <w:rsid w:val="00605A58"/>
    <w:rsid w:val="00605B7C"/>
    <w:rsid w:val="00606254"/>
    <w:rsid w:val="00606671"/>
    <w:rsid w:val="00606723"/>
    <w:rsid w:val="00607209"/>
    <w:rsid w:val="006075D4"/>
    <w:rsid w:val="006077A5"/>
    <w:rsid w:val="006107D9"/>
    <w:rsid w:val="00611E0F"/>
    <w:rsid w:val="0061303D"/>
    <w:rsid w:val="00613354"/>
    <w:rsid w:val="0061394F"/>
    <w:rsid w:val="00615316"/>
    <w:rsid w:val="00615ED3"/>
    <w:rsid w:val="006169EC"/>
    <w:rsid w:val="006170B0"/>
    <w:rsid w:val="00617CC3"/>
    <w:rsid w:val="00620B26"/>
    <w:rsid w:val="00623012"/>
    <w:rsid w:val="00623226"/>
    <w:rsid w:val="00623897"/>
    <w:rsid w:val="00624420"/>
    <w:rsid w:val="006257CD"/>
    <w:rsid w:val="006262E9"/>
    <w:rsid w:val="00626AC5"/>
    <w:rsid w:val="00626BAF"/>
    <w:rsid w:val="00626CD0"/>
    <w:rsid w:val="00626E1C"/>
    <w:rsid w:val="00627890"/>
    <w:rsid w:val="006302D5"/>
    <w:rsid w:val="00631028"/>
    <w:rsid w:val="0063177B"/>
    <w:rsid w:val="00631E82"/>
    <w:rsid w:val="006327C4"/>
    <w:rsid w:val="00633BCB"/>
    <w:rsid w:val="00637521"/>
    <w:rsid w:val="006377A6"/>
    <w:rsid w:val="00637A3D"/>
    <w:rsid w:val="0064031A"/>
    <w:rsid w:val="0064088E"/>
    <w:rsid w:val="006411EF"/>
    <w:rsid w:val="00641249"/>
    <w:rsid w:val="00641AEE"/>
    <w:rsid w:val="00642C0E"/>
    <w:rsid w:val="006442A0"/>
    <w:rsid w:val="00644876"/>
    <w:rsid w:val="00644CD0"/>
    <w:rsid w:val="00645CB7"/>
    <w:rsid w:val="00645DDC"/>
    <w:rsid w:val="0064644E"/>
    <w:rsid w:val="006477DF"/>
    <w:rsid w:val="00647FA0"/>
    <w:rsid w:val="006502F2"/>
    <w:rsid w:val="006505D5"/>
    <w:rsid w:val="0065075D"/>
    <w:rsid w:val="006511C4"/>
    <w:rsid w:val="006512CD"/>
    <w:rsid w:val="006528C7"/>
    <w:rsid w:val="006548BF"/>
    <w:rsid w:val="0065570F"/>
    <w:rsid w:val="00655DDB"/>
    <w:rsid w:val="00656CBB"/>
    <w:rsid w:val="00656E79"/>
    <w:rsid w:val="00660606"/>
    <w:rsid w:val="006607C6"/>
    <w:rsid w:val="00660FCA"/>
    <w:rsid w:val="00662D78"/>
    <w:rsid w:val="00663017"/>
    <w:rsid w:val="00665AF3"/>
    <w:rsid w:val="00665E8C"/>
    <w:rsid w:val="00665EC1"/>
    <w:rsid w:val="00665F94"/>
    <w:rsid w:val="006671B1"/>
    <w:rsid w:val="006679D2"/>
    <w:rsid w:val="006704FD"/>
    <w:rsid w:val="00671DB6"/>
    <w:rsid w:val="00672202"/>
    <w:rsid w:val="006727D3"/>
    <w:rsid w:val="006727F6"/>
    <w:rsid w:val="00672B1A"/>
    <w:rsid w:val="00672B85"/>
    <w:rsid w:val="00672D48"/>
    <w:rsid w:val="00673928"/>
    <w:rsid w:val="006748B8"/>
    <w:rsid w:val="00674E74"/>
    <w:rsid w:val="00675099"/>
    <w:rsid w:val="00676DDF"/>
    <w:rsid w:val="006775C3"/>
    <w:rsid w:val="00677A64"/>
    <w:rsid w:val="0068092C"/>
    <w:rsid w:val="00680FAE"/>
    <w:rsid w:val="00681057"/>
    <w:rsid w:val="0068108D"/>
    <w:rsid w:val="00681232"/>
    <w:rsid w:val="0068143D"/>
    <w:rsid w:val="0068162C"/>
    <w:rsid w:val="00681AFC"/>
    <w:rsid w:val="00681E71"/>
    <w:rsid w:val="006822BC"/>
    <w:rsid w:val="00682C15"/>
    <w:rsid w:val="00682E47"/>
    <w:rsid w:val="00683F13"/>
    <w:rsid w:val="00684012"/>
    <w:rsid w:val="006843AD"/>
    <w:rsid w:val="00684526"/>
    <w:rsid w:val="0068481E"/>
    <w:rsid w:val="00684934"/>
    <w:rsid w:val="00684F70"/>
    <w:rsid w:val="006851F1"/>
    <w:rsid w:val="00685299"/>
    <w:rsid w:val="006859C8"/>
    <w:rsid w:val="00686190"/>
    <w:rsid w:val="0068640A"/>
    <w:rsid w:val="006867F9"/>
    <w:rsid w:val="006870BF"/>
    <w:rsid w:val="006871CD"/>
    <w:rsid w:val="006900D3"/>
    <w:rsid w:val="00691023"/>
    <w:rsid w:val="00691142"/>
    <w:rsid w:val="0069173C"/>
    <w:rsid w:val="00691C37"/>
    <w:rsid w:val="00691C39"/>
    <w:rsid w:val="00691EAB"/>
    <w:rsid w:val="006920DF"/>
    <w:rsid w:val="0069290A"/>
    <w:rsid w:val="006939F2"/>
    <w:rsid w:val="00693CFE"/>
    <w:rsid w:val="0069460A"/>
    <w:rsid w:val="006947AD"/>
    <w:rsid w:val="00694C7A"/>
    <w:rsid w:val="00695209"/>
    <w:rsid w:val="00695F3F"/>
    <w:rsid w:val="00696C11"/>
    <w:rsid w:val="00697141"/>
    <w:rsid w:val="0069775A"/>
    <w:rsid w:val="00697813"/>
    <w:rsid w:val="00697A9D"/>
    <w:rsid w:val="006A26F2"/>
    <w:rsid w:val="006A2BE0"/>
    <w:rsid w:val="006A36F0"/>
    <w:rsid w:val="006A3EE8"/>
    <w:rsid w:val="006A42E7"/>
    <w:rsid w:val="006A4496"/>
    <w:rsid w:val="006A4D94"/>
    <w:rsid w:val="006A4E72"/>
    <w:rsid w:val="006A5616"/>
    <w:rsid w:val="006A604F"/>
    <w:rsid w:val="006A7169"/>
    <w:rsid w:val="006A72BF"/>
    <w:rsid w:val="006A7FFB"/>
    <w:rsid w:val="006B03F2"/>
    <w:rsid w:val="006B082B"/>
    <w:rsid w:val="006B10D5"/>
    <w:rsid w:val="006B1CD2"/>
    <w:rsid w:val="006B2189"/>
    <w:rsid w:val="006B2E48"/>
    <w:rsid w:val="006B3178"/>
    <w:rsid w:val="006B3670"/>
    <w:rsid w:val="006B37DC"/>
    <w:rsid w:val="006B38D3"/>
    <w:rsid w:val="006B3E76"/>
    <w:rsid w:val="006B405F"/>
    <w:rsid w:val="006B40E1"/>
    <w:rsid w:val="006B414A"/>
    <w:rsid w:val="006B4936"/>
    <w:rsid w:val="006B4F68"/>
    <w:rsid w:val="006B592C"/>
    <w:rsid w:val="006B5B73"/>
    <w:rsid w:val="006B5F98"/>
    <w:rsid w:val="006B7826"/>
    <w:rsid w:val="006C0592"/>
    <w:rsid w:val="006C0C84"/>
    <w:rsid w:val="006C12E0"/>
    <w:rsid w:val="006C1390"/>
    <w:rsid w:val="006C13C7"/>
    <w:rsid w:val="006C2031"/>
    <w:rsid w:val="006C272E"/>
    <w:rsid w:val="006C2AB5"/>
    <w:rsid w:val="006C3ACF"/>
    <w:rsid w:val="006C5479"/>
    <w:rsid w:val="006C5BDB"/>
    <w:rsid w:val="006C7527"/>
    <w:rsid w:val="006C7F9E"/>
    <w:rsid w:val="006D13B5"/>
    <w:rsid w:val="006D15C9"/>
    <w:rsid w:val="006D1873"/>
    <w:rsid w:val="006D2814"/>
    <w:rsid w:val="006D2E9B"/>
    <w:rsid w:val="006D3E2C"/>
    <w:rsid w:val="006D4085"/>
    <w:rsid w:val="006D500A"/>
    <w:rsid w:val="006D5863"/>
    <w:rsid w:val="006D7606"/>
    <w:rsid w:val="006D78DD"/>
    <w:rsid w:val="006D7EB9"/>
    <w:rsid w:val="006E12FF"/>
    <w:rsid w:val="006E3C04"/>
    <w:rsid w:val="006E3C3F"/>
    <w:rsid w:val="006E4DF8"/>
    <w:rsid w:val="006E5304"/>
    <w:rsid w:val="006E607E"/>
    <w:rsid w:val="006E657E"/>
    <w:rsid w:val="006E796B"/>
    <w:rsid w:val="006F00FC"/>
    <w:rsid w:val="006F0665"/>
    <w:rsid w:val="006F3C7C"/>
    <w:rsid w:val="006F5C8C"/>
    <w:rsid w:val="006F6D4E"/>
    <w:rsid w:val="007003B2"/>
    <w:rsid w:val="00702A67"/>
    <w:rsid w:val="00702FBC"/>
    <w:rsid w:val="007031AA"/>
    <w:rsid w:val="00704B41"/>
    <w:rsid w:val="00705088"/>
    <w:rsid w:val="007055D2"/>
    <w:rsid w:val="00705AED"/>
    <w:rsid w:val="00706C5D"/>
    <w:rsid w:val="007073B1"/>
    <w:rsid w:val="007107E8"/>
    <w:rsid w:val="00711D18"/>
    <w:rsid w:val="0071381C"/>
    <w:rsid w:val="00714D78"/>
    <w:rsid w:val="007153EC"/>
    <w:rsid w:val="00715799"/>
    <w:rsid w:val="00715CBA"/>
    <w:rsid w:val="00715E93"/>
    <w:rsid w:val="00716434"/>
    <w:rsid w:val="00716FC1"/>
    <w:rsid w:val="00717024"/>
    <w:rsid w:val="00721005"/>
    <w:rsid w:val="007211F1"/>
    <w:rsid w:val="00722887"/>
    <w:rsid w:val="007232B0"/>
    <w:rsid w:val="00724D65"/>
    <w:rsid w:val="007253FF"/>
    <w:rsid w:val="007259C2"/>
    <w:rsid w:val="00725D1C"/>
    <w:rsid w:val="00725EC8"/>
    <w:rsid w:val="00725FEF"/>
    <w:rsid w:val="00727171"/>
    <w:rsid w:val="007302B3"/>
    <w:rsid w:val="00730AFD"/>
    <w:rsid w:val="0073115A"/>
    <w:rsid w:val="00731872"/>
    <w:rsid w:val="00732407"/>
    <w:rsid w:val="00732922"/>
    <w:rsid w:val="0073292F"/>
    <w:rsid w:val="00732E28"/>
    <w:rsid w:val="00732FB5"/>
    <w:rsid w:val="0073309B"/>
    <w:rsid w:val="007341DB"/>
    <w:rsid w:val="0073429D"/>
    <w:rsid w:val="0073668C"/>
    <w:rsid w:val="00736A2A"/>
    <w:rsid w:val="00736DE5"/>
    <w:rsid w:val="00736E4B"/>
    <w:rsid w:val="00737A3B"/>
    <w:rsid w:val="00740A1D"/>
    <w:rsid w:val="007426F4"/>
    <w:rsid w:val="0074292D"/>
    <w:rsid w:val="00744769"/>
    <w:rsid w:val="00746607"/>
    <w:rsid w:val="007467C1"/>
    <w:rsid w:val="00746CEA"/>
    <w:rsid w:val="007470EB"/>
    <w:rsid w:val="00747ADF"/>
    <w:rsid w:val="00750142"/>
    <w:rsid w:val="00751004"/>
    <w:rsid w:val="0075162E"/>
    <w:rsid w:val="00751AA0"/>
    <w:rsid w:val="00753868"/>
    <w:rsid w:val="00753A71"/>
    <w:rsid w:val="00754034"/>
    <w:rsid w:val="007543FB"/>
    <w:rsid w:val="0075502E"/>
    <w:rsid w:val="00755AE5"/>
    <w:rsid w:val="0075630D"/>
    <w:rsid w:val="00756556"/>
    <w:rsid w:val="00756645"/>
    <w:rsid w:val="007579B2"/>
    <w:rsid w:val="007602D8"/>
    <w:rsid w:val="00760D6F"/>
    <w:rsid w:val="007618C4"/>
    <w:rsid w:val="0076342D"/>
    <w:rsid w:val="007650CB"/>
    <w:rsid w:val="0076648A"/>
    <w:rsid w:val="00766BBD"/>
    <w:rsid w:val="007676C5"/>
    <w:rsid w:val="00767980"/>
    <w:rsid w:val="007679A9"/>
    <w:rsid w:val="00767A49"/>
    <w:rsid w:val="00770298"/>
    <w:rsid w:val="00770B19"/>
    <w:rsid w:val="00770FD3"/>
    <w:rsid w:val="00771026"/>
    <w:rsid w:val="00771232"/>
    <w:rsid w:val="007731F7"/>
    <w:rsid w:val="007733A5"/>
    <w:rsid w:val="007737FD"/>
    <w:rsid w:val="007743E4"/>
    <w:rsid w:val="0077443F"/>
    <w:rsid w:val="0077463F"/>
    <w:rsid w:val="007754F8"/>
    <w:rsid w:val="007759AE"/>
    <w:rsid w:val="007775E4"/>
    <w:rsid w:val="00781CB0"/>
    <w:rsid w:val="00782C5E"/>
    <w:rsid w:val="00782DEF"/>
    <w:rsid w:val="00782F93"/>
    <w:rsid w:val="00783307"/>
    <w:rsid w:val="00783679"/>
    <w:rsid w:val="007836EA"/>
    <w:rsid w:val="00784CDA"/>
    <w:rsid w:val="00784E4C"/>
    <w:rsid w:val="00787546"/>
    <w:rsid w:val="00787A8D"/>
    <w:rsid w:val="00787E14"/>
    <w:rsid w:val="007906C4"/>
    <w:rsid w:val="00791154"/>
    <w:rsid w:val="0079133C"/>
    <w:rsid w:val="007915DC"/>
    <w:rsid w:val="00791647"/>
    <w:rsid w:val="00792ECA"/>
    <w:rsid w:val="0079306C"/>
    <w:rsid w:val="007933A7"/>
    <w:rsid w:val="007933BF"/>
    <w:rsid w:val="007940EA"/>
    <w:rsid w:val="00795341"/>
    <w:rsid w:val="00795DC3"/>
    <w:rsid w:val="00795F0B"/>
    <w:rsid w:val="007967E8"/>
    <w:rsid w:val="00796E00"/>
    <w:rsid w:val="007972ED"/>
    <w:rsid w:val="00797615"/>
    <w:rsid w:val="00797907"/>
    <w:rsid w:val="007A01E5"/>
    <w:rsid w:val="007A0981"/>
    <w:rsid w:val="007A0E94"/>
    <w:rsid w:val="007A0F67"/>
    <w:rsid w:val="007A137A"/>
    <w:rsid w:val="007A13F7"/>
    <w:rsid w:val="007A1C14"/>
    <w:rsid w:val="007A2170"/>
    <w:rsid w:val="007A229B"/>
    <w:rsid w:val="007A22BF"/>
    <w:rsid w:val="007A266C"/>
    <w:rsid w:val="007A2684"/>
    <w:rsid w:val="007A2AAB"/>
    <w:rsid w:val="007A2CB0"/>
    <w:rsid w:val="007A3323"/>
    <w:rsid w:val="007A3A23"/>
    <w:rsid w:val="007A3DB7"/>
    <w:rsid w:val="007A4071"/>
    <w:rsid w:val="007A4312"/>
    <w:rsid w:val="007A4FC9"/>
    <w:rsid w:val="007A500C"/>
    <w:rsid w:val="007A57F7"/>
    <w:rsid w:val="007A5A45"/>
    <w:rsid w:val="007A5AEE"/>
    <w:rsid w:val="007A6190"/>
    <w:rsid w:val="007B0645"/>
    <w:rsid w:val="007B0F60"/>
    <w:rsid w:val="007B2C6D"/>
    <w:rsid w:val="007B3764"/>
    <w:rsid w:val="007B49F5"/>
    <w:rsid w:val="007B5247"/>
    <w:rsid w:val="007B5B81"/>
    <w:rsid w:val="007B6298"/>
    <w:rsid w:val="007B72B8"/>
    <w:rsid w:val="007B7A3D"/>
    <w:rsid w:val="007B7A58"/>
    <w:rsid w:val="007B7CC8"/>
    <w:rsid w:val="007C1EC1"/>
    <w:rsid w:val="007C1FBA"/>
    <w:rsid w:val="007C21B5"/>
    <w:rsid w:val="007C2CB9"/>
    <w:rsid w:val="007C4A73"/>
    <w:rsid w:val="007C4F2F"/>
    <w:rsid w:val="007C5250"/>
    <w:rsid w:val="007C6446"/>
    <w:rsid w:val="007C682F"/>
    <w:rsid w:val="007C7288"/>
    <w:rsid w:val="007C75A8"/>
    <w:rsid w:val="007D174C"/>
    <w:rsid w:val="007D1B2E"/>
    <w:rsid w:val="007D2CF8"/>
    <w:rsid w:val="007D340A"/>
    <w:rsid w:val="007D4291"/>
    <w:rsid w:val="007D43AE"/>
    <w:rsid w:val="007D44E9"/>
    <w:rsid w:val="007D4F10"/>
    <w:rsid w:val="007D5E6F"/>
    <w:rsid w:val="007D66AF"/>
    <w:rsid w:val="007D710A"/>
    <w:rsid w:val="007D7729"/>
    <w:rsid w:val="007D7F5E"/>
    <w:rsid w:val="007D7FF2"/>
    <w:rsid w:val="007E1814"/>
    <w:rsid w:val="007E3814"/>
    <w:rsid w:val="007E3C76"/>
    <w:rsid w:val="007E3D1A"/>
    <w:rsid w:val="007E4BD2"/>
    <w:rsid w:val="007E4F94"/>
    <w:rsid w:val="007E509B"/>
    <w:rsid w:val="007E5531"/>
    <w:rsid w:val="007E7CD4"/>
    <w:rsid w:val="007F097E"/>
    <w:rsid w:val="007F1755"/>
    <w:rsid w:val="007F1875"/>
    <w:rsid w:val="007F18CC"/>
    <w:rsid w:val="007F1988"/>
    <w:rsid w:val="007F1D75"/>
    <w:rsid w:val="007F223A"/>
    <w:rsid w:val="007F276A"/>
    <w:rsid w:val="007F2937"/>
    <w:rsid w:val="007F45BB"/>
    <w:rsid w:val="007F48DD"/>
    <w:rsid w:val="007F4997"/>
    <w:rsid w:val="007F63C5"/>
    <w:rsid w:val="007F64F1"/>
    <w:rsid w:val="00800302"/>
    <w:rsid w:val="0080112B"/>
    <w:rsid w:val="00801194"/>
    <w:rsid w:val="0080134D"/>
    <w:rsid w:val="00801393"/>
    <w:rsid w:val="00801DF6"/>
    <w:rsid w:val="00801F75"/>
    <w:rsid w:val="00802120"/>
    <w:rsid w:val="008024E7"/>
    <w:rsid w:val="00802F88"/>
    <w:rsid w:val="0080348B"/>
    <w:rsid w:val="00803AFB"/>
    <w:rsid w:val="008047E2"/>
    <w:rsid w:val="008050E0"/>
    <w:rsid w:val="008052E6"/>
    <w:rsid w:val="00805E5C"/>
    <w:rsid w:val="00806D5F"/>
    <w:rsid w:val="00807F10"/>
    <w:rsid w:val="008103EC"/>
    <w:rsid w:val="00810E11"/>
    <w:rsid w:val="00810E37"/>
    <w:rsid w:val="00810F27"/>
    <w:rsid w:val="00811327"/>
    <w:rsid w:val="00811FF2"/>
    <w:rsid w:val="00812164"/>
    <w:rsid w:val="0081293E"/>
    <w:rsid w:val="00812A04"/>
    <w:rsid w:val="00815274"/>
    <w:rsid w:val="00815465"/>
    <w:rsid w:val="00815C2B"/>
    <w:rsid w:val="0081608C"/>
    <w:rsid w:val="008179CD"/>
    <w:rsid w:val="00817B32"/>
    <w:rsid w:val="00817E9A"/>
    <w:rsid w:val="0082000A"/>
    <w:rsid w:val="008201D0"/>
    <w:rsid w:val="00820C6A"/>
    <w:rsid w:val="008214C9"/>
    <w:rsid w:val="00821825"/>
    <w:rsid w:val="00821D24"/>
    <w:rsid w:val="00821D88"/>
    <w:rsid w:val="00823759"/>
    <w:rsid w:val="0082416C"/>
    <w:rsid w:val="00824684"/>
    <w:rsid w:val="008249A1"/>
    <w:rsid w:val="00826C9E"/>
    <w:rsid w:val="008306BD"/>
    <w:rsid w:val="00830807"/>
    <w:rsid w:val="00831229"/>
    <w:rsid w:val="00831A80"/>
    <w:rsid w:val="00832061"/>
    <w:rsid w:val="0083262D"/>
    <w:rsid w:val="0083331C"/>
    <w:rsid w:val="00833743"/>
    <w:rsid w:val="008340A4"/>
    <w:rsid w:val="00837457"/>
    <w:rsid w:val="008376A8"/>
    <w:rsid w:val="00837813"/>
    <w:rsid w:val="00840846"/>
    <w:rsid w:val="008408F6"/>
    <w:rsid w:val="00840FDA"/>
    <w:rsid w:val="00846346"/>
    <w:rsid w:val="0084748A"/>
    <w:rsid w:val="00847C23"/>
    <w:rsid w:val="00847FBC"/>
    <w:rsid w:val="008512E5"/>
    <w:rsid w:val="00851EE4"/>
    <w:rsid w:val="00853186"/>
    <w:rsid w:val="00853DA4"/>
    <w:rsid w:val="008542F2"/>
    <w:rsid w:val="008550D3"/>
    <w:rsid w:val="00855DA0"/>
    <w:rsid w:val="0085667B"/>
    <w:rsid w:val="0085670C"/>
    <w:rsid w:val="0085681E"/>
    <w:rsid w:val="008573F6"/>
    <w:rsid w:val="00861283"/>
    <w:rsid w:val="00861731"/>
    <w:rsid w:val="0086263C"/>
    <w:rsid w:val="008627C0"/>
    <w:rsid w:val="008629EB"/>
    <w:rsid w:val="008639B4"/>
    <w:rsid w:val="00863E7D"/>
    <w:rsid w:val="0086453B"/>
    <w:rsid w:val="00865632"/>
    <w:rsid w:val="00865E11"/>
    <w:rsid w:val="00865E7E"/>
    <w:rsid w:val="00866103"/>
    <w:rsid w:val="00866E6E"/>
    <w:rsid w:val="0086758F"/>
    <w:rsid w:val="00870E13"/>
    <w:rsid w:val="0087135F"/>
    <w:rsid w:val="0087210F"/>
    <w:rsid w:val="008723CD"/>
    <w:rsid w:val="0087281E"/>
    <w:rsid w:val="00872D94"/>
    <w:rsid w:val="00873183"/>
    <w:rsid w:val="00873328"/>
    <w:rsid w:val="008748BF"/>
    <w:rsid w:val="00874B2C"/>
    <w:rsid w:val="00874BE1"/>
    <w:rsid w:val="00874DEA"/>
    <w:rsid w:val="008750E4"/>
    <w:rsid w:val="0087566B"/>
    <w:rsid w:val="00875816"/>
    <w:rsid w:val="00880238"/>
    <w:rsid w:val="00880364"/>
    <w:rsid w:val="0088052F"/>
    <w:rsid w:val="008805C8"/>
    <w:rsid w:val="00880D2F"/>
    <w:rsid w:val="00880EFF"/>
    <w:rsid w:val="00881780"/>
    <w:rsid w:val="00882783"/>
    <w:rsid w:val="00882888"/>
    <w:rsid w:val="008836CB"/>
    <w:rsid w:val="00883E28"/>
    <w:rsid w:val="00884151"/>
    <w:rsid w:val="00884A0C"/>
    <w:rsid w:val="00885286"/>
    <w:rsid w:val="008854C9"/>
    <w:rsid w:val="00886041"/>
    <w:rsid w:val="008878C0"/>
    <w:rsid w:val="00887F05"/>
    <w:rsid w:val="00890B5A"/>
    <w:rsid w:val="00890FE5"/>
    <w:rsid w:val="00891441"/>
    <w:rsid w:val="00891592"/>
    <w:rsid w:val="00891AAD"/>
    <w:rsid w:val="00891C8F"/>
    <w:rsid w:val="00891E9E"/>
    <w:rsid w:val="008924F2"/>
    <w:rsid w:val="00892646"/>
    <w:rsid w:val="00892C6C"/>
    <w:rsid w:val="008937F3"/>
    <w:rsid w:val="00893CD0"/>
    <w:rsid w:val="00894810"/>
    <w:rsid w:val="008961A8"/>
    <w:rsid w:val="0089761D"/>
    <w:rsid w:val="008A02D9"/>
    <w:rsid w:val="008A12D7"/>
    <w:rsid w:val="008A1E77"/>
    <w:rsid w:val="008A202F"/>
    <w:rsid w:val="008A217B"/>
    <w:rsid w:val="008A2F68"/>
    <w:rsid w:val="008A3576"/>
    <w:rsid w:val="008A4560"/>
    <w:rsid w:val="008A4C47"/>
    <w:rsid w:val="008A61C7"/>
    <w:rsid w:val="008A676D"/>
    <w:rsid w:val="008A78B2"/>
    <w:rsid w:val="008A7B3C"/>
    <w:rsid w:val="008B0A59"/>
    <w:rsid w:val="008B0B6F"/>
    <w:rsid w:val="008B0FBE"/>
    <w:rsid w:val="008B2186"/>
    <w:rsid w:val="008B31B8"/>
    <w:rsid w:val="008B49F5"/>
    <w:rsid w:val="008B4FA6"/>
    <w:rsid w:val="008B5132"/>
    <w:rsid w:val="008B5282"/>
    <w:rsid w:val="008B547E"/>
    <w:rsid w:val="008B6897"/>
    <w:rsid w:val="008B6AFB"/>
    <w:rsid w:val="008B7C17"/>
    <w:rsid w:val="008C0018"/>
    <w:rsid w:val="008C056E"/>
    <w:rsid w:val="008C0A8B"/>
    <w:rsid w:val="008C188C"/>
    <w:rsid w:val="008C2447"/>
    <w:rsid w:val="008C285A"/>
    <w:rsid w:val="008C2D01"/>
    <w:rsid w:val="008C40E6"/>
    <w:rsid w:val="008C4201"/>
    <w:rsid w:val="008C4FF9"/>
    <w:rsid w:val="008C7F05"/>
    <w:rsid w:val="008D0112"/>
    <w:rsid w:val="008D038B"/>
    <w:rsid w:val="008D0F7A"/>
    <w:rsid w:val="008D10E3"/>
    <w:rsid w:val="008D33A0"/>
    <w:rsid w:val="008D33D2"/>
    <w:rsid w:val="008D48B5"/>
    <w:rsid w:val="008D52AB"/>
    <w:rsid w:val="008D68E4"/>
    <w:rsid w:val="008D6C5D"/>
    <w:rsid w:val="008D7A57"/>
    <w:rsid w:val="008E0506"/>
    <w:rsid w:val="008E06D0"/>
    <w:rsid w:val="008E0CFF"/>
    <w:rsid w:val="008E216A"/>
    <w:rsid w:val="008E2A71"/>
    <w:rsid w:val="008E3562"/>
    <w:rsid w:val="008E5375"/>
    <w:rsid w:val="008E5D6B"/>
    <w:rsid w:val="008E5D8A"/>
    <w:rsid w:val="008E63FF"/>
    <w:rsid w:val="008E6768"/>
    <w:rsid w:val="008E689F"/>
    <w:rsid w:val="008E71B5"/>
    <w:rsid w:val="008E73BF"/>
    <w:rsid w:val="008E76F0"/>
    <w:rsid w:val="008F0BD3"/>
    <w:rsid w:val="008F0CBD"/>
    <w:rsid w:val="008F1233"/>
    <w:rsid w:val="008F15B4"/>
    <w:rsid w:val="008F15FE"/>
    <w:rsid w:val="008F1856"/>
    <w:rsid w:val="008F2D29"/>
    <w:rsid w:val="008F3F7A"/>
    <w:rsid w:val="008F4732"/>
    <w:rsid w:val="008F5187"/>
    <w:rsid w:val="008F5235"/>
    <w:rsid w:val="008F60D8"/>
    <w:rsid w:val="008F7624"/>
    <w:rsid w:val="008F7FD6"/>
    <w:rsid w:val="00900318"/>
    <w:rsid w:val="00901DA4"/>
    <w:rsid w:val="00902727"/>
    <w:rsid w:val="0090312B"/>
    <w:rsid w:val="00904D51"/>
    <w:rsid w:val="00905471"/>
    <w:rsid w:val="009061BE"/>
    <w:rsid w:val="00906773"/>
    <w:rsid w:val="00907000"/>
    <w:rsid w:val="0090745E"/>
    <w:rsid w:val="0090746B"/>
    <w:rsid w:val="00907FC4"/>
    <w:rsid w:val="00910125"/>
    <w:rsid w:val="00910B81"/>
    <w:rsid w:val="00911F32"/>
    <w:rsid w:val="009121BB"/>
    <w:rsid w:val="00912B6A"/>
    <w:rsid w:val="00912F87"/>
    <w:rsid w:val="0091311D"/>
    <w:rsid w:val="00913F95"/>
    <w:rsid w:val="0091437B"/>
    <w:rsid w:val="009151F8"/>
    <w:rsid w:val="00915BE8"/>
    <w:rsid w:val="00916707"/>
    <w:rsid w:val="00916A71"/>
    <w:rsid w:val="0091710D"/>
    <w:rsid w:val="0091736D"/>
    <w:rsid w:val="009176A5"/>
    <w:rsid w:val="00920360"/>
    <w:rsid w:val="00920F6C"/>
    <w:rsid w:val="00921C9F"/>
    <w:rsid w:val="00922859"/>
    <w:rsid w:val="00924151"/>
    <w:rsid w:val="009242AD"/>
    <w:rsid w:val="0093037A"/>
    <w:rsid w:val="00931B22"/>
    <w:rsid w:val="00931EE2"/>
    <w:rsid w:val="009328BA"/>
    <w:rsid w:val="00933404"/>
    <w:rsid w:val="00933D08"/>
    <w:rsid w:val="00933FF5"/>
    <w:rsid w:val="009345E0"/>
    <w:rsid w:val="00935406"/>
    <w:rsid w:val="0093598F"/>
    <w:rsid w:val="00935D91"/>
    <w:rsid w:val="009367C9"/>
    <w:rsid w:val="00937323"/>
    <w:rsid w:val="00940ED5"/>
    <w:rsid w:val="0094124B"/>
    <w:rsid w:val="0094154D"/>
    <w:rsid w:val="0094195A"/>
    <w:rsid w:val="00941FD9"/>
    <w:rsid w:val="00942A06"/>
    <w:rsid w:val="00943BD7"/>
    <w:rsid w:val="009478B4"/>
    <w:rsid w:val="00947BE2"/>
    <w:rsid w:val="009500D6"/>
    <w:rsid w:val="00950155"/>
    <w:rsid w:val="00950EB3"/>
    <w:rsid w:val="00950ED5"/>
    <w:rsid w:val="0095155F"/>
    <w:rsid w:val="00951A00"/>
    <w:rsid w:val="009522C3"/>
    <w:rsid w:val="009532A0"/>
    <w:rsid w:val="00953486"/>
    <w:rsid w:val="00953509"/>
    <w:rsid w:val="00954429"/>
    <w:rsid w:val="009544CC"/>
    <w:rsid w:val="0095455C"/>
    <w:rsid w:val="00954B05"/>
    <w:rsid w:val="00955CA9"/>
    <w:rsid w:val="00956367"/>
    <w:rsid w:val="009563CE"/>
    <w:rsid w:val="0095656C"/>
    <w:rsid w:val="00956C07"/>
    <w:rsid w:val="00957FF8"/>
    <w:rsid w:val="0096042B"/>
    <w:rsid w:val="00961213"/>
    <w:rsid w:val="0096135C"/>
    <w:rsid w:val="0096224B"/>
    <w:rsid w:val="00962978"/>
    <w:rsid w:val="0096331A"/>
    <w:rsid w:val="009634EF"/>
    <w:rsid w:val="00963502"/>
    <w:rsid w:val="00964291"/>
    <w:rsid w:val="009652FA"/>
    <w:rsid w:val="009654A3"/>
    <w:rsid w:val="009654DA"/>
    <w:rsid w:val="0096568C"/>
    <w:rsid w:val="00965BDE"/>
    <w:rsid w:val="00966348"/>
    <w:rsid w:val="00967817"/>
    <w:rsid w:val="00970192"/>
    <w:rsid w:val="0097191C"/>
    <w:rsid w:val="009719AE"/>
    <w:rsid w:val="00972980"/>
    <w:rsid w:val="00973272"/>
    <w:rsid w:val="0097391A"/>
    <w:rsid w:val="00974BA0"/>
    <w:rsid w:val="009759E0"/>
    <w:rsid w:val="00976328"/>
    <w:rsid w:val="009764B0"/>
    <w:rsid w:val="0097680D"/>
    <w:rsid w:val="009770F9"/>
    <w:rsid w:val="009771D9"/>
    <w:rsid w:val="009775FD"/>
    <w:rsid w:val="00977B26"/>
    <w:rsid w:val="009807E4"/>
    <w:rsid w:val="009823E8"/>
    <w:rsid w:val="00982438"/>
    <w:rsid w:val="0098257E"/>
    <w:rsid w:val="00984007"/>
    <w:rsid w:val="0098404C"/>
    <w:rsid w:val="009851AD"/>
    <w:rsid w:val="00985283"/>
    <w:rsid w:val="00985DEC"/>
    <w:rsid w:val="009860A4"/>
    <w:rsid w:val="009868F8"/>
    <w:rsid w:val="00986AFD"/>
    <w:rsid w:val="009901CF"/>
    <w:rsid w:val="00991D33"/>
    <w:rsid w:val="00991FD9"/>
    <w:rsid w:val="009922B4"/>
    <w:rsid w:val="0099249D"/>
    <w:rsid w:val="00993570"/>
    <w:rsid w:val="00994EB2"/>
    <w:rsid w:val="009953AD"/>
    <w:rsid w:val="00995992"/>
    <w:rsid w:val="00995B5A"/>
    <w:rsid w:val="00995BB7"/>
    <w:rsid w:val="00995C60"/>
    <w:rsid w:val="00996573"/>
    <w:rsid w:val="0099752D"/>
    <w:rsid w:val="00997687"/>
    <w:rsid w:val="009A03C5"/>
    <w:rsid w:val="009A03E5"/>
    <w:rsid w:val="009A0F3B"/>
    <w:rsid w:val="009A1690"/>
    <w:rsid w:val="009A1ADE"/>
    <w:rsid w:val="009A1BB4"/>
    <w:rsid w:val="009A2526"/>
    <w:rsid w:val="009A2628"/>
    <w:rsid w:val="009A2901"/>
    <w:rsid w:val="009A2F00"/>
    <w:rsid w:val="009A3200"/>
    <w:rsid w:val="009A3E40"/>
    <w:rsid w:val="009A4D21"/>
    <w:rsid w:val="009A64C5"/>
    <w:rsid w:val="009A7197"/>
    <w:rsid w:val="009A724B"/>
    <w:rsid w:val="009A7DBC"/>
    <w:rsid w:val="009B0152"/>
    <w:rsid w:val="009B0897"/>
    <w:rsid w:val="009B1D17"/>
    <w:rsid w:val="009B2522"/>
    <w:rsid w:val="009B428C"/>
    <w:rsid w:val="009B485B"/>
    <w:rsid w:val="009B59D5"/>
    <w:rsid w:val="009B6504"/>
    <w:rsid w:val="009B6A53"/>
    <w:rsid w:val="009B7BD9"/>
    <w:rsid w:val="009C0A12"/>
    <w:rsid w:val="009C1856"/>
    <w:rsid w:val="009C18CB"/>
    <w:rsid w:val="009C1A27"/>
    <w:rsid w:val="009C1EAC"/>
    <w:rsid w:val="009C28E8"/>
    <w:rsid w:val="009C2A2F"/>
    <w:rsid w:val="009C2CB1"/>
    <w:rsid w:val="009C444B"/>
    <w:rsid w:val="009C54D2"/>
    <w:rsid w:val="009C5DB2"/>
    <w:rsid w:val="009C6295"/>
    <w:rsid w:val="009C7336"/>
    <w:rsid w:val="009C75D2"/>
    <w:rsid w:val="009C76FE"/>
    <w:rsid w:val="009C7C05"/>
    <w:rsid w:val="009C7DD5"/>
    <w:rsid w:val="009D0307"/>
    <w:rsid w:val="009D04B0"/>
    <w:rsid w:val="009D0FBA"/>
    <w:rsid w:val="009D1AF7"/>
    <w:rsid w:val="009D2A49"/>
    <w:rsid w:val="009D2CDE"/>
    <w:rsid w:val="009D2EAF"/>
    <w:rsid w:val="009D339C"/>
    <w:rsid w:val="009D3696"/>
    <w:rsid w:val="009D57A7"/>
    <w:rsid w:val="009D5F97"/>
    <w:rsid w:val="009D6358"/>
    <w:rsid w:val="009D70DE"/>
    <w:rsid w:val="009E2257"/>
    <w:rsid w:val="009E227D"/>
    <w:rsid w:val="009E3521"/>
    <w:rsid w:val="009E49F5"/>
    <w:rsid w:val="009E4CDE"/>
    <w:rsid w:val="009E5019"/>
    <w:rsid w:val="009E76CB"/>
    <w:rsid w:val="009E7EAD"/>
    <w:rsid w:val="009E7F6B"/>
    <w:rsid w:val="009F056E"/>
    <w:rsid w:val="009F0B7D"/>
    <w:rsid w:val="009F1449"/>
    <w:rsid w:val="009F2364"/>
    <w:rsid w:val="009F23B3"/>
    <w:rsid w:val="009F248B"/>
    <w:rsid w:val="009F356D"/>
    <w:rsid w:val="009F35F3"/>
    <w:rsid w:val="009F4D7F"/>
    <w:rsid w:val="009F5427"/>
    <w:rsid w:val="009F6C74"/>
    <w:rsid w:val="009F7931"/>
    <w:rsid w:val="009F7D11"/>
    <w:rsid w:val="00A000CF"/>
    <w:rsid w:val="00A00557"/>
    <w:rsid w:val="00A00967"/>
    <w:rsid w:val="00A00C3A"/>
    <w:rsid w:val="00A01E05"/>
    <w:rsid w:val="00A029CF"/>
    <w:rsid w:val="00A032BF"/>
    <w:rsid w:val="00A04F1B"/>
    <w:rsid w:val="00A0501B"/>
    <w:rsid w:val="00A050BE"/>
    <w:rsid w:val="00A0661B"/>
    <w:rsid w:val="00A07312"/>
    <w:rsid w:val="00A10333"/>
    <w:rsid w:val="00A10D2B"/>
    <w:rsid w:val="00A12A17"/>
    <w:rsid w:val="00A14947"/>
    <w:rsid w:val="00A149F9"/>
    <w:rsid w:val="00A15CF5"/>
    <w:rsid w:val="00A15D5B"/>
    <w:rsid w:val="00A15E3E"/>
    <w:rsid w:val="00A16E0E"/>
    <w:rsid w:val="00A16E5F"/>
    <w:rsid w:val="00A175C2"/>
    <w:rsid w:val="00A23484"/>
    <w:rsid w:val="00A23936"/>
    <w:rsid w:val="00A23B3A"/>
    <w:rsid w:val="00A24246"/>
    <w:rsid w:val="00A247D4"/>
    <w:rsid w:val="00A24F2D"/>
    <w:rsid w:val="00A26D70"/>
    <w:rsid w:val="00A26ED0"/>
    <w:rsid w:val="00A27570"/>
    <w:rsid w:val="00A27ED1"/>
    <w:rsid w:val="00A30381"/>
    <w:rsid w:val="00A32A83"/>
    <w:rsid w:val="00A33073"/>
    <w:rsid w:val="00A3415B"/>
    <w:rsid w:val="00A3430F"/>
    <w:rsid w:val="00A343EC"/>
    <w:rsid w:val="00A34424"/>
    <w:rsid w:val="00A35A65"/>
    <w:rsid w:val="00A368DB"/>
    <w:rsid w:val="00A404FB"/>
    <w:rsid w:val="00A40AA7"/>
    <w:rsid w:val="00A41F06"/>
    <w:rsid w:val="00A423AA"/>
    <w:rsid w:val="00A43028"/>
    <w:rsid w:val="00A4351F"/>
    <w:rsid w:val="00A43AB7"/>
    <w:rsid w:val="00A43B50"/>
    <w:rsid w:val="00A44ECE"/>
    <w:rsid w:val="00A44FEA"/>
    <w:rsid w:val="00A47439"/>
    <w:rsid w:val="00A47534"/>
    <w:rsid w:val="00A50899"/>
    <w:rsid w:val="00A528B2"/>
    <w:rsid w:val="00A53EC6"/>
    <w:rsid w:val="00A53FB3"/>
    <w:rsid w:val="00A547D7"/>
    <w:rsid w:val="00A55C0F"/>
    <w:rsid w:val="00A56CB8"/>
    <w:rsid w:val="00A6159B"/>
    <w:rsid w:val="00A61BE9"/>
    <w:rsid w:val="00A62B07"/>
    <w:rsid w:val="00A6385B"/>
    <w:rsid w:val="00A63862"/>
    <w:rsid w:val="00A63948"/>
    <w:rsid w:val="00A63C55"/>
    <w:rsid w:val="00A63CCE"/>
    <w:rsid w:val="00A63DEE"/>
    <w:rsid w:val="00A64CDF"/>
    <w:rsid w:val="00A64DBC"/>
    <w:rsid w:val="00A65440"/>
    <w:rsid w:val="00A655CD"/>
    <w:rsid w:val="00A655FB"/>
    <w:rsid w:val="00A666DE"/>
    <w:rsid w:val="00A66E06"/>
    <w:rsid w:val="00A67EA6"/>
    <w:rsid w:val="00A7014D"/>
    <w:rsid w:val="00A703BB"/>
    <w:rsid w:val="00A70589"/>
    <w:rsid w:val="00A7086C"/>
    <w:rsid w:val="00A709D1"/>
    <w:rsid w:val="00A70BB7"/>
    <w:rsid w:val="00A711D4"/>
    <w:rsid w:val="00A7195F"/>
    <w:rsid w:val="00A72BF5"/>
    <w:rsid w:val="00A7358C"/>
    <w:rsid w:val="00A735A2"/>
    <w:rsid w:val="00A73E82"/>
    <w:rsid w:val="00A75320"/>
    <w:rsid w:val="00A75592"/>
    <w:rsid w:val="00A75984"/>
    <w:rsid w:val="00A76030"/>
    <w:rsid w:val="00A77735"/>
    <w:rsid w:val="00A808C4"/>
    <w:rsid w:val="00A81D7D"/>
    <w:rsid w:val="00A82552"/>
    <w:rsid w:val="00A8293B"/>
    <w:rsid w:val="00A83271"/>
    <w:rsid w:val="00A839D6"/>
    <w:rsid w:val="00A83D09"/>
    <w:rsid w:val="00A842CD"/>
    <w:rsid w:val="00A86109"/>
    <w:rsid w:val="00A8699A"/>
    <w:rsid w:val="00A8713F"/>
    <w:rsid w:val="00A87D17"/>
    <w:rsid w:val="00A90071"/>
    <w:rsid w:val="00A905F5"/>
    <w:rsid w:val="00A90BA1"/>
    <w:rsid w:val="00A92E20"/>
    <w:rsid w:val="00A9300A"/>
    <w:rsid w:val="00A9500C"/>
    <w:rsid w:val="00A953C8"/>
    <w:rsid w:val="00A968DA"/>
    <w:rsid w:val="00A97137"/>
    <w:rsid w:val="00A973B2"/>
    <w:rsid w:val="00A9775A"/>
    <w:rsid w:val="00A9786D"/>
    <w:rsid w:val="00A97A9A"/>
    <w:rsid w:val="00AA0671"/>
    <w:rsid w:val="00AA08EB"/>
    <w:rsid w:val="00AA0ECF"/>
    <w:rsid w:val="00AA1420"/>
    <w:rsid w:val="00AA170F"/>
    <w:rsid w:val="00AA180C"/>
    <w:rsid w:val="00AA2115"/>
    <w:rsid w:val="00AA2531"/>
    <w:rsid w:val="00AA28CB"/>
    <w:rsid w:val="00AA4821"/>
    <w:rsid w:val="00AA5147"/>
    <w:rsid w:val="00AA557C"/>
    <w:rsid w:val="00AA5B1C"/>
    <w:rsid w:val="00AA63E8"/>
    <w:rsid w:val="00AA71BD"/>
    <w:rsid w:val="00AB07CC"/>
    <w:rsid w:val="00AB1441"/>
    <w:rsid w:val="00AB1679"/>
    <w:rsid w:val="00AB1782"/>
    <w:rsid w:val="00AB1D5A"/>
    <w:rsid w:val="00AB1DE4"/>
    <w:rsid w:val="00AB1E09"/>
    <w:rsid w:val="00AB3001"/>
    <w:rsid w:val="00AB3493"/>
    <w:rsid w:val="00AB3E04"/>
    <w:rsid w:val="00AB3F01"/>
    <w:rsid w:val="00AB49C1"/>
    <w:rsid w:val="00AB4F48"/>
    <w:rsid w:val="00AB5330"/>
    <w:rsid w:val="00AB5D77"/>
    <w:rsid w:val="00AB7747"/>
    <w:rsid w:val="00AC14CE"/>
    <w:rsid w:val="00AC23FF"/>
    <w:rsid w:val="00AC2695"/>
    <w:rsid w:val="00AC2A1F"/>
    <w:rsid w:val="00AC2A56"/>
    <w:rsid w:val="00AC3B35"/>
    <w:rsid w:val="00AC5404"/>
    <w:rsid w:val="00AC5554"/>
    <w:rsid w:val="00AC6FC3"/>
    <w:rsid w:val="00AC75F3"/>
    <w:rsid w:val="00AC7BEA"/>
    <w:rsid w:val="00AD055E"/>
    <w:rsid w:val="00AD0DDA"/>
    <w:rsid w:val="00AD151C"/>
    <w:rsid w:val="00AD1529"/>
    <w:rsid w:val="00AD17F7"/>
    <w:rsid w:val="00AD1BBC"/>
    <w:rsid w:val="00AD1D0A"/>
    <w:rsid w:val="00AD3756"/>
    <w:rsid w:val="00AD4339"/>
    <w:rsid w:val="00AD468B"/>
    <w:rsid w:val="00AD478E"/>
    <w:rsid w:val="00AD47A7"/>
    <w:rsid w:val="00AD58DA"/>
    <w:rsid w:val="00AD5BD3"/>
    <w:rsid w:val="00AD5FB0"/>
    <w:rsid w:val="00AD725A"/>
    <w:rsid w:val="00AD7855"/>
    <w:rsid w:val="00AD78F3"/>
    <w:rsid w:val="00AD7CD3"/>
    <w:rsid w:val="00AE03A4"/>
    <w:rsid w:val="00AE112A"/>
    <w:rsid w:val="00AE200E"/>
    <w:rsid w:val="00AE20E3"/>
    <w:rsid w:val="00AE2445"/>
    <w:rsid w:val="00AE36FF"/>
    <w:rsid w:val="00AE5D1E"/>
    <w:rsid w:val="00AE6FBE"/>
    <w:rsid w:val="00AE70BC"/>
    <w:rsid w:val="00AE7EB6"/>
    <w:rsid w:val="00AF0CBF"/>
    <w:rsid w:val="00AF257F"/>
    <w:rsid w:val="00AF30E3"/>
    <w:rsid w:val="00AF3176"/>
    <w:rsid w:val="00AF33CF"/>
    <w:rsid w:val="00AF38AF"/>
    <w:rsid w:val="00AF3F96"/>
    <w:rsid w:val="00AF4D50"/>
    <w:rsid w:val="00AF54B9"/>
    <w:rsid w:val="00AF60D5"/>
    <w:rsid w:val="00AF6179"/>
    <w:rsid w:val="00AF6BF7"/>
    <w:rsid w:val="00AF776D"/>
    <w:rsid w:val="00B00145"/>
    <w:rsid w:val="00B0222A"/>
    <w:rsid w:val="00B0236E"/>
    <w:rsid w:val="00B0290B"/>
    <w:rsid w:val="00B02D86"/>
    <w:rsid w:val="00B039C5"/>
    <w:rsid w:val="00B039D7"/>
    <w:rsid w:val="00B03C03"/>
    <w:rsid w:val="00B04120"/>
    <w:rsid w:val="00B04288"/>
    <w:rsid w:val="00B04624"/>
    <w:rsid w:val="00B04B03"/>
    <w:rsid w:val="00B05E59"/>
    <w:rsid w:val="00B062F6"/>
    <w:rsid w:val="00B0682C"/>
    <w:rsid w:val="00B10364"/>
    <w:rsid w:val="00B107C7"/>
    <w:rsid w:val="00B11DE2"/>
    <w:rsid w:val="00B12522"/>
    <w:rsid w:val="00B1295A"/>
    <w:rsid w:val="00B12B07"/>
    <w:rsid w:val="00B14231"/>
    <w:rsid w:val="00B1594F"/>
    <w:rsid w:val="00B16597"/>
    <w:rsid w:val="00B16CB2"/>
    <w:rsid w:val="00B16F65"/>
    <w:rsid w:val="00B173D6"/>
    <w:rsid w:val="00B20297"/>
    <w:rsid w:val="00B207A8"/>
    <w:rsid w:val="00B209AE"/>
    <w:rsid w:val="00B209CA"/>
    <w:rsid w:val="00B20A45"/>
    <w:rsid w:val="00B20C5A"/>
    <w:rsid w:val="00B21A99"/>
    <w:rsid w:val="00B21ECD"/>
    <w:rsid w:val="00B22807"/>
    <w:rsid w:val="00B22C5C"/>
    <w:rsid w:val="00B23079"/>
    <w:rsid w:val="00B23622"/>
    <w:rsid w:val="00B2364D"/>
    <w:rsid w:val="00B237C4"/>
    <w:rsid w:val="00B23C6A"/>
    <w:rsid w:val="00B23ED7"/>
    <w:rsid w:val="00B23FEB"/>
    <w:rsid w:val="00B24AF4"/>
    <w:rsid w:val="00B24F30"/>
    <w:rsid w:val="00B25193"/>
    <w:rsid w:val="00B2550E"/>
    <w:rsid w:val="00B2552D"/>
    <w:rsid w:val="00B26A51"/>
    <w:rsid w:val="00B27195"/>
    <w:rsid w:val="00B27BBA"/>
    <w:rsid w:val="00B315EE"/>
    <w:rsid w:val="00B31746"/>
    <w:rsid w:val="00B31ABF"/>
    <w:rsid w:val="00B3274D"/>
    <w:rsid w:val="00B32972"/>
    <w:rsid w:val="00B32F8C"/>
    <w:rsid w:val="00B33BE3"/>
    <w:rsid w:val="00B3423B"/>
    <w:rsid w:val="00B34B98"/>
    <w:rsid w:val="00B35712"/>
    <w:rsid w:val="00B35A0F"/>
    <w:rsid w:val="00B35E67"/>
    <w:rsid w:val="00B36F31"/>
    <w:rsid w:val="00B37436"/>
    <w:rsid w:val="00B37ACC"/>
    <w:rsid w:val="00B419FA"/>
    <w:rsid w:val="00B42CDF"/>
    <w:rsid w:val="00B449B2"/>
    <w:rsid w:val="00B44B29"/>
    <w:rsid w:val="00B45472"/>
    <w:rsid w:val="00B4594C"/>
    <w:rsid w:val="00B45DFF"/>
    <w:rsid w:val="00B46648"/>
    <w:rsid w:val="00B47360"/>
    <w:rsid w:val="00B47586"/>
    <w:rsid w:val="00B5010A"/>
    <w:rsid w:val="00B51631"/>
    <w:rsid w:val="00B51A36"/>
    <w:rsid w:val="00B51B0A"/>
    <w:rsid w:val="00B51CE4"/>
    <w:rsid w:val="00B52086"/>
    <w:rsid w:val="00B5229C"/>
    <w:rsid w:val="00B5355E"/>
    <w:rsid w:val="00B53B5D"/>
    <w:rsid w:val="00B54A06"/>
    <w:rsid w:val="00B55402"/>
    <w:rsid w:val="00B554DB"/>
    <w:rsid w:val="00B555B0"/>
    <w:rsid w:val="00B55A95"/>
    <w:rsid w:val="00B55E40"/>
    <w:rsid w:val="00B604A8"/>
    <w:rsid w:val="00B6055E"/>
    <w:rsid w:val="00B60ACC"/>
    <w:rsid w:val="00B61C2D"/>
    <w:rsid w:val="00B621F0"/>
    <w:rsid w:val="00B630ED"/>
    <w:rsid w:val="00B6317D"/>
    <w:rsid w:val="00B635D0"/>
    <w:rsid w:val="00B6431C"/>
    <w:rsid w:val="00B659BC"/>
    <w:rsid w:val="00B65D7D"/>
    <w:rsid w:val="00B662E4"/>
    <w:rsid w:val="00B66326"/>
    <w:rsid w:val="00B6654F"/>
    <w:rsid w:val="00B66AAB"/>
    <w:rsid w:val="00B66E78"/>
    <w:rsid w:val="00B70469"/>
    <w:rsid w:val="00B71735"/>
    <w:rsid w:val="00B7253A"/>
    <w:rsid w:val="00B72C9E"/>
    <w:rsid w:val="00B72DB5"/>
    <w:rsid w:val="00B731F9"/>
    <w:rsid w:val="00B73B26"/>
    <w:rsid w:val="00B74A10"/>
    <w:rsid w:val="00B750D6"/>
    <w:rsid w:val="00B75495"/>
    <w:rsid w:val="00B76C6A"/>
    <w:rsid w:val="00B7723F"/>
    <w:rsid w:val="00B77AEB"/>
    <w:rsid w:val="00B800DF"/>
    <w:rsid w:val="00B80534"/>
    <w:rsid w:val="00B820B0"/>
    <w:rsid w:val="00B82352"/>
    <w:rsid w:val="00B82EB6"/>
    <w:rsid w:val="00B82F19"/>
    <w:rsid w:val="00B83F10"/>
    <w:rsid w:val="00B8433C"/>
    <w:rsid w:val="00B85B3E"/>
    <w:rsid w:val="00B87491"/>
    <w:rsid w:val="00B8777E"/>
    <w:rsid w:val="00B910C2"/>
    <w:rsid w:val="00B91E3E"/>
    <w:rsid w:val="00B93381"/>
    <w:rsid w:val="00B9365E"/>
    <w:rsid w:val="00B941B8"/>
    <w:rsid w:val="00B95373"/>
    <w:rsid w:val="00B95F91"/>
    <w:rsid w:val="00B972CC"/>
    <w:rsid w:val="00B97387"/>
    <w:rsid w:val="00BA0AE0"/>
    <w:rsid w:val="00BA1EB2"/>
    <w:rsid w:val="00BA29E9"/>
    <w:rsid w:val="00BA2A83"/>
    <w:rsid w:val="00BA36EF"/>
    <w:rsid w:val="00BA4E98"/>
    <w:rsid w:val="00BA51AB"/>
    <w:rsid w:val="00BA54B7"/>
    <w:rsid w:val="00BA7142"/>
    <w:rsid w:val="00BA72DA"/>
    <w:rsid w:val="00BA75DF"/>
    <w:rsid w:val="00BA7B48"/>
    <w:rsid w:val="00BB237C"/>
    <w:rsid w:val="00BB41A3"/>
    <w:rsid w:val="00BB452D"/>
    <w:rsid w:val="00BB5313"/>
    <w:rsid w:val="00BB57AD"/>
    <w:rsid w:val="00BB5F9B"/>
    <w:rsid w:val="00BB6BC8"/>
    <w:rsid w:val="00BB7A45"/>
    <w:rsid w:val="00BC0175"/>
    <w:rsid w:val="00BC0B5C"/>
    <w:rsid w:val="00BC20C0"/>
    <w:rsid w:val="00BC32DC"/>
    <w:rsid w:val="00BC35B6"/>
    <w:rsid w:val="00BC4D28"/>
    <w:rsid w:val="00BC551F"/>
    <w:rsid w:val="00BC55F5"/>
    <w:rsid w:val="00BC64DD"/>
    <w:rsid w:val="00BC6F0B"/>
    <w:rsid w:val="00BC7126"/>
    <w:rsid w:val="00BC747D"/>
    <w:rsid w:val="00BC758F"/>
    <w:rsid w:val="00BC7EF7"/>
    <w:rsid w:val="00BC7FD8"/>
    <w:rsid w:val="00BD02DD"/>
    <w:rsid w:val="00BD1205"/>
    <w:rsid w:val="00BD1B51"/>
    <w:rsid w:val="00BD1D3F"/>
    <w:rsid w:val="00BD255E"/>
    <w:rsid w:val="00BD30D9"/>
    <w:rsid w:val="00BD38D6"/>
    <w:rsid w:val="00BD38F9"/>
    <w:rsid w:val="00BD4596"/>
    <w:rsid w:val="00BD497D"/>
    <w:rsid w:val="00BD4A2F"/>
    <w:rsid w:val="00BD5BCC"/>
    <w:rsid w:val="00BD6103"/>
    <w:rsid w:val="00BD77F3"/>
    <w:rsid w:val="00BD7929"/>
    <w:rsid w:val="00BD7AAB"/>
    <w:rsid w:val="00BE1405"/>
    <w:rsid w:val="00BE1D99"/>
    <w:rsid w:val="00BE2045"/>
    <w:rsid w:val="00BE312D"/>
    <w:rsid w:val="00BE3511"/>
    <w:rsid w:val="00BE39FC"/>
    <w:rsid w:val="00BE3C2D"/>
    <w:rsid w:val="00BE3C67"/>
    <w:rsid w:val="00BE3CB3"/>
    <w:rsid w:val="00BE4200"/>
    <w:rsid w:val="00BE5AEA"/>
    <w:rsid w:val="00BE5CE5"/>
    <w:rsid w:val="00BE6690"/>
    <w:rsid w:val="00BE6A8F"/>
    <w:rsid w:val="00BE6A9B"/>
    <w:rsid w:val="00BE6C93"/>
    <w:rsid w:val="00BF05D7"/>
    <w:rsid w:val="00BF0623"/>
    <w:rsid w:val="00BF0C5A"/>
    <w:rsid w:val="00BF1224"/>
    <w:rsid w:val="00BF16FF"/>
    <w:rsid w:val="00BF1C02"/>
    <w:rsid w:val="00BF1C20"/>
    <w:rsid w:val="00BF2610"/>
    <w:rsid w:val="00BF3163"/>
    <w:rsid w:val="00BF32BB"/>
    <w:rsid w:val="00BF36A2"/>
    <w:rsid w:val="00BF399B"/>
    <w:rsid w:val="00BF6AE6"/>
    <w:rsid w:val="00BF79DF"/>
    <w:rsid w:val="00C00013"/>
    <w:rsid w:val="00C01462"/>
    <w:rsid w:val="00C037DD"/>
    <w:rsid w:val="00C040E7"/>
    <w:rsid w:val="00C04958"/>
    <w:rsid w:val="00C04DAC"/>
    <w:rsid w:val="00C04ED5"/>
    <w:rsid w:val="00C066EA"/>
    <w:rsid w:val="00C07BE9"/>
    <w:rsid w:val="00C100F2"/>
    <w:rsid w:val="00C10578"/>
    <w:rsid w:val="00C10611"/>
    <w:rsid w:val="00C106E8"/>
    <w:rsid w:val="00C10976"/>
    <w:rsid w:val="00C10D7B"/>
    <w:rsid w:val="00C10F7B"/>
    <w:rsid w:val="00C1226B"/>
    <w:rsid w:val="00C124FC"/>
    <w:rsid w:val="00C12AB4"/>
    <w:rsid w:val="00C135BC"/>
    <w:rsid w:val="00C13C6E"/>
    <w:rsid w:val="00C13E1C"/>
    <w:rsid w:val="00C154C2"/>
    <w:rsid w:val="00C15C95"/>
    <w:rsid w:val="00C161E8"/>
    <w:rsid w:val="00C16B27"/>
    <w:rsid w:val="00C17FEA"/>
    <w:rsid w:val="00C201B8"/>
    <w:rsid w:val="00C20A53"/>
    <w:rsid w:val="00C2140F"/>
    <w:rsid w:val="00C21BCE"/>
    <w:rsid w:val="00C22D69"/>
    <w:rsid w:val="00C23DFE"/>
    <w:rsid w:val="00C2505C"/>
    <w:rsid w:val="00C250AC"/>
    <w:rsid w:val="00C252B8"/>
    <w:rsid w:val="00C253A9"/>
    <w:rsid w:val="00C2596A"/>
    <w:rsid w:val="00C2596F"/>
    <w:rsid w:val="00C25BF3"/>
    <w:rsid w:val="00C26CAD"/>
    <w:rsid w:val="00C272AC"/>
    <w:rsid w:val="00C2746E"/>
    <w:rsid w:val="00C27537"/>
    <w:rsid w:val="00C27F5D"/>
    <w:rsid w:val="00C307EF"/>
    <w:rsid w:val="00C313FB"/>
    <w:rsid w:val="00C314C4"/>
    <w:rsid w:val="00C3213D"/>
    <w:rsid w:val="00C32463"/>
    <w:rsid w:val="00C328FE"/>
    <w:rsid w:val="00C32922"/>
    <w:rsid w:val="00C32A9F"/>
    <w:rsid w:val="00C32E6E"/>
    <w:rsid w:val="00C33507"/>
    <w:rsid w:val="00C33B79"/>
    <w:rsid w:val="00C341E1"/>
    <w:rsid w:val="00C3435D"/>
    <w:rsid w:val="00C344BD"/>
    <w:rsid w:val="00C34A32"/>
    <w:rsid w:val="00C35654"/>
    <w:rsid w:val="00C3567F"/>
    <w:rsid w:val="00C35957"/>
    <w:rsid w:val="00C35971"/>
    <w:rsid w:val="00C35C81"/>
    <w:rsid w:val="00C37AD2"/>
    <w:rsid w:val="00C4068F"/>
    <w:rsid w:val="00C412BD"/>
    <w:rsid w:val="00C431F1"/>
    <w:rsid w:val="00C436BA"/>
    <w:rsid w:val="00C4409D"/>
    <w:rsid w:val="00C449E5"/>
    <w:rsid w:val="00C44E72"/>
    <w:rsid w:val="00C459BD"/>
    <w:rsid w:val="00C45A06"/>
    <w:rsid w:val="00C45FCD"/>
    <w:rsid w:val="00C461CE"/>
    <w:rsid w:val="00C4627C"/>
    <w:rsid w:val="00C46547"/>
    <w:rsid w:val="00C47E5B"/>
    <w:rsid w:val="00C47EEC"/>
    <w:rsid w:val="00C5164E"/>
    <w:rsid w:val="00C51914"/>
    <w:rsid w:val="00C52B78"/>
    <w:rsid w:val="00C53436"/>
    <w:rsid w:val="00C536E5"/>
    <w:rsid w:val="00C5384D"/>
    <w:rsid w:val="00C53A73"/>
    <w:rsid w:val="00C53FA6"/>
    <w:rsid w:val="00C54F95"/>
    <w:rsid w:val="00C5559E"/>
    <w:rsid w:val="00C56186"/>
    <w:rsid w:val="00C5629C"/>
    <w:rsid w:val="00C5654D"/>
    <w:rsid w:val="00C566D1"/>
    <w:rsid w:val="00C56831"/>
    <w:rsid w:val="00C56BDC"/>
    <w:rsid w:val="00C575FD"/>
    <w:rsid w:val="00C60211"/>
    <w:rsid w:val="00C61011"/>
    <w:rsid w:val="00C61E0C"/>
    <w:rsid w:val="00C61E4B"/>
    <w:rsid w:val="00C62D2D"/>
    <w:rsid w:val="00C636EE"/>
    <w:rsid w:val="00C63B2C"/>
    <w:rsid w:val="00C64BFF"/>
    <w:rsid w:val="00C65282"/>
    <w:rsid w:val="00C65354"/>
    <w:rsid w:val="00C6544F"/>
    <w:rsid w:val="00C65A27"/>
    <w:rsid w:val="00C667F9"/>
    <w:rsid w:val="00C6799A"/>
    <w:rsid w:val="00C704E9"/>
    <w:rsid w:val="00C70B61"/>
    <w:rsid w:val="00C71DB1"/>
    <w:rsid w:val="00C7279A"/>
    <w:rsid w:val="00C72981"/>
    <w:rsid w:val="00C72E9F"/>
    <w:rsid w:val="00C733ED"/>
    <w:rsid w:val="00C736CC"/>
    <w:rsid w:val="00C7376A"/>
    <w:rsid w:val="00C73BDB"/>
    <w:rsid w:val="00C74418"/>
    <w:rsid w:val="00C75C18"/>
    <w:rsid w:val="00C763C9"/>
    <w:rsid w:val="00C76788"/>
    <w:rsid w:val="00C7718D"/>
    <w:rsid w:val="00C771B5"/>
    <w:rsid w:val="00C773F8"/>
    <w:rsid w:val="00C80057"/>
    <w:rsid w:val="00C80322"/>
    <w:rsid w:val="00C803EE"/>
    <w:rsid w:val="00C80A9E"/>
    <w:rsid w:val="00C80B00"/>
    <w:rsid w:val="00C8138A"/>
    <w:rsid w:val="00C81582"/>
    <w:rsid w:val="00C82232"/>
    <w:rsid w:val="00C82913"/>
    <w:rsid w:val="00C82F87"/>
    <w:rsid w:val="00C83116"/>
    <w:rsid w:val="00C83123"/>
    <w:rsid w:val="00C838D0"/>
    <w:rsid w:val="00C83CE3"/>
    <w:rsid w:val="00C845C3"/>
    <w:rsid w:val="00C84C6A"/>
    <w:rsid w:val="00C86416"/>
    <w:rsid w:val="00C87B02"/>
    <w:rsid w:val="00C904EE"/>
    <w:rsid w:val="00C90AE3"/>
    <w:rsid w:val="00C9193C"/>
    <w:rsid w:val="00C92DA4"/>
    <w:rsid w:val="00C93F3D"/>
    <w:rsid w:val="00C94EF7"/>
    <w:rsid w:val="00C954A1"/>
    <w:rsid w:val="00C9559B"/>
    <w:rsid w:val="00C96FF6"/>
    <w:rsid w:val="00C9710F"/>
    <w:rsid w:val="00C972B1"/>
    <w:rsid w:val="00CA1CD5"/>
    <w:rsid w:val="00CA1F98"/>
    <w:rsid w:val="00CA206E"/>
    <w:rsid w:val="00CA2CCE"/>
    <w:rsid w:val="00CA33E6"/>
    <w:rsid w:val="00CA3449"/>
    <w:rsid w:val="00CA35B7"/>
    <w:rsid w:val="00CA43FD"/>
    <w:rsid w:val="00CA4642"/>
    <w:rsid w:val="00CA51AB"/>
    <w:rsid w:val="00CA526F"/>
    <w:rsid w:val="00CA592E"/>
    <w:rsid w:val="00CA67FF"/>
    <w:rsid w:val="00CA6D4C"/>
    <w:rsid w:val="00CA7A54"/>
    <w:rsid w:val="00CA7EF8"/>
    <w:rsid w:val="00CA7FAE"/>
    <w:rsid w:val="00CB06DD"/>
    <w:rsid w:val="00CB139F"/>
    <w:rsid w:val="00CB1F6A"/>
    <w:rsid w:val="00CB3BCE"/>
    <w:rsid w:val="00CB52AE"/>
    <w:rsid w:val="00CB69CE"/>
    <w:rsid w:val="00CB6F7D"/>
    <w:rsid w:val="00CB710D"/>
    <w:rsid w:val="00CB7FD4"/>
    <w:rsid w:val="00CC0990"/>
    <w:rsid w:val="00CC11E0"/>
    <w:rsid w:val="00CC19CD"/>
    <w:rsid w:val="00CC1DBE"/>
    <w:rsid w:val="00CC38D6"/>
    <w:rsid w:val="00CC422B"/>
    <w:rsid w:val="00CC429E"/>
    <w:rsid w:val="00CC432B"/>
    <w:rsid w:val="00CC489B"/>
    <w:rsid w:val="00CC5748"/>
    <w:rsid w:val="00CC592F"/>
    <w:rsid w:val="00CC6041"/>
    <w:rsid w:val="00CC6836"/>
    <w:rsid w:val="00CC6B75"/>
    <w:rsid w:val="00CC703C"/>
    <w:rsid w:val="00CC76AF"/>
    <w:rsid w:val="00CC7A03"/>
    <w:rsid w:val="00CC7A39"/>
    <w:rsid w:val="00CC7BC9"/>
    <w:rsid w:val="00CC7DF0"/>
    <w:rsid w:val="00CD03A0"/>
    <w:rsid w:val="00CD0FCC"/>
    <w:rsid w:val="00CD100E"/>
    <w:rsid w:val="00CD1AC0"/>
    <w:rsid w:val="00CD2BCD"/>
    <w:rsid w:val="00CD2CEF"/>
    <w:rsid w:val="00CD2FDE"/>
    <w:rsid w:val="00CD3A4C"/>
    <w:rsid w:val="00CD4845"/>
    <w:rsid w:val="00CD63F2"/>
    <w:rsid w:val="00CD64D4"/>
    <w:rsid w:val="00CD65E5"/>
    <w:rsid w:val="00CD734E"/>
    <w:rsid w:val="00CD7711"/>
    <w:rsid w:val="00CE0231"/>
    <w:rsid w:val="00CE05D0"/>
    <w:rsid w:val="00CE0F65"/>
    <w:rsid w:val="00CE10E9"/>
    <w:rsid w:val="00CE1D65"/>
    <w:rsid w:val="00CE2910"/>
    <w:rsid w:val="00CE36C8"/>
    <w:rsid w:val="00CE3742"/>
    <w:rsid w:val="00CE3E94"/>
    <w:rsid w:val="00CE45C2"/>
    <w:rsid w:val="00CE4761"/>
    <w:rsid w:val="00CE5393"/>
    <w:rsid w:val="00CE577D"/>
    <w:rsid w:val="00CE596C"/>
    <w:rsid w:val="00CE5CFA"/>
    <w:rsid w:val="00CE63D9"/>
    <w:rsid w:val="00CE64DB"/>
    <w:rsid w:val="00CE6D24"/>
    <w:rsid w:val="00CE7056"/>
    <w:rsid w:val="00CE77C0"/>
    <w:rsid w:val="00CE79A9"/>
    <w:rsid w:val="00CE7EB4"/>
    <w:rsid w:val="00CF0850"/>
    <w:rsid w:val="00CF13A5"/>
    <w:rsid w:val="00CF1847"/>
    <w:rsid w:val="00CF244A"/>
    <w:rsid w:val="00CF2740"/>
    <w:rsid w:val="00CF2C64"/>
    <w:rsid w:val="00CF2CBB"/>
    <w:rsid w:val="00CF34F9"/>
    <w:rsid w:val="00CF36BE"/>
    <w:rsid w:val="00CF3F4D"/>
    <w:rsid w:val="00CF4351"/>
    <w:rsid w:val="00CF4FA9"/>
    <w:rsid w:val="00CF5515"/>
    <w:rsid w:val="00CF578C"/>
    <w:rsid w:val="00CF6000"/>
    <w:rsid w:val="00CF7515"/>
    <w:rsid w:val="00CF785B"/>
    <w:rsid w:val="00D002B8"/>
    <w:rsid w:val="00D003F3"/>
    <w:rsid w:val="00D01AC3"/>
    <w:rsid w:val="00D020A3"/>
    <w:rsid w:val="00D02499"/>
    <w:rsid w:val="00D02F94"/>
    <w:rsid w:val="00D0364F"/>
    <w:rsid w:val="00D04152"/>
    <w:rsid w:val="00D04529"/>
    <w:rsid w:val="00D04563"/>
    <w:rsid w:val="00D04F5D"/>
    <w:rsid w:val="00D0509B"/>
    <w:rsid w:val="00D0564D"/>
    <w:rsid w:val="00D05A6C"/>
    <w:rsid w:val="00D0616A"/>
    <w:rsid w:val="00D06834"/>
    <w:rsid w:val="00D06CDD"/>
    <w:rsid w:val="00D070D3"/>
    <w:rsid w:val="00D109BB"/>
    <w:rsid w:val="00D11022"/>
    <w:rsid w:val="00D1253A"/>
    <w:rsid w:val="00D127B7"/>
    <w:rsid w:val="00D147A3"/>
    <w:rsid w:val="00D153A0"/>
    <w:rsid w:val="00D16298"/>
    <w:rsid w:val="00D16A37"/>
    <w:rsid w:val="00D172D9"/>
    <w:rsid w:val="00D17824"/>
    <w:rsid w:val="00D17B2A"/>
    <w:rsid w:val="00D20532"/>
    <w:rsid w:val="00D212E2"/>
    <w:rsid w:val="00D21BB1"/>
    <w:rsid w:val="00D21BB9"/>
    <w:rsid w:val="00D22890"/>
    <w:rsid w:val="00D22EC8"/>
    <w:rsid w:val="00D236C3"/>
    <w:rsid w:val="00D23C97"/>
    <w:rsid w:val="00D24D90"/>
    <w:rsid w:val="00D25AFC"/>
    <w:rsid w:val="00D2734F"/>
    <w:rsid w:val="00D2754E"/>
    <w:rsid w:val="00D27B6C"/>
    <w:rsid w:val="00D27BD5"/>
    <w:rsid w:val="00D27C3D"/>
    <w:rsid w:val="00D27E0D"/>
    <w:rsid w:val="00D27EE1"/>
    <w:rsid w:val="00D306F0"/>
    <w:rsid w:val="00D308ED"/>
    <w:rsid w:val="00D3194D"/>
    <w:rsid w:val="00D32D9D"/>
    <w:rsid w:val="00D3325B"/>
    <w:rsid w:val="00D33FDB"/>
    <w:rsid w:val="00D3513E"/>
    <w:rsid w:val="00D3611A"/>
    <w:rsid w:val="00D365AB"/>
    <w:rsid w:val="00D36D86"/>
    <w:rsid w:val="00D411BE"/>
    <w:rsid w:val="00D4123F"/>
    <w:rsid w:val="00D428AA"/>
    <w:rsid w:val="00D42B9E"/>
    <w:rsid w:val="00D4309D"/>
    <w:rsid w:val="00D43193"/>
    <w:rsid w:val="00D44C32"/>
    <w:rsid w:val="00D44F59"/>
    <w:rsid w:val="00D450E0"/>
    <w:rsid w:val="00D45787"/>
    <w:rsid w:val="00D45D22"/>
    <w:rsid w:val="00D46CDF"/>
    <w:rsid w:val="00D50424"/>
    <w:rsid w:val="00D50A34"/>
    <w:rsid w:val="00D50B1D"/>
    <w:rsid w:val="00D5223F"/>
    <w:rsid w:val="00D53733"/>
    <w:rsid w:val="00D53EFA"/>
    <w:rsid w:val="00D55B5E"/>
    <w:rsid w:val="00D55BB0"/>
    <w:rsid w:val="00D5630E"/>
    <w:rsid w:val="00D563AB"/>
    <w:rsid w:val="00D57687"/>
    <w:rsid w:val="00D57BDD"/>
    <w:rsid w:val="00D60637"/>
    <w:rsid w:val="00D6090C"/>
    <w:rsid w:val="00D61064"/>
    <w:rsid w:val="00D6197A"/>
    <w:rsid w:val="00D61A48"/>
    <w:rsid w:val="00D61ACE"/>
    <w:rsid w:val="00D6266B"/>
    <w:rsid w:val="00D62ACC"/>
    <w:rsid w:val="00D63BBE"/>
    <w:rsid w:val="00D63FE5"/>
    <w:rsid w:val="00D64606"/>
    <w:rsid w:val="00D64FF9"/>
    <w:rsid w:val="00D6561A"/>
    <w:rsid w:val="00D656C7"/>
    <w:rsid w:val="00D65D56"/>
    <w:rsid w:val="00D664A6"/>
    <w:rsid w:val="00D66FA7"/>
    <w:rsid w:val="00D670C2"/>
    <w:rsid w:val="00D70C7B"/>
    <w:rsid w:val="00D713FD"/>
    <w:rsid w:val="00D71709"/>
    <w:rsid w:val="00D71D1D"/>
    <w:rsid w:val="00D72043"/>
    <w:rsid w:val="00D7208F"/>
    <w:rsid w:val="00D724D9"/>
    <w:rsid w:val="00D72769"/>
    <w:rsid w:val="00D72776"/>
    <w:rsid w:val="00D73242"/>
    <w:rsid w:val="00D73B96"/>
    <w:rsid w:val="00D75B6A"/>
    <w:rsid w:val="00D76569"/>
    <w:rsid w:val="00D76A52"/>
    <w:rsid w:val="00D76B62"/>
    <w:rsid w:val="00D771F9"/>
    <w:rsid w:val="00D80ED1"/>
    <w:rsid w:val="00D82079"/>
    <w:rsid w:val="00D835CC"/>
    <w:rsid w:val="00D84868"/>
    <w:rsid w:val="00D84BBC"/>
    <w:rsid w:val="00D86065"/>
    <w:rsid w:val="00D8696E"/>
    <w:rsid w:val="00D903DA"/>
    <w:rsid w:val="00D907E8"/>
    <w:rsid w:val="00D93B85"/>
    <w:rsid w:val="00D94A7C"/>
    <w:rsid w:val="00D95896"/>
    <w:rsid w:val="00D95D19"/>
    <w:rsid w:val="00DA04AA"/>
    <w:rsid w:val="00DA0E24"/>
    <w:rsid w:val="00DA114D"/>
    <w:rsid w:val="00DA1952"/>
    <w:rsid w:val="00DA21AD"/>
    <w:rsid w:val="00DA325D"/>
    <w:rsid w:val="00DA3A87"/>
    <w:rsid w:val="00DA4364"/>
    <w:rsid w:val="00DA7388"/>
    <w:rsid w:val="00DA7771"/>
    <w:rsid w:val="00DB0CC8"/>
    <w:rsid w:val="00DB2859"/>
    <w:rsid w:val="00DB2983"/>
    <w:rsid w:val="00DB3F45"/>
    <w:rsid w:val="00DB40B5"/>
    <w:rsid w:val="00DB4918"/>
    <w:rsid w:val="00DB50A7"/>
    <w:rsid w:val="00DB72B9"/>
    <w:rsid w:val="00DB7659"/>
    <w:rsid w:val="00DB7EC6"/>
    <w:rsid w:val="00DB7FAB"/>
    <w:rsid w:val="00DC0909"/>
    <w:rsid w:val="00DC1257"/>
    <w:rsid w:val="00DC12F6"/>
    <w:rsid w:val="00DC1679"/>
    <w:rsid w:val="00DC1CB4"/>
    <w:rsid w:val="00DC1F98"/>
    <w:rsid w:val="00DC3850"/>
    <w:rsid w:val="00DC3DC0"/>
    <w:rsid w:val="00DC55D2"/>
    <w:rsid w:val="00DC5B04"/>
    <w:rsid w:val="00DC5B2B"/>
    <w:rsid w:val="00DC6DCE"/>
    <w:rsid w:val="00DC7661"/>
    <w:rsid w:val="00DC7FBF"/>
    <w:rsid w:val="00DD0068"/>
    <w:rsid w:val="00DD0594"/>
    <w:rsid w:val="00DD127B"/>
    <w:rsid w:val="00DD26D4"/>
    <w:rsid w:val="00DD2D3A"/>
    <w:rsid w:val="00DD2E2E"/>
    <w:rsid w:val="00DD318D"/>
    <w:rsid w:val="00DD35BE"/>
    <w:rsid w:val="00DD446C"/>
    <w:rsid w:val="00DD4499"/>
    <w:rsid w:val="00DD47E3"/>
    <w:rsid w:val="00DD48E2"/>
    <w:rsid w:val="00DD6E99"/>
    <w:rsid w:val="00DD7545"/>
    <w:rsid w:val="00DE0321"/>
    <w:rsid w:val="00DE132F"/>
    <w:rsid w:val="00DE1F74"/>
    <w:rsid w:val="00DE2778"/>
    <w:rsid w:val="00DE30AF"/>
    <w:rsid w:val="00DE3868"/>
    <w:rsid w:val="00DE49D0"/>
    <w:rsid w:val="00DE5BF4"/>
    <w:rsid w:val="00DE5D40"/>
    <w:rsid w:val="00DE5DA6"/>
    <w:rsid w:val="00DE7E0F"/>
    <w:rsid w:val="00DE7F31"/>
    <w:rsid w:val="00DF1840"/>
    <w:rsid w:val="00DF232E"/>
    <w:rsid w:val="00DF2490"/>
    <w:rsid w:val="00DF298F"/>
    <w:rsid w:val="00DF2E12"/>
    <w:rsid w:val="00DF359C"/>
    <w:rsid w:val="00DF4672"/>
    <w:rsid w:val="00DF4B8D"/>
    <w:rsid w:val="00DF514A"/>
    <w:rsid w:val="00DF51F6"/>
    <w:rsid w:val="00DF6135"/>
    <w:rsid w:val="00DF6690"/>
    <w:rsid w:val="00DF6804"/>
    <w:rsid w:val="00DF72AC"/>
    <w:rsid w:val="00E02AC1"/>
    <w:rsid w:val="00E03107"/>
    <w:rsid w:val="00E0332C"/>
    <w:rsid w:val="00E03495"/>
    <w:rsid w:val="00E0358D"/>
    <w:rsid w:val="00E04287"/>
    <w:rsid w:val="00E04323"/>
    <w:rsid w:val="00E04E28"/>
    <w:rsid w:val="00E0500E"/>
    <w:rsid w:val="00E05096"/>
    <w:rsid w:val="00E05233"/>
    <w:rsid w:val="00E057D4"/>
    <w:rsid w:val="00E05C93"/>
    <w:rsid w:val="00E05DEE"/>
    <w:rsid w:val="00E06086"/>
    <w:rsid w:val="00E0658E"/>
    <w:rsid w:val="00E06A88"/>
    <w:rsid w:val="00E06B18"/>
    <w:rsid w:val="00E070A2"/>
    <w:rsid w:val="00E07640"/>
    <w:rsid w:val="00E105D5"/>
    <w:rsid w:val="00E11293"/>
    <w:rsid w:val="00E11B6F"/>
    <w:rsid w:val="00E11C49"/>
    <w:rsid w:val="00E13075"/>
    <w:rsid w:val="00E15440"/>
    <w:rsid w:val="00E15906"/>
    <w:rsid w:val="00E1599F"/>
    <w:rsid w:val="00E160AC"/>
    <w:rsid w:val="00E16890"/>
    <w:rsid w:val="00E17949"/>
    <w:rsid w:val="00E17B9D"/>
    <w:rsid w:val="00E17F0B"/>
    <w:rsid w:val="00E20FBD"/>
    <w:rsid w:val="00E21F1F"/>
    <w:rsid w:val="00E23BD4"/>
    <w:rsid w:val="00E24242"/>
    <w:rsid w:val="00E242EE"/>
    <w:rsid w:val="00E25707"/>
    <w:rsid w:val="00E25C76"/>
    <w:rsid w:val="00E25DFE"/>
    <w:rsid w:val="00E2656A"/>
    <w:rsid w:val="00E26827"/>
    <w:rsid w:val="00E26913"/>
    <w:rsid w:val="00E26B36"/>
    <w:rsid w:val="00E2768D"/>
    <w:rsid w:val="00E27B5C"/>
    <w:rsid w:val="00E3270F"/>
    <w:rsid w:val="00E33EC2"/>
    <w:rsid w:val="00E34A6F"/>
    <w:rsid w:val="00E35191"/>
    <w:rsid w:val="00E36AF2"/>
    <w:rsid w:val="00E37AAE"/>
    <w:rsid w:val="00E37AB1"/>
    <w:rsid w:val="00E40BAE"/>
    <w:rsid w:val="00E40F0B"/>
    <w:rsid w:val="00E412D0"/>
    <w:rsid w:val="00E42D9C"/>
    <w:rsid w:val="00E4350C"/>
    <w:rsid w:val="00E43FC4"/>
    <w:rsid w:val="00E44215"/>
    <w:rsid w:val="00E45073"/>
    <w:rsid w:val="00E46697"/>
    <w:rsid w:val="00E47811"/>
    <w:rsid w:val="00E479B3"/>
    <w:rsid w:val="00E47B49"/>
    <w:rsid w:val="00E511A9"/>
    <w:rsid w:val="00E51708"/>
    <w:rsid w:val="00E51884"/>
    <w:rsid w:val="00E5249F"/>
    <w:rsid w:val="00E546D7"/>
    <w:rsid w:val="00E5505A"/>
    <w:rsid w:val="00E558AF"/>
    <w:rsid w:val="00E55DF3"/>
    <w:rsid w:val="00E56322"/>
    <w:rsid w:val="00E5660D"/>
    <w:rsid w:val="00E56910"/>
    <w:rsid w:val="00E5755A"/>
    <w:rsid w:val="00E60701"/>
    <w:rsid w:val="00E6078A"/>
    <w:rsid w:val="00E60982"/>
    <w:rsid w:val="00E61932"/>
    <w:rsid w:val="00E6284C"/>
    <w:rsid w:val="00E62C62"/>
    <w:rsid w:val="00E62F7C"/>
    <w:rsid w:val="00E630BE"/>
    <w:rsid w:val="00E6390D"/>
    <w:rsid w:val="00E646F3"/>
    <w:rsid w:val="00E654C1"/>
    <w:rsid w:val="00E65A75"/>
    <w:rsid w:val="00E65D97"/>
    <w:rsid w:val="00E661C6"/>
    <w:rsid w:val="00E6645A"/>
    <w:rsid w:val="00E67928"/>
    <w:rsid w:val="00E7080C"/>
    <w:rsid w:val="00E708DB"/>
    <w:rsid w:val="00E71846"/>
    <w:rsid w:val="00E72121"/>
    <w:rsid w:val="00E72A5A"/>
    <w:rsid w:val="00E72B0E"/>
    <w:rsid w:val="00E73354"/>
    <w:rsid w:val="00E739B3"/>
    <w:rsid w:val="00E74458"/>
    <w:rsid w:val="00E74DCA"/>
    <w:rsid w:val="00E74F40"/>
    <w:rsid w:val="00E750FE"/>
    <w:rsid w:val="00E75E3C"/>
    <w:rsid w:val="00E76385"/>
    <w:rsid w:val="00E76A86"/>
    <w:rsid w:val="00E77521"/>
    <w:rsid w:val="00E77834"/>
    <w:rsid w:val="00E82CB0"/>
    <w:rsid w:val="00E83610"/>
    <w:rsid w:val="00E83CA2"/>
    <w:rsid w:val="00E84BAA"/>
    <w:rsid w:val="00E853B4"/>
    <w:rsid w:val="00E860B3"/>
    <w:rsid w:val="00E86838"/>
    <w:rsid w:val="00E86F0B"/>
    <w:rsid w:val="00E872F4"/>
    <w:rsid w:val="00E876E2"/>
    <w:rsid w:val="00E90A2B"/>
    <w:rsid w:val="00E91764"/>
    <w:rsid w:val="00E9242D"/>
    <w:rsid w:val="00E930EC"/>
    <w:rsid w:val="00E939AD"/>
    <w:rsid w:val="00E93E7B"/>
    <w:rsid w:val="00E94BF7"/>
    <w:rsid w:val="00E94D45"/>
    <w:rsid w:val="00E95C41"/>
    <w:rsid w:val="00E96771"/>
    <w:rsid w:val="00E96B01"/>
    <w:rsid w:val="00E96FE7"/>
    <w:rsid w:val="00E978A2"/>
    <w:rsid w:val="00E97A65"/>
    <w:rsid w:val="00E97A7D"/>
    <w:rsid w:val="00E97F64"/>
    <w:rsid w:val="00EA00B0"/>
    <w:rsid w:val="00EA06BD"/>
    <w:rsid w:val="00EA10BD"/>
    <w:rsid w:val="00EA1182"/>
    <w:rsid w:val="00EA1960"/>
    <w:rsid w:val="00EA2239"/>
    <w:rsid w:val="00EA62C5"/>
    <w:rsid w:val="00EA6A64"/>
    <w:rsid w:val="00EA6A9E"/>
    <w:rsid w:val="00EA75B4"/>
    <w:rsid w:val="00EA7B98"/>
    <w:rsid w:val="00EB057C"/>
    <w:rsid w:val="00EB11C6"/>
    <w:rsid w:val="00EB16B3"/>
    <w:rsid w:val="00EB2AB8"/>
    <w:rsid w:val="00EB362F"/>
    <w:rsid w:val="00EB47AE"/>
    <w:rsid w:val="00EB5255"/>
    <w:rsid w:val="00EB5C47"/>
    <w:rsid w:val="00EB5ED9"/>
    <w:rsid w:val="00EB79ED"/>
    <w:rsid w:val="00EC114F"/>
    <w:rsid w:val="00EC1870"/>
    <w:rsid w:val="00EC238E"/>
    <w:rsid w:val="00EC3559"/>
    <w:rsid w:val="00EC356B"/>
    <w:rsid w:val="00EC358D"/>
    <w:rsid w:val="00EC50EB"/>
    <w:rsid w:val="00EC5236"/>
    <w:rsid w:val="00EC583B"/>
    <w:rsid w:val="00EC5A76"/>
    <w:rsid w:val="00EC5A9E"/>
    <w:rsid w:val="00EC5C60"/>
    <w:rsid w:val="00EC6FA6"/>
    <w:rsid w:val="00ED0639"/>
    <w:rsid w:val="00ED0AFD"/>
    <w:rsid w:val="00ED2857"/>
    <w:rsid w:val="00ED2C74"/>
    <w:rsid w:val="00ED386F"/>
    <w:rsid w:val="00ED3DF1"/>
    <w:rsid w:val="00ED3E1E"/>
    <w:rsid w:val="00ED525C"/>
    <w:rsid w:val="00ED65D4"/>
    <w:rsid w:val="00ED7964"/>
    <w:rsid w:val="00ED7FEE"/>
    <w:rsid w:val="00EE0785"/>
    <w:rsid w:val="00EE0EAA"/>
    <w:rsid w:val="00EE0FF7"/>
    <w:rsid w:val="00EE11E6"/>
    <w:rsid w:val="00EE2402"/>
    <w:rsid w:val="00EE556E"/>
    <w:rsid w:val="00EE6A55"/>
    <w:rsid w:val="00EE7007"/>
    <w:rsid w:val="00EE7505"/>
    <w:rsid w:val="00EE7C86"/>
    <w:rsid w:val="00EF0280"/>
    <w:rsid w:val="00EF05EF"/>
    <w:rsid w:val="00EF349E"/>
    <w:rsid w:val="00EF382A"/>
    <w:rsid w:val="00EF3AB6"/>
    <w:rsid w:val="00EF4755"/>
    <w:rsid w:val="00EF4BE5"/>
    <w:rsid w:val="00EF4CE2"/>
    <w:rsid w:val="00EF4D0B"/>
    <w:rsid w:val="00EF5C24"/>
    <w:rsid w:val="00EF5CC5"/>
    <w:rsid w:val="00EF6160"/>
    <w:rsid w:val="00EF65DC"/>
    <w:rsid w:val="00EF6E75"/>
    <w:rsid w:val="00EF7135"/>
    <w:rsid w:val="00F00249"/>
    <w:rsid w:val="00F00BDC"/>
    <w:rsid w:val="00F00EFE"/>
    <w:rsid w:val="00F01C6B"/>
    <w:rsid w:val="00F01F03"/>
    <w:rsid w:val="00F027DB"/>
    <w:rsid w:val="00F02ED2"/>
    <w:rsid w:val="00F032F9"/>
    <w:rsid w:val="00F03F0D"/>
    <w:rsid w:val="00F04CC8"/>
    <w:rsid w:val="00F05D91"/>
    <w:rsid w:val="00F077BA"/>
    <w:rsid w:val="00F108FB"/>
    <w:rsid w:val="00F10FC1"/>
    <w:rsid w:val="00F11A68"/>
    <w:rsid w:val="00F11CD4"/>
    <w:rsid w:val="00F11EFC"/>
    <w:rsid w:val="00F1261E"/>
    <w:rsid w:val="00F127E8"/>
    <w:rsid w:val="00F1411C"/>
    <w:rsid w:val="00F14305"/>
    <w:rsid w:val="00F14453"/>
    <w:rsid w:val="00F1464C"/>
    <w:rsid w:val="00F14A7A"/>
    <w:rsid w:val="00F16368"/>
    <w:rsid w:val="00F168ED"/>
    <w:rsid w:val="00F17E56"/>
    <w:rsid w:val="00F202F0"/>
    <w:rsid w:val="00F2116B"/>
    <w:rsid w:val="00F21718"/>
    <w:rsid w:val="00F21CE5"/>
    <w:rsid w:val="00F2214C"/>
    <w:rsid w:val="00F2260A"/>
    <w:rsid w:val="00F22985"/>
    <w:rsid w:val="00F22C4F"/>
    <w:rsid w:val="00F237CA"/>
    <w:rsid w:val="00F239F6"/>
    <w:rsid w:val="00F23EDA"/>
    <w:rsid w:val="00F24338"/>
    <w:rsid w:val="00F25B0F"/>
    <w:rsid w:val="00F25D89"/>
    <w:rsid w:val="00F2604B"/>
    <w:rsid w:val="00F2729B"/>
    <w:rsid w:val="00F2751E"/>
    <w:rsid w:val="00F30AAF"/>
    <w:rsid w:val="00F314BC"/>
    <w:rsid w:val="00F3188E"/>
    <w:rsid w:val="00F32BCC"/>
    <w:rsid w:val="00F32EC1"/>
    <w:rsid w:val="00F33455"/>
    <w:rsid w:val="00F3383E"/>
    <w:rsid w:val="00F348EB"/>
    <w:rsid w:val="00F34EBB"/>
    <w:rsid w:val="00F35201"/>
    <w:rsid w:val="00F366EF"/>
    <w:rsid w:val="00F36BB2"/>
    <w:rsid w:val="00F37175"/>
    <w:rsid w:val="00F37BC1"/>
    <w:rsid w:val="00F41A83"/>
    <w:rsid w:val="00F41B1B"/>
    <w:rsid w:val="00F41F11"/>
    <w:rsid w:val="00F4200F"/>
    <w:rsid w:val="00F421E0"/>
    <w:rsid w:val="00F426C6"/>
    <w:rsid w:val="00F4272F"/>
    <w:rsid w:val="00F42A00"/>
    <w:rsid w:val="00F433A0"/>
    <w:rsid w:val="00F44229"/>
    <w:rsid w:val="00F44489"/>
    <w:rsid w:val="00F465A7"/>
    <w:rsid w:val="00F4728D"/>
    <w:rsid w:val="00F473EC"/>
    <w:rsid w:val="00F475B0"/>
    <w:rsid w:val="00F506B6"/>
    <w:rsid w:val="00F50993"/>
    <w:rsid w:val="00F50B7C"/>
    <w:rsid w:val="00F5174F"/>
    <w:rsid w:val="00F51EF5"/>
    <w:rsid w:val="00F5225E"/>
    <w:rsid w:val="00F5268B"/>
    <w:rsid w:val="00F526F8"/>
    <w:rsid w:val="00F53D7B"/>
    <w:rsid w:val="00F543E3"/>
    <w:rsid w:val="00F550E6"/>
    <w:rsid w:val="00F553E8"/>
    <w:rsid w:val="00F5583F"/>
    <w:rsid w:val="00F55D40"/>
    <w:rsid w:val="00F560DC"/>
    <w:rsid w:val="00F56362"/>
    <w:rsid w:val="00F56A0A"/>
    <w:rsid w:val="00F57E96"/>
    <w:rsid w:val="00F60068"/>
    <w:rsid w:val="00F603C6"/>
    <w:rsid w:val="00F629FB"/>
    <w:rsid w:val="00F62C9F"/>
    <w:rsid w:val="00F635AD"/>
    <w:rsid w:val="00F635FA"/>
    <w:rsid w:val="00F637FA"/>
    <w:rsid w:val="00F63992"/>
    <w:rsid w:val="00F643FE"/>
    <w:rsid w:val="00F6476C"/>
    <w:rsid w:val="00F64B1C"/>
    <w:rsid w:val="00F651C3"/>
    <w:rsid w:val="00F66E2C"/>
    <w:rsid w:val="00F67F71"/>
    <w:rsid w:val="00F702FE"/>
    <w:rsid w:val="00F70B35"/>
    <w:rsid w:val="00F71116"/>
    <w:rsid w:val="00F718AF"/>
    <w:rsid w:val="00F720A3"/>
    <w:rsid w:val="00F72DC0"/>
    <w:rsid w:val="00F73050"/>
    <w:rsid w:val="00F7321F"/>
    <w:rsid w:val="00F73640"/>
    <w:rsid w:val="00F73F09"/>
    <w:rsid w:val="00F74345"/>
    <w:rsid w:val="00F74BCE"/>
    <w:rsid w:val="00F76718"/>
    <w:rsid w:val="00F76B31"/>
    <w:rsid w:val="00F7719C"/>
    <w:rsid w:val="00F77625"/>
    <w:rsid w:val="00F8033C"/>
    <w:rsid w:val="00F80A0A"/>
    <w:rsid w:val="00F81A65"/>
    <w:rsid w:val="00F81D20"/>
    <w:rsid w:val="00F82B19"/>
    <w:rsid w:val="00F8390C"/>
    <w:rsid w:val="00F8415B"/>
    <w:rsid w:val="00F8550C"/>
    <w:rsid w:val="00F86820"/>
    <w:rsid w:val="00F86D86"/>
    <w:rsid w:val="00F8793C"/>
    <w:rsid w:val="00F87ACC"/>
    <w:rsid w:val="00F90FAB"/>
    <w:rsid w:val="00F91624"/>
    <w:rsid w:val="00F91670"/>
    <w:rsid w:val="00F91956"/>
    <w:rsid w:val="00F9212D"/>
    <w:rsid w:val="00F926B7"/>
    <w:rsid w:val="00F927AD"/>
    <w:rsid w:val="00F930DB"/>
    <w:rsid w:val="00F9363C"/>
    <w:rsid w:val="00F93A88"/>
    <w:rsid w:val="00F94148"/>
    <w:rsid w:val="00F94794"/>
    <w:rsid w:val="00F94FAE"/>
    <w:rsid w:val="00F950C4"/>
    <w:rsid w:val="00F95429"/>
    <w:rsid w:val="00F965DA"/>
    <w:rsid w:val="00F973F3"/>
    <w:rsid w:val="00FA18CC"/>
    <w:rsid w:val="00FA1924"/>
    <w:rsid w:val="00FA2728"/>
    <w:rsid w:val="00FA2A31"/>
    <w:rsid w:val="00FA2E0B"/>
    <w:rsid w:val="00FA2FB8"/>
    <w:rsid w:val="00FA34C6"/>
    <w:rsid w:val="00FA34E2"/>
    <w:rsid w:val="00FA3551"/>
    <w:rsid w:val="00FA361B"/>
    <w:rsid w:val="00FA3E26"/>
    <w:rsid w:val="00FA406A"/>
    <w:rsid w:val="00FA43A9"/>
    <w:rsid w:val="00FA76F4"/>
    <w:rsid w:val="00FA7701"/>
    <w:rsid w:val="00FA78D9"/>
    <w:rsid w:val="00FB02DD"/>
    <w:rsid w:val="00FB05C0"/>
    <w:rsid w:val="00FB0C4E"/>
    <w:rsid w:val="00FB1122"/>
    <w:rsid w:val="00FB1AB4"/>
    <w:rsid w:val="00FB1F8C"/>
    <w:rsid w:val="00FB21D7"/>
    <w:rsid w:val="00FB235E"/>
    <w:rsid w:val="00FB2619"/>
    <w:rsid w:val="00FB2D51"/>
    <w:rsid w:val="00FB3175"/>
    <w:rsid w:val="00FB503A"/>
    <w:rsid w:val="00FB516C"/>
    <w:rsid w:val="00FB535C"/>
    <w:rsid w:val="00FB59BD"/>
    <w:rsid w:val="00FB5BB4"/>
    <w:rsid w:val="00FB5F12"/>
    <w:rsid w:val="00FB5FAB"/>
    <w:rsid w:val="00FB60C8"/>
    <w:rsid w:val="00FB71D0"/>
    <w:rsid w:val="00FB721A"/>
    <w:rsid w:val="00FB74DD"/>
    <w:rsid w:val="00FB7C3D"/>
    <w:rsid w:val="00FB7DCF"/>
    <w:rsid w:val="00FC14F3"/>
    <w:rsid w:val="00FC2184"/>
    <w:rsid w:val="00FC26F0"/>
    <w:rsid w:val="00FC2CFF"/>
    <w:rsid w:val="00FC2D77"/>
    <w:rsid w:val="00FC3514"/>
    <w:rsid w:val="00FC3A15"/>
    <w:rsid w:val="00FC3C65"/>
    <w:rsid w:val="00FC414C"/>
    <w:rsid w:val="00FC4A17"/>
    <w:rsid w:val="00FC5239"/>
    <w:rsid w:val="00FC529F"/>
    <w:rsid w:val="00FC5572"/>
    <w:rsid w:val="00FC7175"/>
    <w:rsid w:val="00FC7AB4"/>
    <w:rsid w:val="00FC7D08"/>
    <w:rsid w:val="00FD0236"/>
    <w:rsid w:val="00FD1246"/>
    <w:rsid w:val="00FD1795"/>
    <w:rsid w:val="00FD18AB"/>
    <w:rsid w:val="00FD18F4"/>
    <w:rsid w:val="00FD2447"/>
    <w:rsid w:val="00FD25DB"/>
    <w:rsid w:val="00FD2E96"/>
    <w:rsid w:val="00FD43AA"/>
    <w:rsid w:val="00FD46C3"/>
    <w:rsid w:val="00FD4E0C"/>
    <w:rsid w:val="00FD54DB"/>
    <w:rsid w:val="00FD5BE1"/>
    <w:rsid w:val="00FD5E0F"/>
    <w:rsid w:val="00FD619F"/>
    <w:rsid w:val="00FD7615"/>
    <w:rsid w:val="00FE02AD"/>
    <w:rsid w:val="00FE035C"/>
    <w:rsid w:val="00FE0AAC"/>
    <w:rsid w:val="00FE0EFE"/>
    <w:rsid w:val="00FE11E0"/>
    <w:rsid w:val="00FE1818"/>
    <w:rsid w:val="00FE2826"/>
    <w:rsid w:val="00FE322F"/>
    <w:rsid w:val="00FE3442"/>
    <w:rsid w:val="00FE34B2"/>
    <w:rsid w:val="00FE3F2E"/>
    <w:rsid w:val="00FE4731"/>
    <w:rsid w:val="00FE4887"/>
    <w:rsid w:val="00FE50CD"/>
    <w:rsid w:val="00FE51F6"/>
    <w:rsid w:val="00FE6857"/>
    <w:rsid w:val="00FE6A23"/>
    <w:rsid w:val="00FE6BE1"/>
    <w:rsid w:val="00FF000C"/>
    <w:rsid w:val="00FF0AA7"/>
    <w:rsid w:val="00FF0E1D"/>
    <w:rsid w:val="00FF11F6"/>
    <w:rsid w:val="00FF1AC5"/>
    <w:rsid w:val="00FF1B95"/>
    <w:rsid w:val="00FF2054"/>
    <w:rsid w:val="00FF3A47"/>
    <w:rsid w:val="00FF6608"/>
    <w:rsid w:val="00FF74A5"/>
    <w:rsid w:val="01290F7E"/>
    <w:rsid w:val="015D1E09"/>
    <w:rsid w:val="022A458F"/>
    <w:rsid w:val="02697903"/>
    <w:rsid w:val="02F96569"/>
    <w:rsid w:val="03EA7B21"/>
    <w:rsid w:val="05393890"/>
    <w:rsid w:val="055661F0"/>
    <w:rsid w:val="05C066A4"/>
    <w:rsid w:val="05F83EAE"/>
    <w:rsid w:val="063E7D85"/>
    <w:rsid w:val="0693184C"/>
    <w:rsid w:val="07293586"/>
    <w:rsid w:val="07295285"/>
    <w:rsid w:val="07636392"/>
    <w:rsid w:val="07770C56"/>
    <w:rsid w:val="07B62F76"/>
    <w:rsid w:val="092217DD"/>
    <w:rsid w:val="093A7294"/>
    <w:rsid w:val="0A263993"/>
    <w:rsid w:val="0A2D3AC2"/>
    <w:rsid w:val="0AA755DF"/>
    <w:rsid w:val="0B120D44"/>
    <w:rsid w:val="0B6E623B"/>
    <w:rsid w:val="0BD27BF6"/>
    <w:rsid w:val="0C3B3C7D"/>
    <w:rsid w:val="0CAB2EAE"/>
    <w:rsid w:val="0CAF1012"/>
    <w:rsid w:val="0D621C7D"/>
    <w:rsid w:val="0D9C71F0"/>
    <w:rsid w:val="0E73034D"/>
    <w:rsid w:val="0F13775A"/>
    <w:rsid w:val="0F5F45FE"/>
    <w:rsid w:val="0F9A112B"/>
    <w:rsid w:val="106D2F64"/>
    <w:rsid w:val="108F6C0E"/>
    <w:rsid w:val="10B63710"/>
    <w:rsid w:val="10F10820"/>
    <w:rsid w:val="111C2F7A"/>
    <w:rsid w:val="11665CA1"/>
    <w:rsid w:val="123678EC"/>
    <w:rsid w:val="12AC38F3"/>
    <w:rsid w:val="131974C0"/>
    <w:rsid w:val="13951726"/>
    <w:rsid w:val="13C87EFE"/>
    <w:rsid w:val="14396509"/>
    <w:rsid w:val="14B2103D"/>
    <w:rsid w:val="14DD2C3C"/>
    <w:rsid w:val="16087E1D"/>
    <w:rsid w:val="17701D14"/>
    <w:rsid w:val="17735226"/>
    <w:rsid w:val="17872239"/>
    <w:rsid w:val="189F624C"/>
    <w:rsid w:val="1A1C66C0"/>
    <w:rsid w:val="1A42393B"/>
    <w:rsid w:val="1A9E5A83"/>
    <w:rsid w:val="1AAD45DE"/>
    <w:rsid w:val="1AAD7136"/>
    <w:rsid w:val="1B046F80"/>
    <w:rsid w:val="1B3267B5"/>
    <w:rsid w:val="1B40161D"/>
    <w:rsid w:val="1B441859"/>
    <w:rsid w:val="1B6606B1"/>
    <w:rsid w:val="1C5E7925"/>
    <w:rsid w:val="1C976EBA"/>
    <w:rsid w:val="1CFD070F"/>
    <w:rsid w:val="1D102CD1"/>
    <w:rsid w:val="1D5F6196"/>
    <w:rsid w:val="1D6132A5"/>
    <w:rsid w:val="1D8E56D5"/>
    <w:rsid w:val="1E7A43DA"/>
    <w:rsid w:val="1F155B3E"/>
    <w:rsid w:val="1FE7539E"/>
    <w:rsid w:val="20671BE0"/>
    <w:rsid w:val="20963CB8"/>
    <w:rsid w:val="20A53A3C"/>
    <w:rsid w:val="20A81A1B"/>
    <w:rsid w:val="20B07FB6"/>
    <w:rsid w:val="20B646FB"/>
    <w:rsid w:val="213B07F9"/>
    <w:rsid w:val="213B74B1"/>
    <w:rsid w:val="215A2310"/>
    <w:rsid w:val="21DE318A"/>
    <w:rsid w:val="21EF5B80"/>
    <w:rsid w:val="22576990"/>
    <w:rsid w:val="22853819"/>
    <w:rsid w:val="22F47480"/>
    <w:rsid w:val="23DE1C48"/>
    <w:rsid w:val="240210CD"/>
    <w:rsid w:val="244E7ABC"/>
    <w:rsid w:val="24BF09F7"/>
    <w:rsid w:val="24C74FB8"/>
    <w:rsid w:val="252D53FE"/>
    <w:rsid w:val="25EC2D81"/>
    <w:rsid w:val="27111B1F"/>
    <w:rsid w:val="27180896"/>
    <w:rsid w:val="277057A2"/>
    <w:rsid w:val="29206EB8"/>
    <w:rsid w:val="29595666"/>
    <w:rsid w:val="29874881"/>
    <w:rsid w:val="29E325E0"/>
    <w:rsid w:val="2A141CC3"/>
    <w:rsid w:val="2A452503"/>
    <w:rsid w:val="2BA936A8"/>
    <w:rsid w:val="2C315A5A"/>
    <w:rsid w:val="2C4B1C25"/>
    <w:rsid w:val="2D583A07"/>
    <w:rsid w:val="2D9E56F5"/>
    <w:rsid w:val="2E667F96"/>
    <w:rsid w:val="2E8226AB"/>
    <w:rsid w:val="2F542EF1"/>
    <w:rsid w:val="2FB971F8"/>
    <w:rsid w:val="2FD065E6"/>
    <w:rsid w:val="2FD96870"/>
    <w:rsid w:val="2FF477D3"/>
    <w:rsid w:val="30580BC9"/>
    <w:rsid w:val="311E2ED7"/>
    <w:rsid w:val="312B4CBC"/>
    <w:rsid w:val="315619EE"/>
    <w:rsid w:val="315C449C"/>
    <w:rsid w:val="31B82709"/>
    <w:rsid w:val="31D05482"/>
    <w:rsid w:val="32400B34"/>
    <w:rsid w:val="329E6876"/>
    <w:rsid w:val="333015F2"/>
    <w:rsid w:val="334B6320"/>
    <w:rsid w:val="33D934D4"/>
    <w:rsid w:val="33FE2F6A"/>
    <w:rsid w:val="340E07E5"/>
    <w:rsid w:val="34235BF7"/>
    <w:rsid w:val="34831B82"/>
    <w:rsid w:val="358C5FA8"/>
    <w:rsid w:val="35C15DF1"/>
    <w:rsid w:val="36074A7F"/>
    <w:rsid w:val="36923549"/>
    <w:rsid w:val="36B75FBF"/>
    <w:rsid w:val="36BD0C45"/>
    <w:rsid w:val="37E00298"/>
    <w:rsid w:val="38B302F9"/>
    <w:rsid w:val="38F12CD3"/>
    <w:rsid w:val="38F94775"/>
    <w:rsid w:val="392971ED"/>
    <w:rsid w:val="39325651"/>
    <w:rsid w:val="3A872856"/>
    <w:rsid w:val="3B3763D1"/>
    <w:rsid w:val="3B662262"/>
    <w:rsid w:val="3C2F6E1E"/>
    <w:rsid w:val="3C4F64BA"/>
    <w:rsid w:val="3CDA245A"/>
    <w:rsid w:val="3D1E06B7"/>
    <w:rsid w:val="3E353DF8"/>
    <w:rsid w:val="3E364485"/>
    <w:rsid w:val="3EDA0523"/>
    <w:rsid w:val="3F934E01"/>
    <w:rsid w:val="407A6407"/>
    <w:rsid w:val="41467D14"/>
    <w:rsid w:val="41A17AB2"/>
    <w:rsid w:val="41BA732D"/>
    <w:rsid w:val="41D41C6F"/>
    <w:rsid w:val="4200449D"/>
    <w:rsid w:val="423A3BCC"/>
    <w:rsid w:val="424E57D2"/>
    <w:rsid w:val="42B26C49"/>
    <w:rsid w:val="42B36A7A"/>
    <w:rsid w:val="433A6FE6"/>
    <w:rsid w:val="43480868"/>
    <w:rsid w:val="4350713C"/>
    <w:rsid w:val="436653E0"/>
    <w:rsid w:val="43C4431A"/>
    <w:rsid w:val="4471644C"/>
    <w:rsid w:val="44B951CC"/>
    <w:rsid w:val="44CD14E0"/>
    <w:rsid w:val="44F20B0B"/>
    <w:rsid w:val="452E5F4C"/>
    <w:rsid w:val="45612018"/>
    <w:rsid w:val="458946E9"/>
    <w:rsid w:val="45A47C0E"/>
    <w:rsid w:val="46577FD6"/>
    <w:rsid w:val="46D955A7"/>
    <w:rsid w:val="47133957"/>
    <w:rsid w:val="47A07E0C"/>
    <w:rsid w:val="4870272E"/>
    <w:rsid w:val="4885305B"/>
    <w:rsid w:val="49DC7715"/>
    <w:rsid w:val="4A023139"/>
    <w:rsid w:val="4A7B576F"/>
    <w:rsid w:val="4AF561A9"/>
    <w:rsid w:val="4B6422B6"/>
    <w:rsid w:val="4C4A0649"/>
    <w:rsid w:val="4C7E5ECA"/>
    <w:rsid w:val="4C876AA5"/>
    <w:rsid w:val="4CA824AC"/>
    <w:rsid w:val="4CCA270E"/>
    <w:rsid w:val="4D0E00FB"/>
    <w:rsid w:val="4D176606"/>
    <w:rsid w:val="4D891815"/>
    <w:rsid w:val="4DEC4FB0"/>
    <w:rsid w:val="4E075D8A"/>
    <w:rsid w:val="4EC00FAD"/>
    <w:rsid w:val="4F9843DC"/>
    <w:rsid w:val="4FC62A8C"/>
    <w:rsid w:val="4FE20F0D"/>
    <w:rsid w:val="4FE51552"/>
    <w:rsid w:val="50302767"/>
    <w:rsid w:val="50504C4B"/>
    <w:rsid w:val="509C6E7C"/>
    <w:rsid w:val="5162104E"/>
    <w:rsid w:val="52FD570B"/>
    <w:rsid w:val="53A039CC"/>
    <w:rsid w:val="53A1505A"/>
    <w:rsid w:val="54063E08"/>
    <w:rsid w:val="543437E8"/>
    <w:rsid w:val="54F73313"/>
    <w:rsid w:val="54F80955"/>
    <w:rsid w:val="555170A7"/>
    <w:rsid w:val="5587536D"/>
    <w:rsid w:val="559B174B"/>
    <w:rsid w:val="55CE0CF4"/>
    <w:rsid w:val="56B22A9C"/>
    <w:rsid w:val="57B72A76"/>
    <w:rsid w:val="57C3426C"/>
    <w:rsid w:val="57CE1F93"/>
    <w:rsid w:val="584A536B"/>
    <w:rsid w:val="588743D1"/>
    <w:rsid w:val="5887701A"/>
    <w:rsid w:val="58DF4D2A"/>
    <w:rsid w:val="59C0439F"/>
    <w:rsid w:val="5ABB2984"/>
    <w:rsid w:val="5ABE2233"/>
    <w:rsid w:val="5BA1276A"/>
    <w:rsid w:val="5BDF5D95"/>
    <w:rsid w:val="5BFE7528"/>
    <w:rsid w:val="5E2467F1"/>
    <w:rsid w:val="5EC82B04"/>
    <w:rsid w:val="5F196574"/>
    <w:rsid w:val="5F1A2B43"/>
    <w:rsid w:val="5FB837BB"/>
    <w:rsid w:val="60CC405A"/>
    <w:rsid w:val="61E215D8"/>
    <w:rsid w:val="621B3775"/>
    <w:rsid w:val="62364782"/>
    <w:rsid w:val="6394356A"/>
    <w:rsid w:val="63C61B2C"/>
    <w:rsid w:val="63D40BE9"/>
    <w:rsid w:val="64102431"/>
    <w:rsid w:val="64A5243A"/>
    <w:rsid w:val="64F531DE"/>
    <w:rsid w:val="65373578"/>
    <w:rsid w:val="65A92947"/>
    <w:rsid w:val="65C7309D"/>
    <w:rsid w:val="65F71905"/>
    <w:rsid w:val="660D4F89"/>
    <w:rsid w:val="671F124A"/>
    <w:rsid w:val="677A33C6"/>
    <w:rsid w:val="681F6961"/>
    <w:rsid w:val="68610A2F"/>
    <w:rsid w:val="68805514"/>
    <w:rsid w:val="69316E2F"/>
    <w:rsid w:val="694E2071"/>
    <w:rsid w:val="69766163"/>
    <w:rsid w:val="697A3B33"/>
    <w:rsid w:val="69D44760"/>
    <w:rsid w:val="6A520EC7"/>
    <w:rsid w:val="6AA52FAF"/>
    <w:rsid w:val="6AF87E20"/>
    <w:rsid w:val="6B322639"/>
    <w:rsid w:val="6BDA0E02"/>
    <w:rsid w:val="6C636C38"/>
    <w:rsid w:val="6CA46B96"/>
    <w:rsid w:val="6D176D30"/>
    <w:rsid w:val="6DB34098"/>
    <w:rsid w:val="6DB545B6"/>
    <w:rsid w:val="6DE02FB4"/>
    <w:rsid w:val="6E514CED"/>
    <w:rsid w:val="6EB563D5"/>
    <w:rsid w:val="6ED92677"/>
    <w:rsid w:val="6F225983"/>
    <w:rsid w:val="6FBB2BF0"/>
    <w:rsid w:val="6FFC5590"/>
    <w:rsid w:val="706D1DD0"/>
    <w:rsid w:val="70856B87"/>
    <w:rsid w:val="709F32C5"/>
    <w:rsid w:val="70D527EE"/>
    <w:rsid w:val="715B5300"/>
    <w:rsid w:val="71D27F8A"/>
    <w:rsid w:val="72553024"/>
    <w:rsid w:val="73122968"/>
    <w:rsid w:val="731F5D5E"/>
    <w:rsid w:val="73C51AD5"/>
    <w:rsid w:val="741E793C"/>
    <w:rsid w:val="745E3944"/>
    <w:rsid w:val="7635099D"/>
    <w:rsid w:val="77762421"/>
    <w:rsid w:val="77B56B1F"/>
    <w:rsid w:val="780F09F4"/>
    <w:rsid w:val="784D7151"/>
    <w:rsid w:val="78A90480"/>
    <w:rsid w:val="790E616E"/>
    <w:rsid w:val="79894391"/>
    <w:rsid w:val="7A364017"/>
    <w:rsid w:val="7A8265E1"/>
    <w:rsid w:val="7B686D42"/>
    <w:rsid w:val="7B841746"/>
    <w:rsid w:val="7C6C5AC7"/>
    <w:rsid w:val="7CC6544B"/>
    <w:rsid w:val="7D0239FF"/>
    <w:rsid w:val="7D5E40CD"/>
    <w:rsid w:val="7DCD56F2"/>
    <w:rsid w:val="7F001CE7"/>
    <w:rsid w:val="7F364184"/>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99"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ocked="1"/>
    <w:lsdException w:qFormat="1" w:unhideWhenUsed="0" w:uiPriority="99" w:semiHidden="0" w:name="FollowedHyperlink" w:locked="1"/>
    <w:lsdException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heading 1"/>
    <w:basedOn w:val="6"/>
    <w:next w:val="6"/>
    <w:link w:val="55"/>
    <w:qFormat/>
    <w:locked/>
    <w:uiPriority w:val="99"/>
    <w:pPr>
      <w:keepNext/>
      <w:ind w:firstLine="0" w:firstLineChars="0"/>
      <w:jc w:val="left"/>
      <w:outlineLvl w:val="0"/>
    </w:pPr>
    <w:rPr>
      <w:b/>
    </w:rPr>
  </w:style>
  <w:style w:type="paragraph" w:styleId="7">
    <w:name w:val="heading 2"/>
    <w:basedOn w:val="1"/>
    <w:next w:val="1"/>
    <w:link w:val="52"/>
    <w:unhideWhenUsed/>
    <w:qFormat/>
    <w:locked/>
    <w:uiPriority w:val="0"/>
    <w:pPr>
      <w:keepNext/>
      <w:keepLines/>
      <w:spacing w:line="360" w:lineRule="auto"/>
      <w:outlineLvl w:val="1"/>
    </w:pPr>
    <w:rPr>
      <w:rFonts w:cstheme="majorBidi"/>
      <w:b/>
      <w:bCs/>
      <w:sz w:val="26"/>
      <w:szCs w:val="32"/>
    </w:rPr>
  </w:style>
  <w:style w:type="paragraph" w:styleId="8">
    <w:name w:val="heading 3"/>
    <w:basedOn w:val="1"/>
    <w:next w:val="1"/>
    <w:link w:val="49"/>
    <w:qFormat/>
    <w:locked/>
    <w:uiPriority w:val="0"/>
    <w:pPr>
      <w:wordWrap w:val="0"/>
      <w:overflowPunct w:val="0"/>
      <w:autoSpaceDE w:val="0"/>
      <w:autoSpaceDN w:val="0"/>
      <w:spacing w:line="360" w:lineRule="auto"/>
      <w:contextualSpacing/>
      <w:jc w:val="left"/>
      <w:outlineLvl w:val="2"/>
    </w:pPr>
    <w:rPr>
      <w:b/>
      <w:kern w:val="0"/>
      <w:sz w:val="26"/>
      <w:szCs w:val="26"/>
    </w:rPr>
  </w:style>
  <w:style w:type="paragraph" w:styleId="9">
    <w:name w:val="heading 4"/>
    <w:next w:val="1"/>
    <w:link w:val="50"/>
    <w:qFormat/>
    <w:locked/>
    <w:uiPriority w:val="0"/>
    <w:pPr>
      <w:keepNext/>
      <w:keepLines/>
      <w:numPr>
        <w:ilvl w:val="3"/>
        <w:numId w:val="1"/>
      </w:numPr>
      <w:tabs>
        <w:tab w:val="left" w:pos="780"/>
        <w:tab w:val="left" w:pos="1680"/>
      </w:tabs>
      <w:ind w:left="0" w:firstLine="0"/>
      <w:outlineLvl w:val="3"/>
    </w:pPr>
    <w:rPr>
      <w:rFonts w:ascii="Times New Roman" w:hAnsi="Times New Roman" w:eastAsia="宋体" w:cs="Times New Roman"/>
      <w:b/>
      <w:color w:val="000000"/>
      <w:szCs w:val="28"/>
      <w:lang w:val="en-US" w:eastAsia="zh-CN" w:bidi="ar-SA"/>
    </w:rPr>
  </w:style>
  <w:style w:type="paragraph" w:styleId="10">
    <w:name w:val="heading 5"/>
    <w:basedOn w:val="1"/>
    <w:next w:val="1"/>
    <w:link w:val="51"/>
    <w:qFormat/>
    <w:locked/>
    <w:uiPriority w:val="0"/>
    <w:pPr>
      <w:keepNext/>
      <w:keepLines/>
      <w:numPr>
        <w:ilvl w:val="4"/>
        <w:numId w:val="2"/>
      </w:numPr>
      <w:tabs>
        <w:tab w:val="left" w:pos="360"/>
      </w:tabs>
      <w:wordWrap w:val="0"/>
      <w:overflowPunct w:val="0"/>
      <w:spacing w:line="360" w:lineRule="auto"/>
      <w:jc w:val="left"/>
      <w:outlineLvl w:val="4"/>
    </w:pPr>
    <w:rPr>
      <w:b/>
    </w:rPr>
  </w:style>
  <w:style w:type="paragraph" w:styleId="11">
    <w:name w:val="heading 6"/>
    <w:basedOn w:val="1"/>
    <w:next w:val="1"/>
    <w:link w:val="56"/>
    <w:qFormat/>
    <w:locked/>
    <w:uiPriority w:val="0"/>
    <w:pPr>
      <w:keepNext/>
      <w:keepLines/>
      <w:numPr>
        <w:ilvl w:val="5"/>
        <w:numId w:val="2"/>
      </w:numPr>
      <w:tabs>
        <w:tab w:val="left" w:pos="360"/>
      </w:tabs>
      <w:wordWrap w:val="0"/>
      <w:overflowPunct w:val="0"/>
      <w:spacing w:before="240" w:after="64" w:line="317" w:lineRule="auto"/>
      <w:jc w:val="left"/>
      <w:outlineLvl w:val="5"/>
    </w:pPr>
    <w:rPr>
      <w:rFonts w:ascii="Arial" w:hAnsi="Arial" w:eastAsia="黑体"/>
      <w:b/>
    </w:rPr>
  </w:style>
  <w:style w:type="paragraph" w:styleId="12">
    <w:name w:val="heading 7"/>
    <w:basedOn w:val="1"/>
    <w:next w:val="1"/>
    <w:link w:val="57"/>
    <w:qFormat/>
    <w:locked/>
    <w:uiPriority w:val="0"/>
    <w:pPr>
      <w:keepNext/>
      <w:keepLines/>
      <w:numPr>
        <w:ilvl w:val="6"/>
        <w:numId w:val="2"/>
      </w:numPr>
      <w:tabs>
        <w:tab w:val="left" w:pos="360"/>
      </w:tabs>
      <w:wordWrap w:val="0"/>
      <w:overflowPunct w:val="0"/>
      <w:spacing w:before="240" w:after="64" w:line="317" w:lineRule="auto"/>
      <w:jc w:val="left"/>
      <w:outlineLvl w:val="6"/>
    </w:pPr>
    <w:rPr>
      <w:b/>
    </w:rPr>
  </w:style>
  <w:style w:type="paragraph" w:styleId="13">
    <w:name w:val="heading 8"/>
    <w:basedOn w:val="1"/>
    <w:next w:val="1"/>
    <w:link w:val="58"/>
    <w:qFormat/>
    <w:locked/>
    <w:uiPriority w:val="0"/>
    <w:pPr>
      <w:keepNext/>
      <w:keepLines/>
      <w:numPr>
        <w:ilvl w:val="7"/>
        <w:numId w:val="2"/>
      </w:numPr>
      <w:tabs>
        <w:tab w:val="left" w:pos="360"/>
      </w:tabs>
      <w:wordWrap w:val="0"/>
      <w:overflowPunct w:val="0"/>
      <w:spacing w:before="240" w:after="64" w:line="317" w:lineRule="auto"/>
      <w:jc w:val="left"/>
      <w:outlineLvl w:val="7"/>
    </w:pPr>
    <w:rPr>
      <w:rFonts w:ascii="Arial" w:hAnsi="Arial" w:eastAsia="黑体"/>
    </w:rPr>
  </w:style>
  <w:style w:type="paragraph" w:styleId="14">
    <w:name w:val="heading 9"/>
    <w:basedOn w:val="1"/>
    <w:next w:val="1"/>
    <w:link w:val="59"/>
    <w:qFormat/>
    <w:locked/>
    <w:uiPriority w:val="0"/>
    <w:pPr>
      <w:keepNext/>
      <w:keepLines/>
      <w:numPr>
        <w:ilvl w:val="8"/>
        <w:numId w:val="2"/>
      </w:numPr>
      <w:tabs>
        <w:tab w:val="left" w:pos="360"/>
      </w:tabs>
      <w:wordWrap w:val="0"/>
      <w:overflowPunct w:val="0"/>
      <w:spacing w:before="240" w:after="64" w:line="317" w:lineRule="auto"/>
      <w:jc w:val="left"/>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pPr>
    <w:rPr>
      <w:rFonts w:hAnsi="Times New Roman" w:cs="宋体"/>
      <w:color w:val="000000"/>
      <w:szCs w:val="24"/>
    </w:rPr>
  </w:style>
  <w:style w:type="paragraph" w:customStyle="1" w:styleId="3">
    <w:name w:val="纯文本1"/>
    <w:basedOn w:val="1"/>
    <w:qFormat/>
    <w:uiPriority w:val="99"/>
    <w:pPr>
      <w:ind w:left="200" w:leftChars="200"/>
    </w:pPr>
    <w:rPr>
      <w:rFonts w:ascii="宋体" w:hAnsi="Courier New"/>
      <w:szCs w:val="20"/>
    </w:rPr>
  </w:style>
  <w:style w:type="paragraph" w:styleId="4">
    <w:name w:val="List 3"/>
    <w:basedOn w:val="1"/>
    <w:next w:val="1"/>
    <w:qFormat/>
    <w:locked/>
    <w:uiPriority w:val="99"/>
    <w:pPr>
      <w:wordWrap w:val="0"/>
      <w:overflowPunct w:val="0"/>
      <w:autoSpaceDE w:val="0"/>
      <w:autoSpaceDN w:val="0"/>
      <w:adjustRightInd w:val="0"/>
      <w:spacing w:line="288" w:lineRule="auto"/>
      <w:ind w:left="1260" w:hanging="420" w:firstLineChars="200"/>
      <w:jc w:val="left"/>
      <w:textAlignment w:val="baseline"/>
    </w:pPr>
    <w:rPr>
      <w:kern w:val="0"/>
      <w:szCs w:val="20"/>
    </w:rPr>
  </w:style>
  <w:style w:type="paragraph" w:customStyle="1" w:styleId="6">
    <w:name w:val="文本内容"/>
    <w:basedOn w:val="1"/>
    <w:qFormat/>
    <w:uiPriority w:val="0"/>
    <w:pPr>
      <w:autoSpaceDE w:val="0"/>
      <w:autoSpaceDN w:val="0"/>
      <w:adjustRightInd w:val="0"/>
      <w:spacing w:before="40" w:line="360" w:lineRule="auto"/>
      <w:ind w:firstLine="200" w:firstLineChars="200"/>
      <w:textAlignment w:val="center"/>
    </w:pPr>
    <w:rPr>
      <w:rFonts w:cs="宋体"/>
      <w:kern w:val="0"/>
      <w:sz w:val="26"/>
      <w:szCs w:val="21"/>
    </w:rPr>
  </w:style>
  <w:style w:type="paragraph" w:styleId="15">
    <w:name w:val="Note Heading"/>
    <w:basedOn w:val="1"/>
    <w:next w:val="1"/>
    <w:link w:val="60"/>
    <w:qFormat/>
    <w:locked/>
    <w:uiPriority w:val="0"/>
    <w:pPr>
      <w:wordWrap w:val="0"/>
      <w:overflowPunct w:val="0"/>
      <w:spacing w:line="360" w:lineRule="auto"/>
      <w:ind w:firstLine="883" w:firstLineChars="200"/>
      <w:jc w:val="center"/>
    </w:pPr>
  </w:style>
  <w:style w:type="paragraph" w:styleId="16">
    <w:name w:val="Normal Indent"/>
    <w:basedOn w:val="1"/>
    <w:qFormat/>
    <w:locked/>
    <w:uiPriority w:val="0"/>
    <w:pPr>
      <w:ind w:firstLine="420" w:firstLineChars="200"/>
    </w:pPr>
  </w:style>
  <w:style w:type="paragraph" w:styleId="17">
    <w:name w:val="caption"/>
    <w:basedOn w:val="15"/>
    <w:next w:val="1"/>
    <w:link w:val="61"/>
    <w:qFormat/>
    <w:locked/>
    <w:uiPriority w:val="0"/>
    <w:pPr>
      <w:autoSpaceDE w:val="0"/>
      <w:autoSpaceDN w:val="0"/>
      <w:ind w:firstLine="0" w:firstLineChars="0"/>
    </w:pPr>
    <w:rPr>
      <w:rFonts w:hint="eastAsia"/>
      <w:b/>
      <w:kern w:val="0"/>
    </w:rPr>
  </w:style>
  <w:style w:type="paragraph" w:styleId="18">
    <w:name w:val="Document Map"/>
    <w:basedOn w:val="1"/>
    <w:link w:val="62"/>
    <w:qFormat/>
    <w:locked/>
    <w:uiPriority w:val="0"/>
    <w:pPr>
      <w:wordWrap w:val="0"/>
      <w:overflowPunct w:val="0"/>
      <w:spacing w:line="360" w:lineRule="auto"/>
      <w:ind w:firstLine="883" w:firstLineChars="200"/>
      <w:jc w:val="left"/>
    </w:pPr>
  </w:style>
  <w:style w:type="paragraph" w:styleId="19">
    <w:name w:val="annotation text"/>
    <w:basedOn w:val="1"/>
    <w:link w:val="63"/>
    <w:qFormat/>
    <w:uiPriority w:val="0"/>
    <w:pPr>
      <w:jc w:val="left"/>
    </w:pPr>
    <w:rPr>
      <w:kern w:val="0"/>
      <w:szCs w:val="20"/>
    </w:rPr>
  </w:style>
  <w:style w:type="paragraph" w:styleId="20">
    <w:name w:val="Body Text"/>
    <w:basedOn w:val="1"/>
    <w:link w:val="64"/>
    <w:qFormat/>
    <w:uiPriority w:val="0"/>
    <w:pPr>
      <w:widowControl/>
      <w:snapToGrid w:val="0"/>
      <w:spacing w:before="60" w:after="160" w:line="259" w:lineRule="auto"/>
      <w:ind w:right="113"/>
    </w:pPr>
    <w:rPr>
      <w:kern w:val="0"/>
      <w:sz w:val="18"/>
      <w:szCs w:val="20"/>
    </w:rPr>
  </w:style>
  <w:style w:type="paragraph" w:styleId="21">
    <w:name w:val="Body Text Indent"/>
    <w:basedOn w:val="1"/>
    <w:link w:val="65"/>
    <w:qFormat/>
    <w:uiPriority w:val="0"/>
    <w:pPr>
      <w:spacing w:after="120"/>
      <w:ind w:left="420" w:leftChars="200"/>
    </w:pPr>
    <w:rPr>
      <w:kern w:val="0"/>
      <w:szCs w:val="20"/>
    </w:rPr>
  </w:style>
  <w:style w:type="paragraph" w:styleId="22">
    <w:name w:val="toc 3"/>
    <w:basedOn w:val="1"/>
    <w:next w:val="1"/>
    <w:qFormat/>
    <w:locked/>
    <w:uiPriority w:val="0"/>
    <w:pPr>
      <w:ind w:left="840" w:leftChars="400"/>
    </w:pPr>
  </w:style>
  <w:style w:type="paragraph" w:styleId="23">
    <w:name w:val="Plain Text"/>
    <w:basedOn w:val="1"/>
    <w:link w:val="66"/>
    <w:qFormat/>
    <w:locked/>
    <w:uiPriority w:val="0"/>
    <w:pPr>
      <w:widowControl/>
      <w:wordWrap w:val="0"/>
      <w:overflowPunct w:val="0"/>
      <w:autoSpaceDE w:val="0"/>
      <w:autoSpaceDN w:val="0"/>
      <w:spacing w:line="360" w:lineRule="auto"/>
      <w:ind w:firstLine="883" w:firstLineChars="200"/>
      <w:jc w:val="left"/>
    </w:pPr>
    <w:rPr>
      <w:rFonts w:hint="eastAsia" w:ascii="宋体" w:hAnsi="Courier New"/>
      <w:color w:val="000000"/>
      <w:kern w:val="0"/>
      <w:sz w:val="22"/>
      <w:szCs w:val="22"/>
    </w:rPr>
  </w:style>
  <w:style w:type="paragraph" w:styleId="24">
    <w:name w:val="List Bullet 5"/>
    <w:basedOn w:val="1"/>
    <w:qFormat/>
    <w:locked/>
    <w:uiPriority w:val="0"/>
    <w:pPr>
      <w:numPr>
        <w:ilvl w:val="0"/>
        <w:numId w:val="3"/>
      </w:numPr>
      <w:spacing w:line="460" w:lineRule="atLeast"/>
      <w:ind w:left="200" w:leftChars="200"/>
    </w:pPr>
  </w:style>
  <w:style w:type="paragraph" w:styleId="25">
    <w:name w:val="Date"/>
    <w:basedOn w:val="1"/>
    <w:next w:val="1"/>
    <w:link w:val="67"/>
    <w:qFormat/>
    <w:uiPriority w:val="0"/>
    <w:pPr>
      <w:ind w:left="100" w:leftChars="2500"/>
    </w:pPr>
    <w:rPr>
      <w:kern w:val="0"/>
      <w:szCs w:val="20"/>
    </w:rPr>
  </w:style>
  <w:style w:type="paragraph" w:styleId="26">
    <w:name w:val="Body Text Indent 2"/>
    <w:basedOn w:val="1"/>
    <w:link w:val="68"/>
    <w:qFormat/>
    <w:locked/>
    <w:uiPriority w:val="0"/>
    <w:pPr>
      <w:spacing w:after="120" w:line="480" w:lineRule="auto"/>
      <w:ind w:left="420" w:leftChars="200"/>
    </w:pPr>
  </w:style>
  <w:style w:type="paragraph" w:styleId="27">
    <w:name w:val="Balloon Text"/>
    <w:basedOn w:val="1"/>
    <w:link w:val="69"/>
    <w:qFormat/>
    <w:uiPriority w:val="0"/>
    <w:rPr>
      <w:kern w:val="0"/>
      <w:sz w:val="18"/>
      <w:szCs w:val="20"/>
    </w:rPr>
  </w:style>
  <w:style w:type="paragraph" w:styleId="28">
    <w:name w:val="footer"/>
    <w:basedOn w:val="1"/>
    <w:link w:val="70"/>
    <w:qFormat/>
    <w:uiPriority w:val="99"/>
    <w:pPr>
      <w:tabs>
        <w:tab w:val="center" w:pos="4153"/>
        <w:tab w:val="right" w:pos="8306"/>
      </w:tabs>
      <w:snapToGrid w:val="0"/>
      <w:jc w:val="left"/>
    </w:pPr>
    <w:rPr>
      <w:kern w:val="0"/>
      <w:sz w:val="18"/>
      <w:szCs w:val="20"/>
    </w:rPr>
  </w:style>
  <w:style w:type="paragraph" w:styleId="29">
    <w:name w:val="header"/>
    <w:basedOn w:val="1"/>
    <w:link w:val="71"/>
    <w:qFormat/>
    <w:uiPriority w:val="0"/>
    <w:pPr>
      <w:pBdr>
        <w:bottom w:val="single" w:color="auto" w:sz="6" w:space="1"/>
      </w:pBdr>
      <w:tabs>
        <w:tab w:val="center" w:pos="4153"/>
        <w:tab w:val="right" w:pos="8306"/>
      </w:tabs>
      <w:snapToGrid w:val="0"/>
      <w:jc w:val="center"/>
    </w:pPr>
    <w:rPr>
      <w:kern w:val="0"/>
      <w:sz w:val="18"/>
      <w:szCs w:val="20"/>
    </w:rPr>
  </w:style>
  <w:style w:type="paragraph" w:styleId="30">
    <w:name w:val="toc 1"/>
    <w:basedOn w:val="1"/>
    <w:next w:val="1"/>
    <w:qFormat/>
    <w:locked/>
    <w:uiPriority w:val="39"/>
    <w:pPr>
      <w:wordWrap w:val="0"/>
      <w:overflowPunct w:val="0"/>
      <w:spacing w:line="360" w:lineRule="auto"/>
      <w:ind w:firstLine="883" w:firstLineChars="200"/>
      <w:jc w:val="left"/>
    </w:pPr>
  </w:style>
  <w:style w:type="paragraph" w:styleId="31">
    <w:name w:val="Subtitle"/>
    <w:next w:val="1"/>
    <w:link w:val="162"/>
    <w:qFormat/>
    <w:locked/>
    <w:uiPriority w:val="0"/>
    <w:pPr>
      <w:spacing w:before="10" w:after="10" w:line="460" w:lineRule="atLeast"/>
      <w:outlineLvl w:val="2"/>
    </w:pPr>
    <w:rPr>
      <w:rFonts w:ascii="Times New Roman" w:hAnsi="Times New Roman" w:eastAsia="宋体" w:cs="Times New Roman"/>
      <w:b/>
      <w:bCs/>
      <w:kern w:val="28"/>
      <w:sz w:val="26"/>
      <w:szCs w:val="32"/>
      <w:lang w:val="en-US" w:eastAsia="zh-CN" w:bidi="ar-SA"/>
    </w:rPr>
  </w:style>
  <w:style w:type="paragraph" w:styleId="32">
    <w:name w:val="List Number 5"/>
    <w:basedOn w:val="1"/>
    <w:qFormat/>
    <w:locked/>
    <w:uiPriority w:val="0"/>
    <w:pPr>
      <w:numPr>
        <w:ilvl w:val="0"/>
        <w:numId w:val="4"/>
      </w:numPr>
      <w:tabs>
        <w:tab w:val="left" w:pos="2040"/>
      </w:tabs>
      <w:wordWrap w:val="0"/>
      <w:overflowPunct w:val="0"/>
      <w:spacing w:line="360" w:lineRule="auto"/>
      <w:ind w:firstLine="200" w:firstLineChars="200"/>
      <w:jc w:val="left"/>
    </w:pPr>
  </w:style>
  <w:style w:type="paragraph" w:styleId="33">
    <w:name w:val="toc 2"/>
    <w:basedOn w:val="1"/>
    <w:next w:val="1"/>
    <w:qFormat/>
    <w:locked/>
    <w:uiPriority w:val="0"/>
    <w:pPr>
      <w:wordWrap w:val="0"/>
      <w:overflowPunct w:val="0"/>
      <w:spacing w:line="360" w:lineRule="auto"/>
      <w:ind w:left="420" w:leftChars="200" w:firstLine="883" w:firstLineChars="200"/>
      <w:jc w:val="left"/>
    </w:pPr>
  </w:style>
  <w:style w:type="paragraph" w:styleId="34">
    <w:name w:val="Body Text 2"/>
    <w:basedOn w:val="1"/>
    <w:link w:val="72"/>
    <w:qFormat/>
    <w:locked/>
    <w:uiPriority w:val="0"/>
    <w:pPr>
      <w:spacing w:after="120" w:line="480" w:lineRule="auto"/>
    </w:pPr>
    <w:rPr>
      <w:sz w:val="21"/>
    </w:rPr>
  </w:style>
  <w:style w:type="paragraph" w:styleId="35">
    <w:name w:val="Normal (Web)"/>
    <w:basedOn w:val="1"/>
    <w:link w:val="73"/>
    <w:qFormat/>
    <w:uiPriority w:val="0"/>
    <w:pPr>
      <w:widowControl/>
      <w:spacing w:before="100" w:beforeAutospacing="1" w:after="100" w:afterAutospacing="1"/>
      <w:jc w:val="left"/>
    </w:pPr>
    <w:rPr>
      <w:rFonts w:ascii="宋体" w:hAnsi="宋体"/>
      <w:kern w:val="0"/>
      <w:szCs w:val="20"/>
    </w:rPr>
  </w:style>
  <w:style w:type="paragraph" w:styleId="36">
    <w:name w:val="Title"/>
    <w:basedOn w:val="1"/>
    <w:next w:val="1"/>
    <w:link w:val="161"/>
    <w:qFormat/>
    <w:locked/>
    <w:uiPriority w:val="0"/>
    <w:pPr>
      <w:spacing w:before="10" w:after="10" w:line="460" w:lineRule="atLeast"/>
      <w:ind w:left="200" w:leftChars="200"/>
      <w:outlineLvl w:val="1"/>
    </w:pPr>
    <w:rPr>
      <w:b/>
      <w:color w:val="000000"/>
      <w:kern w:val="44"/>
      <w:sz w:val="26"/>
      <w:szCs w:val="32"/>
    </w:rPr>
  </w:style>
  <w:style w:type="paragraph" w:styleId="37">
    <w:name w:val="annotation subject"/>
    <w:basedOn w:val="19"/>
    <w:next w:val="19"/>
    <w:link w:val="74"/>
    <w:qFormat/>
    <w:uiPriority w:val="0"/>
    <w:rPr>
      <w:b/>
    </w:rPr>
  </w:style>
  <w:style w:type="paragraph" w:styleId="38">
    <w:name w:val="Body Text First Indent"/>
    <w:basedOn w:val="20"/>
    <w:next w:val="1"/>
    <w:link w:val="163"/>
    <w:qFormat/>
    <w:locked/>
    <w:uiPriority w:val="0"/>
    <w:pPr>
      <w:spacing w:after="0" w:line="480" w:lineRule="exact"/>
      <w:ind w:left="200" w:leftChars="200" w:firstLine="567"/>
    </w:pPr>
    <w:rPr>
      <w:rFonts w:ascii="宋体"/>
      <w:sz w:val="28"/>
    </w:rPr>
  </w:style>
  <w:style w:type="paragraph" w:styleId="39">
    <w:name w:val="Body Text First Indent 2"/>
    <w:basedOn w:val="21"/>
    <w:link w:val="75"/>
    <w:qFormat/>
    <w:locked/>
    <w:uiPriority w:val="0"/>
    <w:pPr>
      <w:ind w:firstLine="420" w:firstLineChars="200"/>
    </w:pPr>
    <w:rPr>
      <w:kern w:val="2"/>
      <w:szCs w:val="24"/>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locked/>
    <w:uiPriority w:val="0"/>
  </w:style>
  <w:style w:type="character" w:styleId="44">
    <w:name w:val="FollowedHyperlink"/>
    <w:basedOn w:val="42"/>
    <w:qFormat/>
    <w:locked/>
    <w:uiPriority w:val="99"/>
    <w:rPr>
      <w:color w:val="000000"/>
      <w:u w:val="none"/>
    </w:rPr>
  </w:style>
  <w:style w:type="character" w:styleId="45">
    <w:name w:val="Emphasis"/>
    <w:basedOn w:val="42"/>
    <w:qFormat/>
    <w:locked/>
    <w:uiPriority w:val="0"/>
  </w:style>
  <w:style w:type="character" w:styleId="46">
    <w:name w:val="Hyperlink"/>
    <w:basedOn w:val="42"/>
    <w:qFormat/>
    <w:locked/>
    <w:uiPriority w:val="99"/>
    <w:rPr>
      <w:color w:val="000000"/>
      <w:u w:val="none"/>
    </w:rPr>
  </w:style>
  <w:style w:type="character" w:styleId="47">
    <w:name w:val="annotation reference"/>
    <w:qFormat/>
    <w:uiPriority w:val="0"/>
    <w:rPr>
      <w:sz w:val="21"/>
    </w:rPr>
  </w:style>
  <w:style w:type="paragraph" w:customStyle="1" w:styleId="48">
    <w:name w:val="表格内居中文字"/>
    <w:qFormat/>
    <w:uiPriority w:val="0"/>
    <w:pPr>
      <w:jc w:val="center"/>
    </w:pPr>
    <w:rPr>
      <w:rFonts w:ascii="Times New Roman" w:hAnsi="Times New Roman" w:eastAsia="宋体" w:cs="Times New Roman"/>
      <w:kern w:val="2"/>
      <w:sz w:val="21"/>
      <w:szCs w:val="24"/>
      <w:lang w:val="en-US" w:eastAsia="zh-CN" w:bidi="ar-SA"/>
    </w:rPr>
  </w:style>
  <w:style w:type="character" w:customStyle="1" w:styleId="49">
    <w:name w:val="标题 3 字符"/>
    <w:basedOn w:val="42"/>
    <w:link w:val="8"/>
    <w:qFormat/>
    <w:uiPriority w:val="0"/>
    <w:rPr>
      <w:b/>
      <w:sz w:val="26"/>
      <w:szCs w:val="26"/>
    </w:rPr>
  </w:style>
  <w:style w:type="character" w:customStyle="1" w:styleId="50">
    <w:name w:val="标题 4 字符"/>
    <w:basedOn w:val="42"/>
    <w:link w:val="9"/>
    <w:qFormat/>
    <w:uiPriority w:val="0"/>
    <w:rPr>
      <w:b/>
      <w:color w:val="000000"/>
      <w:sz w:val="24"/>
      <w:szCs w:val="28"/>
    </w:rPr>
  </w:style>
  <w:style w:type="character" w:customStyle="1" w:styleId="51">
    <w:name w:val="标题 5 字符"/>
    <w:basedOn w:val="42"/>
    <w:link w:val="10"/>
    <w:qFormat/>
    <w:uiPriority w:val="0"/>
    <w:rPr>
      <w:b/>
      <w:kern w:val="2"/>
      <w:sz w:val="24"/>
      <w:szCs w:val="24"/>
    </w:rPr>
  </w:style>
  <w:style w:type="character" w:customStyle="1" w:styleId="52">
    <w:name w:val="标题 2 字符"/>
    <w:basedOn w:val="42"/>
    <w:link w:val="7"/>
    <w:qFormat/>
    <w:uiPriority w:val="0"/>
    <w:rPr>
      <w:rFonts w:cstheme="majorBidi"/>
      <w:b/>
      <w:bCs/>
      <w:kern w:val="2"/>
      <w:sz w:val="26"/>
      <w:szCs w:val="32"/>
    </w:rPr>
  </w:style>
  <w:style w:type="paragraph" w:customStyle="1" w:styleId="53">
    <w:name w:val="表格"/>
    <w:basedOn w:val="1"/>
    <w:next w:val="1"/>
    <w:link w:val="54"/>
    <w:qFormat/>
    <w:uiPriority w:val="0"/>
    <w:pPr>
      <w:adjustRightInd w:val="0"/>
      <w:snapToGrid w:val="0"/>
      <w:spacing w:beforeLines="10" w:afterLines="10" w:line="259" w:lineRule="auto"/>
      <w:jc w:val="center"/>
    </w:pPr>
    <w:rPr>
      <w:rFonts w:ascii="宋体"/>
      <w:kern w:val="0"/>
      <w:szCs w:val="20"/>
    </w:rPr>
  </w:style>
  <w:style w:type="character" w:customStyle="1" w:styleId="54">
    <w:name w:val="表格 Char"/>
    <w:link w:val="53"/>
    <w:qFormat/>
    <w:locked/>
    <w:uiPriority w:val="0"/>
    <w:rPr>
      <w:rFonts w:ascii="宋体"/>
      <w:sz w:val="21"/>
    </w:rPr>
  </w:style>
  <w:style w:type="character" w:customStyle="1" w:styleId="55">
    <w:name w:val="标题 1 字符"/>
    <w:link w:val="5"/>
    <w:qFormat/>
    <w:uiPriority w:val="0"/>
    <w:rPr>
      <w:rFonts w:cs="宋体"/>
      <w:b/>
      <w:sz w:val="26"/>
      <w:szCs w:val="21"/>
    </w:rPr>
  </w:style>
  <w:style w:type="character" w:customStyle="1" w:styleId="56">
    <w:name w:val="标题 6 字符"/>
    <w:basedOn w:val="42"/>
    <w:link w:val="11"/>
    <w:qFormat/>
    <w:uiPriority w:val="0"/>
    <w:rPr>
      <w:rFonts w:ascii="Arial" w:hAnsi="Arial" w:eastAsia="黑体"/>
      <w:b/>
      <w:kern w:val="2"/>
      <w:sz w:val="24"/>
      <w:szCs w:val="24"/>
    </w:rPr>
  </w:style>
  <w:style w:type="character" w:customStyle="1" w:styleId="57">
    <w:name w:val="标题 7 字符"/>
    <w:basedOn w:val="42"/>
    <w:link w:val="12"/>
    <w:qFormat/>
    <w:uiPriority w:val="0"/>
    <w:rPr>
      <w:b/>
      <w:kern w:val="2"/>
      <w:sz w:val="24"/>
      <w:szCs w:val="24"/>
    </w:rPr>
  </w:style>
  <w:style w:type="character" w:customStyle="1" w:styleId="58">
    <w:name w:val="标题 8 字符"/>
    <w:basedOn w:val="42"/>
    <w:link w:val="13"/>
    <w:qFormat/>
    <w:uiPriority w:val="0"/>
    <w:rPr>
      <w:rFonts w:ascii="Arial" w:hAnsi="Arial" w:eastAsia="黑体"/>
      <w:kern w:val="2"/>
      <w:sz w:val="24"/>
      <w:szCs w:val="24"/>
    </w:rPr>
  </w:style>
  <w:style w:type="character" w:customStyle="1" w:styleId="59">
    <w:name w:val="标题 9 字符"/>
    <w:basedOn w:val="42"/>
    <w:link w:val="14"/>
    <w:qFormat/>
    <w:uiPriority w:val="0"/>
    <w:rPr>
      <w:rFonts w:ascii="Arial" w:hAnsi="Arial" w:eastAsia="黑体"/>
      <w:kern w:val="2"/>
      <w:sz w:val="21"/>
      <w:szCs w:val="24"/>
    </w:rPr>
  </w:style>
  <w:style w:type="character" w:customStyle="1" w:styleId="60">
    <w:name w:val="注释标题 字符"/>
    <w:basedOn w:val="42"/>
    <w:link w:val="15"/>
    <w:qFormat/>
    <w:uiPriority w:val="0"/>
    <w:rPr>
      <w:kern w:val="2"/>
      <w:sz w:val="24"/>
      <w:szCs w:val="24"/>
    </w:rPr>
  </w:style>
  <w:style w:type="character" w:customStyle="1" w:styleId="61">
    <w:name w:val="题注 字符"/>
    <w:link w:val="17"/>
    <w:qFormat/>
    <w:uiPriority w:val="0"/>
    <w:rPr>
      <w:b/>
      <w:sz w:val="24"/>
      <w:szCs w:val="24"/>
    </w:rPr>
  </w:style>
  <w:style w:type="character" w:customStyle="1" w:styleId="62">
    <w:name w:val="文档结构图 字符"/>
    <w:link w:val="18"/>
    <w:qFormat/>
    <w:uiPriority w:val="0"/>
    <w:rPr>
      <w:kern w:val="2"/>
      <w:sz w:val="24"/>
      <w:szCs w:val="24"/>
    </w:rPr>
  </w:style>
  <w:style w:type="character" w:customStyle="1" w:styleId="63">
    <w:name w:val="批注文字 字符"/>
    <w:link w:val="19"/>
    <w:qFormat/>
    <w:locked/>
    <w:uiPriority w:val="0"/>
    <w:rPr>
      <w:rFonts w:ascii="Times New Roman" w:hAnsi="Times New Roman" w:eastAsia="宋体"/>
      <w:sz w:val="24"/>
    </w:rPr>
  </w:style>
  <w:style w:type="character" w:customStyle="1" w:styleId="64">
    <w:name w:val="正文文本 字符"/>
    <w:link w:val="20"/>
    <w:qFormat/>
    <w:locked/>
    <w:uiPriority w:val="0"/>
    <w:rPr>
      <w:sz w:val="18"/>
    </w:rPr>
  </w:style>
  <w:style w:type="character" w:customStyle="1" w:styleId="65">
    <w:name w:val="正文文本缩进 字符"/>
    <w:link w:val="21"/>
    <w:semiHidden/>
    <w:qFormat/>
    <w:locked/>
    <w:uiPriority w:val="0"/>
    <w:rPr>
      <w:rFonts w:ascii="Times New Roman" w:hAnsi="Times New Roman" w:eastAsia="宋体"/>
      <w:sz w:val="24"/>
    </w:rPr>
  </w:style>
  <w:style w:type="character" w:customStyle="1" w:styleId="66">
    <w:name w:val="纯文本 字符"/>
    <w:basedOn w:val="42"/>
    <w:link w:val="23"/>
    <w:qFormat/>
    <w:uiPriority w:val="0"/>
    <w:rPr>
      <w:rFonts w:ascii="宋体" w:hAnsi="Courier New"/>
      <w:color w:val="000000"/>
      <w:sz w:val="22"/>
      <w:szCs w:val="22"/>
    </w:rPr>
  </w:style>
  <w:style w:type="character" w:customStyle="1" w:styleId="67">
    <w:name w:val="日期 字符"/>
    <w:link w:val="25"/>
    <w:qFormat/>
    <w:locked/>
    <w:uiPriority w:val="0"/>
    <w:rPr>
      <w:rFonts w:ascii="Times New Roman" w:hAnsi="Times New Roman" w:eastAsia="宋体"/>
      <w:sz w:val="24"/>
    </w:rPr>
  </w:style>
  <w:style w:type="character" w:customStyle="1" w:styleId="68">
    <w:name w:val="正文文本缩进 2 字符"/>
    <w:basedOn w:val="42"/>
    <w:link w:val="26"/>
    <w:qFormat/>
    <w:uiPriority w:val="0"/>
    <w:rPr>
      <w:kern w:val="2"/>
      <w:sz w:val="24"/>
      <w:szCs w:val="24"/>
    </w:rPr>
  </w:style>
  <w:style w:type="character" w:customStyle="1" w:styleId="69">
    <w:name w:val="批注框文本 字符"/>
    <w:link w:val="27"/>
    <w:qFormat/>
    <w:locked/>
    <w:uiPriority w:val="0"/>
    <w:rPr>
      <w:rFonts w:ascii="Times New Roman" w:hAnsi="Times New Roman" w:eastAsia="宋体"/>
      <w:sz w:val="18"/>
    </w:rPr>
  </w:style>
  <w:style w:type="character" w:customStyle="1" w:styleId="70">
    <w:name w:val="页脚 字符1"/>
    <w:link w:val="28"/>
    <w:qFormat/>
    <w:locked/>
    <w:uiPriority w:val="99"/>
    <w:rPr>
      <w:sz w:val="18"/>
    </w:rPr>
  </w:style>
  <w:style w:type="character" w:customStyle="1" w:styleId="71">
    <w:name w:val="页眉 字符"/>
    <w:link w:val="29"/>
    <w:qFormat/>
    <w:locked/>
    <w:uiPriority w:val="0"/>
    <w:rPr>
      <w:sz w:val="18"/>
    </w:rPr>
  </w:style>
  <w:style w:type="character" w:customStyle="1" w:styleId="72">
    <w:name w:val="正文文本 2 字符"/>
    <w:basedOn w:val="42"/>
    <w:link w:val="34"/>
    <w:qFormat/>
    <w:uiPriority w:val="0"/>
    <w:rPr>
      <w:kern w:val="2"/>
      <w:sz w:val="21"/>
      <w:szCs w:val="24"/>
    </w:rPr>
  </w:style>
  <w:style w:type="character" w:customStyle="1" w:styleId="73">
    <w:name w:val="普通(网站) 字符"/>
    <w:link w:val="35"/>
    <w:qFormat/>
    <w:locked/>
    <w:uiPriority w:val="0"/>
    <w:rPr>
      <w:rFonts w:ascii="宋体" w:hAnsi="宋体" w:eastAsia="宋体"/>
      <w:sz w:val="24"/>
    </w:rPr>
  </w:style>
  <w:style w:type="character" w:customStyle="1" w:styleId="74">
    <w:name w:val="批注主题 字符"/>
    <w:link w:val="37"/>
    <w:qFormat/>
    <w:locked/>
    <w:uiPriority w:val="0"/>
    <w:rPr>
      <w:rFonts w:ascii="Times New Roman" w:hAnsi="Times New Roman" w:eastAsia="宋体"/>
      <w:b/>
      <w:kern w:val="2"/>
      <w:sz w:val="24"/>
    </w:rPr>
  </w:style>
  <w:style w:type="character" w:customStyle="1" w:styleId="75">
    <w:name w:val="正文文本首行缩进 2 字符"/>
    <w:basedOn w:val="65"/>
    <w:link w:val="39"/>
    <w:qFormat/>
    <w:uiPriority w:val="0"/>
    <w:rPr>
      <w:rFonts w:ascii="Times New Roman" w:hAnsi="Times New Roman" w:eastAsia="宋体"/>
      <w:kern w:val="2"/>
      <w:sz w:val="24"/>
      <w:szCs w:val="24"/>
    </w:rPr>
  </w:style>
  <w:style w:type="character" w:customStyle="1" w:styleId="76">
    <w:name w:val="页脚 字符"/>
    <w:basedOn w:val="42"/>
    <w:qFormat/>
    <w:uiPriority w:val="99"/>
  </w:style>
  <w:style w:type="paragraph" w:customStyle="1" w:styleId="77">
    <w:name w:val="表格内容居中"/>
    <w:qFormat/>
    <w:uiPriority w:val="0"/>
    <w:pPr>
      <w:adjustRightInd w:val="0"/>
      <w:snapToGrid w:val="0"/>
      <w:jc w:val="center"/>
    </w:pPr>
    <w:rPr>
      <w:rFonts w:ascii="Times New Roman" w:hAnsi="Times New Roman" w:eastAsia="宋体" w:cs="Times New Roman"/>
      <w:snapToGrid w:val="0"/>
      <w:sz w:val="22"/>
      <w:szCs w:val="21"/>
      <w:lang w:val="en-US" w:eastAsia="zh-CN" w:bidi="ar-SA"/>
    </w:rPr>
  </w:style>
  <w:style w:type="paragraph" w:customStyle="1" w:styleId="78">
    <w:name w:val="表格文字"/>
    <w:basedOn w:val="16"/>
    <w:link w:val="79"/>
    <w:qFormat/>
    <w:uiPriority w:val="0"/>
    <w:pPr>
      <w:spacing w:line="360" w:lineRule="atLeast"/>
      <w:ind w:firstLine="0" w:firstLineChars="0"/>
      <w:jc w:val="center"/>
    </w:pPr>
    <w:rPr>
      <w:rFonts w:ascii="Calibri" w:hAnsi="Calibri"/>
      <w:szCs w:val="21"/>
    </w:rPr>
  </w:style>
  <w:style w:type="character" w:customStyle="1" w:styleId="79">
    <w:name w:val="表格文字 Char"/>
    <w:link w:val="78"/>
    <w:qFormat/>
    <w:uiPriority w:val="0"/>
    <w:rPr>
      <w:rFonts w:ascii="Calibri" w:hAnsi="Calibri"/>
      <w:kern w:val="2"/>
      <w:sz w:val="21"/>
      <w:szCs w:val="21"/>
    </w:rPr>
  </w:style>
  <w:style w:type="paragraph" w:customStyle="1" w:styleId="80">
    <w:name w:val="表图名"/>
    <w:basedOn w:val="1"/>
    <w:next w:val="6"/>
    <w:qFormat/>
    <w:uiPriority w:val="0"/>
    <w:pPr>
      <w:autoSpaceDE w:val="0"/>
      <w:autoSpaceDN w:val="0"/>
      <w:adjustRightInd w:val="0"/>
      <w:snapToGrid w:val="0"/>
      <w:spacing w:before="120"/>
      <w:jc w:val="center"/>
      <w:outlineLvl w:val="3"/>
    </w:pPr>
    <w:rPr>
      <w:rFonts w:cs="宋体"/>
      <w:b/>
      <w:kern w:val="0"/>
      <w:sz w:val="26"/>
      <w:szCs w:val="21"/>
    </w:rPr>
  </w:style>
  <w:style w:type="paragraph" w:customStyle="1" w:styleId="81">
    <w:name w:val="my正文"/>
    <w:basedOn w:val="1"/>
    <w:qFormat/>
    <w:uiPriority w:val="0"/>
    <w:pPr>
      <w:spacing w:line="460" w:lineRule="exact"/>
      <w:ind w:firstLine="200" w:firstLineChars="200"/>
      <w:jc w:val="left"/>
    </w:pPr>
    <w:rPr>
      <w:rFonts w:ascii="宋体" w:hAnsi="宋体" w:cs="宋体"/>
      <w:kern w:val="0"/>
    </w:rPr>
  </w:style>
  <w:style w:type="paragraph" w:customStyle="1" w:styleId="82">
    <w:name w:val="4小表"/>
    <w:basedOn w:val="1"/>
    <w:qFormat/>
    <w:uiPriority w:val="0"/>
    <w:pPr>
      <w:adjustRightInd w:val="0"/>
      <w:snapToGrid w:val="0"/>
      <w:jc w:val="center"/>
    </w:pPr>
    <w:rPr>
      <w:rFonts w:ascii="宋体" w:hAnsi="宋体" w:cs="宋体"/>
      <w:kern w:val="0"/>
      <w:sz w:val="22"/>
      <w:szCs w:val="22"/>
    </w:rPr>
  </w:style>
  <w:style w:type="character" w:customStyle="1" w:styleId="83">
    <w:name w:val="cur1"/>
    <w:basedOn w:val="42"/>
    <w:qFormat/>
    <w:uiPriority w:val="0"/>
    <w:rPr>
      <w:color w:val="FFFFFF"/>
      <w:shd w:val="clear" w:color="auto" w:fill="2F6B98"/>
    </w:rPr>
  </w:style>
  <w:style w:type="character" w:customStyle="1" w:styleId="84">
    <w:name w:val="font11"/>
    <w:basedOn w:val="42"/>
    <w:qFormat/>
    <w:uiPriority w:val="0"/>
    <w:rPr>
      <w:rFonts w:hint="eastAsia" w:ascii="宋体" w:hAnsi="宋体" w:eastAsia="宋体" w:cs="宋体"/>
      <w:color w:val="000000"/>
      <w:sz w:val="21"/>
      <w:szCs w:val="21"/>
      <w:u w:val="none"/>
    </w:rPr>
  </w:style>
  <w:style w:type="character" w:customStyle="1" w:styleId="85">
    <w:name w:val="radio-btn1"/>
    <w:basedOn w:val="42"/>
    <w:qFormat/>
    <w:uiPriority w:val="0"/>
    <w:rPr>
      <w:sz w:val="24"/>
      <w:szCs w:val="24"/>
    </w:rPr>
  </w:style>
  <w:style w:type="character" w:customStyle="1" w:styleId="86">
    <w:name w:val="font21"/>
    <w:basedOn w:val="42"/>
    <w:qFormat/>
    <w:uiPriority w:val="0"/>
    <w:rPr>
      <w:rFonts w:hint="eastAsia" w:ascii="宋体" w:hAnsi="宋体" w:eastAsia="宋体" w:cs="宋体"/>
      <w:color w:val="000000"/>
      <w:sz w:val="21"/>
      <w:szCs w:val="21"/>
      <w:u w:val="none"/>
    </w:rPr>
  </w:style>
  <w:style w:type="character" w:customStyle="1" w:styleId="87">
    <w:name w:val="radio-btn2"/>
    <w:basedOn w:val="42"/>
    <w:qFormat/>
    <w:uiPriority w:val="0"/>
    <w:rPr>
      <w:sz w:val="24"/>
      <w:szCs w:val="24"/>
    </w:rPr>
  </w:style>
  <w:style w:type="character" w:customStyle="1" w:styleId="88">
    <w:name w:val="znspantitle"/>
    <w:basedOn w:val="42"/>
    <w:qFormat/>
    <w:uiPriority w:val="0"/>
    <w:rPr>
      <w:b/>
      <w:color w:val="333333"/>
    </w:rPr>
  </w:style>
  <w:style w:type="character" w:customStyle="1" w:styleId="89">
    <w:name w:val="lishishuju"/>
    <w:basedOn w:val="42"/>
    <w:qFormat/>
    <w:uiPriority w:val="0"/>
    <w:rPr>
      <w:b/>
      <w:color w:val="000052"/>
      <w:sz w:val="24"/>
      <w:szCs w:val="24"/>
      <w:bdr w:val="single" w:color="E3E3E3" w:sz="6" w:space="0"/>
    </w:rPr>
  </w:style>
  <w:style w:type="character" w:customStyle="1" w:styleId="90">
    <w:name w:val="radio-btn"/>
    <w:basedOn w:val="42"/>
    <w:qFormat/>
    <w:uiPriority w:val="0"/>
    <w:rPr>
      <w:sz w:val="21"/>
      <w:szCs w:val="21"/>
    </w:rPr>
  </w:style>
  <w:style w:type="character" w:customStyle="1" w:styleId="91">
    <w:name w:val="lable"/>
    <w:basedOn w:val="42"/>
    <w:qFormat/>
    <w:uiPriority w:val="0"/>
    <w:rPr>
      <w:sz w:val="24"/>
      <w:szCs w:val="24"/>
    </w:rPr>
  </w:style>
  <w:style w:type="paragraph" w:customStyle="1" w:styleId="92">
    <w:name w:val="正文 首行缩进: 2 字符"/>
    <w:basedOn w:val="1"/>
    <w:qFormat/>
    <w:uiPriority w:val="0"/>
    <w:pPr>
      <w:wordWrap w:val="0"/>
      <w:overflowPunct w:val="0"/>
      <w:autoSpaceDE w:val="0"/>
      <w:autoSpaceDN w:val="0"/>
      <w:spacing w:line="360" w:lineRule="auto"/>
      <w:ind w:firstLine="883" w:firstLineChars="200"/>
      <w:jc w:val="left"/>
    </w:pPr>
    <w:rPr>
      <w:rFonts w:hint="eastAsia" w:ascii="宋体" w:hAnsi="宋体"/>
      <w:color w:val="000000"/>
      <w:kern w:val="0"/>
    </w:rPr>
  </w:style>
  <w:style w:type="paragraph" w:customStyle="1" w:styleId="93">
    <w:name w:val="新格式表"/>
    <w:basedOn w:val="1"/>
    <w:qFormat/>
    <w:uiPriority w:val="0"/>
    <w:pPr>
      <w:wordWrap w:val="0"/>
      <w:overflowPunct w:val="0"/>
      <w:ind w:firstLine="883" w:firstLineChars="200"/>
      <w:jc w:val="center"/>
    </w:pPr>
    <w:rPr>
      <w:rFonts w:ascii="宋体" w:cs="宋体"/>
      <w:szCs w:val="21"/>
    </w:rPr>
  </w:style>
  <w:style w:type="paragraph" w:customStyle="1" w:styleId="94">
    <w:name w:val="0正文"/>
    <w:basedOn w:val="1"/>
    <w:qFormat/>
    <w:uiPriority w:val="0"/>
    <w:pPr>
      <w:wordWrap w:val="0"/>
      <w:overflowPunct w:val="0"/>
      <w:spacing w:line="360" w:lineRule="auto"/>
      <w:ind w:firstLine="883" w:firstLineChars="200"/>
      <w:jc w:val="left"/>
    </w:pPr>
    <w:rPr>
      <w:color w:val="000000"/>
      <w:szCs w:val="26"/>
    </w:rPr>
  </w:style>
  <w:style w:type="character" w:customStyle="1" w:styleId="95">
    <w:name w:val="文档结构图 字符1"/>
    <w:basedOn w:val="42"/>
    <w:qFormat/>
    <w:uiPriority w:val="0"/>
    <w:rPr>
      <w:rFonts w:ascii="Microsoft YaHei UI" w:eastAsia="Microsoft YaHei UI"/>
      <w:kern w:val="2"/>
      <w:sz w:val="18"/>
      <w:szCs w:val="18"/>
    </w:rPr>
  </w:style>
  <w:style w:type="paragraph" w:customStyle="1" w:styleId="96">
    <w:name w:val="修订1"/>
    <w:qFormat/>
    <w:uiPriority w:val="71"/>
    <w:rPr>
      <w:rFonts w:ascii="Times New Roman" w:hAnsi="Times New Roman" w:eastAsia="宋体" w:cs="Times New Roman"/>
      <w:kern w:val="2"/>
      <w:sz w:val="24"/>
      <w:szCs w:val="24"/>
      <w:lang w:val="en-US" w:eastAsia="zh-CN" w:bidi="ar-SA"/>
    </w:rPr>
  </w:style>
  <w:style w:type="paragraph" w:customStyle="1" w:styleId="97">
    <w:name w:val="WPSOffice手动目录 1"/>
    <w:qFormat/>
    <w:uiPriority w:val="0"/>
    <w:rPr>
      <w:rFonts w:ascii="Times New Roman" w:hAnsi="Times New Roman" w:eastAsia="宋体" w:cs="Times New Roman"/>
      <w:lang w:val="en-US" w:eastAsia="zh-CN" w:bidi="ar-SA"/>
    </w:rPr>
  </w:style>
  <w:style w:type="paragraph" w:customStyle="1" w:styleId="98">
    <w:name w:val="列出段落5"/>
    <w:basedOn w:val="1"/>
    <w:qFormat/>
    <w:uiPriority w:val="34"/>
    <w:pPr>
      <w:wordWrap w:val="0"/>
      <w:overflowPunct w:val="0"/>
      <w:spacing w:line="360" w:lineRule="auto"/>
      <w:ind w:firstLine="420" w:firstLineChars="200"/>
      <w:jc w:val="left"/>
    </w:pPr>
  </w:style>
  <w:style w:type="paragraph" w:customStyle="1" w:styleId="99">
    <w:name w:val="二级无标题条"/>
    <w:basedOn w:val="1"/>
    <w:qFormat/>
    <w:uiPriority w:val="0"/>
    <w:pPr>
      <w:wordWrap w:val="0"/>
      <w:overflowPunct w:val="0"/>
      <w:spacing w:line="360" w:lineRule="auto"/>
      <w:ind w:firstLine="883" w:firstLineChars="200"/>
      <w:jc w:val="left"/>
    </w:pPr>
    <w:rPr>
      <w:rFonts w:cs="Dutch801 Rm BT"/>
    </w:rPr>
  </w:style>
  <w:style w:type="paragraph" w:customStyle="1" w:styleId="100">
    <w:name w:val="样式 小四 行距: 固定值 16 磅"/>
    <w:basedOn w:val="1"/>
    <w:qFormat/>
    <w:uiPriority w:val="0"/>
    <w:pPr>
      <w:wordWrap w:val="0"/>
      <w:overflowPunct w:val="0"/>
      <w:snapToGrid w:val="0"/>
      <w:spacing w:line="400" w:lineRule="exact"/>
      <w:ind w:firstLine="480" w:firstLineChars="200"/>
      <w:jc w:val="left"/>
    </w:pPr>
    <w:rPr>
      <w:rFonts w:cs="Dutch801 Rm BT"/>
    </w:rPr>
  </w:style>
  <w:style w:type="paragraph" w:customStyle="1" w:styleId="101">
    <w:name w:val="列出段落1"/>
    <w:basedOn w:val="1"/>
    <w:qFormat/>
    <w:uiPriority w:val="0"/>
    <w:pPr>
      <w:wordWrap w:val="0"/>
      <w:overflowPunct w:val="0"/>
      <w:autoSpaceDE w:val="0"/>
      <w:autoSpaceDN w:val="0"/>
      <w:spacing w:line="360" w:lineRule="auto"/>
      <w:ind w:left="1479" w:hanging="652" w:firstLineChars="200"/>
      <w:jc w:val="left"/>
    </w:pPr>
    <w:rPr>
      <w:rFonts w:hint="eastAsia" w:ascii="宋体" w:hAnsi="宋体"/>
      <w:kern w:val="0"/>
      <w:sz w:val="22"/>
      <w:szCs w:val="22"/>
    </w:rPr>
  </w:style>
  <w:style w:type="paragraph" w:customStyle="1" w:styleId="102">
    <w:name w:val="L表内容"/>
    <w:basedOn w:val="1"/>
    <w:qFormat/>
    <w:uiPriority w:val="0"/>
    <w:pPr>
      <w:wordWrap w:val="0"/>
      <w:overflowPunct w:val="0"/>
      <w:autoSpaceDE w:val="0"/>
      <w:autoSpaceDN w:val="0"/>
      <w:spacing w:line="0" w:lineRule="atLeast"/>
      <w:jc w:val="center"/>
    </w:pPr>
    <w:rPr>
      <w:rFonts w:hint="eastAsia" w:ascii="宋体" w:hAnsi="宋体"/>
      <w:kern w:val="44"/>
      <w:szCs w:val="21"/>
    </w:rPr>
  </w:style>
  <w:style w:type="paragraph" w:customStyle="1" w:styleId="103">
    <w:name w:val="样式7"/>
    <w:basedOn w:val="1"/>
    <w:qFormat/>
    <w:uiPriority w:val="0"/>
    <w:pPr>
      <w:wordWrap w:val="0"/>
      <w:overflowPunct w:val="0"/>
      <w:spacing w:before="50" w:beforeLines="50" w:line="360" w:lineRule="auto"/>
      <w:ind w:firstLine="200" w:firstLineChars="200"/>
    </w:pPr>
    <w:rPr>
      <w:color w:val="000000"/>
      <w:kern w:val="0"/>
      <w:szCs w:val="20"/>
    </w:rPr>
  </w:style>
  <w:style w:type="paragraph" w:customStyle="1" w:styleId="104">
    <w:name w:val="表名"/>
    <w:basedOn w:val="1"/>
    <w:qFormat/>
    <w:uiPriority w:val="0"/>
    <w:pPr>
      <w:wordWrap w:val="0"/>
      <w:overflowPunct w:val="0"/>
      <w:autoSpaceDE w:val="0"/>
      <w:autoSpaceDN w:val="0"/>
      <w:spacing w:before="20" w:beforeLines="20" w:line="360" w:lineRule="auto"/>
      <w:jc w:val="center"/>
      <w:outlineLvl w:val="5"/>
    </w:pPr>
    <w:rPr>
      <w:rFonts w:hint="eastAsia" w:ascii="宋体" w:hAnsi="宋体" w:eastAsia="黑体"/>
      <w:b/>
      <w:kern w:val="0"/>
      <w:sz w:val="22"/>
      <w:szCs w:val="22"/>
    </w:rPr>
  </w:style>
  <w:style w:type="paragraph" w:customStyle="1" w:styleId="105">
    <w:name w:val="reader-word-layer"/>
    <w:basedOn w:val="1"/>
    <w:qFormat/>
    <w:uiPriority w:val="0"/>
    <w:pPr>
      <w:widowControl/>
      <w:wordWrap w:val="0"/>
      <w:overflowPunct w:val="0"/>
      <w:spacing w:before="100" w:beforeAutospacing="1" w:after="100" w:afterAutospacing="1" w:line="360" w:lineRule="auto"/>
      <w:ind w:firstLine="883" w:firstLineChars="200"/>
      <w:jc w:val="left"/>
    </w:pPr>
    <w:rPr>
      <w:rFonts w:ascii="宋体" w:hAnsi="宋体" w:cs="宋体"/>
      <w:kern w:val="0"/>
    </w:rPr>
  </w:style>
  <w:style w:type="paragraph" w:customStyle="1" w:styleId="106">
    <w:name w:val="表中文字"/>
    <w:basedOn w:val="1"/>
    <w:qFormat/>
    <w:uiPriority w:val="0"/>
    <w:pPr>
      <w:adjustRightInd w:val="0"/>
      <w:snapToGrid w:val="0"/>
      <w:jc w:val="center"/>
    </w:pPr>
    <w:rPr>
      <w:kern w:val="0"/>
    </w:rPr>
  </w:style>
  <w:style w:type="paragraph" w:customStyle="1" w:styleId="107">
    <w:name w:val="L标题"/>
    <w:basedOn w:val="1"/>
    <w:qFormat/>
    <w:uiPriority w:val="0"/>
    <w:pPr>
      <w:adjustRightInd w:val="0"/>
      <w:snapToGrid w:val="0"/>
      <w:spacing w:line="460" w:lineRule="exact"/>
      <w:jc w:val="left"/>
    </w:pPr>
    <w:rPr>
      <w:rFonts w:ascii="宋体" w:hAnsi="宋体" w:cs="宋体"/>
      <w:b/>
      <w:bCs/>
      <w:kern w:val="0"/>
    </w:rPr>
  </w:style>
  <w:style w:type="paragraph" w:customStyle="1" w:styleId="108">
    <w:name w:val="表内字体111"/>
    <w:basedOn w:val="1"/>
    <w:qFormat/>
    <w:uiPriority w:val="0"/>
    <w:pPr>
      <w:wordWrap w:val="0"/>
      <w:overflowPunct w:val="0"/>
      <w:adjustRightInd w:val="0"/>
      <w:snapToGrid w:val="0"/>
      <w:spacing w:line="360" w:lineRule="auto"/>
      <w:ind w:firstLine="883" w:firstLineChars="200"/>
      <w:jc w:val="center"/>
    </w:pPr>
    <w:rPr>
      <w:rFonts w:ascii="宋体" w:hAnsi="宋体"/>
      <w:snapToGrid w:val="0"/>
      <w:spacing w:val="20"/>
      <w:kern w:val="0"/>
    </w:rPr>
  </w:style>
  <w:style w:type="paragraph" w:customStyle="1" w:styleId="109">
    <w:name w:val="L表格"/>
    <w:basedOn w:val="110"/>
    <w:qFormat/>
    <w:uiPriority w:val="0"/>
    <w:pPr>
      <w:spacing w:line="320" w:lineRule="exact"/>
      <w:ind w:firstLine="0" w:firstLineChars="0"/>
      <w:jc w:val="center"/>
    </w:pPr>
    <w:rPr>
      <w:rFonts w:eastAsia="Times New Roman"/>
      <w:sz w:val="21"/>
    </w:rPr>
  </w:style>
  <w:style w:type="paragraph" w:customStyle="1" w:styleId="110">
    <w:name w:val="L正文"/>
    <w:basedOn w:val="1"/>
    <w:qFormat/>
    <w:uiPriority w:val="0"/>
    <w:pPr>
      <w:wordWrap w:val="0"/>
      <w:overflowPunct w:val="0"/>
      <w:adjustRightInd w:val="0"/>
      <w:snapToGrid w:val="0"/>
      <w:spacing w:line="460" w:lineRule="exact"/>
      <w:ind w:firstLine="200" w:firstLineChars="200"/>
      <w:jc w:val="left"/>
    </w:pPr>
  </w:style>
  <w:style w:type="paragraph" w:customStyle="1" w:styleId="111">
    <w:name w:val="标题4"/>
    <w:basedOn w:val="1"/>
    <w:next w:val="1"/>
    <w:qFormat/>
    <w:uiPriority w:val="0"/>
    <w:pPr>
      <w:wordWrap w:val="0"/>
      <w:overflowPunct w:val="0"/>
      <w:spacing w:line="480" w:lineRule="exact"/>
      <w:ind w:firstLine="883" w:firstLineChars="200"/>
      <w:jc w:val="left"/>
      <w:outlineLvl w:val="3"/>
    </w:pPr>
    <w:rPr>
      <w:rFonts w:cs="Dutch801 Rm BT"/>
      <w:spacing w:val="10"/>
      <w:kern w:val="24"/>
    </w:rPr>
  </w:style>
  <w:style w:type="paragraph" w:customStyle="1" w:styleId="112">
    <w:name w:val="0正文缩"/>
    <w:basedOn w:val="1"/>
    <w:qFormat/>
    <w:uiPriority w:val="0"/>
    <w:pPr>
      <w:wordWrap w:val="0"/>
      <w:overflowPunct w:val="0"/>
      <w:adjustRightInd w:val="0"/>
      <w:snapToGrid w:val="0"/>
      <w:spacing w:line="460" w:lineRule="exact"/>
      <w:ind w:firstLine="200" w:firstLineChars="200"/>
      <w:jc w:val="left"/>
    </w:pPr>
    <w:rPr>
      <w:kern w:val="0"/>
    </w:rPr>
  </w:style>
  <w:style w:type="paragraph" w:customStyle="1" w:styleId="113">
    <w:name w:val="表内文字"/>
    <w:basedOn w:val="1"/>
    <w:qFormat/>
    <w:uiPriority w:val="0"/>
    <w:pPr>
      <w:wordWrap w:val="0"/>
      <w:overflowPunct w:val="0"/>
      <w:jc w:val="center"/>
    </w:pPr>
  </w:style>
  <w:style w:type="paragraph" w:customStyle="1" w:styleId="114">
    <w:name w:val="bw1"/>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240" w:lineRule="atLeast"/>
      <w:ind w:left="6" w:right="6"/>
      <w:jc w:val="center"/>
    </w:pPr>
    <w:rPr>
      <w:rFonts w:ascii="Arial Narrow" w:hAnsi="Arial Narrow" w:eastAsia="楷体_GB2312" w:cs="Times New Roman"/>
      <w:spacing w:val="-2"/>
      <w:w w:val="90"/>
      <w:kern w:val="1"/>
      <w:sz w:val="21"/>
      <w:szCs w:val="18"/>
      <w:lang w:val="en-US" w:eastAsia="zh-CN" w:bidi="ar-SA"/>
    </w:rPr>
  </w:style>
  <w:style w:type="paragraph" w:styleId="115">
    <w:name w:val="List Paragraph"/>
    <w:basedOn w:val="1"/>
    <w:qFormat/>
    <w:uiPriority w:val="1"/>
    <w:pPr>
      <w:wordWrap w:val="0"/>
      <w:overflowPunct w:val="0"/>
      <w:spacing w:line="460" w:lineRule="exact"/>
      <w:ind w:left="1227" w:hanging="583" w:firstLineChars="200"/>
      <w:jc w:val="left"/>
    </w:pPr>
    <w:rPr>
      <w:rFonts w:ascii="Noto Sans CJK JP Regular" w:hAnsi="Noto Sans CJK JP Regular" w:eastAsia="Noto Sans CJK JP Regular" w:cs="Noto Sans CJK JP Regular"/>
      <w:lang w:val="zh-CN" w:bidi="zh-CN"/>
    </w:rPr>
  </w:style>
  <w:style w:type="paragraph" w:customStyle="1" w:styleId="116">
    <w:name w:val="样式8"/>
    <w:basedOn w:val="1"/>
    <w:next w:val="1"/>
    <w:qFormat/>
    <w:uiPriority w:val="0"/>
    <w:pPr>
      <w:wordWrap w:val="0"/>
      <w:overflowPunct w:val="0"/>
      <w:spacing w:line="360" w:lineRule="auto"/>
      <w:ind w:firstLine="883" w:firstLineChars="200"/>
      <w:jc w:val="left"/>
    </w:pPr>
    <w:rPr>
      <w:kern w:val="0"/>
      <w:sz w:val="20"/>
      <w:szCs w:val="20"/>
    </w:rPr>
  </w:style>
  <w:style w:type="paragraph" w:customStyle="1" w:styleId="117">
    <w:name w:val="正文四号"/>
    <w:basedOn w:val="1"/>
    <w:qFormat/>
    <w:uiPriority w:val="0"/>
    <w:pPr>
      <w:wordWrap w:val="0"/>
      <w:overflowPunct w:val="0"/>
      <w:spacing w:line="360" w:lineRule="auto"/>
      <w:ind w:firstLine="200" w:firstLineChars="200"/>
      <w:jc w:val="left"/>
    </w:pPr>
  </w:style>
  <w:style w:type="paragraph" w:customStyle="1" w:styleId="11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20">
    <w:name w:val="修订12"/>
    <w:unhideWhenUsed/>
    <w:qFormat/>
    <w:uiPriority w:val="99"/>
    <w:rPr>
      <w:rFonts w:ascii="Times New Roman" w:hAnsi="Times New Roman" w:eastAsia="宋体" w:cs="Times New Roman"/>
      <w:kern w:val="2"/>
      <w:sz w:val="24"/>
      <w:szCs w:val="24"/>
      <w:lang w:val="en-US" w:eastAsia="zh-CN" w:bidi="ar-SA"/>
    </w:rPr>
  </w:style>
  <w:style w:type="paragraph" w:customStyle="1" w:styleId="121">
    <w:name w:val="表内容"/>
    <w:qFormat/>
    <w:uiPriority w:val="0"/>
    <w:pPr>
      <w:widowControl w:val="0"/>
      <w:autoSpaceDE w:val="0"/>
      <w:autoSpaceDN w:val="0"/>
      <w:spacing w:before="20" w:beforeLines="20" w:after="20" w:afterLines="20"/>
      <w:jc w:val="center"/>
      <w:outlineLvl w:val="5"/>
    </w:pPr>
    <w:rPr>
      <w:rFonts w:hint="eastAsia" w:ascii="宋体" w:hAnsi="宋体" w:eastAsia="宋体" w:cs="Times New Roman"/>
      <w:kern w:val="44"/>
      <w:sz w:val="21"/>
      <w:szCs w:val="21"/>
      <w:lang w:val="en-US" w:eastAsia="zh-CN" w:bidi="ar-SA"/>
    </w:rPr>
  </w:style>
  <w:style w:type="paragraph" w:customStyle="1" w:styleId="122">
    <w:name w:val="环评正文"/>
    <w:basedOn w:val="1"/>
    <w:qFormat/>
    <w:uiPriority w:val="0"/>
    <w:pPr>
      <w:wordWrap w:val="0"/>
      <w:overflowPunct w:val="0"/>
      <w:autoSpaceDE w:val="0"/>
      <w:autoSpaceDN w:val="0"/>
      <w:adjustRightInd w:val="0"/>
      <w:snapToGrid w:val="0"/>
      <w:spacing w:line="360" w:lineRule="auto"/>
      <w:ind w:firstLine="640" w:firstLineChars="200"/>
      <w:jc w:val="left"/>
    </w:pPr>
    <w:rPr>
      <w:rFonts w:hint="eastAsia" w:ascii="宋体" w:hAnsi="宋体"/>
      <w:color w:val="000000"/>
      <w:kern w:val="0"/>
    </w:rPr>
  </w:style>
  <w:style w:type="paragraph" w:customStyle="1" w:styleId="123">
    <w:name w:val="样式2"/>
    <w:basedOn w:val="1"/>
    <w:next w:val="1"/>
    <w:qFormat/>
    <w:uiPriority w:val="0"/>
    <w:pPr>
      <w:wordWrap w:val="0"/>
      <w:overflowPunct w:val="0"/>
      <w:spacing w:line="360" w:lineRule="auto"/>
      <w:ind w:firstLine="200" w:firstLineChars="200"/>
    </w:pPr>
    <w:rPr>
      <w:kern w:val="0"/>
      <w:szCs w:val="20"/>
    </w:rPr>
  </w:style>
  <w:style w:type="paragraph" w:customStyle="1" w:styleId="124">
    <w:name w:val="正文 首行缩进:  2 字符"/>
    <w:basedOn w:val="1"/>
    <w:qFormat/>
    <w:uiPriority w:val="0"/>
    <w:pPr>
      <w:wordWrap w:val="0"/>
      <w:overflowPunct w:val="0"/>
      <w:spacing w:line="360" w:lineRule="auto"/>
      <w:ind w:firstLine="579" w:firstLineChars="200"/>
      <w:jc w:val="left"/>
    </w:pPr>
    <w:rPr>
      <w:sz w:val="28"/>
    </w:rPr>
  </w:style>
  <w:style w:type="paragraph" w:customStyle="1" w:styleId="125">
    <w:name w:val="高正文样式"/>
    <w:basedOn w:val="1"/>
    <w:qFormat/>
    <w:uiPriority w:val="0"/>
    <w:pPr>
      <w:wordWrap w:val="0"/>
      <w:overflowPunct w:val="0"/>
      <w:adjustRightInd w:val="0"/>
      <w:snapToGrid w:val="0"/>
      <w:spacing w:line="460" w:lineRule="atLeast"/>
      <w:ind w:firstLine="520" w:firstLineChars="200"/>
      <w:jc w:val="left"/>
    </w:pPr>
    <w:rPr>
      <w:rFonts w:cs="宋体"/>
      <w:sz w:val="26"/>
    </w:rPr>
  </w:style>
  <w:style w:type="paragraph" w:customStyle="1" w:styleId="126">
    <w:name w:val="表头"/>
    <w:basedOn w:val="32"/>
    <w:next w:val="1"/>
    <w:link w:val="127"/>
    <w:qFormat/>
    <w:uiPriority w:val="0"/>
    <w:pPr>
      <w:spacing w:beforeLines="50" w:line="400" w:lineRule="exact"/>
      <w:jc w:val="center"/>
    </w:pPr>
    <w:rPr>
      <w:sz w:val="21"/>
    </w:rPr>
  </w:style>
  <w:style w:type="character" w:customStyle="1" w:styleId="127">
    <w:name w:val="表头 Char"/>
    <w:link w:val="126"/>
    <w:qFormat/>
    <w:uiPriority w:val="0"/>
    <w:rPr>
      <w:kern w:val="2"/>
      <w:sz w:val="21"/>
      <w:szCs w:val="24"/>
    </w:rPr>
  </w:style>
  <w:style w:type="paragraph" w:customStyle="1" w:styleId="128">
    <w:name w:val="修订11"/>
    <w:qFormat/>
    <w:uiPriority w:val="71"/>
    <w:rPr>
      <w:rFonts w:ascii="Times New Roman" w:hAnsi="Times New Roman" w:eastAsia="宋体" w:cs="Times New Roman"/>
      <w:kern w:val="2"/>
      <w:sz w:val="24"/>
      <w:szCs w:val="24"/>
      <w:lang w:val="en-US" w:eastAsia="zh-CN" w:bidi="ar-SA"/>
    </w:rPr>
  </w:style>
  <w:style w:type="paragraph" w:customStyle="1" w:styleId="129">
    <w:name w:val="样式4"/>
    <w:basedOn w:val="1"/>
    <w:qFormat/>
    <w:uiPriority w:val="0"/>
    <w:pPr>
      <w:wordWrap w:val="0"/>
      <w:overflowPunct w:val="0"/>
      <w:spacing w:line="360" w:lineRule="auto"/>
      <w:ind w:firstLine="480" w:firstLineChars="200"/>
      <w:jc w:val="left"/>
    </w:pPr>
  </w:style>
  <w:style w:type="paragraph" w:customStyle="1" w:styleId="130">
    <w:name w:val="样式5"/>
    <w:basedOn w:val="7"/>
    <w:next w:val="124"/>
    <w:qFormat/>
    <w:uiPriority w:val="99"/>
    <w:pPr>
      <w:keepNext w:val="0"/>
      <w:keepLines w:val="0"/>
      <w:numPr>
        <w:ilvl w:val="1"/>
        <w:numId w:val="2"/>
      </w:numPr>
      <w:tabs>
        <w:tab w:val="left" w:pos="360"/>
      </w:tabs>
      <w:wordWrap w:val="0"/>
      <w:overflowPunct w:val="0"/>
      <w:autoSpaceDE w:val="0"/>
      <w:autoSpaceDN w:val="0"/>
      <w:spacing w:before="400" w:after="400" w:line="240" w:lineRule="auto"/>
      <w:jc w:val="left"/>
    </w:pPr>
    <w:rPr>
      <w:rFonts w:hint="eastAsia" w:cs="Times New Roman"/>
      <w:bCs w:val="0"/>
      <w:kern w:val="0"/>
      <w:sz w:val="28"/>
      <w:szCs w:val="28"/>
    </w:rPr>
  </w:style>
  <w:style w:type="paragraph" w:customStyle="1" w:styleId="131">
    <w:name w:val="Table Paragraph"/>
    <w:basedOn w:val="1"/>
    <w:qFormat/>
    <w:uiPriority w:val="1"/>
    <w:pPr>
      <w:wordWrap w:val="0"/>
      <w:overflowPunct w:val="0"/>
      <w:autoSpaceDE w:val="0"/>
      <w:autoSpaceDN w:val="0"/>
      <w:spacing w:line="360" w:lineRule="auto"/>
      <w:ind w:firstLine="883" w:firstLineChars="200"/>
      <w:jc w:val="center"/>
    </w:pPr>
    <w:rPr>
      <w:rFonts w:eastAsia="Calibri"/>
      <w:kern w:val="0"/>
      <w:sz w:val="22"/>
      <w:szCs w:val="22"/>
    </w:rPr>
  </w:style>
  <w:style w:type="paragraph" w:customStyle="1" w:styleId="132">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lang w:val="en-US" w:eastAsia="zh-CN" w:bidi="ar-SA"/>
    </w:rPr>
  </w:style>
  <w:style w:type="paragraph" w:customStyle="1" w:styleId="133">
    <w:name w:val="样式3"/>
    <w:basedOn w:val="1"/>
    <w:qFormat/>
    <w:uiPriority w:val="0"/>
    <w:pPr>
      <w:wordWrap w:val="0"/>
      <w:overflowPunct w:val="0"/>
      <w:adjustRightInd w:val="0"/>
      <w:snapToGrid w:val="0"/>
      <w:spacing w:line="460" w:lineRule="exact"/>
      <w:ind w:firstLine="480" w:firstLineChars="200"/>
      <w:jc w:val="left"/>
    </w:pPr>
    <w:rPr>
      <w:rFonts w:ascii="Arial" w:hAnsi="Arial"/>
    </w:rPr>
  </w:style>
  <w:style w:type="table" w:customStyle="1" w:styleId="134">
    <w:name w:val="Table Normal"/>
    <w:basedOn w:val="40"/>
    <w:semiHidden/>
    <w:qFormat/>
    <w:uiPriority w:val="0"/>
    <w:pPr>
      <w:widowControl w:val="0"/>
      <w:autoSpaceDE w:val="0"/>
      <w:autoSpaceDN w:val="0"/>
    </w:pPr>
    <w:rPr>
      <w:rFonts w:ascii="Calibri" w:hAnsi="Calibri"/>
      <w:sz w:val="22"/>
      <w:szCs w:val="22"/>
      <w:lang w:eastAsia="en-US"/>
    </w:rPr>
    <w:tblPr>
      <w:tblCellMar>
        <w:left w:w="0" w:type="dxa"/>
        <w:right w:w="0" w:type="dxa"/>
      </w:tblCellMar>
    </w:tblPr>
  </w:style>
  <w:style w:type="paragraph" w:customStyle="1" w:styleId="135">
    <w:name w:val="样式 正文缩进正文缩进2正文缩进 Char Char正文缩进 Char Char Char Char正文缩进 Char ..."/>
    <w:basedOn w:val="16"/>
    <w:qFormat/>
    <w:uiPriority w:val="0"/>
    <w:pPr>
      <w:spacing w:line="360" w:lineRule="auto"/>
      <w:ind w:firstLine="200"/>
    </w:pPr>
    <w:rPr>
      <w:rFonts w:cs="宋体"/>
      <w:szCs w:val="20"/>
    </w:rPr>
  </w:style>
  <w:style w:type="paragraph" w:customStyle="1" w:styleId="136">
    <w:name w:val="Char4 Char Char Char Char Char Char1"/>
    <w:basedOn w:val="1"/>
    <w:qFormat/>
    <w:uiPriority w:val="0"/>
    <w:pPr>
      <w:snapToGrid w:val="0"/>
      <w:spacing w:line="360" w:lineRule="auto"/>
      <w:ind w:firstLine="200" w:firstLineChars="200"/>
    </w:pPr>
    <w:rPr>
      <w:rFonts w:ascii="宋体" w:hAnsi="宋体" w:cs="宋体"/>
    </w:rPr>
  </w:style>
  <w:style w:type="paragraph" w:customStyle="1" w:styleId="137">
    <w:name w:val="Normal1"/>
    <w:qFormat/>
    <w:uiPriority w:val="0"/>
    <w:pPr>
      <w:jc w:val="both"/>
    </w:pPr>
    <w:rPr>
      <w:rFonts w:ascii="Times New Roman" w:hAnsi="Times New Roman" w:eastAsia="宋体" w:cs="Times New Roman"/>
      <w:kern w:val="2"/>
      <w:sz w:val="21"/>
      <w:szCs w:val="21"/>
      <w:lang w:val="en-US" w:eastAsia="zh-CN" w:bidi="ar-SA"/>
    </w:rPr>
  </w:style>
  <w:style w:type="character" w:customStyle="1" w:styleId="138">
    <w:name w:val="表内字1 Char"/>
    <w:link w:val="139"/>
    <w:qFormat/>
    <w:uiPriority w:val="0"/>
    <w:rPr>
      <w:color w:val="000000"/>
      <w:kern w:val="2"/>
      <w:sz w:val="22"/>
      <w:szCs w:val="21"/>
    </w:rPr>
  </w:style>
  <w:style w:type="paragraph" w:customStyle="1" w:styleId="139">
    <w:name w:val="表内字1"/>
    <w:basedOn w:val="1"/>
    <w:link w:val="138"/>
    <w:qFormat/>
    <w:uiPriority w:val="0"/>
    <w:pPr>
      <w:adjustRightInd w:val="0"/>
      <w:snapToGrid w:val="0"/>
      <w:spacing w:line="300" w:lineRule="exact"/>
      <w:jc w:val="center"/>
    </w:pPr>
    <w:rPr>
      <w:color w:val="000000"/>
      <w:sz w:val="22"/>
      <w:szCs w:val="21"/>
    </w:rPr>
  </w:style>
  <w:style w:type="paragraph" w:customStyle="1" w:styleId="140">
    <w:name w:val="正文样式 Char"/>
    <w:basedOn w:val="1"/>
    <w:qFormat/>
    <w:uiPriority w:val="0"/>
    <w:pPr>
      <w:adjustRightInd w:val="0"/>
      <w:snapToGrid w:val="0"/>
      <w:spacing w:line="460" w:lineRule="exact"/>
      <w:ind w:firstLine="200" w:firstLineChars="200"/>
    </w:pPr>
    <w:rPr>
      <w:color w:val="000000"/>
      <w:sz w:val="26"/>
      <w:szCs w:val="26"/>
    </w:rPr>
  </w:style>
  <w:style w:type="paragraph" w:customStyle="1" w:styleId="141">
    <w:name w:val="xl31"/>
    <w:basedOn w:val="1"/>
    <w:qFormat/>
    <w:uiPriority w:val="99"/>
    <w:pPr>
      <w:widowControl/>
      <w:spacing w:before="100" w:beforeAutospacing="1" w:after="100" w:afterAutospacing="1"/>
      <w:jc w:val="center"/>
    </w:pPr>
    <w:rPr>
      <w:kern w:val="0"/>
    </w:rPr>
  </w:style>
  <w:style w:type="character" w:customStyle="1" w:styleId="142">
    <w:name w:val="表内字 Char"/>
    <w:link w:val="143"/>
    <w:qFormat/>
    <w:uiPriority w:val="0"/>
    <w:rPr>
      <w:sz w:val="21"/>
      <w:szCs w:val="21"/>
    </w:rPr>
  </w:style>
  <w:style w:type="paragraph" w:customStyle="1" w:styleId="143">
    <w:name w:val="表内字"/>
    <w:basedOn w:val="1"/>
    <w:link w:val="142"/>
    <w:qFormat/>
    <w:uiPriority w:val="0"/>
    <w:pPr>
      <w:autoSpaceDE w:val="0"/>
      <w:autoSpaceDN w:val="0"/>
      <w:adjustRightInd w:val="0"/>
      <w:snapToGrid w:val="0"/>
      <w:jc w:val="center"/>
    </w:pPr>
    <w:rPr>
      <w:kern w:val="0"/>
      <w:szCs w:val="21"/>
    </w:rPr>
  </w:style>
  <w:style w:type="paragraph" w:customStyle="1" w:styleId="144">
    <w:name w:val="报告表表格内容"/>
    <w:basedOn w:val="1"/>
    <w:qFormat/>
    <w:uiPriority w:val="0"/>
    <w:pPr>
      <w:autoSpaceDE w:val="0"/>
      <w:autoSpaceDN w:val="0"/>
      <w:adjustRightInd w:val="0"/>
      <w:snapToGrid w:val="0"/>
      <w:jc w:val="center"/>
    </w:pPr>
    <w:rPr>
      <w:kern w:val="0"/>
      <w:sz w:val="20"/>
      <w:szCs w:val="20"/>
    </w:rPr>
  </w:style>
  <w:style w:type="paragraph" w:customStyle="1" w:styleId="145">
    <w:name w:val="正文+编号"/>
    <w:basedOn w:val="1"/>
    <w:qFormat/>
    <w:uiPriority w:val="0"/>
    <w:pPr>
      <w:tabs>
        <w:tab w:val="left" w:pos="780"/>
      </w:tabs>
      <w:ind w:left="780" w:leftChars="200" w:hanging="360" w:hangingChars="200"/>
    </w:pPr>
    <w:rPr>
      <w:sz w:val="21"/>
    </w:rPr>
  </w:style>
  <w:style w:type="character" w:customStyle="1" w:styleId="146">
    <w:name w:val="font01"/>
    <w:qFormat/>
    <w:uiPriority w:val="0"/>
    <w:rPr>
      <w:rFonts w:hint="default" w:ascii="Times New Roman" w:hAnsi="Times New Roman" w:cs="Times New Roman"/>
      <w:color w:val="000000"/>
      <w:sz w:val="21"/>
      <w:szCs w:val="21"/>
      <w:u w:val="none"/>
      <w:vertAlign w:val="subscript"/>
    </w:rPr>
  </w:style>
  <w:style w:type="paragraph" w:customStyle="1" w:styleId="147">
    <w:name w:val="表格填充1"/>
    <w:basedOn w:val="1"/>
    <w:qFormat/>
    <w:uiPriority w:val="0"/>
    <w:pPr>
      <w:adjustRightInd w:val="0"/>
      <w:snapToGrid w:val="0"/>
      <w:spacing w:line="400" w:lineRule="exact"/>
      <w:jc w:val="center"/>
    </w:pPr>
    <w:rPr>
      <w:snapToGrid w:val="0"/>
      <w:kern w:val="0"/>
      <w:sz w:val="21"/>
      <w:szCs w:val="18"/>
    </w:rPr>
  </w:style>
  <w:style w:type="paragraph" w:customStyle="1" w:styleId="148">
    <w:name w:val="表WPS"/>
    <w:basedOn w:val="1"/>
    <w:qFormat/>
    <w:uiPriority w:val="0"/>
    <w:pPr>
      <w:pBdr>
        <w:top w:val="none" w:color="auto" w:sz="0" w:space="1"/>
        <w:left w:val="none" w:color="auto" w:sz="0" w:space="6"/>
        <w:bottom w:val="none" w:color="auto" w:sz="0" w:space="1"/>
        <w:right w:val="none" w:color="auto" w:sz="0" w:space="6"/>
      </w:pBdr>
      <w:spacing w:line="300" w:lineRule="exact"/>
      <w:jc w:val="center"/>
    </w:pPr>
    <w:rPr>
      <w:sz w:val="21"/>
      <w:szCs w:val="21"/>
    </w:rPr>
  </w:style>
  <w:style w:type="character" w:customStyle="1" w:styleId="149">
    <w:name w:val="表格文字 字符"/>
    <w:basedOn w:val="61"/>
    <w:qFormat/>
    <w:uiPriority w:val="0"/>
    <w:rPr>
      <w:rFonts w:ascii="Times New Roman" w:hAnsi="Times New Roman" w:eastAsia="宋体" w:cstheme="majorBidi"/>
      <w:b w:val="0"/>
      <w:sz w:val="24"/>
      <w:szCs w:val="20"/>
    </w:rPr>
  </w:style>
  <w:style w:type="paragraph" w:customStyle="1" w:styleId="150">
    <w:name w:val="报告正文"/>
    <w:link w:val="151"/>
    <w:qFormat/>
    <w:uiPriority w:val="0"/>
    <w:pPr>
      <w:spacing w:line="460" w:lineRule="atLeast"/>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151">
    <w:name w:val="报告正文 字符"/>
    <w:link w:val="150"/>
    <w:qFormat/>
    <w:uiPriority w:val="0"/>
    <w:rPr>
      <w:kern w:val="2"/>
      <w:sz w:val="24"/>
      <w:szCs w:val="24"/>
    </w:rPr>
  </w:style>
  <w:style w:type="paragraph" w:customStyle="1" w:styleId="152">
    <w:name w:val="表格内容"/>
    <w:basedOn w:val="1"/>
    <w:link w:val="153"/>
    <w:qFormat/>
    <w:uiPriority w:val="0"/>
    <w:pPr>
      <w:snapToGrid w:val="0"/>
      <w:spacing w:line="320" w:lineRule="atLeast"/>
    </w:pPr>
    <w:rPr>
      <w:sz w:val="21"/>
    </w:rPr>
  </w:style>
  <w:style w:type="character" w:customStyle="1" w:styleId="153">
    <w:name w:val="表格内容 字符"/>
    <w:link w:val="152"/>
    <w:qFormat/>
    <w:uiPriority w:val="0"/>
    <w:rPr>
      <w:kern w:val="2"/>
      <w:sz w:val="21"/>
      <w:szCs w:val="24"/>
    </w:rPr>
  </w:style>
  <w:style w:type="character" w:customStyle="1" w:styleId="154">
    <w:name w:val="未处理的提及1"/>
    <w:basedOn w:val="42"/>
    <w:semiHidden/>
    <w:unhideWhenUsed/>
    <w:qFormat/>
    <w:uiPriority w:val="99"/>
    <w:rPr>
      <w:color w:val="605E5C"/>
      <w:shd w:val="clear" w:color="auto" w:fill="E1DFDD"/>
    </w:rPr>
  </w:style>
  <w:style w:type="character" w:customStyle="1" w:styleId="155">
    <w:name w:val="A表内字 字符"/>
    <w:link w:val="156"/>
    <w:qFormat/>
    <w:locked/>
    <w:uiPriority w:val="0"/>
    <w:rPr>
      <w:kern w:val="2"/>
      <w:sz w:val="22"/>
      <w:szCs w:val="21"/>
    </w:rPr>
  </w:style>
  <w:style w:type="paragraph" w:customStyle="1" w:styleId="156">
    <w:name w:val="A表内字"/>
    <w:basedOn w:val="1"/>
    <w:link w:val="155"/>
    <w:qFormat/>
    <w:uiPriority w:val="0"/>
    <w:pPr>
      <w:adjustRightInd w:val="0"/>
      <w:snapToGrid w:val="0"/>
      <w:spacing w:line="320" w:lineRule="atLeast"/>
      <w:jc w:val="center"/>
    </w:pPr>
    <w:rPr>
      <w:sz w:val="22"/>
      <w:szCs w:val="21"/>
    </w:rPr>
  </w:style>
  <w:style w:type="paragraph" w:customStyle="1" w:styleId="157">
    <w:name w:val="h正文表格文字"/>
    <w:basedOn w:val="1"/>
    <w:qFormat/>
    <w:uiPriority w:val="0"/>
    <w:pPr>
      <w:adjustRightInd w:val="0"/>
      <w:snapToGrid w:val="0"/>
      <w:jc w:val="center"/>
    </w:pPr>
    <w:rPr>
      <w:sz w:val="21"/>
    </w:rPr>
  </w:style>
  <w:style w:type="paragraph" w:customStyle="1" w:styleId="158">
    <w:name w:val="表"/>
    <w:basedOn w:val="20"/>
    <w:qFormat/>
    <w:uiPriority w:val="0"/>
    <w:pPr>
      <w:tabs>
        <w:tab w:val="left" w:pos="1736"/>
        <w:tab w:val="left" w:pos="2476"/>
        <w:tab w:val="left" w:pos="5505"/>
        <w:tab w:val="left" w:pos="9692"/>
      </w:tabs>
      <w:spacing w:line="360" w:lineRule="exact"/>
      <w:jc w:val="center"/>
    </w:pPr>
    <w:rPr>
      <w:b/>
      <w:bCs/>
      <w:snapToGrid w:val="0"/>
      <w:color w:val="000000"/>
      <w:kern w:val="28"/>
      <w:sz w:val="21"/>
      <w:szCs w:val="24"/>
    </w:rPr>
  </w:style>
  <w:style w:type="character" w:customStyle="1" w:styleId="159">
    <w:name w:val="未处理的提及2"/>
    <w:basedOn w:val="42"/>
    <w:semiHidden/>
    <w:unhideWhenUsed/>
    <w:qFormat/>
    <w:uiPriority w:val="99"/>
    <w:rPr>
      <w:color w:val="605E5C"/>
      <w:shd w:val="clear" w:color="auto" w:fill="E1DFDD"/>
    </w:rPr>
  </w:style>
  <w:style w:type="character" w:customStyle="1" w:styleId="160">
    <w:name w:val="表格 字符"/>
    <w:qFormat/>
    <w:locked/>
    <w:uiPriority w:val="0"/>
    <w:rPr>
      <w:rFonts w:cstheme="minorBidi"/>
      <w:sz w:val="21"/>
      <w:szCs w:val="21"/>
    </w:rPr>
  </w:style>
  <w:style w:type="character" w:customStyle="1" w:styleId="161">
    <w:name w:val="标题 字符"/>
    <w:basedOn w:val="42"/>
    <w:link w:val="36"/>
    <w:qFormat/>
    <w:uiPriority w:val="0"/>
    <w:rPr>
      <w:b/>
      <w:color w:val="000000"/>
      <w:kern w:val="44"/>
      <w:sz w:val="26"/>
      <w:szCs w:val="32"/>
    </w:rPr>
  </w:style>
  <w:style w:type="character" w:customStyle="1" w:styleId="162">
    <w:name w:val="副标题 字符"/>
    <w:basedOn w:val="42"/>
    <w:link w:val="31"/>
    <w:qFormat/>
    <w:uiPriority w:val="0"/>
    <w:rPr>
      <w:b/>
      <w:bCs/>
      <w:kern w:val="28"/>
      <w:sz w:val="26"/>
      <w:szCs w:val="32"/>
    </w:rPr>
  </w:style>
  <w:style w:type="character" w:customStyle="1" w:styleId="163">
    <w:name w:val="正文文本首行缩进 字符"/>
    <w:basedOn w:val="64"/>
    <w:link w:val="38"/>
    <w:qFormat/>
    <w:uiPriority w:val="0"/>
    <w:rPr>
      <w:rFonts w:ascii="宋体"/>
      <w:sz w:val="28"/>
    </w:rPr>
  </w:style>
  <w:style w:type="character" w:customStyle="1" w:styleId="164">
    <w:name w:val="日期 字符1"/>
    <w:qFormat/>
    <w:locked/>
    <w:uiPriority w:val="0"/>
    <w:rPr>
      <w:rFonts w:ascii="Times New Roman" w:hAnsi="Times New Roman" w:eastAsia="宋体"/>
      <w:sz w:val="24"/>
    </w:rPr>
  </w:style>
  <w:style w:type="character" w:customStyle="1" w:styleId="165">
    <w:name w:val="正文文本 字符1"/>
    <w:semiHidden/>
    <w:qFormat/>
    <w:uiPriority w:val="0"/>
    <w:rPr>
      <w:rFonts w:ascii="Times New Roman" w:hAnsi="Times New Roman" w:eastAsia="宋体"/>
      <w:sz w:val="24"/>
    </w:rPr>
  </w:style>
  <w:style w:type="paragraph" w:customStyle="1" w:styleId="166">
    <w:name w:val="文本"/>
    <w:basedOn w:val="1"/>
    <w:qFormat/>
    <w:uiPriority w:val="0"/>
    <w:pPr>
      <w:adjustRightInd w:val="0"/>
      <w:snapToGrid w:val="0"/>
      <w:spacing w:beforeLines="10" w:line="360" w:lineRule="auto"/>
      <w:ind w:left="200" w:leftChars="200" w:firstLine="200" w:firstLineChars="200"/>
    </w:pPr>
    <w:rPr>
      <w:snapToGrid w:val="0"/>
      <w:kern w:val="0"/>
    </w:rPr>
  </w:style>
  <w:style w:type="character" w:customStyle="1" w:styleId="167">
    <w:name w:val="批注文字 字符1"/>
    <w:semiHidden/>
    <w:qFormat/>
    <w:uiPriority w:val="0"/>
    <w:rPr>
      <w:rFonts w:ascii="Times New Roman" w:hAnsi="Times New Roman" w:eastAsia="宋体"/>
      <w:sz w:val="24"/>
    </w:rPr>
  </w:style>
  <w:style w:type="paragraph" w:customStyle="1" w:styleId="16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普通(网站)2"/>
    <w:basedOn w:val="1"/>
    <w:qFormat/>
    <w:uiPriority w:val="0"/>
    <w:pPr>
      <w:widowControl/>
      <w:spacing w:before="100" w:beforeAutospacing="1" w:after="100" w:afterAutospacing="1" w:line="460" w:lineRule="atLeast"/>
      <w:ind w:left="200" w:leftChars="200"/>
      <w:jc w:val="left"/>
    </w:pPr>
    <w:rPr>
      <w:rFonts w:ascii="宋体" w:hAnsi="宋体"/>
      <w:szCs w:val="20"/>
    </w:rPr>
  </w:style>
  <w:style w:type="paragraph" w:customStyle="1" w:styleId="170">
    <w:name w:val="三级标题"/>
    <w:basedOn w:val="31"/>
    <w:link w:val="171"/>
    <w:qFormat/>
    <w:uiPriority w:val="0"/>
    <w:pPr>
      <w:adjustRightInd w:val="0"/>
      <w:snapToGrid w:val="0"/>
    </w:pPr>
    <w:rPr>
      <w:sz w:val="24"/>
    </w:rPr>
  </w:style>
  <w:style w:type="character" w:customStyle="1" w:styleId="171">
    <w:name w:val="三级标题 字符"/>
    <w:link w:val="170"/>
    <w:qFormat/>
    <w:uiPriority w:val="0"/>
    <w:rPr>
      <w:b/>
      <w:bCs/>
      <w:kern w:val="28"/>
      <w:sz w:val="24"/>
      <w:szCs w:val="32"/>
    </w:rPr>
  </w:style>
  <w:style w:type="character" w:customStyle="1" w:styleId="172">
    <w:name w:val="A表格内居中文字 字符"/>
    <w:link w:val="173"/>
    <w:qFormat/>
    <w:locked/>
    <w:uiPriority w:val="0"/>
    <w:rPr>
      <w:kern w:val="2"/>
      <w:sz w:val="22"/>
      <w:szCs w:val="24"/>
    </w:rPr>
  </w:style>
  <w:style w:type="paragraph" w:customStyle="1" w:styleId="173">
    <w:name w:val="A表格内居中文字"/>
    <w:basedOn w:val="1"/>
    <w:link w:val="172"/>
    <w:qFormat/>
    <w:uiPriority w:val="0"/>
    <w:pPr>
      <w:adjustRightInd w:val="0"/>
      <w:snapToGrid w:val="0"/>
      <w:spacing w:line="320" w:lineRule="atLeast"/>
      <w:jc w:val="center"/>
    </w:pPr>
    <w:rPr>
      <w:sz w:val="22"/>
    </w:rPr>
  </w:style>
  <w:style w:type="character" w:customStyle="1" w:styleId="174">
    <w:name w:val="报告表表格样式 字符"/>
    <w:link w:val="175"/>
    <w:qFormat/>
    <w:locked/>
    <w:uiPriority w:val="0"/>
    <w:rPr>
      <w:bCs/>
      <w:kern w:val="2"/>
      <w:sz w:val="21"/>
      <w:szCs w:val="21"/>
    </w:rPr>
  </w:style>
  <w:style w:type="paragraph" w:customStyle="1" w:styleId="175">
    <w:name w:val="报告表表格样式"/>
    <w:basedOn w:val="1"/>
    <w:link w:val="174"/>
    <w:qFormat/>
    <w:uiPriority w:val="0"/>
    <w:pPr>
      <w:adjustRightInd w:val="0"/>
      <w:snapToGrid w:val="0"/>
      <w:spacing w:line="360" w:lineRule="atLeast"/>
      <w:jc w:val="left"/>
    </w:pPr>
    <w:rPr>
      <w:bCs/>
      <w:sz w:val="21"/>
      <w:szCs w:val="21"/>
    </w:rPr>
  </w:style>
  <w:style w:type="paragraph" w:customStyle="1" w:styleId="176">
    <w:name w:val="xl34"/>
    <w:basedOn w:val="1"/>
    <w:qFormat/>
    <w:uiPriority w:val="0"/>
    <w:pPr>
      <w:widowControl/>
      <w:spacing w:before="100" w:beforeAutospacing="1" w:after="100" w:afterAutospacing="1"/>
      <w:jc w:val="center"/>
    </w:pPr>
    <w:rPr>
      <w:rFonts w:ascii="Arial Unicode MS" w:hAnsi="Arial Unicode MS" w:cs="宋体"/>
      <w:kern w:val="0"/>
      <w:szCs w:val="22"/>
    </w:rPr>
  </w:style>
  <w:style w:type="table" w:customStyle="1" w:styleId="177">
    <w:name w:val="网格型17"/>
    <w:basedOn w:val="40"/>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8">
    <w:name w:val="表文排版"/>
    <w:basedOn w:val="1"/>
    <w:next w:val="1"/>
    <w:qFormat/>
    <w:uiPriority w:val="0"/>
    <w:pPr>
      <w:widowControl/>
      <w:adjustRightInd w:val="0"/>
      <w:snapToGrid w:val="0"/>
      <w:jc w:val="center"/>
    </w:pPr>
    <w:rPr>
      <w:rFonts w:cs="宋体"/>
      <w:kern w:val="0"/>
      <w:sz w:val="21"/>
    </w:rPr>
  </w:style>
  <w:style w:type="character" w:customStyle="1" w:styleId="179">
    <w:name w:val="0A表格样式 字符"/>
    <w:link w:val="180"/>
    <w:qFormat/>
    <w:locked/>
    <w:uiPriority w:val="0"/>
    <w:rPr>
      <w:kern w:val="2"/>
      <w:sz w:val="22"/>
      <w:szCs w:val="24"/>
    </w:rPr>
  </w:style>
  <w:style w:type="paragraph" w:customStyle="1" w:styleId="180">
    <w:name w:val="0A表格样式"/>
    <w:basedOn w:val="1"/>
    <w:link w:val="179"/>
    <w:qFormat/>
    <w:uiPriority w:val="0"/>
    <w:pPr>
      <w:adjustRightInd w:val="0"/>
      <w:snapToGrid w:val="0"/>
      <w:spacing w:line="320" w:lineRule="atLeast"/>
      <w:jc w:val="center"/>
    </w:pPr>
    <w:rPr>
      <w:sz w:val="22"/>
    </w:rPr>
  </w:style>
  <w:style w:type="character" w:customStyle="1" w:styleId="181">
    <w:name w:val="fontstyle01"/>
    <w:basedOn w:val="42"/>
    <w:qFormat/>
    <w:uiPriority w:val="0"/>
    <w:rPr>
      <w:rFonts w:hint="eastAsia" w:ascii="宋体" w:hAnsi="宋体" w:eastAsia="宋体"/>
      <w:color w:val="000000"/>
      <w:sz w:val="26"/>
      <w:szCs w:val="26"/>
    </w:rPr>
  </w:style>
  <w:style w:type="character" w:customStyle="1" w:styleId="182">
    <w:name w:val="fontstyle21"/>
    <w:basedOn w:val="42"/>
    <w:qFormat/>
    <w:uiPriority w:val="0"/>
    <w:rPr>
      <w:rFonts w:hint="default" w:ascii="Times New Roman" w:hAnsi="Times New Roman" w:cs="Times New Roman"/>
      <w:color w:val="000000"/>
      <w:sz w:val="26"/>
      <w:szCs w:val="26"/>
    </w:rPr>
  </w:style>
  <w:style w:type="paragraph" w:customStyle="1" w:styleId="183">
    <w:name w:val="表内123"/>
    <w:basedOn w:val="1"/>
    <w:qFormat/>
    <w:uiPriority w:val="0"/>
    <w:pPr>
      <w:ind w:left="200" w:leftChars="200"/>
      <w:jc w:val="center"/>
    </w:pPr>
    <w:rPr>
      <w:szCs w:val="21"/>
    </w:rPr>
  </w:style>
  <w:style w:type="character" w:customStyle="1" w:styleId="184">
    <w:name w:val="批注文字 Char"/>
    <w:qFormat/>
    <w:locked/>
    <w:uiPriority w:val="0"/>
    <w:rPr>
      <w:rFonts w:ascii="Times New Roman" w:hAnsi="Times New Roman" w:eastAsia="宋体"/>
      <w:sz w:val="24"/>
    </w:rPr>
  </w:style>
  <w:style w:type="character" w:customStyle="1" w:styleId="185">
    <w:name w:val="fontstyle11"/>
    <w:basedOn w:val="42"/>
    <w:qFormat/>
    <w:uiPriority w:val="0"/>
    <w:rPr>
      <w:rFonts w:hint="eastAsia" w:ascii="TimesNewRomanPSMT" w:eastAsia="TimesNewRomanPSMT"/>
      <w:color w:val="000000"/>
      <w:sz w:val="22"/>
      <w:szCs w:val="22"/>
    </w:rPr>
  </w:style>
  <w:style w:type="paragraph" w:customStyle="1" w:styleId="186">
    <w:name w:val="1正文"/>
    <w:basedOn w:val="1"/>
    <w:qFormat/>
    <w:uiPriority w:val="0"/>
    <w:pPr>
      <w:spacing w:line="460" w:lineRule="atLeast"/>
      <w:ind w:left="200" w:leftChars="200" w:firstLine="200" w:firstLineChars="200"/>
    </w:pPr>
    <w:rPr>
      <w:bCs/>
      <w:kern w:val="0"/>
    </w:rPr>
  </w:style>
  <w:style w:type="paragraph" w:customStyle="1" w:styleId="187">
    <w:name w:val="表格中正文"/>
    <w:basedOn w:val="1"/>
    <w:qFormat/>
    <w:uiPriority w:val="0"/>
    <w:pPr>
      <w:spacing w:line="460" w:lineRule="atLeast"/>
      <w:ind w:left="200" w:leftChars="200" w:firstLine="420" w:firstLineChars="200"/>
    </w:pPr>
    <w:rPr>
      <w:kern w:val="0"/>
    </w:rPr>
  </w:style>
  <w:style w:type="paragraph" w:customStyle="1" w:styleId="188">
    <w:name w:val="表格标题"/>
    <w:basedOn w:val="1"/>
    <w:qFormat/>
    <w:uiPriority w:val="0"/>
    <w:pPr>
      <w:widowControl/>
      <w:spacing w:line="460" w:lineRule="atLeast"/>
      <w:ind w:left="200" w:leftChars="200" w:firstLine="482"/>
      <w:jc w:val="center"/>
    </w:pPr>
    <w:rPr>
      <w:b/>
      <w:kern w:val="0"/>
      <w:szCs w:val="21"/>
    </w:rPr>
  </w:style>
  <w:style w:type="paragraph" w:customStyle="1" w:styleId="189">
    <w:name w:val="表中文字、宋体"/>
    <w:basedOn w:val="36"/>
    <w:qFormat/>
    <w:uiPriority w:val="0"/>
    <w:pPr>
      <w:spacing w:line="320" w:lineRule="exact"/>
      <w:jc w:val="center"/>
    </w:pPr>
    <w:rPr>
      <w:sz w:val="32"/>
      <w:szCs w:val="21"/>
    </w:rPr>
  </w:style>
  <w:style w:type="paragraph" w:customStyle="1" w:styleId="190">
    <w:name w:val="报告书正文"/>
    <w:basedOn w:val="26"/>
    <w:qFormat/>
    <w:uiPriority w:val="0"/>
    <w:pPr>
      <w:tabs>
        <w:tab w:val="left" w:pos="6300"/>
      </w:tabs>
      <w:adjustRightInd w:val="0"/>
      <w:snapToGrid w:val="0"/>
      <w:spacing w:after="0" w:line="480" w:lineRule="exact"/>
      <w:ind w:left="-3" w:leftChars="0" w:firstLine="480" w:firstLineChars="200"/>
    </w:pPr>
    <w:rPr>
      <w:rFonts w:ascii="宋体" w:hAnsi="宋体" w:cs="Arial"/>
      <w:bCs/>
      <w:snapToGrid w:val="0"/>
    </w:rPr>
  </w:style>
  <w:style w:type="paragraph" w:customStyle="1" w:styleId="191">
    <w:name w:val="样式6565656"/>
    <w:basedOn w:val="1"/>
    <w:qFormat/>
    <w:uiPriority w:val="0"/>
    <w:pPr>
      <w:adjustRightInd w:val="0"/>
      <w:snapToGrid w:val="0"/>
      <w:spacing w:line="460" w:lineRule="atLeast"/>
      <w:ind w:left="200" w:leftChars="200" w:firstLine="480" w:firstLineChars="200"/>
      <w:jc w:val="left"/>
    </w:pPr>
    <w:rPr>
      <w:rFonts w:ascii="Calibri" w:hAnsi="宋体" w:eastAsia="微软雅黑"/>
      <w:bCs/>
    </w:rPr>
  </w:style>
  <w:style w:type="paragraph" w:customStyle="1" w:styleId="192">
    <w:name w:val="表格表头"/>
    <w:basedOn w:val="1"/>
    <w:qFormat/>
    <w:uiPriority w:val="0"/>
    <w:pPr>
      <w:spacing w:line="360" w:lineRule="auto"/>
      <w:ind w:left="200" w:leftChars="200"/>
      <w:jc w:val="center"/>
    </w:pPr>
    <w:rPr>
      <w:b/>
    </w:rPr>
  </w:style>
  <w:style w:type="paragraph" w:customStyle="1" w:styleId="193">
    <w:name w:val="正文01"/>
    <w:basedOn w:val="1"/>
    <w:qFormat/>
    <w:uiPriority w:val="0"/>
    <w:pPr>
      <w:spacing w:before="60" w:line="460" w:lineRule="exact"/>
      <w:ind w:left="200" w:leftChars="200" w:firstLine="200" w:firstLineChars="200"/>
    </w:pPr>
    <w:rPr>
      <w:bCs/>
      <w:szCs w:val="20"/>
    </w:rPr>
  </w:style>
  <w:style w:type="paragraph" w:customStyle="1" w:styleId="194">
    <w:name w:val="样式 左 首行缩进:  1.01 厘米"/>
    <w:basedOn w:val="1"/>
    <w:qFormat/>
    <w:uiPriority w:val="99"/>
    <w:pPr>
      <w:adjustRightInd w:val="0"/>
      <w:snapToGrid w:val="0"/>
      <w:spacing w:line="460" w:lineRule="exact"/>
      <w:ind w:left="200" w:leftChars="200" w:firstLine="200" w:firstLineChars="200"/>
    </w:pPr>
    <w:rPr>
      <w:rFonts w:asciiTheme="minorHAnsi" w:hAnsiTheme="minorHAnsi" w:cstheme="minorBidi"/>
      <w:sz w:val="26"/>
    </w:rPr>
  </w:style>
  <w:style w:type="paragraph" w:customStyle="1" w:styleId="195">
    <w:name w:val="Table Text"/>
    <w:basedOn w:val="1"/>
    <w:semiHidden/>
    <w:qFormat/>
    <w:uiPriority w:val="0"/>
    <w:pPr>
      <w:spacing w:line="460" w:lineRule="atLeast"/>
      <w:ind w:left="200" w:leftChars="200"/>
    </w:pPr>
    <w:rPr>
      <w:rFonts w:ascii="宋体" w:hAnsi="宋体" w:cs="宋体"/>
      <w:lang w:eastAsia="en-US"/>
    </w:rPr>
  </w:style>
  <w:style w:type="paragraph" w:customStyle="1" w:styleId="196">
    <w:name w:val="图片"/>
    <w:basedOn w:val="1"/>
    <w:qFormat/>
    <w:uiPriority w:val="0"/>
    <w:pPr>
      <w:spacing w:before="50" w:beforeLines="50"/>
      <w:ind w:left="200" w:leftChars="200"/>
      <w:jc w:val="center"/>
    </w:pPr>
  </w:style>
  <w:style w:type="paragraph" w:customStyle="1" w:styleId="197">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paragraph" w:customStyle="1" w:styleId="198">
    <w:name w:val="正文样式"/>
    <w:basedOn w:val="1"/>
    <w:qFormat/>
    <w:uiPriority w:val="0"/>
    <w:pPr>
      <w:tabs>
        <w:tab w:val="left" w:pos="1440"/>
        <w:tab w:val="left" w:pos="4368"/>
      </w:tabs>
      <w:spacing w:line="360" w:lineRule="auto"/>
      <w:ind w:left="200" w:leftChars="200" w:firstLine="493"/>
    </w:pPr>
    <w:rPr>
      <w:color w:val="FF0000"/>
    </w:rPr>
  </w:style>
  <w:style w:type="paragraph" w:customStyle="1" w:styleId="199">
    <w:name w:val="_Style 2"/>
    <w:basedOn w:val="1"/>
    <w:next w:val="1"/>
    <w:qFormat/>
    <w:uiPriority w:val="1"/>
    <w:pPr>
      <w:ind w:left="200" w:leftChars="200"/>
      <w:jc w:val="center"/>
    </w:pPr>
    <w:rPr>
      <w:kern w:val="0"/>
      <w:sz w:val="20"/>
      <w:szCs w:val="20"/>
    </w:rPr>
  </w:style>
  <w:style w:type="paragraph" w:customStyle="1" w:styleId="200">
    <w:name w:val="表格1"/>
    <w:basedOn w:val="1"/>
    <w:qFormat/>
    <w:uiPriority w:val="99"/>
    <w:pPr>
      <w:spacing w:line="0" w:lineRule="atLeast"/>
      <w:ind w:left="200" w:leftChars="200"/>
    </w:pPr>
    <w:rPr>
      <w:sz w:val="18"/>
      <w:szCs w:val="21"/>
    </w:rPr>
  </w:style>
  <w:style w:type="paragraph" w:customStyle="1" w:styleId="201">
    <w:name w:val="CCGL正文"/>
    <w:basedOn w:val="1"/>
    <w:qFormat/>
    <w:uiPriority w:val="0"/>
    <w:pPr>
      <w:spacing w:line="460" w:lineRule="exact"/>
      <w:ind w:left="200" w:leftChars="200" w:firstLine="420" w:firstLineChars="200"/>
    </w:pPr>
    <w:rPr>
      <w:sz w:val="26"/>
      <w:szCs w:val="22"/>
    </w:rPr>
  </w:style>
  <w:style w:type="paragraph" w:customStyle="1" w:styleId="202">
    <w:name w:val="表体"/>
    <w:basedOn w:val="1"/>
    <w:qFormat/>
    <w:uiPriority w:val="0"/>
    <w:pPr>
      <w:spacing w:line="0" w:lineRule="atLeast"/>
      <w:ind w:left="200" w:leftChars="200"/>
      <w:jc w:val="center"/>
    </w:pPr>
  </w:style>
  <w:style w:type="character" w:customStyle="1" w:styleId="203">
    <w:name w:val="font31"/>
    <w:basedOn w:val="42"/>
    <w:qFormat/>
    <w:uiPriority w:val="0"/>
    <w:rPr>
      <w:rFonts w:hint="default" w:ascii="Times New Roman" w:hAnsi="Times New Roman" w:cs="Times New Roman"/>
      <w:color w:val="000000"/>
      <w:sz w:val="22"/>
      <w:szCs w:val="22"/>
      <w:u w:val="none"/>
    </w:rPr>
  </w:style>
  <w:style w:type="paragraph" w:customStyle="1" w:styleId="204">
    <w:name w:val="表格样式"/>
    <w:basedOn w:val="1"/>
    <w:qFormat/>
    <w:uiPriority w:val="0"/>
    <w:pPr>
      <w:ind w:left="200" w:leftChars="20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emf"/><Relationship Id="rId16" Type="http://schemas.openxmlformats.org/officeDocument/2006/relationships/oleObject" Target="embeddings/oleObject1.bin"/><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3E7BF-123F-4661-9429-C43DA82FFBE7}">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80</Pages>
  <Words>16768</Words>
  <Characters>17216</Characters>
  <Lines>410</Lines>
  <Paragraphs>115</Paragraphs>
  <TotalTime>0</TotalTime>
  <ScaleCrop>false</ScaleCrop>
  <LinksUpToDate>false</LinksUpToDate>
  <CharactersWithSpaces>17381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2025-08-08T09:56:00Z</dcterms:created>
  <dc:creator>lhj</dc:creator>
  <cp:lastModifiedBy>彬</cp:lastModifiedBy>
  <cp:lastPrinted>2025-07-29T01:58:00Z</cp:lastPrinted>
  <dcterms:modified xsi:type="dcterms:W3CDTF">2025-10-31T05:10:01Z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DAEF12C45BE84388BE2FC300B13ED8DB_13</vt:lpwstr>
  </property>
  <property fmtid="{D5CDD505-2E9C-101B-9397-08002B2CF9AE}" pid="4" name="KSOTemplateDocerSaveRecord">
    <vt:lpwstr>eyJoZGlkIjoiMTMyM2VhMjBmM2YyZDY4MGZiMGE2NTg2M2Y4ZjQzMTMiLCJ1c2VySWQiOiIzMDg0ODQ5NDgifQ==</vt:lpwstr>
  </property>
</Properties>
</file>