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7BA" w:rsidRDefault="004B3E50">
      <w:pPr>
        <w:widowControl/>
        <w:spacing w:before="240"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重庆市涪陵区生态环境局审查以下建设项目环评文件，现公告有关环评信息，接受社会监督。公示期为2025年12月18日——2025年12月24日。</w:t>
      </w:r>
    </w:p>
    <w:p w:rsidR="002277BA" w:rsidRDefault="004B3E50">
      <w:pPr>
        <w:widowControl/>
        <w:spacing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反馈意见受理方式为电子邮箱：FL72899987@163.com，传真：0</w:t>
      </w:r>
      <w:r>
        <w:rPr>
          <w:rFonts w:ascii="微软雅黑" w:eastAsia="微软雅黑" w:hAnsi="微软雅黑" w:cs="宋体"/>
          <w:kern w:val="0"/>
          <w:sz w:val="24"/>
          <w:szCs w:val="24"/>
        </w:rPr>
        <w:t>23</w:t>
      </w:r>
      <w:r>
        <w:rPr>
          <w:rFonts w:ascii="微软雅黑" w:eastAsia="微软雅黑" w:hAnsi="微软雅黑" w:cs="宋体" w:hint="eastAsia"/>
          <w:kern w:val="0"/>
          <w:sz w:val="24"/>
          <w:szCs w:val="24"/>
        </w:rPr>
        <w:t>-72899967。通信地址：重庆市涪陵区太白大道3号，邮编：408102。申请人和利害关系人可自公示起5个工作日内以书面形式向我局提出听证申请。</w:t>
      </w:r>
    </w:p>
    <w:p w:rsidR="005A7A72" w:rsidRDefault="005A7A72">
      <w:pPr>
        <w:widowControl/>
        <w:spacing w:line="320" w:lineRule="exact"/>
        <w:ind w:firstLineChars="200" w:firstLine="480"/>
        <w:rPr>
          <w:rFonts w:ascii="微软雅黑" w:eastAsia="微软雅黑" w:hAnsi="微软雅黑" w:cs="宋体"/>
          <w:kern w:val="0"/>
          <w:sz w:val="24"/>
          <w:szCs w:val="24"/>
        </w:rPr>
      </w:pPr>
    </w:p>
    <w:tbl>
      <w:tblPr>
        <w:tblW w:w="14421" w:type="dxa"/>
        <w:jc w:val="center"/>
        <w:tblInd w:w="-279" w:type="dxa"/>
        <w:tblBorders>
          <w:top w:val="outset" w:sz="6" w:space="0" w:color="333333"/>
          <w:left w:val="outset" w:sz="6" w:space="0" w:color="333333"/>
          <w:bottom w:val="outset" w:sz="6" w:space="0" w:color="333333"/>
          <w:right w:val="outset" w:sz="6" w:space="0" w:color="333333"/>
        </w:tblBorders>
        <w:tblLayout w:type="fixed"/>
        <w:tblCellMar>
          <w:top w:w="75" w:type="dxa"/>
          <w:left w:w="150" w:type="dxa"/>
          <w:bottom w:w="75" w:type="dxa"/>
          <w:right w:w="150" w:type="dxa"/>
        </w:tblCellMar>
        <w:tblLook w:val="04A0"/>
      </w:tblPr>
      <w:tblGrid>
        <w:gridCol w:w="760"/>
        <w:gridCol w:w="1225"/>
        <w:gridCol w:w="1417"/>
        <w:gridCol w:w="1559"/>
        <w:gridCol w:w="2268"/>
        <w:gridCol w:w="1985"/>
        <w:gridCol w:w="5207"/>
      </w:tblGrid>
      <w:tr w:rsidR="002277BA" w:rsidRPr="005A7A72" w:rsidTr="005A7A72">
        <w:trPr>
          <w:trHeight w:val="698"/>
          <w:jc w:val="center"/>
        </w:trPr>
        <w:tc>
          <w:tcPr>
            <w:tcW w:w="760" w:type="dxa"/>
            <w:tcBorders>
              <w:top w:val="single" w:sz="6" w:space="0" w:color="auto"/>
              <w:left w:val="single" w:sz="6" w:space="0" w:color="auto"/>
              <w:bottom w:val="single" w:sz="4" w:space="0" w:color="auto"/>
              <w:right w:val="single" w:sz="6" w:space="0" w:color="auto"/>
            </w:tcBorders>
            <w:noWrap/>
            <w:tcMar>
              <w:top w:w="0" w:type="dxa"/>
              <w:left w:w="105" w:type="dxa"/>
              <w:bottom w:w="0" w:type="dxa"/>
              <w:right w:w="105" w:type="dxa"/>
            </w:tcMar>
            <w:vAlign w:val="center"/>
          </w:tcPr>
          <w:p w:rsidR="002277BA" w:rsidRPr="005A7A72" w:rsidRDefault="004B3E50">
            <w:pPr>
              <w:widowControl/>
              <w:spacing w:line="280" w:lineRule="exact"/>
              <w:jc w:val="center"/>
              <w:rPr>
                <w:rFonts w:ascii="微软雅黑" w:eastAsia="微软雅黑" w:hAnsi="微软雅黑" w:cs="宋体"/>
                <w:kern w:val="0"/>
                <w:sz w:val="24"/>
                <w:szCs w:val="24"/>
              </w:rPr>
            </w:pPr>
            <w:r w:rsidRPr="005A7A72">
              <w:rPr>
                <w:rFonts w:ascii="微软雅黑" w:eastAsia="微软雅黑" w:hAnsi="微软雅黑" w:cs="宋体" w:hint="eastAsia"/>
                <w:color w:val="000000"/>
                <w:kern w:val="0"/>
                <w:sz w:val="24"/>
                <w:szCs w:val="24"/>
              </w:rPr>
              <w:t>序号</w:t>
            </w:r>
          </w:p>
        </w:tc>
        <w:tc>
          <w:tcPr>
            <w:tcW w:w="122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277BA" w:rsidRPr="005A7A72" w:rsidRDefault="004B3E50">
            <w:pPr>
              <w:widowControl/>
              <w:spacing w:line="280" w:lineRule="exact"/>
              <w:jc w:val="center"/>
              <w:rPr>
                <w:rFonts w:ascii="微软雅黑" w:eastAsia="微软雅黑" w:hAnsi="微软雅黑" w:cs="宋体"/>
                <w:kern w:val="0"/>
                <w:sz w:val="24"/>
                <w:szCs w:val="24"/>
              </w:rPr>
            </w:pPr>
            <w:r w:rsidRPr="005A7A72">
              <w:rPr>
                <w:rFonts w:ascii="微软雅黑" w:eastAsia="微软雅黑" w:hAnsi="微软雅黑" w:cs="宋体" w:hint="eastAsia"/>
                <w:color w:val="000000"/>
                <w:kern w:val="0"/>
                <w:sz w:val="24"/>
                <w:szCs w:val="24"/>
              </w:rPr>
              <w:t>项目名称</w:t>
            </w:r>
          </w:p>
        </w:tc>
        <w:tc>
          <w:tcPr>
            <w:tcW w:w="1417"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277BA" w:rsidRPr="005A7A72" w:rsidRDefault="004B3E50">
            <w:pPr>
              <w:widowControl/>
              <w:spacing w:line="280" w:lineRule="exact"/>
              <w:jc w:val="center"/>
              <w:rPr>
                <w:rFonts w:ascii="微软雅黑" w:eastAsia="微软雅黑" w:hAnsi="微软雅黑" w:cs="宋体"/>
                <w:kern w:val="0"/>
                <w:sz w:val="24"/>
                <w:szCs w:val="24"/>
              </w:rPr>
            </w:pPr>
            <w:r w:rsidRPr="005A7A72">
              <w:rPr>
                <w:rFonts w:ascii="微软雅黑" w:eastAsia="微软雅黑" w:hAnsi="微软雅黑" w:cs="宋体" w:hint="eastAsia"/>
                <w:color w:val="000000"/>
                <w:kern w:val="0"/>
                <w:sz w:val="24"/>
                <w:szCs w:val="24"/>
              </w:rPr>
              <w:t>建设地点</w:t>
            </w:r>
          </w:p>
        </w:tc>
        <w:tc>
          <w:tcPr>
            <w:tcW w:w="1559"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277BA" w:rsidRPr="005A7A72" w:rsidRDefault="004B3E50">
            <w:pPr>
              <w:widowControl/>
              <w:spacing w:line="280" w:lineRule="exact"/>
              <w:jc w:val="center"/>
              <w:rPr>
                <w:rFonts w:ascii="微软雅黑" w:eastAsia="微软雅黑" w:hAnsi="微软雅黑" w:cs="宋体"/>
                <w:kern w:val="0"/>
                <w:sz w:val="24"/>
                <w:szCs w:val="24"/>
              </w:rPr>
            </w:pPr>
            <w:r w:rsidRPr="005A7A72">
              <w:rPr>
                <w:rFonts w:ascii="微软雅黑" w:eastAsia="微软雅黑" w:hAnsi="微软雅黑" w:cs="宋体" w:hint="eastAsia"/>
                <w:color w:val="000000"/>
                <w:kern w:val="0"/>
                <w:sz w:val="24"/>
                <w:szCs w:val="24"/>
              </w:rPr>
              <w:t>建设单位</w:t>
            </w:r>
          </w:p>
        </w:tc>
        <w:tc>
          <w:tcPr>
            <w:tcW w:w="2268"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277BA" w:rsidRPr="005A7A72" w:rsidRDefault="004B3E50">
            <w:pPr>
              <w:widowControl/>
              <w:spacing w:line="280" w:lineRule="exact"/>
              <w:jc w:val="center"/>
              <w:rPr>
                <w:rFonts w:ascii="微软雅黑" w:eastAsia="微软雅黑" w:hAnsi="微软雅黑" w:cs="宋体"/>
                <w:kern w:val="0"/>
                <w:sz w:val="24"/>
                <w:szCs w:val="24"/>
              </w:rPr>
            </w:pPr>
            <w:r w:rsidRPr="005A7A72">
              <w:rPr>
                <w:rFonts w:ascii="微软雅黑" w:eastAsia="微软雅黑" w:hAnsi="微软雅黑" w:cs="宋体" w:hint="eastAsia"/>
                <w:color w:val="000000"/>
                <w:kern w:val="0"/>
                <w:sz w:val="24"/>
                <w:szCs w:val="24"/>
              </w:rPr>
              <w:t>环境影响评价机构</w:t>
            </w:r>
          </w:p>
        </w:tc>
        <w:tc>
          <w:tcPr>
            <w:tcW w:w="198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277BA" w:rsidRPr="005A7A72" w:rsidRDefault="004B3E50">
            <w:pPr>
              <w:widowControl/>
              <w:spacing w:line="280" w:lineRule="exact"/>
              <w:jc w:val="center"/>
              <w:rPr>
                <w:rFonts w:ascii="微软雅黑" w:eastAsia="微软雅黑" w:hAnsi="微软雅黑" w:cs="宋体"/>
                <w:kern w:val="0"/>
                <w:sz w:val="24"/>
                <w:szCs w:val="24"/>
              </w:rPr>
            </w:pPr>
            <w:r w:rsidRPr="005A7A72">
              <w:rPr>
                <w:rFonts w:ascii="微软雅黑" w:eastAsia="微软雅黑" w:hAnsi="微软雅黑" w:cs="宋体" w:hint="eastAsia"/>
                <w:color w:val="000000"/>
                <w:kern w:val="0"/>
                <w:sz w:val="24"/>
                <w:szCs w:val="24"/>
              </w:rPr>
              <w:t>项目概况</w:t>
            </w:r>
          </w:p>
        </w:tc>
        <w:tc>
          <w:tcPr>
            <w:tcW w:w="5207"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2277BA" w:rsidRPr="005A7A72" w:rsidRDefault="004B3E50">
            <w:pPr>
              <w:widowControl/>
              <w:spacing w:line="280" w:lineRule="exact"/>
              <w:jc w:val="center"/>
              <w:rPr>
                <w:rFonts w:ascii="微软雅黑" w:eastAsia="微软雅黑" w:hAnsi="微软雅黑" w:cs="宋体"/>
                <w:kern w:val="0"/>
                <w:sz w:val="24"/>
                <w:szCs w:val="24"/>
              </w:rPr>
            </w:pPr>
            <w:r w:rsidRPr="005A7A72">
              <w:rPr>
                <w:rFonts w:ascii="微软雅黑" w:eastAsia="微软雅黑" w:hAnsi="微软雅黑" w:cs="宋体" w:hint="eastAsia"/>
                <w:color w:val="000000"/>
                <w:kern w:val="0"/>
                <w:sz w:val="24"/>
                <w:szCs w:val="24"/>
              </w:rPr>
              <w:t>主要环境影响和环境保护对策与措施</w:t>
            </w:r>
          </w:p>
        </w:tc>
      </w:tr>
      <w:tr w:rsidR="002277BA" w:rsidRPr="005A7A72" w:rsidTr="005A7A72">
        <w:trPr>
          <w:trHeight w:val="2967"/>
          <w:jc w:val="center"/>
        </w:trPr>
        <w:tc>
          <w:tcPr>
            <w:tcW w:w="760"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277BA" w:rsidRPr="005A7A72" w:rsidRDefault="004B3E50" w:rsidP="005A7A72">
            <w:pPr>
              <w:widowControl/>
              <w:spacing w:line="320" w:lineRule="exact"/>
              <w:jc w:val="center"/>
              <w:rPr>
                <w:rFonts w:ascii="微软雅黑" w:eastAsia="微软雅黑" w:hAnsi="微软雅黑" w:cs="宋体"/>
                <w:kern w:val="0"/>
                <w:sz w:val="24"/>
                <w:szCs w:val="24"/>
              </w:rPr>
            </w:pPr>
            <w:r w:rsidRPr="005A7A72">
              <w:rPr>
                <w:rFonts w:ascii="微软雅黑" w:eastAsia="微软雅黑" w:hAnsi="微软雅黑" w:cs="宋体" w:hint="eastAsia"/>
                <w:kern w:val="0"/>
                <w:sz w:val="24"/>
                <w:szCs w:val="24"/>
              </w:rPr>
              <w:t>1</w:t>
            </w:r>
          </w:p>
        </w:tc>
        <w:tc>
          <w:tcPr>
            <w:tcW w:w="122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277BA" w:rsidRPr="005A7A72" w:rsidRDefault="004B3E50" w:rsidP="005A7A72">
            <w:pPr>
              <w:widowControl/>
              <w:spacing w:line="320" w:lineRule="exact"/>
              <w:jc w:val="center"/>
              <w:rPr>
                <w:rFonts w:ascii="微软雅黑" w:eastAsia="微软雅黑" w:hAnsi="微软雅黑" w:cs="宋体"/>
                <w:kern w:val="0"/>
                <w:sz w:val="24"/>
                <w:szCs w:val="24"/>
              </w:rPr>
            </w:pPr>
            <w:r w:rsidRPr="005A7A72">
              <w:rPr>
                <w:rFonts w:ascii="微软雅黑" w:eastAsia="微软雅黑" w:hAnsi="微软雅黑" w:cs="宋体" w:hint="eastAsia"/>
                <w:kern w:val="0"/>
                <w:sz w:val="24"/>
                <w:szCs w:val="24"/>
              </w:rPr>
              <w:t>太极集团重庆涪陵制药厂综合智慧能源项目</w:t>
            </w:r>
          </w:p>
        </w:tc>
        <w:tc>
          <w:tcPr>
            <w:tcW w:w="141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277BA" w:rsidRPr="005A7A72" w:rsidRDefault="004B3E50" w:rsidP="005A7A72">
            <w:pPr>
              <w:widowControl/>
              <w:spacing w:line="320" w:lineRule="exact"/>
              <w:jc w:val="center"/>
              <w:rPr>
                <w:rFonts w:ascii="微软雅黑" w:eastAsia="微软雅黑" w:hAnsi="微软雅黑" w:cs="宋体"/>
                <w:kern w:val="0"/>
                <w:sz w:val="24"/>
                <w:szCs w:val="24"/>
              </w:rPr>
            </w:pPr>
            <w:r w:rsidRPr="005A7A72">
              <w:rPr>
                <w:rFonts w:ascii="微软雅黑" w:eastAsia="微软雅黑" w:hAnsi="微软雅黑" w:cs="宋体" w:hint="eastAsia"/>
                <w:kern w:val="0"/>
                <w:sz w:val="24"/>
                <w:szCs w:val="24"/>
              </w:rPr>
              <w:t>涪陵区银滩路1号</w:t>
            </w:r>
          </w:p>
        </w:tc>
        <w:tc>
          <w:tcPr>
            <w:tcW w:w="1559"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277BA" w:rsidRPr="005A7A72" w:rsidRDefault="004B3E50" w:rsidP="005A7A72">
            <w:pPr>
              <w:widowControl/>
              <w:spacing w:line="320" w:lineRule="exact"/>
              <w:jc w:val="center"/>
              <w:rPr>
                <w:rFonts w:ascii="微软雅黑" w:eastAsia="微软雅黑" w:hAnsi="微软雅黑" w:cs="宋体"/>
                <w:kern w:val="0"/>
                <w:sz w:val="24"/>
                <w:szCs w:val="24"/>
              </w:rPr>
            </w:pPr>
            <w:r w:rsidRPr="005A7A72">
              <w:rPr>
                <w:rFonts w:ascii="微软雅黑" w:eastAsia="微软雅黑" w:hAnsi="微软雅黑" w:cs="宋体" w:hint="eastAsia"/>
                <w:kern w:val="0"/>
                <w:sz w:val="24"/>
                <w:szCs w:val="24"/>
              </w:rPr>
              <w:t>太极集团重庆涪陵制药厂有限公司</w:t>
            </w:r>
          </w:p>
        </w:tc>
        <w:tc>
          <w:tcPr>
            <w:tcW w:w="226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277BA" w:rsidRPr="005A7A72" w:rsidRDefault="004B3E50" w:rsidP="005A7A72">
            <w:pPr>
              <w:widowControl/>
              <w:spacing w:line="320" w:lineRule="exact"/>
              <w:jc w:val="center"/>
              <w:rPr>
                <w:rFonts w:ascii="微软雅黑" w:eastAsia="微软雅黑" w:hAnsi="微软雅黑" w:cs="宋体"/>
                <w:kern w:val="0"/>
                <w:sz w:val="24"/>
                <w:szCs w:val="24"/>
              </w:rPr>
            </w:pPr>
            <w:r w:rsidRPr="005A7A72">
              <w:rPr>
                <w:rFonts w:ascii="微软雅黑" w:eastAsia="微软雅黑" w:hAnsi="微软雅黑" w:cs="宋体" w:hint="eastAsia"/>
                <w:kern w:val="0"/>
                <w:sz w:val="24"/>
                <w:szCs w:val="24"/>
              </w:rPr>
              <w:t>重庆一泓环保科技有限公司</w:t>
            </w:r>
          </w:p>
        </w:tc>
        <w:tc>
          <w:tcPr>
            <w:tcW w:w="19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277BA" w:rsidRPr="005A7A72" w:rsidRDefault="004B3E50" w:rsidP="005A7A72">
            <w:pPr>
              <w:widowControl/>
              <w:spacing w:line="320" w:lineRule="exact"/>
              <w:jc w:val="left"/>
              <w:rPr>
                <w:rFonts w:ascii="微软雅黑" w:eastAsia="微软雅黑" w:hAnsi="微软雅黑" w:cs="宋体"/>
                <w:kern w:val="0"/>
                <w:sz w:val="24"/>
                <w:szCs w:val="24"/>
              </w:rPr>
            </w:pPr>
            <w:r w:rsidRPr="005A7A72">
              <w:rPr>
                <w:rFonts w:ascii="微软雅黑" w:eastAsia="微软雅黑" w:hAnsi="微软雅黑" w:cs="宋体" w:hint="eastAsia"/>
                <w:kern w:val="0"/>
                <w:sz w:val="24"/>
                <w:szCs w:val="24"/>
              </w:rPr>
              <w:t>新建6套直流工业蒸汽机组（单台额定蒸发量1.0t/h，总额定蒸发量为6t/h），保留现有10t/h燃气锅炉。</w:t>
            </w:r>
          </w:p>
        </w:tc>
        <w:tc>
          <w:tcPr>
            <w:tcW w:w="520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2277BA" w:rsidRPr="005A7A72" w:rsidRDefault="004B3E50" w:rsidP="005A7A72">
            <w:pPr>
              <w:widowControl/>
              <w:spacing w:line="320" w:lineRule="exact"/>
              <w:jc w:val="left"/>
              <w:rPr>
                <w:rFonts w:ascii="微软雅黑" w:eastAsia="微软雅黑" w:hAnsi="微软雅黑" w:cs="宋体"/>
                <w:kern w:val="0"/>
                <w:sz w:val="24"/>
                <w:szCs w:val="24"/>
              </w:rPr>
            </w:pPr>
            <w:r w:rsidRPr="005A7A72">
              <w:rPr>
                <w:rFonts w:ascii="微软雅黑" w:eastAsia="微软雅黑" w:hAnsi="微软雅黑" w:cs="宋体" w:hint="eastAsia"/>
                <w:kern w:val="0"/>
                <w:sz w:val="24"/>
                <w:szCs w:val="24"/>
              </w:rPr>
              <w:t>废水：依托现有污水处理设施处理后经园区市政管网排入大耍坝污水处理厂。</w:t>
            </w:r>
          </w:p>
          <w:p w:rsidR="002277BA" w:rsidRPr="005A7A72" w:rsidRDefault="004B3E50" w:rsidP="005A7A72">
            <w:pPr>
              <w:widowControl/>
              <w:spacing w:line="320" w:lineRule="exact"/>
              <w:jc w:val="left"/>
              <w:rPr>
                <w:rFonts w:ascii="微软雅黑" w:eastAsia="微软雅黑" w:hAnsi="微软雅黑" w:cs="宋体"/>
                <w:kern w:val="0"/>
                <w:sz w:val="24"/>
                <w:szCs w:val="24"/>
              </w:rPr>
            </w:pPr>
            <w:r w:rsidRPr="005A7A72">
              <w:rPr>
                <w:rFonts w:ascii="微软雅黑" w:eastAsia="微软雅黑" w:hAnsi="微软雅黑" w:cs="宋体" w:hint="eastAsia"/>
                <w:kern w:val="0"/>
                <w:sz w:val="24"/>
                <w:szCs w:val="24"/>
              </w:rPr>
              <w:t>废气：蒸汽发生器采用低氮燃烧技术，每3台设备燃烧废气通过1根8m高排气筒排放。</w:t>
            </w:r>
          </w:p>
          <w:p w:rsidR="002277BA" w:rsidRPr="005A7A72" w:rsidRDefault="004B3E50" w:rsidP="005A7A72">
            <w:pPr>
              <w:widowControl/>
              <w:spacing w:line="320" w:lineRule="exact"/>
              <w:jc w:val="left"/>
              <w:rPr>
                <w:rFonts w:ascii="微软雅黑" w:eastAsia="微软雅黑" w:hAnsi="微软雅黑" w:cs="宋体"/>
                <w:kern w:val="0"/>
                <w:sz w:val="24"/>
                <w:szCs w:val="24"/>
              </w:rPr>
            </w:pPr>
            <w:r w:rsidRPr="005A7A72">
              <w:rPr>
                <w:rFonts w:ascii="微软雅黑" w:eastAsia="微软雅黑" w:hAnsi="微软雅黑" w:cs="宋体" w:hint="eastAsia"/>
                <w:kern w:val="0"/>
                <w:sz w:val="24"/>
                <w:szCs w:val="24"/>
              </w:rPr>
              <w:t>噪声：选用低噪声设备，隔声、减振等措施。</w:t>
            </w:r>
          </w:p>
          <w:p w:rsidR="002277BA" w:rsidRPr="005A7A72" w:rsidRDefault="004B3E50" w:rsidP="005A7A72">
            <w:pPr>
              <w:widowControl/>
              <w:spacing w:line="320" w:lineRule="exact"/>
              <w:jc w:val="left"/>
              <w:rPr>
                <w:rFonts w:ascii="微软雅黑" w:eastAsia="微软雅黑" w:hAnsi="微软雅黑" w:cs="宋体"/>
                <w:kern w:val="0"/>
                <w:sz w:val="24"/>
                <w:szCs w:val="24"/>
              </w:rPr>
            </w:pPr>
            <w:r w:rsidRPr="005A7A72">
              <w:rPr>
                <w:rFonts w:ascii="微软雅黑" w:eastAsia="微软雅黑" w:hAnsi="微软雅黑" w:cs="宋体" w:hint="eastAsia"/>
                <w:kern w:val="0"/>
                <w:sz w:val="24"/>
                <w:szCs w:val="24"/>
              </w:rPr>
              <w:t>固废：利用厂区已建一般固废暂存间，废离子交换树脂、废活性炭、废滤芯及废反渗透膜等一般工业固体废物定期交由有能力单位处置。</w:t>
            </w:r>
          </w:p>
        </w:tc>
      </w:tr>
    </w:tbl>
    <w:p w:rsidR="002277BA" w:rsidRDefault="002277BA">
      <w:pPr>
        <w:widowControl/>
        <w:spacing w:before="100" w:beforeAutospacing="1" w:after="100" w:afterAutospacing="1" w:line="240" w:lineRule="exact"/>
        <w:textAlignment w:val="baseline"/>
        <w:rPr>
          <w:rFonts w:ascii="微软雅黑" w:eastAsia="微软雅黑" w:hAnsi="微软雅黑" w:cs="宋体"/>
          <w:kern w:val="0"/>
          <w:sz w:val="24"/>
          <w:szCs w:val="24"/>
        </w:rPr>
      </w:pPr>
    </w:p>
    <w:p w:rsidR="002277BA" w:rsidRDefault="002277BA"/>
    <w:sectPr w:rsidR="002277BA" w:rsidSect="002277BA">
      <w:pgSz w:w="16838" w:h="11906" w:orient="landscape"/>
      <w:pgMar w:top="567" w:right="1020" w:bottom="567" w:left="1020" w:header="851" w:footer="992" w:gutter="0"/>
      <w:cols w:space="0"/>
      <w:docGrid w:type="lines" w:linePitch="32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utch801 Rm BT">
    <w:altName w:val="Times New Roman"/>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embedRegular r:id="rId1" w:subsetted="1" w:fontKey="{7893795E-E2D0-4218-B2A0-530395CA794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ulTrailSpace/>
    <w:doNotExpandShiftReturn/>
    <w:adjustLineHeightInTable/>
    <w:useFELayout/>
  </w:compat>
  <w:rsids>
    <w:rsidRoot w:val="005B38A9"/>
    <w:rsid w:val="FB5B57BA"/>
    <w:rsid w:val="FB7E255A"/>
    <w:rsid w:val="FED1A44F"/>
    <w:rsid w:val="002277BA"/>
    <w:rsid w:val="004B3E50"/>
    <w:rsid w:val="005A7A72"/>
    <w:rsid w:val="005B38A9"/>
    <w:rsid w:val="005E5A1E"/>
    <w:rsid w:val="00C2320F"/>
    <w:rsid w:val="00D702B7"/>
    <w:rsid w:val="02707FEE"/>
    <w:rsid w:val="045B5B6C"/>
    <w:rsid w:val="0B92228B"/>
    <w:rsid w:val="0C8F657A"/>
    <w:rsid w:val="0E86353F"/>
    <w:rsid w:val="156D3E9E"/>
    <w:rsid w:val="25C81489"/>
    <w:rsid w:val="2D9278B4"/>
    <w:rsid w:val="2F4D344F"/>
    <w:rsid w:val="377D2853"/>
    <w:rsid w:val="3D340877"/>
    <w:rsid w:val="40722530"/>
    <w:rsid w:val="472D3FB0"/>
    <w:rsid w:val="4BE33E88"/>
    <w:rsid w:val="51755B6E"/>
    <w:rsid w:val="52113CF0"/>
    <w:rsid w:val="54724B97"/>
    <w:rsid w:val="5AA02E1C"/>
    <w:rsid w:val="67A86720"/>
    <w:rsid w:val="6901010B"/>
    <w:rsid w:val="6DBC0E84"/>
    <w:rsid w:val="6EF572C9"/>
    <w:rsid w:val="76562BBD"/>
    <w:rsid w:val="76CA6CD4"/>
    <w:rsid w:val="778B0BBD"/>
    <w:rsid w:val="77C42F7F"/>
    <w:rsid w:val="7E565AF4"/>
    <w:rsid w:val="7FFD7A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77BA"/>
    <w:pPr>
      <w:widowControl w:val="0"/>
      <w:jc w:val="both"/>
    </w:pPr>
    <w:rPr>
      <w:rFonts w:ascii="Calibri" w:hAnsi="Calibri" w:cs="Arial"/>
      <w:kern w:val="2"/>
      <w:sz w:val="21"/>
      <w:szCs w:val="22"/>
    </w:rPr>
  </w:style>
  <w:style w:type="paragraph" w:styleId="1">
    <w:name w:val="heading 1"/>
    <w:basedOn w:val="a"/>
    <w:next w:val="a"/>
    <w:qFormat/>
    <w:rsid w:val="002277BA"/>
    <w:pPr>
      <w:widowControl/>
      <w:spacing w:before="100" w:beforeAutospacing="1" w:after="100" w:afterAutospacing="1"/>
      <w:jc w:val="left"/>
      <w:outlineLvl w:val="0"/>
    </w:pPr>
    <w:rPr>
      <w:rFonts w:ascii="宋体" w:cs="宋体"/>
      <w:b/>
      <w:bCs/>
      <w:kern w:val="36"/>
      <w:sz w:val="48"/>
      <w:szCs w:val="48"/>
    </w:rPr>
  </w:style>
  <w:style w:type="paragraph" w:styleId="4">
    <w:name w:val="heading 4"/>
    <w:basedOn w:val="a"/>
    <w:next w:val="a"/>
    <w:qFormat/>
    <w:rsid w:val="002277BA"/>
    <w:pPr>
      <w:keepNext/>
      <w:keepLines/>
      <w:spacing w:before="280" w:after="290" w:line="377" w:lineRule="auto"/>
      <w:ind w:firstLineChars="200" w:firstLine="200"/>
      <w:jc w:val="left"/>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2277BA"/>
    <w:pPr>
      <w:widowControl/>
      <w:jc w:val="left"/>
    </w:pPr>
    <w:rPr>
      <w:rFonts w:cs="Times New Roman"/>
      <w:kern w:val="0"/>
      <w:sz w:val="24"/>
      <w:szCs w:val="24"/>
    </w:rPr>
  </w:style>
  <w:style w:type="paragraph" w:styleId="a4">
    <w:name w:val="Body Text"/>
    <w:basedOn w:val="a"/>
    <w:next w:val="a5"/>
    <w:qFormat/>
    <w:rsid w:val="002277BA"/>
    <w:pPr>
      <w:widowControl/>
      <w:snapToGrid w:val="0"/>
      <w:spacing w:before="60" w:after="160" w:line="259" w:lineRule="auto"/>
      <w:ind w:right="113"/>
    </w:pPr>
    <w:rPr>
      <w:kern w:val="0"/>
      <w:sz w:val="18"/>
      <w:szCs w:val="20"/>
    </w:rPr>
  </w:style>
  <w:style w:type="paragraph" w:customStyle="1" w:styleId="a5">
    <w:name w:val="段"/>
    <w:qFormat/>
    <w:rsid w:val="002277BA"/>
    <w:pPr>
      <w:autoSpaceDE w:val="0"/>
      <w:autoSpaceDN w:val="0"/>
      <w:ind w:firstLineChars="200" w:firstLine="200"/>
      <w:jc w:val="both"/>
    </w:pPr>
    <w:rPr>
      <w:rFonts w:ascii="宋体"/>
      <w:sz w:val="21"/>
    </w:rPr>
  </w:style>
  <w:style w:type="paragraph" w:styleId="a6">
    <w:name w:val="Plain Text"/>
    <w:basedOn w:val="a"/>
    <w:next w:val="a"/>
    <w:uiPriority w:val="99"/>
    <w:qFormat/>
    <w:rsid w:val="002277BA"/>
    <w:pPr>
      <w:spacing w:line="440" w:lineRule="exact"/>
      <w:ind w:firstLineChars="200" w:firstLine="200"/>
    </w:pPr>
    <w:rPr>
      <w:rFonts w:ascii="宋体" w:hAnsi="Courier New" w:cs="Dutch801 Rm BT"/>
      <w:sz w:val="24"/>
      <w:szCs w:val="20"/>
    </w:rPr>
  </w:style>
  <w:style w:type="paragraph" w:styleId="a7">
    <w:name w:val="footer"/>
    <w:basedOn w:val="a"/>
    <w:qFormat/>
    <w:rsid w:val="002277BA"/>
    <w:pPr>
      <w:tabs>
        <w:tab w:val="center" w:pos="4153"/>
        <w:tab w:val="right" w:pos="8306"/>
      </w:tabs>
      <w:snapToGrid w:val="0"/>
      <w:jc w:val="left"/>
    </w:pPr>
    <w:rPr>
      <w:sz w:val="18"/>
      <w:szCs w:val="18"/>
    </w:rPr>
  </w:style>
  <w:style w:type="paragraph" w:styleId="a8">
    <w:name w:val="header"/>
    <w:basedOn w:val="a"/>
    <w:qFormat/>
    <w:rsid w:val="002277BA"/>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2277BA"/>
    <w:pPr>
      <w:spacing w:before="100" w:beforeAutospacing="1" w:after="100" w:afterAutospacing="1"/>
      <w:jc w:val="left"/>
    </w:pPr>
    <w:rPr>
      <w:kern w:val="0"/>
      <w:sz w:val="24"/>
    </w:rPr>
  </w:style>
  <w:style w:type="table" w:styleId="aa">
    <w:name w:val="Table Grid"/>
    <w:basedOn w:val="a1"/>
    <w:uiPriority w:val="59"/>
    <w:qFormat/>
    <w:rsid w:val="002277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2277BA"/>
    <w:rPr>
      <w:b/>
      <w:bCs/>
    </w:rPr>
  </w:style>
  <w:style w:type="character" w:styleId="ac">
    <w:name w:val="Emphasis"/>
    <w:basedOn w:val="a0"/>
    <w:qFormat/>
    <w:rsid w:val="002277BA"/>
    <w:rPr>
      <w:i/>
      <w:iCs/>
    </w:rPr>
  </w:style>
  <w:style w:type="paragraph" w:styleId="ad">
    <w:name w:val="No Spacing"/>
    <w:qFormat/>
    <w:rsid w:val="002277BA"/>
    <w:pPr>
      <w:widowControl w:val="0"/>
      <w:jc w:val="center"/>
    </w:pPr>
    <w:rPr>
      <w:rFonts w:cstheme="minorBidi"/>
      <w:kern w:val="2"/>
      <w:sz w:val="21"/>
      <w:szCs w:val="22"/>
    </w:rPr>
  </w:style>
  <w:style w:type="paragraph" w:customStyle="1" w:styleId="10">
    <w:name w:val="文本1"/>
    <w:basedOn w:val="a"/>
    <w:qFormat/>
    <w:rsid w:val="002277BA"/>
    <w:pPr>
      <w:spacing w:line="360" w:lineRule="auto"/>
      <w:ind w:firstLineChars="200" w:firstLine="200"/>
    </w:pPr>
    <w:rPr>
      <w:rFonts w:cs="宋体"/>
      <w:bCs/>
      <w:szCs w:val="21"/>
    </w:rPr>
  </w:style>
  <w:style w:type="paragraph" w:customStyle="1" w:styleId="11">
    <w:name w:val="表格1"/>
    <w:basedOn w:val="a"/>
    <w:qFormat/>
    <w:rsid w:val="002277BA"/>
    <w:pPr>
      <w:autoSpaceDE w:val="0"/>
      <w:autoSpaceDN w:val="0"/>
      <w:jc w:val="center"/>
    </w:pPr>
    <w:rPr>
      <w:rFonts w:cs="仿宋"/>
      <w:kern w:val="0"/>
      <w:szCs w:val="30"/>
    </w:rPr>
  </w:style>
  <w:style w:type="paragraph" w:styleId="ae">
    <w:name w:val="List Paragraph"/>
    <w:basedOn w:val="a"/>
    <w:uiPriority w:val="34"/>
    <w:qFormat/>
    <w:rsid w:val="002277BA"/>
    <w:pPr>
      <w:jc w:val="center"/>
    </w:pPr>
  </w:style>
  <w:style w:type="table" w:customStyle="1" w:styleId="TableNormal">
    <w:name w:val="Table Normal"/>
    <w:unhideWhenUsed/>
    <w:qFormat/>
    <w:rsid w:val="002277BA"/>
    <w:tblPr>
      <w:tblCellMar>
        <w:top w:w="0" w:type="dxa"/>
        <w:left w:w="0" w:type="dxa"/>
        <w:bottom w:w="0" w:type="dxa"/>
        <w:right w:w="0" w:type="dxa"/>
      </w:tblCellMar>
    </w:tblPr>
  </w:style>
  <w:style w:type="paragraph" w:customStyle="1" w:styleId="af">
    <w:name w:val="表内文本"/>
    <w:basedOn w:val="a"/>
    <w:qFormat/>
    <w:rsid w:val="002277BA"/>
    <w:pPr>
      <w:spacing w:line="460" w:lineRule="atLeast"/>
      <w:ind w:firstLineChars="200" w:firstLine="200"/>
    </w:pPr>
    <w:rPr>
      <w:bCs/>
      <w:sz w:val="26"/>
      <w:szCs w:val="7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f6bf6606-28fa-4a90-b0f5-60931ba1345a</errorID>
      <errorWord xmlns="http://schemas.wps.cn/vas-ai-hub/contract-review">211</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112</item>
      </candidateList>
      <explain xmlns="http://schemas.wps.cn/vas-ai-hub/contract-review">句子可能没有遵循时空、逻辑顺序，或者介词、关联词等位置不当。</explain>
      <paraID xmlns="http://schemas.wps.cn/vas-ai-hub/contract-review">28A4BA07</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BFF231D-55F8-4CA8-AAAA-AB7A8AF15D7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434</Characters>
  <Application>Microsoft Office Word</Application>
  <DocSecurity>0</DocSecurity>
  <Lines>3</Lines>
  <Paragraphs>1</Paragraphs>
  <ScaleCrop>false</ScaleCrop>
  <Company>P R C</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涪陵区_涪陵区办公室_苏娟</cp:lastModifiedBy>
  <cp:revision>32</cp:revision>
  <cp:lastPrinted>2025-06-20T03:06:00Z</cp:lastPrinted>
  <dcterms:created xsi:type="dcterms:W3CDTF">2022-09-18T11:30:00Z</dcterms:created>
  <dcterms:modified xsi:type="dcterms:W3CDTF">2025-12-18T01:09:00Z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7F3D2CCA762317B6F7784269C1E16002_43</vt:lpwstr>
  </property>
  <property fmtid="{D5CDD505-2E9C-101B-9397-08002B2CF9AE}" pid="4" name="KSOTemplateDocerSaveRecord">
    <vt:lpwstr>eyJoZGlkIjoiMTMyM2VhMjBmM2YyZDY4MGZiMGE2NTg2M2Y4ZjQzMTMiLCJ1c2VySWQiOiIzMDg0ODQ5NDgifQ==</vt:lpwstr>
  </property>
</Properties>
</file>