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B2D" w:rsidRDefault="0068249B">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月14</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w:t>
      </w:r>
      <w:r>
        <w:rPr>
          <w:rFonts w:ascii="微软雅黑" w:eastAsia="微软雅黑" w:hAnsi="微软雅黑" w:cs="宋体" w:hint="eastAsia"/>
          <w:kern w:val="0"/>
          <w:sz w:val="24"/>
          <w:szCs w:val="24"/>
        </w:rPr>
        <w:t>202</w:t>
      </w:r>
      <w:r>
        <w:rPr>
          <w:rFonts w:ascii="微软雅黑" w:eastAsia="微软雅黑" w:hAnsi="微软雅黑" w:cs="宋体" w:hint="eastAsia"/>
          <w:kern w:val="0"/>
          <w:sz w:val="24"/>
          <w:szCs w:val="24"/>
        </w:rPr>
        <w:t>6</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w:t>
      </w:r>
      <w:r>
        <w:rPr>
          <w:rFonts w:ascii="微软雅黑" w:eastAsia="微软雅黑" w:hAnsi="微软雅黑" w:cs="宋体" w:hint="eastAsia"/>
          <w:kern w:val="0"/>
          <w:sz w:val="24"/>
          <w:szCs w:val="24"/>
        </w:rPr>
        <w:t>月20</w:t>
      </w:r>
      <w:r>
        <w:rPr>
          <w:rFonts w:ascii="微软雅黑" w:eastAsia="微软雅黑" w:hAnsi="微软雅黑" w:cs="宋体" w:hint="eastAsia"/>
          <w:kern w:val="0"/>
          <w:sz w:val="24"/>
          <w:szCs w:val="24"/>
        </w:rPr>
        <w:t>日。</w:t>
      </w:r>
    </w:p>
    <w:p w:rsidR="000D6B2D" w:rsidRDefault="0068249B">
      <w:pPr>
        <w:widowControl/>
        <w:spacing w:line="320" w:lineRule="exact"/>
        <w:ind w:firstLineChars="200" w:firstLine="480"/>
        <w:rPr>
          <w:rFonts w:ascii="微软雅黑" w:eastAsia="微软雅黑" w:hAnsi="微软雅黑" w:cs="宋体" w:hint="eastAsia"/>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p w:rsidR="00A673FE" w:rsidRDefault="00A673FE">
      <w:pPr>
        <w:widowControl/>
        <w:spacing w:line="320" w:lineRule="exact"/>
        <w:ind w:firstLineChars="200" w:firstLine="480"/>
        <w:rPr>
          <w:rFonts w:ascii="微软雅黑" w:eastAsia="微软雅黑" w:hAnsi="微软雅黑" w:cs="宋体"/>
          <w:kern w:val="0"/>
          <w:sz w:val="24"/>
          <w:szCs w:val="24"/>
        </w:rPr>
      </w:pPr>
    </w:p>
    <w:tbl>
      <w:tblPr>
        <w:tblW w:w="15866"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81"/>
        <w:gridCol w:w="1187"/>
        <w:gridCol w:w="1418"/>
        <w:gridCol w:w="1276"/>
        <w:gridCol w:w="1275"/>
        <w:gridCol w:w="2844"/>
        <w:gridCol w:w="7385"/>
      </w:tblGrid>
      <w:tr w:rsidR="000D6B2D" w:rsidRPr="00A673FE" w:rsidTr="00A673FE">
        <w:trPr>
          <w:jc w:val="center"/>
        </w:trPr>
        <w:tc>
          <w:tcPr>
            <w:tcW w:w="481"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序号</w:t>
            </w:r>
          </w:p>
        </w:tc>
        <w:tc>
          <w:tcPr>
            <w:tcW w:w="1187"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项目名称</w:t>
            </w:r>
          </w:p>
        </w:tc>
        <w:tc>
          <w:tcPr>
            <w:tcW w:w="141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建设地点</w:t>
            </w:r>
          </w:p>
        </w:tc>
        <w:tc>
          <w:tcPr>
            <w:tcW w:w="127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建设单位</w:t>
            </w:r>
          </w:p>
        </w:tc>
        <w:tc>
          <w:tcPr>
            <w:tcW w:w="127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环境影响评价机构</w:t>
            </w:r>
          </w:p>
        </w:tc>
        <w:tc>
          <w:tcPr>
            <w:tcW w:w="2844"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项目概况</w:t>
            </w:r>
          </w:p>
        </w:tc>
        <w:tc>
          <w:tcPr>
            <w:tcW w:w="738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color w:val="000000"/>
                <w:kern w:val="0"/>
                <w:sz w:val="24"/>
                <w:szCs w:val="24"/>
              </w:rPr>
              <w:t>主要环境影响和环境保护对策与措施</w:t>
            </w:r>
          </w:p>
        </w:tc>
      </w:tr>
      <w:tr w:rsidR="000D6B2D" w:rsidRPr="00A673FE" w:rsidTr="00A673FE">
        <w:trPr>
          <w:trHeight w:val="4229"/>
          <w:jc w:val="center"/>
        </w:trPr>
        <w:tc>
          <w:tcPr>
            <w:tcW w:w="481"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1</w:t>
            </w:r>
          </w:p>
        </w:tc>
        <w:tc>
          <w:tcPr>
            <w:tcW w:w="1187"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工业铝型材智能制造生产线设备更新与节能改造项目</w:t>
            </w:r>
          </w:p>
        </w:tc>
        <w:tc>
          <w:tcPr>
            <w:tcW w:w="141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kern w:val="0"/>
                <w:sz w:val="24"/>
                <w:szCs w:val="24"/>
              </w:rPr>
              <w:t>龙桥街道龙港大道</w:t>
            </w:r>
            <w:r w:rsidRPr="00A673FE">
              <w:rPr>
                <w:rFonts w:ascii="微软雅黑" w:eastAsia="微软雅黑" w:hAnsi="微软雅黑" w:cs="宋体"/>
                <w:kern w:val="0"/>
                <w:sz w:val="24"/>
                <w:szCs w:val="24"/>
              </w:rPr>
              <w:t>466</w:t>
            </w:r>
            <w:r w:rsidRPr="00A673FE">
              <w:rPr>
                <w:rFonts w:ascii="微软雅黑" w:eastAsia="微软雅黑" w:hAnsi="微软雅黑" w:cs="宋体"/>
                <w:kern w:val="0"/>
                <w:sz w:val="24"/>
                <w:szCs w:val="24"/>
              </w:rPr>
              <w:t>号</w:t>
            </w:r>
          </w:p>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kern w:val="0"/>
                <w:sz w:val="24"/>
                <w:szCs w:val="24"/>
              </w:rPr>
              <w:t>（重庆白涛工业园区龙桥组团）</w:t>
            </w:r>
          </w:p>
        </w:tc>
        <w:tc>
          <w:tcPr>
            <w:tcW w:w="127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重庆南涪铝业有限公司</w:t>
            </w:r>
          </w:p>
        </w:tc>
        <w:tc>
          <w:tcPr>
            <w:tcW w:w="127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center"/>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重庆市洁美洁环境工程有限公司</w:t>
            </w:r>
          </w:p>
        </w:tc>
        <w:tc>
          <w:tcPr>
            <w:tcW w:w="2844"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left"/>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优化调整产品方案，淘汰高端木纹家装用装饰铝型材生产线，新增</w:t>
            </w:r>
            <w:r w:rsidRPr="00A673FE">
              <w:rPr>
                <w:rFonts w:ascii="微软雅黑" w:eastAsia="微软雅黑" w:hAnsi="微软雅黑" w:cs="宋体" w:hint="eastAsia"/>
                <w:kern w:val="0"/>
                <w:sz w:val="24"/>
                <w:szCs w:val="24"/>
              </w:rPr>
              <w:t>2</w:t>
            </w:r>
            <w:r w:rsidRPr="00A673FE">
              <w:rPr>
                <w:rFonts w:ascii="微软雅黑" w:eastAsia="微软雅黑" w:hAnsi="微软雅黑" w:cs="宋体" w:hint="eastAsia"/>
                <w:kern w:val="0"/>
                <w:sz w:val="24"/>
                <w:szCs w:val="24"/>
              </w:rPr>
              <w:t>条挤压生产线，并配套建设煲模废碱液回收装置。项目建成后减少高端木纹家装用装饰铝型材</w:t>
            </w:r>
            <w:r w:rsidRPr="00A673FE">
              <w:rPr>
                <w:rFonts w:ascii="微软雅黑" w:eastAsia="微软雅黑" w:hAnsi="微软雅黑" w:cs="宋体" w:hint="eastAsia"/>
                <w:kern w:val="0"/>
                <w:sz w:val="24"/>
                <w:szCs w:val="24"/>
              </w:rPr>
              <w:t>5000t/a</w:t>
            </w:r>
            <w:r w:rsidRPr="00A673FE">
              <w:rPr>
                <w:rFonts w:ascii="微软雅黑" w:eastAsia="微软雅黑" w:hAnsi="微软雅黑" w:cs="宋体" w:hint="eastAsia"/>
                <w:kern w:val="0"/>
                <w:sz w:val="24"/>
                <w:szCs w:val="24"/>
              </w:rPr>
              <w:t>、新增高端工业铝合金型材</w:t>
            </w:r>
            <w:r w:rsidRPr="00A673FE">
              <w:rPr>
                <w:rFonts w:ascii="微软雅黑" w:eastAsia="微软雅黑" w:hAnsi="微软雅黑" w:cs="宋体" w:hint="eastAsia"/>
                <w:kern w:val="0"/>
                <w:sz w:val="24"/>
                <w:szCs w:val="24"/>
              </w:rPr>
              <w:t>10000t/a</w:t>
            </w:r>
            <w:r w:rsidRPr="00A673FE">
              <w:rPr>
                <w:rFonts w:ascii="微软雅黑" w:eastAsia="微软雅黑" w:hAnsi="微软雅黑" w:cs="宋体" w:hint="eastAsia"/>
                <w:kern w:val="0"/>
                <w:sz w:val="24"/>
                <w:szCs w:val="24"/>
              </w:rPr>
              <w:t>。</w:t>
            </w:r>
          </w:p>
        </w:tc>
        <w:tc>
          <w:tcPr>
            <w:tcW w:w="738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0D6B2D" w:rsidRPr="00A673FE" w:rsidRDefault="0068249B" w:rsidP="00A673FE">
            <w:pPr>
              <w:widowControl/>
              <w:spacing w:line="360" w:lineRule="exact"/>
              <w:jc w:val="left"/>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废气：时效炉天然气燃烧废气经</w:t>
            </w:r>
            <w:r w:rsidRPr="00A673FE">
              <w:rPr>
                <w:rFonts w:ascii="微软雅黑" w:eastAsia="微软雅黑" w:hAnsi="微软雅黑" w:cs="宋体" w:hint="eastAsia"/>
                <w:kern w:val="0"/>
                <w:sz w:val="24"/>
                <w:szCs w:val="24"/>
              </w:rPr>
              <w:t>1</w:t>
            </w:r>
            <w:r w:rsidRPr="00A673FE">
              <w:rPr>
                <w:rFonts w:ascii="微软雅黑" w:eastAsia="微软雅黑" w:hAnsi="微软雅黑" w:cs="宋体" w:hint="eastAsia"/>
                <w:kern w:val="0"/>
                <w:sz w:val="24"/>
                <w:szCs w:val="24"/>
              </w:rPr>
              <w:t>根</w:t>
            </w:r>
            <w:r w:rsidRPr="00A673FE">
              <w:rPr>
                <w:rFonts w:ascii="微软雅黑" w:eastAsia="微软雅黑" w:hAnsi="微软雅黑" w:cs="宋体" w:hint="eastAsia"/>
                <w:kern w:val="0"/>
                <w:sz w:val="24"/>
                <w:szCs w:val="24"/>
              </w:rPr>
              <w:t>5m</w:t>
            </w:r>
            <w:r w:rsidRPr="00A673FE">
              <w:rPr>
                <w:rFonts w:ascii="微软雅黑" w:eastAsia="微软雅黑" w:hAnsi="微软雅黑" w:cs="宋体" w:hint="eastAsia"/>
                <w:kern w:val="0"/>
                <w:sz w:val="24"/>
                <w:szCs w:val="24"/>
              </w:rPr>
              <w:t>高排气筒排放；煲模工序碱雾经水喷淋塔处理后排放。</w:t>
            </w:r>
          </w:p>
          <w:p w:rsidR="000D6B2D" w:rsidRPr="00A673FE" w:rsidRDefault="0068249B" w:rsidP="00A673FE">
            <w:pPr>
              <w:widowControl/>
              <w:spacing w:line="360" w:lineRule="exact"/>
              <w:jc w:val="left"/>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废水：本次新增</w:t>
            </w:r>
            <w:r w:rsidRPr="00A673FE">
              <w:rPr>
                <w:rFonts w:ascii="微软雅黑" w:eastAsia="微软雅黑" w:hAnsi="微软雅黑" w:cs="宋体" w:hint="eastAsia"/>
                <w:kern w:val="0"/>
                <w:sz w:val="24"/>
                <w:szCs w:val="24"/>
              </w:rPr>
              <w:t>1</w:t>
            </w:r>
            <w:r w:rsidRPr="00A673FE">
              <w:rPr>
                <w:rFonts w:ascii="微软雅黑" w:eastAsia="微软雅黑" w:hAnsi="微软雅黑" w:cs="宋体" w:hint="eastAsia"/>
                <w:kern w:val="0"/>
                <w:sz w:val="24"/>
                <w:szCs w:val="24"/>
              </w:rPr>
              <w:t>套煲模废碱液回收装置用于处理厂区挤压模具碱煮及清洗废水。碱雾喷淋废水依托厂区现有污水处理站处理后经市政污水管网进入龙桥园区污水处理厂。</w:t>
            </w:r>
          </w:p>
          <w:p w:rsidR="000D6B2D" w:rsidRPr="00A673FE" w:rsidRDefault="0068249B" w:rsidP="00A673FE">
            <w:pPr>
              <w:widowControl/>
              <w:spacing w:line="360" w:lineRule="exact"/>
              <w:jc w:val="left"/>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噪声：选用低噪设备，采取隔声、减振等措施。</w:t>
            </w:r>
          </w:p>
          <w:p w:rsidR="000D6B2D" w:rsidRPr="00A673FE" w:rsidRDefault="0068249B" w:rsidP="00A673FE">
            <w:pPr>
              <w:widowControl/>
              <w:spacing w:line="360" w:lineRule="exact"/>
              <w:jc w:val="left"/>
              <w:rPr>
                <w:rFonts w:ascii="微软雅黑" w:eastAsia="微软雅黑" w:hAnsi="微软雅黑" w:cs="宋体"/>
                <w:kern w:val="0"/>
                <w:sz w:val="24"/>
                <w:szCs w:val="24"/>
              </w:rPr>
            </w:pPr>
            <w:r w:rsidRPr="00A673FE">
              <w:rPr>
                <w:rFonts w:ascii="微软雅黑" w:eastAsia="微软雅黑" w:hAnsi="微软雅黑" w:cs="宋体" w:hint="eastAsia"/>
                <w:kern w:val="0"/>
                <w:sz w:val="24"/>
                <w:szCs w:val="24"/>
              </w:rPr>
              <w:t>固废：废边角料、不合格品、废包</w:t>
            </w:r>
            <w:r w:rsidRPr="00A673FE">
              <w:rPr>
                <w:rFonts w:ascii="微软雅黑" w:eastAsia="微软雅黑" w:hAnsi="微软雅黑" w:cs="宋体" w:hint="eastAsia"/>
                <w:kern w:val="0"/>
                <w:sz w:val="24"/>
                <w:szCs w:val="24"/>
              </w:rPr>
              <w:t>装材料、废包装袋、铝渣等一般工业固体废物分类暂存于一般工业固体废物暂存点，定期外售给物资回收单位或有处理能力的单位进行处理；废矿物油及废油桶、含油废棉纱手套、废电瓶等危险废物分类暂存于现有危险废物贮存点，定期交由有资质单位处置。</w:t>
            </w:r>
            <w:bookmarkStart w:id="0" w:name="_GoBack"/>
            <w:bookmarkEnd w:id="0"/>
          </w:p>
        </w:tc>
      </w:tr>
    </w:tbl>
    <w:p w:rsidR="000D6B2D" w:rsidRDefault="000D6B2D">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0D6B2D" w:rsidRPr="00A673FE" w:rsidRDefault="000D6B2D"/>
    <w:sectPr w:rsidR="000D6B2D" w:rsidRPr="00A673FE" w:rsidSect="000D6B2D">
      <w:pgSz w:w="16838" w:h="11906" w:orient="landscape"/>
      <w:pgMar w:top="567" w:right="1020" w:bottom="567"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embedRegular r:id="rId1" w:subsetted="1" w:fontKey="{FF9D8BE4-F594-4BD4-9C78-1DDF6C63AC5C}"/>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doNotWrapTextWithPunct/>
    <w:doNotUseEastAsianBreakRules/>
    <w:useFELayout/>
  </w:compat>
  <w:rsids>
    <w:rsidRoot w:val="005B38A9"/>
    <w:rsid w:val="EFFDC2DD"/>
    <w:rsid w:val="F5550761"/>
    <w:rsid w:val="FB5B57BA"/>
    <w:rsid w:val="FB7E255A"/>
    <w:rsid w:val="FD7F51F1"/>
    <w:rsid w:val="FED1A44F"/>
    <w:rsid w:val="FF777D7E"/>
    <w:rsid w:val="FFDF2D13"/>
    <w:rsid w:val="000D6B2D"/>
    <w:rsid w:val="002C19E9"/>
    <w:rsid w:val="005B38A9"/>
    <w:rsid w:val="0068249B"/>
    <w:rsid w:val="00A673FE"/>
    <w:rsid w:val="00C2320F"/>
    <w:rsid w:val="02707FEE"/>
    <w:rsid w:val="045B5B6C"/>
    <w:rsid w:val="0B92228B"/>
    <w:rsid w:val="0C8F657A"/>
    <w:rsid w:val="0E86353F"/>
    <w:rsid w:val="156D3E9E"/>
    <w:rsid w:val="25C81489"/>
    <w:rsid w:val="2D9278B4"/>
    <w:rsid w:val="2F4D344F"/>
    <w:rsid w:val="377D2853"/>
    <w:rsid w:val="3D340877"/>
    <w:rsid w:val="40722530"/>
    <w:rsid w:val="472D3FB0"/>
    <w:rsid w:val="4BE33E88"/>
    <w:rsid w:val="51755B6E"/>
    <w:rsid w:val="52113CF0"/>
    <w:rsid w:val="54724B97"/>
    <w:rsid w:val="5AA02E1C"/>
    <w:rsid w:val="5B67D758"/>
    <w:rsid w:val="5FAD7EDB"/>
    <w:rsid w:val="67572C41"/>
    <w:rsid w:val="67A86720"/>
    <w:rsid w:val="6901010B"/>
    <w:rsid w:val="6DBC0E84"/>
    <w:rsid w:val="6EF572C9"/>
    <w:rsid w:val="6EFF4B69"/>
    <w:rsid w:val="6FFFB980"/>
    <w:rsid w:val="76562BBD"/>
    <w:rsid w:val="76CA6CD4"/>
    <w:rsid w:val="76F8F7D2"/>
    <w:rsid w:val="778B0BBD"/>
    <w:rsid w:val="77C42F7F"/>
    <w:rsid w:val="7BAFEEF3"/>
    <w:rsid w:val="7C5BEBF9"/>
    <w:rsid w:val="7DFCF309"/>
    <w:rsid w:val="7E565AF4"/>
    <w:rsid w:val="7FEE64EF"/>
    <w:rsid w:val="7FF540F6"/>
    <w:rsid w:val="7FFD7A38"/>
    <w:rsid w:val="945D003D"/>
    <w:rsid w:val="A43EACA8"/>
    <w:rsid w:val="AB5F05E5"/>
    <w:rsid w:val="B6BCCED8"/>
    <w:rsid w:val="CD7BF9B1"/>
    <w:rsid w:val="CEFB4437"/>
    <w:rsid w:val="D6DFFF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6B2D"/>
    <w:pPr>
      <w:widowControl w:val="0"/>
      <w:jc w:val="both"/>
    </w:pPr>
    <w:rPr>
      <w:rFonts w:ascii="Calibri" w:hAnsi="Calibri" w:cs="Arial"/>
      <w:kern w:val="2"/>
      <w:sz w:val="21"/>
      <w:szCs w:val="22"/>
    </w:rPr>
  </w:style>
  <w:style w:type="paragraph" w:styleId="1">
    <w:name w:val="heading 1"/>
    <w:basedOn w:val="a"/>
    <w:next w:val="a"/>
    <w:qFormat/>
    <w:rsid w:val="000D6B2D"/>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0D6B2D"/>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a"/>
    <w:next w:val="a"/>
    <w:qFormat/>
    <w:rsid w:val="000D6B2D"/>
    <w:pPr>
      <w:ind w:leftChars="400" w:left="100" w:hangingChars="200" w:hanging="200"/>
    </w:pPr>
  </w:style>
  <w:style w:type="paragraph" w:styleId="a3">
    <w:name w:val="annotation text"/>
    <w:basedOn w:val="a"/>
    <w:qFormat/>
    <w:rsid w:val="000D6B2D"/>
    <w:pPr>
      <w:widowControl/>
      <w:jc w:val="left"/>
    </w:pPr>
    <w:rPr>
      <w:rFonts w:cs="Times New Roman"/>
      <w:kern w:val="0"/>
      <w:sz w:val="24"/>
      <w:szCs w:val="24"/>
    </w:rPr>
  </w:style>
  <w:style w:type="paragraph" w:styleId="a4">
    <w:name w:val="Body Text"/>
    <w:basedOn w:val="a"/>
    <w:next w:val="a5"/>
    <w:qFormat/>
    <w:rsid w:val="000D6B2D"/>
    <w:pPr>
      <w:widowControl/>
      <w:snapToGrid w:val="0"/>
      <w:spacing w:before="60" w:after="160" w:line="259" w:lineRule="auto"/>
      <w:ind w:right="113"/>
    </w:pPr>
    <w:rPr>
      <w:kern w:val="0"/>
      <w:sz w:val="18"/>
      <w:szCs w:val="20"/>
    </w:rPr>
  </w:style>
  <w:style w:type="paragraph" w:customStyle="1" w:styleId="a5">
    <w:name w:val="段"/>
    <w:qFormat/>
    <w:rsid w:val="000D6B2D"/>
    <w:pPr>
      <w:autoSpaceDE w:val="0"/>
      <w:autoSpaceDN w:val="0"/>
      <w:ind w:firstLineChars="200" w:firstLine="200"/>
      <w:jc w:val="both"/>
    </w:pPr>
    <w:rPr>
      <w:rFonts w:ascii="宋体"/>
      <w:sz w:val="21"/>
    </w:rPr>
  </w:style>
  <w:style w:type="paragraph" w:styleId="a6">
    <w:name w:val="Plain Text"/>
    <w:basedOn w:val="a"/>
    <w:uiPriority w:val="99"/>
    <w:qFormat/>
    <w:rsid w:val="000D6B2D"/>
    <w:pPr>
      <w:spacing w:line="440" w:lineRule="exact"/>
      <w:ind w:firstLineChars="200" w:firstLine="200"/>
    </w:pPr>
    <w:rPr>
      <w:rFonts w:ascii="宋体" w:hAnsi="Courier New" w:cs="Dutch801 Rm BT"/>
      <w:sz w:val="24"/>
      <w:szCs w:val="20"/>
    </w:rPr>
  </w:style>
  <w:style w:type="paragraph" w:styleId="a7">
    <w:name w:val="footer"/>
    <w:basedOn w:val="a"/>
    <w:qFormat/>
    <w:rsid w:val="000D6B2D"/>
    <w:pPr>
      <w:tabs>
        <w:tab w:val="center" w:pos="4153"/>
        <w:tab w:val="right" w:pos="8306"/>
      </w:tabs>
      <w:snapToGrid w:val="0"/>
      <w:jc w:val="left"/>
    </w:pPr>
    <w:rPr>
      <w:sz w:val="18"/>
      <w:szCs w:val="18"/>
    </w:rPr>
  </w:style>
  <w:style w:type="paragraph" w:styleId="a8">
    <w:name w:val="header"/>
    <w:basedOn w:val="a"/>
    <w:qFormat/>
    <w:rsid w:val="000D6B2D"/>
    <w:pPr>
      <w:pBdr>
        <w:bottom w:val="single" w:sz="6" w:space="1" w:color="auto"/>
      </w:pBdr>
      <w:tabs>
        <w:tab w:val="center" w:pos="4153"/>
        <w:tab w:val="right" w:pos="8306"/>
      </w:tabs>
      <w:snapToGrid w:val="0"/>
      <w:jc w:val="center"/>
    </w:pPr>
    <w:rPr>
      <w:sz w:val="18"/>
      <w:szCs w:val="18"/>
    </w:rPr>
  </w:style>
  <w:style w:type="paragraph" w:styleId="a9">
    <w:name w:val="List"/>
    <w:qFormat/>
    <w:rsid w:val="000D6B2D"/>
    <w:pPr>
      <w:jc w:val="center"/>
      <w:textAlignment w:val="baseline"/>
    </w:pPr>
    <w:rPr>
      <w:sz w:val="22"/>
    </w:rPr>
  </w:style>
  <w:style w:type="paragraph" w:styleId="aa">
    <w:name w:val="Normal (Web)"/>
    <w:basedOn w:val="a"/>
    <w:qFormat/>
    <w:rsid w:val="000D6B2D"/>
    <w:pPr>
      <w:spacing w:before="100" w:beforeAutospacing="1" w:after="100" w:afterAutospacing="1"/>
      <w:jc w:val="left"/>
    </w:pPr>
    <w:rPr>
      <w:kern w:val="0"/>
      <w:sz w:val="24"/>
    </w:rPr>
  </w:style>
  <w:style w:type="table" w:styleId="ab">
    <w:name w:val="Table Grid"/>
    <w:basedOn w:val="a1"/>
    <w:uiPriority w:val="59"/>
    <w:qFormat/>
    <w:rsid w:val="000D6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0D6B2D"/>
    <w:rPr>
      <w:b/>
      <w:bCs/>
    </w:rPr>
  </w:style>
  <w:style w:type="character" w:styleId="ad">
    <w:name w:val="Emphasis"/>
    <w:basedOn w:val="a0"/>
    <w:qFormat/>
    <w:rsid w:val="000D6B2D"/>
    <w:rPr>
      <w:i/>
      <w:iCs/>
    </w:rPr>
  </w:style>
  <w:style w:type="paragraph" w:styleId="ae">
    <w:name w:val="No Spacing"/>
    <w:qFormat/>
    <w:rsid w:val="000D6B2D"/>
    <w:pPr>
      <w:widowControl w:val="0"/>
      <w:jc w:val="center"/>
    </w:pPr>
    <w:rPr>
      <w:rFonts w:cstheme="minorBidi"/>
      <w:kern w:val="2"/>
      <w:sz w:val="21"/>
      <w:szCs w:val="22"/>
    </w:rPr>
  </w:style>
  <w:style w:type="paragraph" w:customStyle="1" w:styleId="10">
    <w:name w:val="文本1"/>
    <w:basedOn w:val="a"/>
    <w:qFormat/>
    <w:rsid w:val="000D6B2D"/>
    <w:pPr>
      <w:spacing w:line="360" w:lineRule="auto"/>
      <w:ind w:firstLineChars="200" w:firstLine="200"/>
    </w:pPr>
    <w:rPr>
      <w:rFonts w:cs="宋体"/>
      <w:bCs/>
      <w:szCs w:val="21"/>
    </w:rPr>
  </w:style>
  <w:style w:type="paragraph" w:customStyle="1" w:styleId="11">
    <w:name w:val="表格1"/>
    <w:basedOn w:val="a"/>
    <w:qFormat/>
    <w:rsid w:val="000D6B2D"/>
    <w:pPr>
      <w:autoSpaceDE w:val="0"/>
      <w:autoSpaceDN w:val="0"/>
      <w:jc w:val="center"/>
    </w:pPr>
    <w:rPr>
      <w:rFonts w:cs="仿宋"/>
      <w:kern w:val="0"/>
      <w:szCs w:val="30"/>
    </w:rPr>
  </w:style>
  <w:style w:type="paragraph" w:styleId="af">
    <w:name w:val="List Paragraph"/>
    <w:basedOn w:val="a"/>
    <w:uiPriority w:val="34"/>
    <w:qFormat/>
    <w:rsid w:val="000D6B2D"/>
    <w:pPr>
      <w:jc w:val="center"/>
    </w:pPr>
  </w:style>
  <w:style w:type="table" w:customStyle="1" w:styleId="TableNormal">
    <w:name w:val="Table Normal"/>
    <w:unhideWhenUsed/>
    <w:qFormat/>
    <w:rsid w:val="000D6B2D"/>
    <w:tblPr>
      <w:tblCellMar>
        <w:top w:w="0" w:type="dxa"/>
        <w:left w:w="0" w:type="dxa"/>
        <w:bottom w:w="0" w:type="dxa"/>
        <w:right w:w="0" w:type="dxa"/>
      </w:tblCellMar>
    </w:tblPr>
  </w:style>
  <w:style w:type="paragraph" w:customStyle="1" w:styleId="af0">
    <w:name w:val="表内文本"/>
    <w:basedOn w:val="a"/>
    <w:qFormat/>
    <w:rsid w:val="000D6B2D"/>
    <w:pPr>
      <w:spacing w:line="460" w:lineRule="atLeast"/>
      <w:ind w:firstLineChars="200" w:firstLine="200"/>
    </w:pPr>
    <w:rPr>
      <w:bCs/>
      <w:sz w:val="26"/>
      <w:szCs w:val="72"/>
    </w:rPr>
  </w:style>
  <w:style w:type="paragraph" w:customStyle="1" w:styleId="YY">
    <w:name w:val="小标题YY"/>
    <w:basedOn w:val="a"/>
    <w:qFormat/>
    <w:rsid w:val="000D6B2D"/>
    <w:pPr>
      <w:autoSpaceDE w:val="0"/>
      <w:autoSpaceDN w:val="0"/>
      <w:adjustRightInd w:val="0"/>
      <w:snapToGrid w:val="0"/>
      <w:spacing w:line="480" w:lineRule="exact"/>
      <w:ind w:firstLineChars="200" w:firstLine="200"/>
    </w:pPr>
    <w:rPr>
      <w:b/>
      <w:kern w:val="0"/>
      <w:szCs w:val="21"/>
    </w:rPr>
  </w:style>
  <w:style w:type="paragraph" w:customStyle="1" w:styleId="Default">
    <w:name w:val="Default"/>
    <w:basedOn w:val="12"/>
    <w:next w:val="3"/>
    <w:autoRedefine/>
    <w:qFormat/>
    <w:rsid w:val="000D6B2D"/>
    <w:pPr>
      <w:autoSpaceDE w:val="0"/>
      <w:autoSpaceDN w:val="0"/>
    </w:pPr>
    <w:rPr>
      <w:rFonts w:hAnsi="Times New Roman" w:cs="Times New Roman"/>
      <w:color w:val="000000"/>
      <w:sz w:val="24"/>
      <w:szCs w:val="24"/>
    </w:rPr>
  </w:style>
  <w:style w:type="paragraph" w:customStyle="1" w:styleId="12">
    <w:name w:val="纯文本1"/>
    <w:basedOn w:val="a"/>
    <w:qFormat/>
    <w:rsid w:val="000D6B2D"/>
    <w:pPr>
      <w:adjustRightInd w:val="0"/>
    </w:pPr>
    <w:rPr>
      <w:rFonts w:ascii="宋体" w:hAnsi="Courier New"/>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f6bf6606-28fa-4a90-b0f5-60931ba1345a</errorID>
      <errorWord xmlns="http://schemas.wps.cn/vas-ai-hub/contract-review">211</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112</item>
      </candidateList>
      <explain xmlns="http://schemas.wps.cn/vas-ai-hub/contract-review">句子可能没有遵循时空、逻辑顺序，或者介词、关联词等位置不当。</explain>
      <paraID xmlns="http://schemas.wps.cn/vas-ai-hub/contract-review">28A4BA07</paraID>
      <start xmlns="http://schemas.wps.cn/vas-ai-hub/contract-review">59</start>
      <end xmlns="http://schemas.wps.cn/vas-ai-hub/contract-review">62</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0BFF231D-55F8-4CA8-AAAA-AB7A8AF15D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Company>P R C</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31</cp:revision>
  <cp:lastPrinted>2025-06-25T03:06:00Z</cp:lastPrinted>
  <dcterms:created xsi:type="dcterms:W3CDTF">2022-09-23T11:30:00Z</dcterms:created>
  <dcterms:modified xsi:type="dcterms:W3CDTF">2026-01-14T01:08:00Z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2344D8F3CB8F5E083B505B69B0F4BFF2_43</vt:lpwstr>
  </property>
  <property fmtid="{D5CDD505-2E9C-101B-9397-08002B2CF9AE}" pid="4" name="KSOTemplateDocerSaveRecord">
    <vt:lpwstr>eyJoZGlkIjoiMTMyM2VhMjBmM2YyZDY4MGZiMGE2NTg2M2Y4ZjQzMTMiLCJ1c2VySWQiOiIzMDg0ODQ5NDgifQ==</vt:lpwstr>
  </property>
</Properties>
</file>