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B69" w:rsidRDefault="003C5549">
      <w:pPr>
        <w:widowControl/>
        <w:spacing w:before="240"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重庆市涪陵区生态环境局审查以下建设项目环评文件，现公告有关环评信息，接受社会监督。公示期为</w:t>
      </w:r>
      <w:r>
        <w:rPr>
          <w:rFonts w:ascii="微软雅黑" w:eastAsia="微软雅黑" w:hAnsi="微软雅黑" w:cs="宋体" w:hint="eastAsia"/>
          <w:kern w:val="0"/>
          <w:sz w:val="24"/>
          <w:szCs w:val="24"/>
        </w:rPr>
        <w:t>2026</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11</w:t>
      </w:r>
      <w:r>
        <w:rPr>
          <w:rFonts w:ascii="微软雅黑" w:eastAsia="微软雅黑" w:hAnsi="微软雅黑" w:cs="宋体" w:hint="eastAsia"/>
          <w:kern w:val="0"/>
          <w:sz w:val="24"/>
          <w:szCs w:val="24"/>
        </w:rPr>
        <w:t>日—</w:t>
      </w:r>
      <w:r>
        <w:rPr>
          <w:rFonts w:ascii="微软雅黑" w:eastAsia="微软雅黑" w:hAnsi="微软雅黑" w:cs="宋体" w:hint="eastAsia"/>
          <w:kern w:val="0"/>
          <w:sz w:val="24"/>
          <w:szCs w:val="24"/>
        </w:rPr>
        <w:t>2026</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17</w:t>
      </w:r>
      <w:r>
        <w:rPr>
          <w:rFonts w:ascii="微软雅黑" w:eastAsia="微软雅黑" w:hAnsi="微软雅黑" w:cs="宋体" w:hint="eastAsia"/>
          <w:kern w:val="0"/>
          <w:sz w:val="24"/>
          <w:szCs w:val="24"/>
        </w:rPr>
        <w:t>日。</w:t>
      </w:r>
    </w:p>
    <w:p w:rsidR="00C16B69" w:rsidRDefault="003C5549">
      <w:pPr>
        <w:widowControl/>
        <w:spacing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反馈意见受理方式为电子邮箱：</w:t>
      </w:r>
      <w:r>
        <w:rPr>
          <w:rFonts w:ascii="微软雅黑" w:eastAsia="微软雅黑" w:hAnsi="微软雅黑" w:cs="宋体" w:hint="eastAsia"/>
          <w:kern w:val="0"/>
          <w:sz w:val="24"/>
          <w:szCs w:val="24"/>
        </w:rPr>
        <w:t>FL72899987@163.com</w:t>
      </w:r>
      <w:r>
        <w:rPr>
          <w:rFonts w:ascii="微软雅黑" w:eastAsia="微软雅黑" w:hAnsi="微软雅黑" w:cs="宋体" w:hint="eastAsia"/>
          <w:kern w:val="0"/>
          <w:sz w:val="24"/>
          <w:szCs w:val="24"/>
        </w:rPr>
        <w:t>，传真：</w:t>
      </w:r>
      <w:r>
        <w:rPr>
          <w:rFonts w:ascii="微软雅黑" w:eastAsia="微软雅黑" w:hAnsi="微软雅黑" w:cs="宋体" w:hint="eastAsia"/>
          <w:kern w:val="0"/>
          <w:sz w:val="24"/>
          <w:szCs w:val="24"/>
        </w:rPr>
        <w:t>0</w:t>
      </w:r>
      <w:r>
        <w:rPr>
          <w:rFonts w:ascii="微软雅黑" w:eastAsia="微软雅黑" w:hAnsi="微软雅黑" w:cs="宋体"/>
          <w:kern w:val="0"/>
          <w:sz w:val="24"/>
          <w:szCs w:val="24"/>
        </w:rPr>
        <w:t>23</w:t>
      </w:r>
      <w:r>
        <w:rPr>
          <w:rFonts w:ascii="微软雅黑" w:eastAsia="微软雅黑" w:hAnsi="微软雅黑" w:cs="宋体" w:hint="eastAsia"/>
          <w:kern w:val="0"/>
          <w:sz w:val="24"/>
          <w:szCs w:val="24"/>
        </w:rPr>
        <w:t>-72899967</w:t>
      </w:r>
      <w:r>
        <w:rPr>
          <w:rFonts w:ascii="微软雅黑" w:eastAsia="微软雅黑" w:hAnsi="微软雅黑" w:cs="宋体" w:hint="eastAsia"/>
          <w:kern w:val="0"/>
          <w:sz w:val="24"/>
          <w:szCs w:val="24"/>
        </w:rPr>
        <w:t>。通信地址：重庆市涪陵区太白大道</w:t>
      </w: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号，邮编：</w:t>
      </w:r>
      <w:r>
        <w:rPr>
          <w:rFonts w:ascii="微软雅黑" w:eastAsia="微软雅黑" w:hAnsi="微软雅黑" w:cs="宋体" w:hint="eastAsia"/>
          <w:kern w:val="0"/>
          <w:sz w:val="24"/>
          <w:szCs w:val="24"/>
        </w:rPr>
        <w:t>408102</w:t>
      </w:r>
      <w:r>
        <w:rPr>
          <w:rFonts w:ascii="微软雅黑" w:eastAsia="微软雅黑" w:hAnsi="微软雅黑" w:cs="宋体" w:hint="eastAsia"/>
          <w:kern w:val="0"/>
          <w:sz w:val="24"/>
          <w:szCs w:val="24"/>
        </w:rPr>
        <w:t>。申请人和利害关系人可自公示起</w:t>
      </w:r>
      <w:r>
        <w:rPr>
          <w:rFonts w:ascii="微软雅黑" w:eastAsia="微软雅黑" w:hAnsi="微软雅黑" w:cs="宋体" w:hint="eastAsia"/>
          <w:kern w:val="0"/>
          <w:sz w:val="24"/>
          <w:szCs w:val="24"/>
        </w:rPr>
        <w:t>5</w:t>
      </w:r>
      <w:r>
        <w:rPr>
          <w:rFonts w:ascii="微软雅黑" w:eastAsia="微软雅黑" w:hAnsi="微软雅黑" w:cs="宋体" w:hint="eastAsia"/>
          <w:kern w:val="0"/>
          <w:sz w:val="24"/>
          <w:szCs w:val="24"/>
        </w:rPr>
        <w:t>个工作日内以书面形式向我局提出听证申请。</w:t>
      </w:r>
    </w:p>
    <w:tbl>
      <w:tblPr>
        <w:tblW w:w="15866" w:type="dxa"/>
        <w:jc w:val="center"/>
        <w:tblBorders>
          <w:top w:val="outset" w:sz="6" w:space="0" w:color="333333"/>
          <w:left w:val="outset" w:sz="6" w:space="0" w:color="333333"/>
          <w:bottom w:val="outset" w:sz="6" w:space="0" w:color="333333"/>
          <w:right w:val="outset" w:sz="6" w:space="0" w:color="333333"/>
        </w:tblBorders>
        <w:tblLayout w:type="fixed"/>
        <w:tblCellMar>
          <w:top w:w="75" w:type="dxa"/>
          <w:left w:w="150" w:type="dxa"/>
          <w:bottom w:w="75" w:type="dxa"/>
          <w:right w:w="150" w:type="dxa"/>
        </w:tblCellMar>
        <w:tblLook w:val="04A0"/>
      </w:tblPr>
      <w:tblGrid>
        <w:gridCol w:w="481"/>
        <w:gridCol w:w="762"/>
        <w:gridCol w:w="851"/>
        <w:gridCol w:w="850"/>
        <w:gridCol w:w="1276"/>
        <w:gridCol w:w="2268"/>
        <w:gridCol w:w="9378"/>
      </w:tblGrid>
      <w:tr w:rsidR="00C16B69" w:rsidRPr="003C5549" w:rsidTr="003C5549">
        <w:trPr>
          <w:jc w:val="center"/>
        </w:trPr>
        <w:tc>
          <w:tcPr>
            <w:tcW w:w="481" w:type="dxa"/>
            <w:tcBorders>
              <w:top w:val="single" w:sz="6" w:space="0" w:color="auto"/>
              <w:left w:val="single" w:sz="6" w:space="0" w:color="auto"/>
              <w:bottom w:val="single" w:sz="4" w:space="0" w:color="auto"/>
              <w:right w:val="single" w:sz="6" w:space="0" w:color="auto"/>
            </w:tcBorders>
            <w:noWrap/>
            <w:tcMar>
              <w:top w:w="0" w:type="dxa"/>
              <w:left w:w="105" w:type="dxa"/>
              <w:bottom w:w="0" w:type="dxa"/>
              <w:right w:w="105" w:type="dxa"/>
            </w:tcMar>
            <w:vAlign w:val="center"/>
          </w:tcPr>
          <w:p w:rsidR="00C16B69" w:rsidRPr="003C5549" w:rsidRDefault="003C5549" w:rsidP="003C5549">
            <w:pPr>
              <w:widowControl/>
              <w:spacing w:line="320" w:lineRule="exact"/>
              <w:jc w:val="center"/>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序号</w:t>
            </w:r>
          </w:p>
        </w:tc>
        <w:tc>
          <w:tcPr>
            <w:tcW w:w="762"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C16B69" w:rsidRPr="003C5549" w:rsidRDefault="003C5549" w:rsidP="003C5549">
            <w:pPr>
              <w:widowControl/>
              <w:spacing w:line="320" w:lineRule="exact"/>
              <w:jc w:val="center"/>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项目名称</w:t>
            </w:r>
          </w:p>
        </w:tc>
        <w:tc>
          <w:tcPr>
            <w:tcW w:w="851"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C16B69" w:rsidRPr="003C5549" w:rsidRDefault="003C5549" w:rsidP="003C5549">
            <w:pPr>
              <w:widowControl/>
              <w:spacing w:line="320" w:lineRule="exact"/>
              <w:jc w:val="center"/>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建设地点</w:t>
            </w:r>
          </w:p>
        </w:tc>
        <w:tc>
          <w:tcPr>
            <w:tcW w:w="850"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C16B69" w:rsidRPr="003C5549" w:rsidRDefault="003C5549" w:rsidP="003C5549">
            <w:pPr>
              <w:widowControl/>
              <w:spacing w:line="320" w:lineRule="exact"/>
              <w:jc w:val="center"/>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建设单位</w:t>
            </w:r>
          </w:p>
        </w:tc>
        <w:tc>
          <w:tcPr>
            <w:tcW w:w="1276"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C16B69" w:rsidRPr="003C5549" w:rsidRDefault="003C5549" w:rsidP="003C5549">
            <w:pPr>
              <w:widowControl/>
              <w:spacing w:line="320" w:lineRule="exact"/>
              <w:jc w:val="center"/>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环境影响评价机构</w:t>
            </w:r>
          </w:p>
        </w:tc>
        <w:tc>
          <w:tcPr>
            <w:tcW w:w="2268"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C16B69" w:rsidRPr="003C5549" w:rsidRDefault="003C5549" w:rsidP="003C5549">
            <w:pPr>
              <w:widowControl/>
              <w:spacing w:line="320" w:lineRule="exact"/>
              <w:jc w:val="center"/>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项目概况</w:t>
            </w:r>
          </w:p>
        </w:tc>
        <w:tc>
          <w:tcPr>
            <w:tcW w:w="9378"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C16B69" w:rsidRPr="003C5549" w:rsidRDefault="003C5549" w:rsidP="003C5549">
            <w:pPr>
              <w:widowControl/>
              <w:spacing w:line="320" w:lineRule="exact"/>
              <w:jc w:val="center"/>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主要环境影响和环境保护对策与措施</w:t>
            </w:r>
          </w:p>
        </w:tc>
      </w:tr>
      <w:tr w:rsidR="00C16B69" w:rsidRPr="003C5549" w:rsidTr="003C5549">
        <w:trPr>
          <w:trHeight w:val="6404"/>
          <w:jc w:val="center"/>
        </w:trPr>
        <w:tc>
          <w:tcPr>
            <w:tcW w:w="481"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C16B69" w:rsidRPr="003C5549" w:rsidRDefault="003C5549" w:rsidP="003C5549">
            <w:pPr>
              <w:widowControl/>
              <w:spacing w:line="320" w:lineRule="exact"/>
              <w:jc w:val="center"/>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1</w:t>
            </w:r>
          </w:p>
        </w:tc>
        <w:tc>
          <w:tcPr>
            <w:tcW w:w="762"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C16B69" w:rsidRPr="003C5549" w:rsidRDefault="003C5549" w:rsidP="003C5549">
            <w:pPr>
              <w:widowControl/>
              <w:spacing w:line="320" w:lineRule="exact"/>
              <w:jc w:val="center"/>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2-</w:t>
            </w:r>
            <w:r w:rsidRPr="003C5549">
              <w:rPr>
                <w:rFonts w:ascii="微软雅黑" w:eastAsia="微软雅黑" w:hAnsi="微软雅黑" w:cs="宋体" w:hint="eastAsia"/>
                <w:kern w:val="0"/>
                <w:sz w:val="24"/>
                <w:szCs w:val="24"/>
              </w:rPr>
              <w:t>氯烟酸</w:t>
            </w:r>
            <w:r w:rsidRPr="003C5549">
              <w:rPr>
                <w:rFonts w:ascii="微软雅黑" w:eastAsia="微软雅黑" w:hAnsi="微软雅黑" w:cs="宋体" w:hint="eastAsia"/>
                <w:kern w:val="0"/>
                <w:sz w:val="24"/>
                <w:szCs w:val="24"/>
              </w:rPr>
              <w:t>2</w:t>
            </w:r>
            <w:r w:rsidRPr="003C5549">
              <w:rPr>
                <w:rFonts w:ascii="微软雅黑" w:eastAsia="微软雅黑" w:hAnsi="微软雅黑" w:cs="宋体" w:hint="eastAsia"/>
                <w:kern w:val="0"/>
                <w:sz w:val="24"/>
                <w:szCs w:val="24"/>
              </w:rPr>
              <w:t>期扩建项目</w:t>
            </w:r>
          </w:p>
        </w:tc>
        <w:tc>
          <w:tcPr>
            <w:tcW w:w="851"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C16B69" w:rsidRPr="003C5549" w:rsidRDefault="003C5549" w:rsidP="003C5549">
            <w:pPr>
              <w:widowControl/>
              <w:spacing w:line="320" w:lineRule="exact"/>
              <w:jc w:val="center"/>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涪陵经济技术开发区（原重庆涪陵工业园区龙桥组团）</w:t>
            </w:r>
          </w:p>
        </w:tc>
        <w:tc>
          <w:tcPr>
            <w:tcW w:w="850"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C16B69" w:rsidRPr="003C5549" w:rsidRDefault="003C5549" w:rsidP="003C5549">
            <w:pPr>
              <w:widowControl/>
              <w:spacing w:line="320" w:lineRule="exact"/>
              <w:jc w:val="center"/>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重庆增程科技有限公司</w:t>
            </w:r>
          </w:p>
        </w:tc>
        <w:tc>
          <w:tcPr>
            <w:tcW w:w="1276"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C16B69" w:rsidRPr="003C5549" w:rsidRDefault="003C5549" w:rsidP="003C5549">
            <w:pPr>
              <w:widowControl/>
              <w:spacing w:line="320" w:lineRule="exact"/>
              <w:jc w:val="center"/>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重庆环科源博达环保科技有限公司</w:t>
            </w:r>
          </w:p>
        </w:tc>
        <w:tc>
          <w:tcPr>
            <w:tcW w:w="2268"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C16B69" w:rsidRPr="003C5549" w:rsidRDefault="003C5549" w:rsidP="003C5549">
            <w:pPr>
              <w:widowControl/>
              <w:spacing w:line="320" w:lineRule="exact"/>
              <w:jc w:val="left"/>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建设</w:t>
            </w:r>
            <w:r w:rsidRPr="003C5549">
              <w:rPr>
                <w:rFonts w:ascii="微软雅黑" w:eastAsia="微软雅黑" w:hAnsi="微软雅黑" w:cs="宋体" w:hint="eastAsia"/>
                <w:kern w:val="0"/>
                <w:sz w:val="24"/>
                <w:szCs w:val="24"/>
              </w:rPr>
              <w:t>1</w:t>
            </w:r>
            <w:r w:rsidRPr="003C5549">
              <w:rPr>
                <w:rFonts w:ascii="微软雅黑" w:eastAsia="微软雅黑" w:hAnsi="微软雅黑" w:cs="宋体" w:hint="eastAsia"/>
                <w:kern w:val="0"/>
                <w:sz w:val="24"/>
                <w:szCs w:val="24"/>
              </w:rPr>
              <w:t>条</w:t>
            </w:r>
            <w:r w:rsidRPr="003C5549">
              <w:rPr>
                <w:rFonts w:ascii="微软雅黑" w:eastAsia="微软雅黑" w:hAnsi="微软雅黑" w:cs="宋体" w:hint="eastAsia"/>
                <w:kern w:val="0"/>
                <w:sz w:val="24"/>
                <w:szCs w:val="24"/>
              </w:rPr>
              <w:t>2500</w:t>
            </w:r>
            <w:r w:rsidRPr="003C5549">
              <w:rPr>
                <w:rFonts w:ascii="微软雅黑" w:eastAsia="微软雅黑" w:hAnsi="微软雅黑" w:cs="宋体" w:hint="eastAsia"/>
                <w:kern w:val="0"/>
                <w:sz w:val="24"/>
                <w:szCs w:val="24"/>
              </w:rPr>
              <w:t>吨</w:t>
            </w:r>
            <w:r w:rsidRPr="003C5549">
              <w:rPr>
                <w:rFonts w:ascii="微软雅黑" w:eastAsia="微软雅黑" w:hAnsi="微软雅黑" w:cs="宋体" w:hint="eastAsia"/>
                <w:kern w:val="0"/>
                <w:sz w:val="24"/>
                <w:szCs w:val="24"/>
              </w:rPr>
              <w:t>/</w:t>
            </w:r>
            <w:r w:rsidRPr="003C5549">
              <w:rPr>
                <w:rFonts w:ascii="微软雅黑" w:eastAsia="微软雅黑" w:hAnsi="微软雅黑" w:cs="宋体" w:hint="eastAsia"/>
                <w:kern w:val="0"/>
                <w:sz w:val="24"/>
                <w:szCs w:val="24"/>
              </w:rPr>
              <w:t>年</w:t>
            </w:r>
            <w:r w:rsidRPr="003C5549">
              <w:rPr>
                <w:rFonts w:ascii="微软雅黑" w:eastAsia="微软雅黑" w:hAnsi="微软雅黑" w:cs="宋体" w:hint="eastAsia"/>
                <w:kern w:val="0"/>
                <w:sz w:val="24"/>
                <w:szCs w:val="24"/>
              </w:rPr>
              <w:t>2-</w:t>
            </w:r>
            <w:r w:rsidRPr="003C5549">
              <w:rPr>
                <w:rFonts w:ascii="微软雅黑" w:eastAsia="微软雅黑" w:hAnsi="微软雅黑" w:cs="宋体" w:hint="eastAsia"/>
                <w:kern w:val="0"/>
                <w:sz w:val="24"/>
                <w:szCs w:val="24"/>
              </w:rPr>
              <w:t>氯烟酸生产线，副产硫酸铵</w:t>
            </w:r>
            <w:r w:rsidRPr="003C5549">
              <w:rPr>
                <w:rFonts w:ascii="微软雅黑" w:eastAsia="微软雅黑" w:hAnsi="微软雅黑" w:cs="宋体" w:hint="eastAsia"/>
                <w:kern w:val="0"/>
                <w:sz w:val="24"/>
                <w:szCs w:val="24"/>
              </w:rPr>
              <w:t>1050</w:t>
            </w:r>
            <w:r w:rsidRPr="003C5549">
              <w:rPr>
                <w:rFonts w:ascii="微软雅黑" w:eastAsia="微软雅黑" w:hAnsi="微软雅黑" w:cs="宋体" w:hint="eastAsia"/>
                <w:kern w:val="0"/>
                <w:sz w:val="24"/>
                <w:szCs w:val="24"/>
              </w:rPr>
              <w:t>吨</w:t>
            </w:r>
            <w:r w:rsidRPr="003C5549">
              <w:rPr>
                <w:rFonts w:ascii="微软雅黑" w:eastAsia="微软雅黑" w:hAnsi="微软雅黑" w:cs="宋体" w:hint="eastAsia"/>
                <w:kern w:val="0"/>
                <w:sz w:val="24"/>
                <w:szCs w:val="24"/>
              </w:rPr>
              <w:t>/</w:t>
            </w:r>
            <w:r w:rsidRPr="003C5549">
              <w:rPr>
                <w:rFonts w:ascii="微软雅黑" w:eastAsia="微软雅黑" w:hAnsi="微软雅黑" w:cs="宋体" w:hint="eastAsia"/>
                <w:kern w:val="0"/>
                <w:sz w:val="24"/>
                <w:szCs w:val="24"/>
              </w:rPr>
              <w:t>年。配套建设原料罐区、循环水系统、冷冻系统、废气收集处理系统等，其余公用、辅助、储运、环保工程均依托现有工程。</w:t>
            </w:r>
          </w:p>
        </w:tc>
        <w:tc>
          <w:tcPr>
            <w:tcW w:w="9378"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C16B69" w:rsidRPr="003C5549" w:rsidRDefault="003C5549" w:rsidP="003C5549">
            <w:pPr>
              <w:widowControl/>
              <w:spacing w:line="320" w:lineRule="exact"/>
              <w:jc w:val="left"/>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废气：氧化工段氧化废气、中和废气经一级碱洗处理，氯化工段氯化废气、水解废气经“两级降膜吸收</w:t>
            </w:r>
            <w:r w:rsidRPr="003C5549">
              <w:rPr>
                <w:rFonts w:ascii="微软雅黑" w:eastAsia="微软雅黑" w:hAnsi="微软雅黑" w:cs="宋体" w:hint="eastAsia"/>
                <w:kern w:val="0"/>
                <w:sz w:val="24"/>
                <w:szCs w:val="24"/>
              </w:rPr>
              <w:t>+</w:t>
            </w:r>
            <w:r w:rsidRPr="003C5549">
              <w:rPr>
                <w:rFonts w:ascii="微软雅黑" w:eastAsia="微软雅黑" w:hAnsi="微软雅黑" w:cs="宋体" w:hint="eastAsia"/>
                <w:kern w:val="0"/>
                <w:sz w:val="24"/>
                <w:szCs w:val="24"/>
              </w:rPr>
              <w:t>一级碱洗”处理，不凝气经一级降膜吸收处理，处理后的上述废气一并通过</w:t>
            </w:r>
            <w:r w:rsidRPr="003C5549">
              <w:rPr>
                <w:rFonts w:ascii="微软雅黑" w:eastAsia="微软雅黑" w:hAnsi="微软雅黑" w:cs="宋体" w:hint="eastAsia"/>
                <w:kern w:val="0"/>
                <w:sz w:val="24"/>
                <w:szCs w:val="24"/>
              </w:rPr>
              <w:t>1</w:t>
            </w:r>
            <w:r w:rsidRPr="003C5549">
              <w:rPr>
                <w:rFonts w:ascii="微软雅黑" w:eastAsia="微软雅黑" w:hAnsi="微软雅黑" w:cs="宋体" w:hint="eastAsia"/>
                <w:kern w:val="0"/>
                <w:sz w:val="24"/>
                <w:szCs w:val="24"/>
              </w:rPr>
              <w:t>根</w:t>
            </w:r>
            <w:r w:rsidRPr="003C5549">
              <w:rPr>
                <w:rFonts w:ascii="微软雅黑" w:eastAsia="微软雅黑" w:hAnsi="微软雅黑" w:cs="宋体" w:hint="eastAsia"/>
                <w:kern w:val="0"/>
                <w:sz w:val="24"/>
                <w:szCs w:val="24"/>
              </w:rPr>
              <w:t>20</w:t>
            </w:r>
            <w:r w:rsidRPr="003C5549">
              <w:rPr>
                <w:rFonts w:ascii="微软雅黑" w:eastAsia="微软雅黑" w:hAnsi="微软雅黑" w:cs="宋体" w:hint="eastAsia"/>
                <w:kern w:val="0"/>
                <w:sz w:val="24"/>
                <w:szCs w:val="24"/>
              </w:rPr>
              <w:t>米高排气筒排放。氧化工段、酸碱化工段烘干废气经烘干设备自带布袋除尘器处理后经</w:t>
            </w:r>
            <w:r w:rsidRPr="003C5549">
              <w:rPr>
                <w:rFonts w:ascii="微软雅黑" w:eastAsia="微软雅黑" w:hAnsi="微软雅黑" w:cs="宋体" w:hint="eastAsia"/>
                <w:kern w:val="0"/>
                <w:sz w:val="24"/>
                <w:szCs w:val="24"/>
              </w:rPr>
              <w:t>1</w:t>
            </w:r>
            <w:r w:rsidRPr="003C5549">
              <w:rPr>
                <w:rFonts w:ascii="微软雅黑" w:eastAsia="微软雅黑" w:hAnsi="微软雅黑" w:cs="宋体" w:hint="eastAsia"/>
                <w:kern w:val="0"/>
                <w:sz w:val="24"/>
                <w:szCs w:val="24"/>
              </w:rPr>
              <w:t>根</w:t>
            </w:r>
            <w:r w:rsidRPr="003C5549">
              <w:rPr>
                <w:rFonts w:ascii="微软雅黑" w:eastAsia="微软雅黑" w:hAnsi="微软雅黑" w:cs="宋体" w:hint="eastAsia"/>
                <w:kern w:val="0"/>
                <w:sz w:val="24"/>
                <w:szCs w:val="24"/>
              </w:rPr>
              <w:t>15</w:t>
            </w:r>
            <w:r w:rsidRPr="003C5549">
              <w:rPr>
                <w:rFonts w:ascii="微软雅黑" w:eastAsia="微软雅黑" w:hAnsi="微软雅黑" w:cs="宋体" w:hint="eastAsia"/>
                <w:kern w:val="0"/>
                <w:sz w:val="24"/>
                <w:szCs w:val="24"/>
              </w:rPr>
              <w:t>米高排气筒排放。三乙胺回收系统蒸馏不凝气依托现有酸洗废气处理系统处理后通过</w:t>
            </w:r>
            <w:r w:rsidRPr="003C5549">
              <w:rPr>
                <w:rFonts w:ascii="微软雅黑" w:eastAsia="微软雅黑" w:hAnsi="微软雅黑" w:cs="宋体" w:hint="eastAsia"/>
                <w:kern w:val="0"/>
                <w:sz w:val="24"/>
                <w:szCs w:val="24"/>
              </w:rPr>
              <w:t>1</w:t>
            </w:r>
            <w:r w:rsidRPr="003C5549">
              <w:rPr>
                <w:rFonts w:ascii="微软雅黑" w:eastAsia="微软雅黑" w:hAnsi="微软雅黑" w:cs="宋体" w:hint="eastAsia"/>
                <w:kern w:val="0"/>
                <w:sz w:val="24"/>
                <w:szCs w:val="24"/>
              </w:rPr>
              <w:t>根</w:t>
            </w:r>
            <w:r w:rsidRPr="003C5549">
              <w:rPr>
                <w:rFonts w:ascii="微软雅黑" w:eastAsia="微软雅黑" w:hAnsi="微软雅黑" w:cs="宋体" w:hint="eastAsia"/>
                <w:kern w:val="0"/>
                <w:sz w:val="24"/>
                <w:szCs w:val="24"/>
              </w:rPr>
              <w:t>15</w:t>
            </w:r>
            <w:r w:rsidRPr="003C5549">
              <w:rPr>
                <w:rFonts w:ascii="微软雅黑" w:eastAsia="微软雅黑" w:hAnsi="微软雅黑" w:cs="宋体" w:hint="eastAsia"/>
                <w:kern w:val="0"/>
                <w:sz w:val="24"/>
                <w:szCs w:val="24"/>
              </w:rPr>
              <w:t>米高排气筒排放。酸碱化工段碱化废气经“两级降膜吸收</w:t>
            </w:r>
            <w:r w:rsidRPr="003C5549">
              <w:rPr>
                <w:rFonts w:ascii="微软雅黑" w:eastAsia="微软雅黑" w:hAnsi="微软雅黑" w:cs="宋体" w:hint="eastAsia"/>
                <w:kern w:val="0"/>
                <w:sz w:val="24"/>
                <w:szCs w:val="24"/>
              </w:rPr>
              <w:t>+</w:t>
            </w:r>
            <w:r w:rsidRPr="003C5549">
              <w:rPr>
                <w:rFonts w:ascii="微软雅黑" w:eastAsia="微软雅黑" w:hAnsi="微软雅黑" w:cs="宋体" w:hint="eastAsia"/>
                <w:kern w:val="0"/>
                <w:sz w:val="24"/>
                <w:szCs w:val="24"/>
              </w:rPr>
              <w:t>一级水吸收”处理后通过</w:t>
            </w:r>
            <w:r w:rsidRPr="003C5549">
              <w:rPr>
                <w:rFonts w:ascii="微软雅黑" w:eastAsia="微软雅黑" w:hAnsi="微软雅黑" w:cs="宋体" w:hint="eastAsia"/>
                <w:kern w:val="0"/>
                <w:sz w:val="24"/>
                <w:szCs w:val="24"/>
              </w:rPr>
              <w:t>1</w:t>
            </w:r>
            <w:r w:rsidRPr="003C5549">
              <w:rPr>
                <w:rFonts w:ascii="微软雅黑" w:eastAsia="微软雅黑" w:hAnsi="微软雅黑" w:cs="宋体" w:hint="eastAsia"/>
                <w:kern w:val="0"/>
                <w:sz w:val="24"/>
                <w:szCs w:val="24"/>
              </w:rPr>
              <w:t>根</w:t>
            </w:r>
            <w:r w:rsidRPr="003C5549">
              <w:rPr>
                <w:rFonts w:ascii="微软雅黑" w:eastAsia="微软雅黑" w:hAnsi="微软雅黑" w:cs="宋体" w:hint="eastAsia"/>
                <w:kern w:val="0"/>
                <w:sz w:val="24"/>
                <w:szCs w:val="24"/>
              </w:rPr>
              <w:t>20</w:t>
            </w:r>
            <w:r w:rsidRPr="003C5549">
              <w:rPr>
                <w:rFonts w:ascii="微软雅黑" w:eastAsia="微软雅黑" w:hAnsi="微软雅黑" w:cs="宋体" w:hint="eastAsia"/>
                <w:kern w:val="0"/>
                <w:sz w:val="24"/>
                <w:szCs w:val="24"/>
              </w:rPr>
              <w:t>米高排气筒排放。现有高氨氮废水预处理系统吹脱废气依托现有两级硫酸吸收处理后通过</w:t>
            </w:r>
            <w:r w:rsidRPr="003C5549">
              <w:rPr>
                <w:rFonts w:ascii="微软雅黑" w:eastAsia="微软雅黑" w:hAnsi="微软雅黑" w:cs="宋体" w:hint="eastAsia"/>
                <w:kern w:val="0"/>
                <w:sz w:val="24"/>
                <w:szCs w:val="24"/>
              </w:rPr>
              <w:t>1</w:t>
            </w:r>
            <w:r w:rsidRPr="003C5549">
              <w:rPr>
                <w:rFonts w:ascii="微软雅黑" w:eastAsia="微软雅黑" w:hAnsi="微软雅黑" w:cs="宋体" w:hint="eastAsia"/>
                <w:kern w:val="0"/>
                <w:sz w:val="24"/>
                <w:szCs w:val="24"/>
              </w:rPr>
              <w:t>根</w:t>
            </w:r>
            <w:r w:rsidRPr="003C5549">
              <w:rPr>
                <w:rFonts w:ascii="微软雅黑" w:eastAsia="微软雅黑" w:hAnsi="微软雅黑" w:cs="宋体" w:hint="eastAsia"/>
                <w:kern w:val="0"/>
                <w:sz w:val="24"/>
                <w:szCs w:val="24"/>
              </w:rPr>
              <w:t>20</w:t>
            </w:r>
            <w:r w:rsidRPr="003C5549">
              <w:rPr>
                <w:rFonts w:ascii="微软雅黑" w:eastAsia="微软雅黑" w:hAnsi="微软雅黑" w:cs="宋体" w:hint="eastAsia"/>
                <w:kern w:val="0"/>
                <w:sz w:val="24"/>
                <w:szCs w:val="24"/>
              </w:rPr>
              <w:t>米高排气筒排</w:t>
            </w:r>
            <w:r w:rsidRPr="003C5549">
              <w:rPr>
                <w:rFonts w:ascii="微软雅黑" w:eastAsia="微软雅黑" w:hAnsi="微软雅黑" w:cs="宋体" w:hint="eastAsia"/>
                <w:kern w:val="0"/>
                <w:sz w:val="24"/>
                <w:szCs w:val="24"/>
              </w:rPr>
              <w:t>放。现有高盐废水预处理系统三效蒸发不凝气依托现有水洗废气处理系统处理后通过</w:t>
            </w:r>
            <w:r w:rsidRPr="003C5549">
              <w:rPr>
                <w:rFonts w:ascii="微软雅黑" w:eastAsia="微软雅黑" w:hAnsi="微软雅黑" w:cs="宋体" w:hint="eastAsia"/>
                <w:kern w:val="0"/>
                <w:sz w:val="24"/>
                <w:szCs w:val="24"/>
              </w:rPr>
              <w:t>1</w:t>
            </w:r>
            <w:r w:rsidRPr="003C5549">
              <w:rPr>
                <w:rFonts w:ascii="微软雅黑" w:eastAsia="微软雅黑" w:hAnsi="微软雅黑" w:cs="宋体" w:hint="eastAsia"/>
                <w:kern w:val="0"/>
                <w:sz w:val="24"/>
                <w:szCs w:val="24"/>
              </w:rPr>
              <w:t>根</w:t>
            </w:r>
            <w:r w:rsidRPr="003C5549">
              <w:rPr>
                <w:rFonts w:ascii="微软雅黑" w:eastAsia="微软雅黑" w:hAnsi="微软雅黑" w:cs="宋体" w:hint="eastAsia"/>
                <w:kern w:val="0"/>
                <w:sz w:val="24"/>
                <w:szCs w:val="24"/>
              </w:rPr>
              <w:t>20</w:t>
            </w:r>
            <w:r w:rsidRPr="003C5549">
              <w:rPr>
                <w:rFonts w:ascii="微软雅黑" w:eastAsia="微软雅黑" w:hAnsi="微软雅黑" w:cs="宋体" w:hint="eastAsia"/>
                <w:kern w:val="0"/>
                <w:sz w:val="24"/>
                <w:szCs w:val="24"/>
              </w:rPr>
              <w:t>米高排气筒排放。现有化验室、</w:t>
            </w:r>
            <w:r w:rsidRPr="003C5549">
              <w:rPr>
                <w:rFonts w:ascii="微软雅黑" w:eastAsia="微软雅黑" w:hAnsi="微软雅黑" w:cs="宋体" w:hint="eastAsia"/>
                <w:kern w:val="0"/>
                <w:sz w:val="24"/>
                <w:szCs w:val="24"/>
              </w:rPr>
              <w:t>1#</w:t>
            </w:r>
            <w:r w:rsidRPr="003C5549">
              <w:rPr>
                <w:rFonts w:ascii="微软雅黑" w:eastAsia="微软雅黑" w:hAnsi="微软雅黑" w:cs="宋体" w:hint="eastAsia"/>
                <w:kern w:val="0"/>
                <w:sz w:val="24"/>
                <w:szCs w:val="24"/>
              </w:rPr>
              <w:t>危险废物贮存库、废水处理站分别新增</w:t>
            </w:r>
            <w:r w:rsidRPr="003C5549">
              <w:rPr>
                <w:rFonts w:ascii="微软雅黑" w:eastAsia="微软雅黑" w:hAnsi="微软雅黑" w:cs="宋体" w:hint="eastAsia"/>
                <w:kern w:val="0"/>
                <w:sz w:val="24"/>
                <w:szCs w:val="24"/>
              </w:rPr>
              <w:t>1</w:t>
            </w:r>
            <w:r w:rsidRPr="003C5549">
              <w:rPr>
                <w:rFonts w:ascii="微软雅黑" w:eastAsia="微软雅黑" w:hAnsi="微软雅黑" w:cs="宋体" w:hint="eastAsia"/>
                <w:kern w:val="0"/>
                <w:sz w:val="24"/>
                <w:szCs w:val="24"/>
              </w:rPr>
              <w:t>套“水洗</w:t>
            </w:r>
            <w:r w:rsidRPr="003C5549">
              <w:rPr>
                <w:rFonts w:ascii="微软雅黑" w:eastAsia="微软雅黑" w:hAnsi="微软雅黑" w:cs="宋体" w:hint="eastAsia"/>
                <w:kern w:val="0"/>
                <w:sz w:val="24"/>
                <w:szCs w:val="24"/>
              </w:rPr>
              <w:t>+</w:t>
            </w:r>
            <w:r w:rsidRPr="003C5549">
              <w:rPr>
                <w:rFonts w:ascii="微软雅黑" w:eastAsia="微软雅黑" w:hAnsi="微软雅黑" w:cs="宋体" w:hint="eastAsia"/>
                <w:kern w:val="0"/>
                <w:sz w:val="24"/>
                <w:szCs w:val="24"/>
              </w:rPr>
              <w:t>活性炭”废气处理装置。</w:t>
            </w:r>
          </w:p>
          <w:p w:rsidR="00C16B69" w:rsidRPr="003C5549" w:rsidRDefault="003C5549" w:rsidP="003C5549">
            <w:pPr>
              <w:widowControl/>
              <w:spacing w:line="320" w:lineRule="exact"/>
              <w:jc w:val="left"/>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废水：离心废水、氨吹脱废水、两级硫酸吸收液蒸发冷凝水、树脂吸附废水蒸发冷凝水、压滤废水、真空系统排水、循环水站排水、设备清洗废水、地面冲洗水、氧化工段和氯化工段废气处理系统废水均依托在建废水处理站处理。</w:t>
            </w:r>
          </w:p>
          <w:p w:rsidR="00C16B69" w:rsidRPr="003C5549" w:rsidRDefault="003C5549" w:rsidP="003C5549">
            <w:pPr>
              <w:widowControl/>
              <w:spacing w:line="320" w:lineRule="exact"/>
              <w:jc w:val="left"/>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噪声：采用低噪声设备，并采取隔声、减振等措施。</w:t>
            </w:r>
          </w:p>
          <w:p w:rsidR="00C16B69" w:rsidRPr="003C5549" w:rsidRDefault="003C5549" w:rsidP="003C5549">
            <w:pPr>
              <w:widowControl/>
              <w:spacing w:line="320" w:lineRule="exact"/>
              <w:jc w:val="left"/>
              <w:rPr>
                <w:rFonts w:ascii="微软雅黑" w:eastAsia="微软雅黑" w:hAnsi="微软雅黑" w:cs="宋体"/>
                <w:kern w:val="0"/>
                <w:sz w:val="24"/>
                <w:szCs w:val="24"/>
              </w:rPr>
            </w:pPr>
            <w:r w:rsidRPr="003C5549">
              <w:rPr>
                <w:rFonts w:ascii="微软雅黑" w:eastAsia="微软雅黑" w:hAnsi="微软雅黑" w:cs="宋体" w:hint="eastAsia"/>
                <w:kern w:val="0"/>
                <w:sz w:val="24"/>
                <w:szCs w:val="24"/>
              </w:rPr>
              <w:t>固废：废活性炭、废滤袋、</w:t>
            </w:r>
            <w:bookmarkStart w:id="0" w:name="_GoBack"/>
            <w:bookmarkEnd w:id="0"/>
            <w:r w:rsidRPr="003C5549">
              <w:rPr>
                <w:rFonts w:ascii="微软雅黑" w:eastAsia="微软雅黑" w:hAnsi="微软雅黑" w:cs="宋体" w:hint="eastAsia"/>
                <w:kern w:val="0"/>
                <w:sz w:val="24"/>
                <w:szCs w:val="24"/>
              </w:rPr>
              <w:t>废树脂、化验废液、废矿物油、废油漆桶、废包装物、废除</w:t>
            </w:r>
            <w:r w:rsidRPr="003C5549">
              <w:rPr>
                <w:rFonts w:ascii="微软雅黑" w:eastAsia="微软雅黑" w:hAnsi="微软雅黑" w:cs="宋体" w:hint="eastAsia"/>
                <w:kern w:val="0"/>
                <w:sz w:val="24"/>
                <w:szCs w:val="24"/>
              </w:rPr>
              <w:t>尘袋、污泥等危险废物，依托</w:t>
            </w:r>
            <w:r w:rsidRPr="003C5549">
              <w:rPr>
                <w:rFonts w:ascii="微软雅黑" w:eastAsia="微软雅黑" w:hAnsi="微软雅黑" w:cs="宋体" w:hint="eastAsia"/>
                <w:kern w:val="0"/>
                <w:sz w:val="24"/>
                <w:szCs w:val="24"/>
              </w:rPr>
              <w:t>1#</w:t>
            </w:r>
            <w:r w:rsidRPr="003C5549">
              <w:rPr>
                <w:rFonts w:ascii="微软雅黑" w:eastAsia="微软雅黑" w:hAnsi="微软雅黑" w:cs="宋体" w:hint="eastAsia"/>
                <w:kern w:val="0"/>
                <w:sz w:val="24"/>
                <w:szCs w:val="24"/>
              </w:rPr>
              <w:t>危险废物贮存库暂存，定期交有危险废物处理资质的单位处置。三效蒸发含氯化钠滤饼、三乙胺回收工段含过磷酸钙酸解渣，应进行危险废物鉴别。</w:t>
            </w:r>
            <w:bookmarkStart w:id="1" w:name="_Hlk217837512"/>
            <w:r w:rsidRPr="003C5549">
              <w:rPr>
                <w:rFonts w:ascii="微软雅黑" w:eastAsia="微软雅黑" w:hAnsi="微软雅黑" w:cs="宋体" w:hint="eastAsia"/>
                <w:kern w:val="0"/>
                <w:sz w:val="24"/>
                <w:szCs w:val="24"/>
              </w:rPr>
              <w:t>空压制氮站</w:t>
            </w:r>
            <w:bookmarkEnd w:id="1"/>
            <w:r w:rsidRPr="003C5549">
              <w:rPr>
                <w:rFonts w:ascii="微软雅黑" w:eastAsia="微软雅黑" w:hAnsi="微软雅黑" w:cs="宋体" w:hint="eastAsia"/>
                <w:kern w:val="0"/>
                <w:sz w:val="24"/>
                <w:szCs w:val="24"/>
              </w:rPr>
              <w:t>废滤料及废吸附剂、</w:t>
            </w:r>
            <w:bookmarkStart w:id="2" w:name="_Hlk217837548"/>
            <w:r w:rsidRPr="003C5549">
              <w:rPr>
                <w:rFonts w:ascii="微软雅黑" w:eastAsia="微软雅黑" w:hAnsi="微软雅黑" w:cs="宋体" w:hint="eastAsia"/>
                <w:kern w:val="0"/>
                <w:sz w:val="24"/>
                <w:szCs w:val="24"/>
              </w:rPr>
              <w:t>未沾染危险废物的废包装</w:t>
            </w:r>
            <w:bookmarkEnd w:id="2"/>
            <w:r w:rsidRPr="003C5549">
              <w:rPr>
                <w:rFonts w:ascii="微软雅黑" w:eastAsia="微软雅黑" w:hAnsi="微软雅黑" w:cs="宋体" w:hint="eastAsia"/>
                <w:kern w:val="0"/>
                <w:sz w:val="24"/>
                <w:szCs w:val="24"/>
              </w:rPr>
              <w:t>，定期交厂家回收或外卖综合利用。</w:t>
            </w:r>
          </w:p>
        </w:tc>
      </w:tr>
    </w:tbl>
    <w:p w:rsidR="00C16B69" w:rsidRDefault="00C16B69">
      <w:pPr>
        <w:rPr>
          <w:rFonts w:hint="eastAsia"/>
        </w:rPr>
      </w:pPr>
    </w:p>
    <w:p w:rsidR="003C5549" w:rsidRDefault="003C5549">
      <w:pPr>
        <w:rPr>
          <w:rFonts w:hint="eastAsia"/>
        </w:rPr>
      </w:pPr>
    </w:p>
    <w:p w:rsidR="003C5549" w:rsidRDefault="003C5549">
      <w:pPr>
        <w:rPr>
          <w:rFonts w:hint="eastAsia"/>
        </w:rPr>
      </w:pPr>
    </w:p>
    <w:p w:rsidR="003C5549" w:rsidRDefault="003C5549"/>
    <w:sectPr w:rsidR="003C5549" w:rsidSect="00C16B69">
      <w:pgSz w:w="16838" w:h="11906" w:orient="landscape"/>
      <w:pgMar w:top="567" w:right="1020" w:bottom="567" w:left="1020" w:header="851" w:footer="992" w:gutter="0"/>
      <w:cols w:space="0"/>
      <w:docGrid w:type="lines" w:linePitch="32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Dutch801 Rm BT">
    <w:altName w:val="Times New Roman"/>
    <w:charset w:val="00"/>
    <w:family w:val="roman"/>
    <w:pitch w:val="default"/>
    <w:sig w:usb0="00000000" w:usb1="00000000" w:usb2="00000000" w:usb3="00000000" w:csb0="0000001B" w:csb1="00000000"/>
  </w:font>
  <w:font w:name="仿宋">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embedRegular r:id="rId1" w:subsetted="1" w:fontKey="{CA0B720F-AA5C-461B-B951-78654905639A}"/>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HorizontalSpacing w:val="105"/>
  <w:drawingGridVerticalSpacing w:val="160"/>
  <w:noPunctuationKerning/>
  <w:characterSpacingControl w:val="compressPunctuation"/>
  <w:compat>
    <w:spaceForUL/>
    <w:balanceSingleByteDoubleByteWidth/>
    <w:ulTrailSpace/>
    <w:doNotExpandShiftReturn/>
    <w:adjustLineHeightInTable/>
    <w:doNotWrapTextWithPunct/>
    <w:doNotUseEastAsianBreakRules/>
    <w:useFELayout/>
  </w:compat>
  <w:rsids>
    <w:rsidRoot w:val="005B38A9"/>
    <w:rsid w:val="CA5E20B0"/>
    <w:rsid w:val="CBD740C1"/>
    <w:rsid w:val="CBFFC0AC"/>
    <w:rsid w:val="CD7BF9B1"/>
    <w:rsid w:val="CEFB4437"/>
    <w:rsid w:val="D6DFFF1F"/>
    <w:rsid w:val="DE36F4F3"/>
    <w:rsid w:val="DFFF214E"/>
    <w:rsid w:val="E3D51A63"/>
    <w:rsid w:val="EFFDC2DD"/>
    <w:rsid w:val="F5550761"/>
    <w:rsid w:val="FB5B57BA"/>
    <w:rsid w:val="FB7E255A"/>
    <w:rsid w:val="FB9F8DB7"/>
    <w:rsid w:val="FD7F51F1"/>
    <w:rsid w:val="FDD7AF7A"/>
    <w:rsid w:val="FED1A44F"/>
    <w:rsid w:val="FF6AA44B"/>
    <w:rsid w:val="FF777D7E"/>
    <w:rsid w:val="FFDF2D13"/>
    <w:rsid w:val="001A6D3D"/>
    <w:rsid w:val="00257641"/>
    <w:rsid w:val="00362762"/>
    <w:rsid w:val="003C5549"/>
    <w:rsid w:val="00472D75"/>
    <w:rsid w:val="004A740D"/>
    <w:rsid w:val="005B38A9"/>
    <w:rsid w:val="00692882"/>
    <w:rsid w:val="008549B6"/>
    <w:rsid w:val="008B65E7"/>
    <w:rsid w:val="00962493"/>
    <w:rsid w:val="00A37055"/>
    <w:rsid w:val="00A90826"/>
    <w:rsid w:val="00A950DB"/>
    <w:rsid w:val="00AD07AE"/>
    <w:rsid w:val="00BB63A1"/>
    <w:rsid w:val="00C16B69"/>
    <w:rsid w:val="00C2320F"/>
    <w:rsid w:val="00F2048B"/>
    <w:rsid w:val="02707FEE"/>
    <w:rsid w:val="045B5B6C"/>
    <w:rsid w:val="0B92228B"/>
    <w:rsid w:val="0C8F657A"/>
    <w:rsid w:val="0E86353F"/>
    <w:rsid w:val="156D3E9E"/>
    <w:rsid w:val="25C81489"/>
    <w:rsid w:val="2D9278B4"/>
    <w:rsid w:val="2F4D344F"/>
    <w:rsid w:val="2FB951C5"/>
    <w:rsid w:val="36DB9C8B"/>
    <w:rsid w:val="377D2853"/>
    <w:rsid w:val="37E53ED2"/>
    <w:rsid w:val="37FF562C"/>
    <w:rsid w:val="38F372D7"/>
    <w:rsid w:val="3CF79E83"/>
    <w:rsid w:val="3D340877"/>
    <w:rsid w:val="3D3BC428"/>
    <w:rsid w:val="3FEFDF54"/>
    <w:rsid w:val="3FFBAA03"/>
    <w:rsid w:val="40722530"/>
    <w:rsid w:val="416C7BC2"/>
    <w:rsid w:val="472D3FB0"/>
    <w:rsid w:val="496019B2"/>
    <w:rsid w:val="4BE33E88"/>
    <w:rsid w:val="51755B6E"/>
    <w:rsid w:val="52113CF0"/>
    <w:rsid w:val="54724B97"/>
    <w:rsid w:val="55FF8FBA"/>
    <w:rsid w:val="5AA02E1C"/>
    <w:rsid w:val="5B67D758"/>
    <w:rsid w:val="5C3B7A65"/>
    <w:rsid w:val="5C4631C3"/>
    <w:rsid w:val="5F7B2306"/>
    <w:rsid w:val="5FAD7EDB"/>
    <w:rsid w:val="67572C41"/>
    <w:rsid w:val="67A86720"/>
    <w:rsid w:val="6901010B"/>
    <w:rsid w:val="6BFFDE41"/>
    <w:rsid w:val="6DBC0E84"/>
    <w:rsid w:val="6EF572C9"/>
    <w:rsid w:val="6EFF4B69"/>
    <w:rsid w:val="6F7277ED"/>
    <w:rsid w:val="6FFFB980"/>
    <w:rsid w:val="752FF740"/>
    <w:rsid w:val="76562BBD"/>
    <w:rsid w:val="76CA6CD4"/>
    <w:rsid w:val="76F8F7D2"/>
    <w:rsid w:val="778B0BBD"/>
    <w:rsid w:val="77C42F7F"/>
    <w:rsid w:val="7AEF633E"/>
    <w:rsid w:val="7BAFEEF3"/>
    <w:rsid w:val="7C5BEBF9"/>
    <w:rsid w:val="7DFCF309"/>
    <w:rsid w:val="7E565AF4"/>
    <w:rsid w:val="7FEE64EF"/>
    <w:rsid w:val="7FF540F6"/>
    <w:rsid w:val="7FFB2151"/>
    <w:rsid w:val="7FFD7A38"/>
    <w:rsid w:val="7FFE04CD"/>
    <w:rsid w:val="945D003D"/>
    <w:rsid w:val="A43EACA8"/>
    <w:rsid w:val="AB5F05E5"/>
    <w:rsid w:val="B6BCCED8"/>
    <w:rsid w:val="BEFC93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Body Text Indent 2"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6B69"/>
    <w:pPr>
      <w:widowControl w:val="0"/>
      <w:jc w:val="both"/>
    </w:pPr>
    <w:rPr>
      <w:rFonts w:ascii="Calibri" w:hAnsi="Calibri" w:cs="Arial"/>
      <w:kern w:val="2"/>
      <w:sz w:val="21"/>
      <w:szCs w:val="22"/>
    </w:rPr>
  </w:style>
  <w:style w:type="paragraph" w:styleId="1">
    <w:name w:val="heading 1"/>
    <w:basedOn w:val="a"/>
    <w:next w:val="a"/>
    <w:qFormat/>
    <w:rsid w:val="00C16B69"/>
    <w:pPr>
      <w:widowControl/>
      <w:spacing w:before="100" w:beforeAutospacing="1" w:after="100" w:afterAutospacing="1"/>
      <w:jc w:val="left"/>
      <w:outlineLvl w:val="0"/>
    </w:pPr>
    <w:rPr>
      <w:rFonts w:ascii="宋体" w:cs="宋体"/>
      <w:b/>
      <w:bCs/>
      <w:kern w:val="36"/>
      <w:sz w:val="48"/>
      <w:szCs w:val="48"/>
    </w:rPr>
  </w:style>
  <w:style w:type="paragraph" w:styleId="4">
    <w:name w:val="heading 4"/>
    <w:basedOn w:val="a"/>
    <w:next w:val="a"/>
    <w:qFormat/>
    <w:rsid w:val="00C16B69"/>
    <w:pPr>
      <w:keepNext/>
      <w:keepLines/>
      <w:spacing w:before="280" w:after="290" w:line="377" w:lineRule="auto"/>
      <w:ind w:firstLineChars="200" w:firstLine="200"/>
      <w:jc w:val="left"/>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next w:val="a"/>
    <w:qFormat/>
    <w:rsid w:val="00C16B69"/>
    <w:pPr>
      <w:ind w:leftChars="400" w:left="100" w:hangingChars="200" w:hanging="200"/>
    </w:pPr>
  </w:style>
  <w:style w:type="paragraph" w:styleId="a3">
    <w:name w:val="annotation text"/>
    <w:basedOn w:val="a"/>
    <w:qFormat/>
    <w:rsid w:val="00C16B69"/>
    <w:pPr>
      <w:widowControl/>
      <w:jc w:val="left"/>
    </w:pPr>
    <w:rPr>
      <w:rFonts w:cs="Times New Roman"/>
      <w:kern w:val="0"/>
      <w:sz w:val="24"/>
      <w:szCs w:val="24"/>
    </w:rPr>
  </w:style>
  <w:style w:type="paragraph" w:styleId="a4">
    <w:name w:val="Body Text"/>
    <w:basedOn w:val="a"/>
    <w:next w:val="a5"/>
    <w:qFormat/>
    <w:rsid w:val="00C16B69"/>
    <w:pPr>
      <w:widowControl/>
      <w:snapToGrid w:val="0"/>
      <w:spacing w:before="60" w:after="160" w:line="259" w:lineRule="auto"/>
      <w:ind w:right="113"/>
    </w:pPr>
    <w:rPr>
      <w:kern w:val="0"/>
      <w:sz w:val="18"/>
      <w:szCs w:val="20"/>
    </w:rPr>
  </w:style>
  <w:style w:type="paragraph" w:customStyle="1" w:styleId="a5">
    <w:name w:val="段"/>
    <w:qFormat/>
    <w:rsid w:val="00C16B69"/>
    <w:pPr>
      <w:autoSpaceDE w:val="0"/>
      <w:autoSpaceDN w:val="0"/>
      <w:ind w:firstLineChars="200" w:firstLine="200"/>
      <w:jc w:val="both"/>
    </w:pPr>
    <w:rPr>
      <w:rFonts w:ascii="宋体"/>
      <w:sz w:val="21"/>
    </w:rPr>
  </w:style>
  <w:style w:type="paragraph" w:styleId="a6">
    <w:name w:val="Plain Text"/>
    <w:basedOn w:val="a"/>
    <w:uiPriority w:val="99"/>
    <w:qFormat/>
    <w:rsid w:val="00C16B69"/>
    <w:pPr>
      <w:spacing w:line="440" w:lineRule="exact"/>
      <w:ind w:firstLineChars="200" w:firstLine="200"/>
    </w:pPr>
    <w:rPr>
      <w:rFonts w:ascii="宋体" w:hAnsi="Courier New" w:cs="Dutch801 Rm BT"/>
      <w:sz w:val="24"/>
      <w:szCs w:val="20"/>
    </w:rPr>
  </w:style>
  <w:style w:type="paragraph" w:styleId="2">
    <w:name w:val="Body Text Indent 2"/>
    <w:basedOn w:val="a"/>
    <w:uiPriority w:val="99"/>
    <w:unhideWhenUsed/>
    <w:qFormat/>
    <w:rsid w:val="00C16B69"/>
    <w:pPr>
      <w:spacing w:after="120" w:line="480" w:lineRule="auto"/>
      <w:ind w:leftChars="200" w:left="420"/>
    </w:pPr>
    <w:rPr>
      <w:rFonts w:ascii="宋体" w:hAnsi="宋体" w:cs="Times New Roman"/>
    </w:rPr>
  </w:style>
  <w:style w:type="paragraph" w:styleId="a7">
    <w:name w:val="footer"/>
    <w:basedOn w:val="a"/>
    <w:qFormat/>
    <w:rsid w:val="00C16B69"/>
    <w:pPr>
      <w:tabs>
        <w:tab w:val="center" w:pos="4153"/>
        <w:tab w:val="right" w:pos="8306"/>
      </w:tabs>
      <w:snapToGrid w:val="0"/>
      <w:jc w:val="left"/>
    </w:pPr>
    <w:rPr>
      <w:sz w:val="18"/>
      <w:szCs w:val="18"/>
    </w:rPr>
  </w:style>
  <w:style w:type="paragraph" w:styleId="a8">
    <w:name w:val="header"/>
    <w:basedOn w:val="a"/>
    <w:qFormat/>
    <w:rsid w:val="00C16B69"/>
    <w:pPr>
      <w:pBdr>
        <w:bottom w:val="single" w:sz="6" w:space="1" w:color="auto"/>
      </w:pBdr>
      <w:tabs>
        <w:tab w:val="center" w:pos="4153"/>
        <w:tab w:val="right" w:pos="8306"/>
      </w:tabs>
      <w:snapToGrid w:val="0"/>
      <w:jc w:val="center"/>
    </w:pPr>
    <w:rPr>
      <w:sz w:val="18"/>
      <w:szCs w:val="18"/>
    </w:rPr>
  </w:style>
  <w:style w:type="paragraph" w:styleId="a9">
    <w:name w:val="List"/>
    <w:qFormat/>
    <w:rsid w:val="00C16B69"/>
    <w:pPr>
      <w:jc w:val="center"/>
      <w:textAlignment w:val="baseline"/>
    </w:pPr>
    <w:rPr>
      <w:sz w:val="22"/>
    </w:rPr>
  </w:style>
  <w:style w:type="paragraph" w:styleId="aa">
    <w:name w:val="Normal (Web)"/>
    <w:basedOn w:val="a"/>
    <w:qFormat/>
    <w:rsid w:val="00C16B69"/>
    <w:pPr>
      <w:spacing w:before="100" w:beforeAutospacing="1" w:after="100" w:afterAutospacing="1"/>
      <w:jc w:val="left"/>
    </w:pPr>
    <w:rPr>
      <w:kern w:val="0"/>
      <w:sz w:val="24"/>
    </w:rPr>
  </w:style>
  <w:style w:type="table" w:styleId="ab">
    <w:name w:val="Table Grid"/>
    <w:basedOn w:val="a1"/>
    <w:uiPriority w:val="59"/>
    <w:qFormat/>
    <w:rsid w:val="00C16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C16B69"/>
    <w:rPr>
      <w:b/>
      <w:bCs/>
    </w:rPr>
  </w:style>
  <w:style w:type="character" w:styleId="ad">
    <w:name w:val="Emphasis"/>
    <w:basedOn w:val="a0"/>
    <w:qFormat/>
    <w:rsid w:val="00C16B69"/>
    <w:rPr>
      <w:i/>
      <w:iCs/>
    </w:rPr>
  </w:style>
  <w:style w:type="paragraph" w:styleId="ae">
    <w:name w:val="No Spacing"/>
    <w:qFormat/>
    <w:rsid w:val="00C16B69"/>
    <w:pPr>
      <w:widowControl w:val="0"/>
      <w:jc w:val="center"/>
    </w:pPr>
    <w:rPr>
      <w:rFonts w:cstheme="minorBidi"/>
      <w:kern w:val="2"/>
      <w:sz w:val="21"/>
      <w:szCs w:val="22"/>
    </w:rPr>
  </w:style>
  <w:style w:type="paragraph" w:customStyle="1" w:styleId="10">
    <w:name w:val="文本1"/>
    <w:basedOn w:val="a"/>
    <w:qFormat/>
    <w:rsid w:val="00C16B69"/>
    <w:pPr>
      <w:spacing w:line="360" w:lineRule="auto"/>
      <w:ind w:firstLineChars="200" w:firstLine="200"/>
    </w:pPr>
    <w:rPr>
      <w:rFonts w:cs="宋体"/>
      <w:bCs/>
      <w:szCs w:val="21"/>
    </w:rPr>
  </w:style>
  <w:style w:type="paragraph" w:customStyle="1" w:styleId="11">
    <w:name w:val="表格1"/>
    <w:basedOn w:val="a"/>
    <w:qFormat/>
    <w:rsid w:val="00C16B69"/>
    <w:pPr>
      <w:autoSpaceDE w:val="0"/>
      <w:autoSpaceDN w:val="0"/>
      <w:jc w:val="center"/>
    </w:pPr>
    <w:rPr>
      <w:rFonts w:cs="仿宋"/>
      <w:kern w:val="0"/>
      <w:szCs w:val="30"/>
    </w:rPr>
  </w:style>
  <w:style w:type="paragraph" w:styleId="af">
    <w:name w:val="List Paragraph"/>
    <w:basedOn w:val="a"/>
    <w:uiPriority w:val="34"/>
    <w:qFormat/>
    <w:rsid w:val="00C16B69"/>
    <w:pPr>
      <w:jc w:val="center"/>
    </w:pPr>
  </w:style>
  <w:style w:type="table" w:customStyle="1" w:styleId="TableNormal">
    <w:name w:val="Table Normal"/>
    <w:unhideWhenUsed/>
    <w:qFormat/>
    <w:rsid w:val="00C16B69"/>
    <w:tblPr>
      <w:tblCellMar>
        <w:top w:w="0" w:type="dxa"/>
        <w:left w:w="0" w:type="dxa"/>
        <w:bottom w:w="0" w:type="dxa"/>
        <w:right w:w="0" w:type="dxa"/>
      </w:tblCellMar>
    </w:tblPr>
  </w:style>
  <w:style w:type="paragraph" w:customStyle="1" w:styleId="af0">
    <w:name w:val="表内文本"/>
    <w:basedOn w:val="a"/>
    <w:qFormat/>
    <w:rsid w:val="00C16B69"/>
    <w:pPr>
      <w:spacing w:line="460" w:lineRule="atLeast"/>
      <w:ind w:firstLineChars="200" w:firstLine="200"/>
    </w:pPr>
    <w:rPr>
      <w:bCs/>
      <w:sz w:val="26"/>
      <w:szCs w:val="72"/>
    </w:rPr>
  </w:style>
  <w:style w:type="paragraph" w:customStyle="1" w:styleId="YY">
    <w:name w:val="小标题YY"/>
    <w:basedOn w:val="a"/>
    <w:qFormat/>
    <w:rsid w:val="00C16B69"/>
    <w:pPr>
      <w:autoSpaceDE w:val="0"/>
      <w:autoSpaceDN w:val="0"/>
      <w:adjustRightInd w:val="0"/>
      <w:snapToGrid w:val="0"/>
      <w:spacing w:line="480" w:lineRule="exact"/>
      <w:ind w:firstLineChars="200" w:firstLine="200"/>
    </w:pPr>
    <w:rPr>
      <w:b/>
      <w:kern w:val="0"/>
      <w:szCs w:val="21"/>
    </w:rPr>
  </w:style>
  <w:style w:type="paragraph" w:customStyle="1" w:styleId="Default">
    <w:name w:val="Default"/>
    <w:basedOn w:val="12"/>
    <w:next w:val="3"/>
    <w:autoRedefine/>
    <w:qFormat/>
    <w:rsid w:val="00C16B69"/>
    <w:pPr>
      <w:autoSpaceDE w:val="0"/>
      <w:autoSpaceDN w:val="0"/>
    </w:pPr>
    <w:rPr>
      <w:rFonts w:hAnsi="Times New Roman" w:cs="Times New Roman"/>
      <w:color w:val="000000"/>
      <w:sz w:val="24"/>
      <w:szCs w:val="24"/>
    </w:rPr>
  </w:style>
  <w:style w:type="paragraph" w:customStyle="1" w:styleId="12">
    <w:name w:val="纯文本1"/>
    <w:basedOn w:val="a"/>
    <w:qFormat/>
    <w:rsid w:val="00C16B69"/>
    <w:pPr>
      <w:adjustRightInd w:val="0"/>
    </w:pPr>
    <w:rPr>
      <w:rFonts w:ascii="宋体" w:hAnsi="Courier New"/>
      <w:szCs w:val="20"/>
    </w:rPr>
  </w:style>
  <w:style w:type="paragraph" w:customStyle="1" w:styleId="af1">
    <w:name w:val="区块正文"/>
    <w:basedOn w:val="a"/>
    <w:qFormat/>
    <w:rsid w:val="00C16B69"/>
    <w:pPr>
      <w:spacing w:line="360" w:lineRule="auto"/>
      <w:ind w:firstLineChars="200" w:firstLine="200"/>
    </w:pPr>
    <w:rPr>
      <w:rFonts w:ascii="Times New Roman" w:hAnsi="Times New Roman"/>
      <w:bCs/>
      <w:sz w:val="24"/>
    </w:rPr>
  </w:style>
  <w:style w:type="paragraph" w:customStyle="1" w:styleId="13">
    <w:name w:val="1正文"/>
    <w:qFormat/>
    <w:rsid w:val="00C16B69"/>
    <w:pPr>
      <w:spacing w:line="500" w:lineRule="exact"/>
      <w:ind w:firstLineChars="200" w:firstLine="480"/>
      <w:jc w:val="both"/>
    </w:pPr>
    <w:rPr>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f6bf6606-28fa-4a90-b0f5-60931ba1345a</errorID>
      <errorWord xmlns="http://schemas.wps.cn/vas-ai-hub/contract-review">211</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112</item>
      </candidateList>
      <explain xmlns="http://schemas.wps.cn/vas-ai-hub/contract-review">句子可能没有遵循时空、逻辑顺序，或者介词、关联词等位置不当。</explain>
      <paraID xmlns="http://schemas.wps.cn/vas-ai-hub/contract-review">28A4BA07</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0BFF231D-55F8-4CA8-AAAA-AB7A8AF15D7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940</Words>
  <Characters>83</Characters>
  <Application>Microsoft Office Word</Application>
  <DocSecurity>0</DocSecurity>
  <Lines>1</Lines>
  <Paragraphs>2</Paragraphs>
  <ScaleCrop>false</ScaleCrop>
  <Company>P R C</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涪陵区_涪陵区办公室_苏娟</cp:lastModifiedBy>
  <cp:revision>46</cp:revision>
  <cp:lastPrinted>2025-07-01T03:06:00Z</cp:lastPrinted>
  <dcterms:created xsi:type="dcterms:W3CDTF">2022-09-29T11:30:00Z</dcterms:created>
  <dcterms:modified xsi:type="dcterms:W3CDTF">2026-03-11T07:10:00Z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1DB82F402A1677434C15B16947AEA7B6_43</vt:lpwstr>
  </property>
  <property fmtid="{D5CDD505-2E9C-101B-9397-08002B2CF9AE}" pid="4" name="KSOTemplateDocerSaveRecord">
    <vt:lpwstr>eyJoZGlkIjoiMTMyM2VhMjBmM2YyZDY4MGZiMGE2NTg2M2Y4ZjQzMTMiLCJ1c2VySWQiOiIzMDg0ODQ5NDgifQ==</vt:lpwstr>
  </property>
</Properties>
</file>