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701"/>
          <w:tab w:val="left" w:pos="7513"/>
        </w:tabs>
        <w:spacing w:line="380" w:lineRule="exact"/>
        <w:rPr>
          <w:rFonts w:ascii="方正小标宋_GBK" w:hAnsi="Times New Roman" w:eastAsia="方正小标宋_GBK"/>
          <w:color w:val="000000"/>
          <w:spacing w:val="-14"/>
        </w:rPr>
      </w:pPr>
    </w:p>
    <w:p>
      <w:pPr>
        <w:spacing w:line="390" w:lineRule="exact"/>
        <w:rPr>
          <w:rFonts w:hint="eastAsia" w:ascii="方正小标宋_GBK" w:hAnsi="Times New Roman" w:eastAsia="方正小标宋_GBK"/>
          <w:color w:val="000000"/>
          <w:spacing w:val="-14"/>
        </w:rPr>
      </w:pPr>
      <w:r>
        <w:rPr>
          <w:rFonts w:hint="eastAsia" w:ascii="方正小标宋_GBK" w:hAnsi="Times New Roman" w:eastAsia="方正小标宋_GBK"/>
          <w:color w:val="000000"/>
          <w:spacing w:val="-14"/>
        </w:rPr>
        <w:t xml:space="preserve"> </w:t>
      </w:r>
    </w:p>
    <w:p>
      <w:pPr>
        <w:spacing w:line="390" w:lineRule="exact"/>
        <w:rPr>
          <w:rFonts w:hint="eastAsia" w:ascii="方正小标宋_GBK" w:hAnsi="Times New Roman" w:eastAsia="方正小标宋_GBK"/>
          <w:color w:val="000000"/>
          <w:spacing w:val="-14"/>
        </w:rPr>
      </w:pPr>
      <w:r>
        <w:rPr>
          <w:rFonts w:hint="eastAsia" w:ascii="方正小标宋_GBK" w:hAnsi="Times New Roman" w:eastAsia="方正小标宋_GBK"/>
          <w:color w:val="000000"/>
          <w:spacing w:val="-14"/>
          <w:lang/>
        </w:rPr>
        <w:drawing>
          <wp:anchor distT="0" distB="0" distL="114300" distR="114300" simplePos="0" relativeHeight="251659264" behindDoc="0" locked="0" layoutInCell="1" allowOverlap="0">
            <wp:simplePos x="0" y="0"/>
            <wp:positionH relativeFrom="column">
              <wp:posOffset>-1143000</wp:posOffset>
            </wp:positionH>
            <wp:positionV relativeFrom="line">
              <wp:posOffset>-1403350</wp:posOffset>
            </wp:positionV>
            <wp:extent cx="28575" cy="28575"/>
            <wp:effectExtent l="0" t="0" r="0" b="0"/>
            <wp:wrapSquare wrapText="bothSides"/>
            <wp:docPr id="1" name="图片 15"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wps1"/>
                    <pic:cNvPicPr>
                      <a:picLocks noChangeAspect="1"/>
                    </pic:cNvPicPr>
                  </pic:nvPicPr>
                  <pic:blipFill>
                    <a:blip r:embed="rId9"/>
                    <a:stretch>
                      <a:fillRect/>
                    </a:stretch>
                  </pic:blipFill>
                  <pic:spPr>
                    <a:xfrm>
                      <a:off x="0" y="0"/>
                      <a:ext cx="28575" cy="28575"/>
                    </a:xfrm>
                    <a:prstGeom prst="rect">
                      <a:avLst/>
                    </a:prstGeom>
                    <a:noFill/>
                    <a:ln>
                      <a:noFill/>
                    </a:ln>
                  </pic:spPr>
                </pic:pic>
              </a:graphicData>
            </a:graphic>
          </wp:anchor>
        </w:drawing>
      </w:r>
      <w:r>
        <w:rPr>
          <w:rFonts w:hint="eastAsia" w:ascii="方正小标宋_GBK" w:hAnsi="Times New Roman" w:eastAsia="方正小标宋_GBK"/>
          <w:color w:val="000000"/>
          <w:spacing w:val="-14"/>
        </w:rPr>
        <w:t xml:space="preserve"> </w:t>
      </w:r>
    </w:p>
    <w:p>
      <w:pPr>
        <w:spacing w:line="390" w:lineRule="exact"/>
        <w:rPr>
          <w:rFonts w:hint="eastAsia" w:ascii="方正小标宋_GBK" w:hAnsi="Times New Roman" w:eastAsia="方正小标宋_GBK"/>
          <w:color w:val="000000"/>
          <w:spacing w:val="-14"/>
        </w:rPr>
      </w:pPr>
    </w:p>
    <w:p>
      <w:pPr>
        <w:jc w:val="distribute"/>
        <w:rPr>
          <w:rFonts w:hint="eastAsia" w:ascii="方正小标宋_GBK" w:hAnsi="Times New Roman" w:eastAsia="方正小标宋_GBK"/>
          <w:b/>
          <w:bCs/>
          <w:color w:val="FF0000"/>
          <w:w w:val="60"/>
          <w:sz w:val="108"/>
          <w:szCs w:val="108"/>
        </w:rPr>
      </w:pPr>
      <w:r>
        <w:rPr>
          <w:rFonts w:hint="eastAsia" w:ascii="方正小标宋_GBK" w:hAnsi="Times New Roman" w:eastAsia="方正小标宋_GBK"/>
          <w:b/>
          <w:bCs/>
          <w:color w:val="FF0000"/>
          <w:w w:val="60"/>
          <w:sz w:val="108"/>
          <w:szCs w:val="108"/>
        </w:rPr>
        <w:t>重庆市涪陵区商务委员会文件</w:t>
      </w:r>
    </w:p>
    <w:p>
      <w:pPr>
        <w:rPr>
          <w:rFonts w:hint="eastAsia" w:ascii="Times New Roman" w:hAnsi="Times New Roman" w:eastAsia="方正仿宋_GBK"/>
          <w:color w:val="000000"/>
        </w:rPr>
      </w:pPr>
      <w:r>
        <w:rPr>
          <w:rFonts w:hint="eastAsia" w:ascii="Times New Roman" w:hAnsi="Times New Roman" w:eastAsia="方正仿宋_GBK"/>
          <w:color w:val="000000"/>
        </w:rPr>
        <w:t xml:space="preserve"> </w:t>
      </w:r>
    </w:p>
    <w:p>
      <w:pPr>
        <w:tabs>
          <w:tab w:val="center" w:pos="4582"/>
          <w:tab w:val="left" w:pos="6882"/>
        </w:tabs>
        <w:spacing w:line="660" w:lineRule="exact"/>
        <w:ind w:firstLine="320" w:firstLineChars="100"/>
        <w:jc w:val="left"/>
        <w:rPr>
          <w:rFonts w:hint="eastAsia" w:ascii="方正楷体_GBK" w:hAnsi="方正楷体_GBK" w:eastAsia="方正楷体_GBK" w:cs="方正楷体_GBK"/>
          <w:color w:val="000000"/>
          <w:szCs w:val="32"/>
        </w:rPr>
      </w:pPr>
      <w:r>
        <w:rPr>
          <w:rFonts w:ascii="方正仿宋_GBK" w:hAnsi="Times New Roman" w:eastAsia="方正仿宋_GBK"/>
          <w:color w:val="000000"/>
          <w:szCs w:val="32"/>
        </w:rPr>
        <w:tab/>
      </w:r>
      <w:r>
        <w:rPr>
          <w:rFonts w:hint="eastAsia" w:ascii="方正仿宋_GBK" w:hAnsi="Times New Roman" w:eastAsia="方正仿宋_GBK"/>
          <w:color w:val="000000"/>
          <w:szCs w:val="32"/>
        </w:rPr>
        <w:t>涪商务发〔2022〕1号</w:t>
      </w:r>
      <w:r>
        <w:rPr>
          <w:rFonts w:ascii="方正仿宋_GBK" w:hAnsi="Times New Roman" w:eastAsia="方正仿宋_GBK"/>
          <w:color w:val="000000"/>
          <w:szCs w:val="32"/>
        </w:rPr>
        <w:tab/>
      </w:r>
    </w:p>
    <w:p>
      <w:pPr>
        <w:ind w:firstLine="320" w:firstLineChars="100"/>
        <w:jc w:val="center"/>
        <w:rPr>
          <w:rFonts w:hint="eastAsia" w:ascii="方正楷体_GBK" w:hAnsi="Times New Roman" w:eastAsia="方正楷体_GBK"/>
          <w:color w:val="000000"/>
        </w:rPr>
      </w:pPr>
      <w:r>
        <w:rPr>
          <w:rFonts w:hint="eastAsia" w:ascii="方正楷体_GBK" w:hAnsi="Times New Roman" w:eastAsia="方正楷体_GBK"/>
          <w:color w:val="000000"/>
          <w:lang/>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105410</wp:posOffset>
                </wp:positionV>
                <wp:extent cx="5600700" cy="0"/>
                <wp:effectExtent l="0" t="19050" r="0" b="19050"/>
                <wp:wrapNone/>
                <wp:docPr id="2" name="直线 16"/>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9pt;margin-top:8.3pt;height:0pt;width:441pt;z-index:251660288;mso-width-relative:page;mso-height-relative:page;" filled="f" stroked="t" coordsize="21600,21600" o:gfxdata="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jxU9DW&#10;AAAACAEAAA8AAAAAAAAAAQAgAAAAIgAAAGRycy9kb3ducmV2LnhtbFBLAQIUABQAAAAIAIdO4kAi&#10;A/ST6QEAAN0DAAAOAAAAAAAAAAEAIAAAACUBAABkcnMvZTJvRG9jLnhtbFBLBQYAAAAABgAGAFkB&#10;AACABQAAAAA=&#10;">
                <v:fill on="f" focussize="0,0"/>
                <v:stroke weight="3pt" color="#FF0000" joinstyle="round"/>
                <v:imagedata o:title=""/>
                <o:lock v:ext="edit" aspectratio="f"/>
              </v:line>
            </w:pict>
          </mc:Fallback>
        </mc:AlternateContent>
      </w:r>
    </w:p>
    <w:p>
      <w:pPr>
        <w:spacing w:line="600" w:lineRule="exact"/>
        <w:jc w:val="center"/>
        <w:rPr>
          <w:rFonts w:hint="eastAsia" w:ascii="方正仿宋_GBK" w:hAnsi="Times New Roman" w:eastAsia="方正仿宋_GBK"/>
          <w:szCs w:val="32"/>
        </w:rPr>
      </w:pPr>
    </w:p>
    <w:p>
      <w:pPr>
        <w:spacing w:line="600" w:lineRule="exact"/>
        <w:jc w:val="center"/>
        <w:rPr>
          <w:rFonts w:hint="eastAsia" w:ascii="方正小标宋_GBK" w:eastAsia="方正小标宋_GBK" w:cs="方正小标宋_GBK"/>
          <w:sz w:val="44"/>
          <w:szCs w:val="44"/>
        </w:rPr>
      </w:pPr>
      <w:r>
        <w:rPr>
          <w:rFonts w:hint="eastAsia" w:ascii="方正小标宋_GBK" w:eastAsia="方正小标宋_GBK" w:cs="方正小标宋_GBK"/>
          <w:sz w:val="44"/>
          <w:szCs w:val="44"/>
        </w:rPr>
        <w:t>重庆市涪陵区商务委员会</w:t>
      </w:r>
    </w:p>
    <w:p>
      <w:pPr>
        <w:spacing w:line="600" w:lineRule="exact"/>
        <w:jc w:val="center"/>
        <w:rPr>
          <w:rFonts w:hint="eastAsia" w:ascii="方正小标宋_GBK" w:eastAsia="方正小标宋_GBK" w:cs="方正小标宋_GBK"/>
          <w:sz w:val="44"/>
          <w:szCs w:val="44"/>
        </w:rPr>
      </w:pPr>
      <w:bookmarkStart w:id="0" w:name="_GoBack"/>
      <w:r>
        <w:rPr>
          <w:rFonts w:hint="eastAsia" w:ascii="方正小标宋_GBK" w:eastAsia="方正小标宋_GBK" w:cs="方正小标宋_GBK"/>
          <w:sz w:val="44"/>
          <w:szCs w:val="44"/>
        </w:rPr>
        <w:t>关于重庆国腾成品油销售有限公司石沱加油站原址改扩建规划确认公示的通知</w:t>
      </w:r>
    </w:p>
    <w:bookmarkEnd w:id="0"/>
    <w:p>
      <w:pPr>
        <w:spacing w:line="600" w:lineRule="exact"/>
        <w:ind w:firstLine="640" w:firstLineChars="200"/>
        <w:rPr>
          <w:rFonts w:hint="eastAsia" w:ascii="方正仿宋_GBK" w:eastAsia="方正仿宋_GBK" w:cs="方正仿宋_GBK"/>
          <w:szCs w:val="32"/>
        </w:rPr>
      </w:pPr>
    </w:p>
    <w:p>
      <w:pPr>
        <w:spacing w:line="594" w:lineRule="exact"/>
        <w:rPr>
          <w:rFonts w:hint="eastAsia" w:ascii="方正仿宋_GBK" w:eastAsia="方正仿宋_GBK" w:cs="方正仿宋_GBK"/>
          <w:szCs w:val="32"/>
        </w:rPr>
      </w:pPr>
      <w:r>
        <w:rPr>
          <w:rFonts w:hint="eastAsia" w:ascii="方正仿宋_GBK" w:eastAsia="方正仿宋_GBK" w:cs="方正仿宋_GBK"/>
          <w:szCs w:val="32"/>
        </w:rPr>
        <w:t>区级有关部门，各成品油经营企业：</w:t>
      </w:r>
    </w:p>
    <w:p>
      <w:pPr>
        <w:spacing w:line="594" w:lineRule="exact"/>
        <w:ind w:firstLine="640" w:firstLineChars="200"/>
        <w:rPr>
          <w:rFonts w:hint="eastAsia" w:ascii="方正仿宋_GBK" w:eastAsia="方正仿宋_GBK" w:cs="方正仿宋_GBK"/>
          <w:szCs w:val="32"/>
        </w:rPr>
      </w:pPr>
      <w:r>
        <w:rPr>
          <w:rFonts w:hint="eastAsia" w:ascii="方正仿宋_GBK" w:eastAsia="方正仿宋_GBK" w:cs="方正仿宋_GBK"/>
          <w:szCs w:val="32"/>
        </w:rPr>
        <w:t>我委收到重庆市国腾成品油销售有限公司《关于石沱加油站项目原址改扩建的请示》（涪国腾文〔2021〕6号），</w:t>
      </w:r>
      <w:r>
        <w:rPr>
          <w:rFonts w:hint="eastAsia" w:ascii="方正仿宋_GBK" w:eastAsia="方正仿宋_GBK" w:cs="方正仿宋_GBK"/>
          <w:color w:val="000000"/>
          <w:szCs w:val="32"/>
        </w:rPr>
        <w:t xml:space="preserve"> 该站原址改扩建符合《重庆市涪陵区成品油零售加油站布点“十四五”发展规划》，该规划已报经区政府常务会通过后报市商务委批复同意。2022年1月5日，经区商务委党委会研究同意按照相关要求对</w:t>
      </w:r>
      <w:r>
        <w:rPr>
          <w:rFonts w:hint="eastAsia" w:ascii="方正仿宋_GBK" w:eastAsia="方正仿宋_GBK" w:cs="方正仿宋_GBK"/>
          <w:szCs w:val="32"/>
        </w:rPr>
        <w:t>重庆市国腾成品油销售有限公司申请的石沱加油站原址改扩建办理规划确认手续。原则上要求，改扩建加油站应建为综合能源站。</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根据《重庆市成品油市场管理实施办法》，现将</w:t>
      </w:r>
      <w:r>
        <w:rPr>
          <w:rFonts w:hint="eastAsia" w:ascii="方正仿宋_GBK" w:eastAsia="方正仿宋_GBK" w:cs="方正仿宋_GBK"/>
          <w:szCs w:val="32"/>
        </w:rPr>
        <w:t>重庆市国腾成品油销售有限公司石沱加油站</w:t>
      </w:r>
      <w:r>
        <w:rPr>
          <w:rFonts w:hint="eastAsia" w:ascii="方正仿宋_GBK" w:eastAsia="方正仿宋_GBK"/>
          <w:szCs w:val="32"/>
        </w:rPr>
        <w:t>原址改扩建规划确认予以公示，公示期为2022年1月7日至2021年1月14日。公示期间，如有异议，请于2022年1月14日前，实名来电或来访反映，监督电话：72888721，传真：72225565。</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加油站名称：</w:t>
      </w:r>
      <w:r>
        <w:rPr>
          <w:rFonts w:hint="eastAsia" w:ascii="方正仿宋_GBK" w:eastAsia="方正仿宋_GBK" w:cs="方正仿宋_GBK"/>
          <w:szCs w:val="32"/>
        </w:rPr>
        <w:t>重庆市国腾成品油销售有限公司石沱加油站</w:t>
      </w:r>
      <w:r>
        <w:rPr>
          <w:rFonts w:hint="eastAsia" w:ascii="方正仿宋_GBK" w:eastAsia="方正仿宋_GBK"/>
          <w:szCs w:val="32"/>
        </w:rPr>
        <w:t>。</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规划编号：KJ4。</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项目业主：</w:t>
      </w:r>
      <w:r>
        <w:rPr>
          <w:rFonts w:hint="eastAsia" w:ascii="方正仿宋_GBK" w:eastAsia="方正仿宋_GBK" w:cs="方正仿宋_GBK"/>
          <w:szCs w:val="32"/>
        </w:rPr>
        <w:t>重庆市国腾成品油销售有限公司</w:t>
      </w:r>
      <w:r>
        <w:rPr>
          <w:rFonts w:hint="eastAsia" w:ascii="方正仿宋_GBK" w:eastAsia="方正仿宋_GBK"/>
          <w:szCs w:val="32"/>
        </w:rPr>
        <w:t>。</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建设规模：三级加油站。</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建设地址：</w:t>
      </w:r>
      <w:r>
        <w:rPr>
          <w:rFonts w:hint="eastAsia" w:ascii="方正仿宋_GBK" w:eastAsia="方正仿宋_GBK" w:cs="方正仿宋_GBK"/>
          <w:szCs w:val="32"/>
        </w:rPr>
        <w:t>涪陵区石沱镇团结居委。</w:t>
      </w:r>
    </w:p>
    <w:p>
      <w:pPr>
        <w:spacing w:line="560" w:lineRule="exact"/>
        <w:ind w:firstLine="640" w:firstLineChars="200"/>
        <w:rPr>
          <w:rFonts w:hint="eastAsia" w:ascii="方正仿宋_GBK" w:eastAsia="方正仿宋_GBK"/>
          <w:szCs w:val="32"/>
        </w:rPr>
      </w:pPr>
    </w:p>
    <w:p>
      <w:pPr>
        <w:spacing w:line="560" w:lineRule="exact"/>
        <w:rPr>
          <w:rFonts w:hint="eastAsia" w:ascii="方正仿宋_GBK" w:eastAsia="方正仿宋_GBK"/>
          <w:szCs w:val="32"/>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spacing w:line="520" w:lineRule="exact"/>
        <w:ind w:firstLine="3840" w:firstLineChars="1200"/>
        <w:rPr>
          <w:rFonts w:hint="eastAsia" w:ascii="方正仿宋_GBK" w:eastAsia="方正仿宋_GBK"/>
          <w:szCs w:val="32"/>
        </w:rPr>
      </w:pPr>
      <w:r>
        <w:rPr>
          <w:rFonts w:hint="eastAsia" w:ascii="方正仿宋_GBK" w:eastAsia="方正仿宋_GBK"/>
          <w:szCs w:val="32"/>
        </w:rPr>
        <w:t>重庆市涪陵区商务委员会</w:t>
      </w:r>
    </w:p>
    <w:p>
      <w:pPr>
        <w:spacing w:line="520" w:lineRule="exact"/>
        <w:ind w:firstLine="4480" w:firstLineChars="1400"/>
        <w:rPr>
          <w:rFonts w:hint="eastAsia" w:ascii="方正仿宋_GBK" w:eastAsia="方正仿宋_GBK"/>
          <w:szCs w:val="32"/>
        </w:rPr>
      </w:pPr>
      <w:r>
        <w:rPr>
          <w:rFonts w:hint="eastAsia" w:ascii="方正仿宋_GBK" w:eastAsia="方正仿宋_GBK"/>
          <w:szCs w:val="32"/>
        </w:rPr>
        <w:t>2022年1月7日</w:t>
      </w:r>
    </w:p>
    <w:p>
      <w:pPr>
        <w:tabs>
          <w:tab w:val="left" w:pos="709"/>
          <w:tab w:val="left" w:pos="7513"/>
          <w:tab w:val="left" w:pos="7655"/>
          <w:tab w:val="left" w:pos="7797"/>
        </w:tabs>
        <w:spacing w:line="594" w:lineRule="exact"/>
        <w:rPr>
          <w:rFonts w:hint="eastAsia" w:ascii="方正仿宋_GBK" w:hAnsi="Times New Roman" w:eastAsia="方正仿宋_GBK"/>
          <w:color w:val="000000"/>
          <w:szCs w:val="24"/>
        </w:rPr>
      </w:pPr>
      <w:r>
        <w:rPr>
          <w:rFonts w:hint="eastAsia" w:ascii="方正仿宋_GBK" w:hAnsi="Times New Roman" w:eastAsia="方正仿宋_GBK"/>
          <w:color w:val="000000"/>
          <w:szCs w:val="24"/>
        </w:rPr>
        <w:t xml:space="preserve">    （此件公开</w:t>
      </w:r>
      <w:r>
        <w:rPr>
          <w:rFonts w:hint="eastAsia" w:ascii="方正仿宋_GBK" w:hAnsi="Times New Roman" w:eastAsia="方正仿宋_GBK"/>
          <w:color w:val="000000"/>
          <w:szCs w:val="24"/>
          <w:lang w:val="en-US" w:eastAsia="zh-CN"/>
        </w:rPr>
        <w:t>发布</w:t>
      </w:r>
      <w:r>
        <w:rPr>
          <w:rFonts w:hint="eastAsia" w:ascii="方正仿宋_GBK" w:hAnsi="Times New Roman" w:eastAsia="方正仿宋_GBK"/>
          <w:color w:val="000000"/>
          <w:szCs w:val="24"/>
        </w:rPr>
        <w:t>）</w:t>
      </w: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tabs>
          <w:tab w:val="left" w:pos="709"/>
        </w:tabs>
        <w:rPr>
          <w:rFonts w:hint="eastAsia" w:eastAsia="方正仿宋_GBK"/>
          <w:lang w:val="en-US" w:eastAsia="zh-CN"/>
        </w:rPr>
      </w:pPr>
    </w:p>
    <w:p>
      <w:pPr>
        <w:pBdr>
          <w:top w:val="single" w:color="auto" w:sz="4" w:space="1"/>
          <w:bottom w:val="single" w:color="auto" w:sz="4" w:space="1"/>
        </w:pBdr>
        <w:tabs>
          <w:tab w:val="left" w:pos="7655"/>
          <w:tab w:val="left" w:pos="7797"/>
          <w:tab w:val="left" w:pos="8505"/>
        </w:tabs>
        <w:spacing w:line="500" w:lineRule="exact"/>
        <w:ind w:firstLine="280" w:firstLineChars="100"/>
        <w:rPr>
          <w:rFonts w:hint="eastAsia" w:ascii="方正仿宋_GBK" w:eastAsia="方正仿宋_GBK"/>
          <w:color w:val="000000"/>
          <w:sz w:val="28"/>
          <w:szCs w:val="28"/>
        </w:rPr>
      </w:pPr>
      <w:r>
        <w:rPr>
          <w:rFonts w:hint="eastAsia" w:ascii="方正仿宋_GBK" w:eastAsia="方正仿宋_GBK"/>
          <w:sz w:val="28"/>
          <w:szCs w:val="28"/>
        </w:rPr>
        <w:t>重庆市涪陵区商务委员会办公室             2022年1月7日印发</w:t>
      </w:r>
    </w:p>
    <w:sectPr>
      <w:headerReference r:id="rId5" w:type="first"/>
      <w:headerReference r:id="rId3" w:type="default"/>
      <w:footerReference r:id="rId6" w:type="default"/>
      <w:headerReference r:id="rId4" w:type="even"/>
      <w:footerReference r:id="rId7" w:type="even"/>
      <w:pgSz w:w="11906" w:h="16838"/>
      <w:pgMar w:top="2098" w:right="1474" w:bottom="1985" w:left="1588" w:header="851" w:footer="1474" w:gutter="0"/>
      <w:pgNumType w:fmt="numberInDash"/>
      <w:cols w:space="720" w:num="1"/>
      <w:titlePg/>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3000509000000000000"/>
    <w:charset w:val="86"/>
    <w:family w:val="script"/>
    <w:pitch w:val="default"/>
    <w:sig w:usb0="00000001" w:usb1="080E0000" w:usb2="00000010" w:usb3="00000000" w:csb0="00040000" w:csb1="00000000"/>
  </w:font>
  <w:font w:name="方正楷体_GBK">
    <w:altName w:val="微软雅黑"/>
    <w:panose1 w:val="03000509000000000000"/>
    <w:charset w:val="86"/>
    <w:family w:val="script"/>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Fonts w:hint="eastAsia" w:ascii="方正小标宋_GBK" w:hAnsi="宋体" w:eastAsia="方正小标宋_GBK"/>
        <w:sz w:val="28"/>
        <w:szCs w:val="28"/>
      </w:rPr>
    </w:pPr>
    <w:r>
      <w:rPr>
        <w:rFonts w:hint="eastAsia" w:ascii="方正小标宋_GBK" w:hAnsi="宋体" w:eastAsia="方正小标宋_GBK"/>
        <w:sz w:val="28"/>
        <w:szCs w:val="28"/>
      </w:rPr>
      <w:fldChar w:fldCharType="begin"/>
    </w:r>
    <w:r>
      <w:rPr>
        <w:rStyle w:val="13"/>
        <w:rFonts w:hint="eastAsia" w:ascii="方正小标宋_GBK" w:hAnsi="宋体" w:eastAsia="方正小标宋_GBK"/>
        <w:sz w:val="28"/>
        <w:szCs w:val="28"/>
      </w:rPr>
      <w:instrText xml:space="preserve">PAGE  </w:instrText>
    </w:r>
    <w:r>
      <w:rPr>
        <w:rFonts w:hint="eastAsia" w:ascii="方正小标宋_GBK" w:hAnsi="宋体" w:eastAsia="方正小标宋_GBK"/>
        <w:sz w:val="28"/>
        <w:szCs w:val="28"/>
      </w:rPr>
      <w:fldChar w:fldCharType="separate"/>
    </w:r>
    <w:r>
      <w:rPr>
        <w:rStyle w:val="13"/>
        <w:rFonts w:ascii="方正小标宋_GBK" w:hAnsi="宋体" w:eastAsia="方正小标宋_GBK"/>
        <w:sz w:val="28"/>
        <w:szCs w:val="28"/>
        <w:lang/>
      </w:rPr>
      <w:t>- 3 -</w:t>
    </w:r>
    <w:r>
      <w:rPr>
        <w:rFonts w:hint="eastAsia" w:ascii="方正小标宋_GBK" w:hAnsi="宋体" w:eastAsia="方正小标宋_GBK"/>
        <w:sz w:val="28"/>
        <w:szCs w:val="28"/>
      </w:rPr>
      <w:fldChar w:fldCharType="end"/>
    </w:r>
    <w:r>
      <w:rPr>
        <w:rStyle w:val="13"/>
        <w:rFonts w:hint="eastAsia" w:ascii="方正小标宋_GBK" w:hAnsi="宋体" w:eastAsia="方正小标宋_GBK"/>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方正小标宋_GBK" w:eastAsia="方正小标宋_GBK"/>
        <w:sz w:val="28"/>
        <w:szCs w:val="28"/>
      </w:rPr>
    </w:pPr>
    <w:r>
      <w:rPr>
        <w:rFonts w:hint="eastAsia" w:ascii="方正小标宋_GBK" w:eastAsia="方正小标宋_GBK"/>
        <w:sz w:val="28"/>
        <w:szCs w:val="28"/>
      </w:rPr>
      <w:fldChar w:fldCharType="begin"/>
    </w:r>
    <w:r>
      <w:rPr>
        <w:rFonts w:hint="eastAsia" w:ascii="方正小标宋_GBK" w:eastAsia="方正小标宋_GBK"/>
        <w:sz w:val="28"/>
        <w:szCs w:val="28"/>
      </w:rPr>
      <w:instrText xml:space="preserve"> PAGE   \* MERGEFORMAT </w:instrText>
    </w:r>
    <w:r>
      <w:rPr>
        <w:rFonts w:hint="eastAsia" w:ascii="方正小标宋_GBK" w:eastAsia="方正小标宋_GBK"/>
        <w:sz w:val="28"/>
        <w:szCs w:val="28"/>
      </w:rPr>
      <w:fldChar w:fldCharType="separate"/>
    </w:r>
    <w:r>
      <w:rPr>
        <w:rFonts w:ascii="方正小标宋_GBK" w:eastAsia="方正小标宋_GBK"/>
        <w:sz w:val="28"/>
        <w:szCs w:val="28"/>
        <w:lang w:val="zh-CN"/>
      </w:rPr>
      <w:t>-</w:t>
    </w:r>
    <w:r>
      <w:rPr>
        <w:rFonts w:ascii="方正小标宋_GBK" w:eastAsia="方正小标宋_GBK"/>
        <w:sz w:val="28"/>
        <w:szCs w:val="28"/>
        <w:lang/>
      </w:rPr>
      <w:t xml:space="preserve"> 2 -</w:t>
    </w:r>
    <w:r>
      <w:rPr>
        <w:rFonts w:hint="eastAsia" w:ascii="方正小标宋_GBK" w:eastAsia="方正小标宋_GBK"/>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647"/>
      </w:tabs>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12"/>
    <w:rsid w:val="00002DC0"/>
    <w:rsid w:val="00002FE5"/>
    <w:rsid w:val="00004D1D"/>
    <w:rsid w:val="000051D4"/>
    <w:rsid w:val="00010B01"/>
    <w:rsid w:val="00012F65"/>
    <w:rsid w:val="00015037"/>
    <w:rsid w:val="000158C2"/>
    <w:rsid w:val="000169EA"/>
    <w:rsid w:val="000172EA"/>
    <w:rsid w:val="00020B5E"/>
    <w:rsid w:val="00023E9A"/>
    <w:rsid w:val="00024F7E"/>
    <w:rsid w:val="000308EE"/>
    <w:rsid w:val="00030A02"/>
    <w:rsid w:val="000333E1"/>
    <w:rsid w:val="00036986"/>
    <w:rsid w:val="00040129"/>
    <w:rsid w:val="00045679"/>
    <w:rsid w:val="0005005C"/>
    <w:rsid w:val="00050439"/>
    <w:rsid w:val="000506F7"/>
    <w:rsid w:val="00054784"/>
    <w:rsid w:val="000614EC"/>
    <w:rsid w:val="00063E7A"/>
    <w:rsid w:val="00065389"/>
    <w:rsid w:val="00066BB4"/>
    <w:rsid w:val="00074A1E"/>
    <w:rsid w:val="00077D15"/>
    <w:rsid w:val="000861CD"/>
    <w:rsid w:val="00086451"/>
    <w:rsid w:val="00090EC8"/>
    <w:rsid w:val="00090FFC"/>
    <w:rsid w:val="000976F9"/>
    <w:rsid w:val="000A3713"/>
    <w:rsid w:val="000B5BF2"/>
    <w:rsid w:val="000C649D"/>
    <w:rsid w:val="000C711E"/>
    <w:rsid w:val="000C7E49"/>
    <w:rsid w:val="000D179B"/>
    <w:rsid w:val="000D4A3A"/>
    <w:rsid w:val="000D50D0"/>
    <w:rsid w:val="000D5D12"/>
    <w:rsid w:val="000E1E79"/>
    <w:rsid w:val="000E2A1A"/>
    <w:rsid w:val="000E4171"/>
    <w:rsid w:val="000E53B2"/>
    <w:rsid w:val="000E6247"/>
    <w:rsid w:val="001012F0"/>
    <w:rsid w:val="00104795"/>
    <w:rsid w:val="001053D2"/>
    <w:rsid w:val="001127B8"/>
    <w:rsid w:val="001172D7"/>
    <w:rsid w:val="00117813"/>
    <w:rsid w:val="001208F5"/>
    <w:rsid w:val="001304F5"/>
    <w:rsid w:val="0013390A"/>
    <w:rsid w:val="00135B5A"/>
    <w:rsid w:val="00136490"/>
    <w:rsid w:val="00137B48"/>
    <w:rsid w:val="00141C84"/>
    <w:rsid w:val="00156336"/>
    <w:rsid w:val="0016442C"/>
    <w:rsid w:val="00167CEF"/>
    <w:rsid w:val="00182F15"/>
    <w:rsid w:val="00183991"/>
    <w:rsid w:val="00184E78"/>
    <w:rsid w:val="00185D7B"/>
    <w:rsid w:val="00190131"/>
    <w:rsid w:val="00191203"/>
    <w:rsid w:val="00191841"/>
    <w:rsid w:val="001A162B"/>
    <w:rsid w:val="001A6A81"/>
    <w:rsid w:val="001B4FD3"/>
    <w:rsid w:val="001B6B73"/>
    <w:rsid w:val="001B6CA4"/>
    <w:rsid w:val="001C727C"/>
    <w:rsid w:val="001D3F05"/>
    <w:rsid w:val="001D668C"/>
    <w:rsid w:val="001D7ACA"/>
    <w:rsid w:val="001F02D3"/>
    <w:rsid w:val="001F3259"/>
    <w:rsid w:val="001F3D8C"/>
    <w:rsid w:val="001F6660"/>
    <w:rsid w:val="00203350"/>
    <w:rsid w:val="0020439C"/>
    <w:rsid w:val="00206D1F"/>
    <w:rsid w:val="00214DEA"/>
    <w:rsid w:val="00216F00"/>
    <w:rsid w:val="0021793E"/>
    <w:rsid w:val="0022002A"/>
    <w:rsid w:val="00224DA1"/>
    <w:rsid w:val="0023270B"/>
    <w:rsid w:val="00232D92"/>
    <w:rsid w:val="00234EC4"/>
    <w:rsid w:val="00235792"/>
    <w:rsid w:val="002360A1"/>
    <w:rsid w:val="0023701F"/>
    <w:rsid w:val="002401BC"/>
    <w:rsid w:val="00246187"/>
    <w:rsid w:val="002476B8"/>
    <w:rsid w:val="00272EED"/>
    <w:rsid w:val="00282AB3"/>
    <w:rsid w:val="0028566C"/>
    <w:rsid w:val="00293DA2"/>
    <w:rsid w:val="002962AC"/>
    <w:rsid w:val="002A25C5"/>
    <w:rsid w:val="002A2FDE"/>
    <w:rsid w:val="002B4105"/>
    <w:rsid w:val="002B620F"/>
    <w:rsid w:val="002C0023"/>
    <w:rsid w:val="002C0D3D"/>
    <w:rsid w:val="002C0ED4"/>
    <w:rsid w:val="002C235C"/>
    <w:rsid w:val="002D29F6"/>
    <w:rsid w:val="002D2D8F"/>
    <w:rsid w:val="002D438B"/>
    <w:rsid w:val="002D53FD"/>
    <w:rsid w:val="002D6D78"/>
    <w:rsid w:val="002F527C"/>
    <w:rsid w:val="00306008"/>
    <w:rsid w:val="003161FB"/>
    <w:rsid w:val="00323B21"/>
    <w:rsid w:val="00324DE7"/>
    <w:rsid w:val="003259BB"/>
    <w:rsid w:val="0033295E"/>
    <w:rsid w:val="00333CBE"/>
    <w:rsid w:val="00337BEE"/>
    <w:rsid w:val="00340C68"/>
    <w:rsid w:val="00351803"/>
    <w:rsid w:val="003601C8"/>
    <w:rsid w:val="0036157F"/>
    <w:rsid w:val="00361A13"/>
    <w:rsid w:val="0036290F"/>
    <w:rsid w:val="00362F0C"/>
    <w:rsid w:val="003721BA"/>
    <w:rsid w:val="00386F51"/>
    <w:rsid w:val="00393B4F"/>
    <w:rsid w:val="00394423"/>
    <w:rsid w:val="003957DC"/>
    <w:rsid w:val="00396694"/>
    <w:rsid w:val="003970CE"/>
    <w:rsid w:val="003A7D56"/>
    <w:rsid w:val="003B01B0"/>
    <w:rsid w:val="003B2315"/>
    <w:rsid w:val="003B5E82"/>
    <w:rsid w:val="003C151A"/>
    <w:rsid w:val="003C1E05"/>
    <w:rsid w:val="003C5902"/>
    <w:rsid w:val="003C596C"/>
    <w:rsid w:val="003C5B0E"/>
    <w:rsid w:val="003D0878"/>
    <w:rsid w:val="003E01F0"/>
    <w:rsid w:val="003E3C13"/>
    <w:rsid w:val="003E7633"/>
    <w:rsid w:val="003E7EE8"/>
    <w:rsid w:val="003F3551"/>
    <w:rsid w:val="003F50EC"/>
    <w:rsid w:val="003F6F56"/>
    <w:rsid w:val="00401957"/>
    <w:rsid w:val="00410364"/>
    <w:rsid w:val="00437BAE"/>
    <w:rsid w:val="004401D3"/>
    <w:rsid w:val="004405C3"/>
    <w:rsid w:val="00440CB5"/>
    <w:rsid w:val="00442006"/>
    <w:rsid w:val="00446173"/>
    <w:rsid w:val="0046794A"/>
    <w:rsid w:val="00480F62"/>
    <w:rsid w:val="004872C2"/>
    <w:rsid w:val="00494553"/>
    <w:rsid w:val="00497CF3"/>
    <w:rsid w:val="004A7BD7"/>
    <w:rsid w:val="004B0430"/>
    <w:rsid w:val="004B320E"/>
    <w:rsid w:val="004B60E4"/>
    <w:rsid w:val="004B6478"/>
    <w:rsid w:val="004D29EF"/>
    <w:rsid w:val="004D2B86"/>
    <w:rsid w:val="004D539F"/>
    <w:rsid w:val="004D73CE"/>
    <w:rsid w:val="004E0716"/>
    <w:rsid w:val="004E7FBE"/>
    <w:rsid w:val="004F0460"/>
    <w:rsid w:val="004F41B3"/>
    <w:rsid w:val="004F519E"/>
    <w:rsid w:val="004F7C86"/>
    <w:rsid w:val="00512443"/>
    <w:rsid w:val="00516294"/>
    <w:rsid w:val="005203CA"/>
    <w:rsid w:val="005221E7"/>
    <w:rsid w:val="00522A2A"/>
    <w:rsid w:val="005257DD"/>
    <w:rsid w:val="00525C26"/>
    <w:rsid w:val="0053595B"/>
    <w:rsid w:val="005367B4"/>
    <w:rsid w:val="005436E2"/>
    <w:rsid w:val="00546B1C"/>
    <w:rsid w:val="00552591"/>
    <w:rsid w:val="005531A2"/>
    <w:rsid w:val="005565EE"/>
    <w:rsid w:val="00561F97"/>
    <w:rsid w:val="00564073"/>
    <w:rsid w:val="00564473"/>
    <w:rsid w:val="00565407"/>
    <w:rsid w:val="00567F0D"/>
    <w:rsid w:val="00570492"/>
    <w:rsid w:val="005714CC"/>
    <w:rsid w:val="00584488"/>
    <w:rsid w:val="00585CA6"/>
    <w:rsid w:val="005A659D"/>
    <w:rsid w:val="005B463A"/>
    <w:rsid w:val="005B54B1"/>
    <w:rsid w:val="005C2D7C"/>
    <w:rsid w:val="005C3418"/>
    <w:rsid w:val="005D06B9"/>
    <w:rsid w:val="005D1798"/>
    <w:rsid w:val="005D46C4"/>
    <w:rsid w:val="005E1EB7"/>
    <w:rsid w:val="005E6F5E"/>
    <w:rsid w:val="00600253"/>
    <w:rsid w:val="00605C72"/>
    <w:rsid w:val="00612844"/>
    <w:rsid w:val="00624703"/>
    <w:rsid w:val="00624850"/>
    <w:rsid w:val="00634875"/>
    <w:rsid w:val="00634A09"/>
    <w:rsid w:val="00637A67"/>
    <w:rsid w:val="0064680B"/>
    <w:rsid w:val="00647F1C"/>
    <w:rsid w:val="006531DB"/>
    <w:rsid w:val="00654F54"/>
    <w:rsid w:val="00661AB3"/>
    <w:rsid w:val="006622A6"/>
    <w:rsid w:val="00665391"/>
    <w:rsid w:val="006668F9"/>
    <w:rsid w:val="00666CAD"/>
    <w:rsid w:val="0067317C"/>
    <w:rsid w:val="0068034D"/>
    <w:rsid w:val="006834A8"/>
    <w:rsid w:val="00687EA1"/>
    <w:rsid w:val="00691199"/>
    <w:rsid w:val="006923F2"/>
    <w:rsid w:val="0069334E"/>
    <w:rsid w:val="006951E1"/>
    <w:rsid w:val="006B1951"/>
    <w:rsid w:val="006B24A6"/>
    <w:rsid w:val="006B2A55"/>
    <w:rsid w:val="006B52D1"/>
    <w:rsid w:val="006C0AD9"/>
    <w:rsid w:val="006C2C2F"/>
    <w:rsid w:val="006D1C06"/>
    <w:rsid w:val="006D5DD7"/>
    <w:rsid w:val="006E64E3"/>
    <w:rsid w:val="00710CFF"/>
    <w:rsid w:val="00712814"/>
    <w:rsid w:val="00717236"/>
    <w:rsid w:val="007228B4"/>
    <w:rsid w:val="00723076"/>
    <w:rsid w:val="00725FA8"/>
    <w:rsid w:val="00726446"/>
    <w:rsid w:val="00730205"/>
    <w:rsid w:val="00733930"/>
    <w:rsid w:val="0073601E"/>
    <w:rsid w:val="00736422"/>
    <w:rsid w:val="007379EA"/>
    <w:rsid w:val="007426B8"/>
    <w:rsid w:val="007524FE"/>
    <w:rsid w:val="00753CDC"/>
    <w:rsid w:val="00762CB5"/>
    <w:rsid w:val="00767DE9"/>
    <w:rsid w:val="00770CB1"/>
    <w:rsid w:val="00773314"/>
    <w:rsid w:val="00773575"/>
    <w:rsid w:val="007741D6"/>
    <w:rsid w:val="00780AA2"/>
    <w:rsid w:val="00780E01"/>
    <w:rsid w:val="007833E0"/>
    <w:rsid w:val="007861DD"/>
    <w:rsid w:val="00791E16"/>
    <w:rsid w:val="00792868"/>
    <w:rsid w:val="007A0BAA"/>
    <w:rsid w:val="007A14A3"/>
    <w:rsid w:val="007A3353"/>
    <w:rsid w:val="007A5811"/>
    <w:rsid w:val="007A781A"/>
    <w:rsid w:val="007B0C7D"/>
    <w:rsid w:val="007B204C"/>
    <w:rsid w:val="007B47E0"/>
    <w:rsid w:val="007C03BE"/>
    <w:rsid w:val="007D0901"/>
    <w:rsid w:val="007D19B9"/>
    <w:rsid w:val="007D4FA5"/>
    <w:rsid w:val="007E1B06"/>
    <w:rsid w:val="007E255E"/>
    <w:rsid w:val="007F0813"/>
    <w:rsid w:val="007F4DF5"/>
    <w:rsid w:val="0080033C"/>
    <w:rsid w:val="0080410A"/>
    <w:rsid w:val="00804C0B"/>
    <w:rsid w:val="00806090"/>
    <w:rsid w:val="00811550"/>
    <w:rsid w:val="00813191"/>
    <w:rsid w:val="00813544"/>
    <w:rsid w:val="00816149"/>
    <w:rsid w:val="00827863"/>
    <w:rsid w:val="00827B10"/>
    <w:rsid w:val="0083159B"/>
    <w:rsid w:val="00842144"/>
    <w:rsid w:val="00843484"/>
    <w:rsid w:val="00845BF4"/>
    <w:rsid w:val="00847A2C"/>
    <w:rsid w:val="00856662"/>
    <w:rsid w:val="00862250"/>
    <w:rsid w:val="00862B84"/>
    <w:rsid w:val="00867D51"/>
    <w:rsid w:val="00873465"/>
    <w:rsid w:val="00874ADA"/>
    <w:rsid w:val="00874D6D"/>
    <w:rsid w:val="00884330"/>
    <w:rsid w:val="00884DB4"/>
    <w:rsid w:val="00891790"/>
    <w:rsid w:val="0089516D"/>
    <w:rsid w:val="008A4A30"/>
    <w:rsid w:val="008A4D58"/>
    <w:rsid w:val="008A5053"/>
    <w:rsid w:val="008A5FB2"/>
    <w:rsid w:val="008B01AA"/>
    <w:rsid w:val="008B59AB"/>
    <w:rsid w:val="008B5F21"/>
    <w:rsid w:val="008D131E"/>
    <w:rsid w:val="008D436E"/>
    <w:rsid w:val="008E3F98"/>
    <w:rsid w:val="008E48EC"/>
    <w:rsid w:val="008F4EF4"/>
    <w:rsid w:val="00901FE7"/>
    <w:rsid w:val="009100BD"/>
    <w:rsid w:val="00911186"/>
    <w:rsid w:val="00920323"/>
    <w:rsid w:val="00923E87"/>
    <w:rsid w:val="009319BF"/>
    <w:rsid w:val="00934709"/>
    <w:rsid w:val="0093633A"/>
    <w:rsid w:val="009373F6"/>
    <w:rsid w:val="00952B85"/>
    <w:rsid w:val="00954ABE"/>
    <w:rsid w:val="00955226"/>
    <w:rsid w:val="00960618"/>
    <w:rsid w:val="00960D9B"/>
    <w:rsid w:val="009636B5"/>
    <w:rsid w:val="0097114F"/>
    <w:rsid w:val="009734B9"/>
    <w:rsid w:val="009811C6"/>
    <w:rsid w:val="00981D41"/>
    <w:rsid w:val="009901C6"/>
    <w:rsid w:val="00992BC2"/>
    <w:rsid w:val="0099678E"/>
    <w:rsid w:val="009B02D6"/>
    <w:rsid w:val="009B0F95"/>
    <w:rsid w:val="009B2182"/>
    <w:rsid w:val="009B2F1B"/>
    <w:rsid w:val="009B4F18"/>
    <w:rsid w:val="009C1198"/>
    <w:rsid w:val="009C4E95"/>
    <w:rsid w:val="009D3EE8"/>
    <w:rsid w:val="009D4920"/>
    <w:rsid w:val="009D59E4"/>
    <w:rsid w:val="009E18CF"/>
    <w:rsid w:val="009E5614"/>
    <w:rsid w:val="00A00EF2"/>
    <w:rsid w:val="00A01A14"/>
    <w:rsid w:val="00A030DA"/>
    <w:rsid w:val="00A14803"/>
    <w:rsid w:val="00A14A20"/>
    <w:rsid w:val="00A22910"/>
    <w:rsid w:val="00A23185"/>
    <w:rsid w:val="00A265A5"/>
    <w:rsid w:val="00A2691F"/>
    <w:rsid w:val="00A26D11"/>
    <w:rsid w:val="00A37552"/>
    <w:rsid w:val="00A41B14"/>
    <w:rsid w:val="00A45B1C"/>
    <w:rsid w:val="00A46626"/>
    <w:rsid w:val="00A5347C"/>
    <w:rsid w:val="00A63552"/>
    <w:rsid w:val="00A73A08"/>
    <w:rsid w:val="00A74231"/>
    <w:rsid w:val="00A85D43"/>
    <w:rsid w:val="00A941CC"/>
    <w:rsid w:val="00AB25DB"/>
    <w:rsid w:val="00AB5776"/>
    <w:rsid w:val="00AC044C"/>
    <w:rsid w:val="00AC4602"/>
    <w:rsid w:val="00AD0F10"/>
    <w:rsid w:val="00AD3B6D"/>
    <w:rsid w:val="00AD6400"/>
    <w:rsid w:val="00AE52F2"/>
    <w:rsid w:val="00AF72EC"/>
    <w:rsid w:val="00B01D34"/>
    <w:rsid w:val="00B1042D"/>
    <w:rsid w:val="00B21556"/>
    <w:rsid w:val="00B22840"/>
    <w:rsid w:val="00B3027B"/>
    <w:rsid w:val="00B520BF"/>
    <w:rsid w:val="00B60640"/>
    <w:rsid w:val="00B65696"/>
    <w:rsid w:val="00B72EFA"/>
    <w:rsid w:val="00B76DC7"/>
    <w:rsid w:val="00B77C06"/>
    <w:rsid w:val="00B81B07"/>
    <w:rsid w:val="00B90509"/>
    <w:rsid w:val="00B93ECF"/>
    <w:rsid w:val="00BA031A"/>
    <w:rsid w:val="00BA076F"/>
    <w:rsid w:val="00BA12FB"/>
    <w:rsid w:val="00BA2258"/>
    <w:rsid w:val="00BA34CE"/>
    <w:rsid w:val="00BA659A"/>
    <w:rsid w:val="00BB0E82"/>
    <w:rsid w:val="00BC0154"/>
    <w:rsid w:val="00BC064E"/>
    <w:rsid w:val="00BC35BE"/>
    <w:rsid w:val="00BC5EE9"/>
    <w:rsid w:val="00BD0C6E"/>
    <w:rsid w:val="00BD344F"/>
    <w:rsid w:val="00BD459E"/>
    <w:rsid w:val="00BD7688"/>
    <w:rsid w:val="00BF5499"/>
    <w:rsid w:val="00C0059B"/>
    <w:rsid w:val="00C042A3"/>
    <w:rsid w:val="00C043AE"/>
    <w:rsid w:val="00C121D8"/>
    <w:rsid w:val="00C14BC6"/>
    <w:rsid w:val="00C21E36"/>
    <w:rsid w:val="00C24B56"/>
    <w:rsid w:val="00C25A1E"/>
    <w:rsid w:val="00C307A3"/>
    <w:rsid w:val="00C30E5F"/>
    <w:rsid w:val="00C417A0"/>
    <w:rsid w:val="00C421C1"/>
    <w:rsid w:val="00C437AE"/>
    <w:rsid w:val="00C43F17"/>
    <w:rsid w:val="00C45928"/>
    <w:rsid w:val="00C544A9"/>
    <w:rsid w:val="00C558D9"/>
    <w:rsid w:val="00C60A69"/>
    <w:rsid w:val="00C60EC7"/>
    <w:rsid w:val="00C62D43"/>
    <w:rsid w:val="00C71D4C"/>
    <w:rsid w:val="00C746B5"/>
    <w:rsid w:val="00C75CBC"/>
    <w:rsid w:val="00C75D49"/>
    <w:rsid w:val="00C76234"/>
    <w:rsid w:val="00C80D90"/>
    <w:rsid w:val="00C8469B"/>
    <w:rsid w:val="00C84DC7"/>
    <w:rsid w:val="00CA06C8"/>
    <w:rsid w:val="00CA4770"/>
    <w:rsid w:val="00CA5DDF"/>
    <w:rsid w:val="00CA710A"/>
    <w:rsid w:val="00CB0514"/>
    <w:rsid w:val="00CB281C"/>
    <w:rsid w:val="00CD279A"/>
    <w:rsid w:val="00CD41E3"/>
    <w:rsid w:val="00CD4909"/>
    <w:rsid w:val="00CD7869"/>
    <w:rsid w:val="00CE6A11"/>
    <w:rsid w:val="00CE7C58"/>
    <w:rsid w:val="00CF1731"/>
    <w:rsid w:val="00CF5DC9"/>
    <w:rsid w:val="00CF6487"/>
    <w:rsid w:val="00D06B8B"/>
    <w:rsid w:val="00D17041"/>
    <w:rsid w:val="00D20092"/>
    <w:rsid w:val="00D212E7"/>
    <w:rsid w:val="00D21312"/>
    <w:rsid w:val="00D21672"/>
    <w:rsid w:val="00D24EDE"/>
    <w:rsid w:val="00D25711"/>
    <w:rsid w:val="00D32505"/>
    <w:rsid w:val="00D33F4E"/>
    <w:rsid w:val="00D34E4A"/>
    <w:rsid w:val="00D42121"/>
    <w:rsid w:val="00D43352"/>
    <w:rsid w:val="00D4390E"/>
    <w:rsid w:val="00D46255"/>
    <w:rsid w:val="00D47283"/>
    <w:rsid w:val="00D51455"/>
    <w:rsid w:val="00D61C21"/>
    <w:rsid w:val="00D621ED"/>
    <w:rsid w:val="00D64169"/>
    <w:rsid w:val="00D67365"/>
    <w:rsid w:val="00D70502"/>
    <w:rsid w:val="00D73293"/>
    <w:rsid w:val="00D74EB6"/>
    <w:rsid w:val="00D76124"/>
    <w:rsid w:val="00D90783"/>
    <w:rsid w:val="00D93FC9"/>
    <w:rsid w:val="00D95355"/>
    <w:rsid w:val="00DA3E57"/>
    <w:rsid w:val="00DB16B5"/>
    <w:rsid w:val="00DB3084"/>
    <w:rsid w:val="00DB4300"/>
    <w:rsid w:val="00DB725F"/>
    <w:rsid w:val="00DC127F"/>
    <w:rsid w:val="00DC3D25"/>
    <w:rsid w:val="00DC772A"/>
    <w:rsid w:val="00DD0208"/>
    <w:rsid w:val="00DD0300"/>
    <w:rsid w:val="00DD5AD0"/>
    <w:rsid w:val="00DE1CBC"/>
    <w:rsid w:val="00DF200F"/>
    <w:rsid w:val="00DF2542"/>
    <w:rsid w:val="00DF6ED6"/>
    <w:rsid w:val="00DF7E34"/>
    <w:rsid w:val="00E04E40"/>
    <w:rsid w:val="00E23FA9"/>
    <w:rsid w:val="00E2433E"/>
    <w:rsid w:val="00E25236"/>
    <w:rsid w:val="00E32133"/>
    <w:rsid w:val="00E34357"/>
    <w:rsid w:val="00E414AB"/>
    <w:rsid w:val="00E424A6"/>
    <w:rsid w:val="00E44CEA"/>
    <w:rsid w:val="00E46EB8"/>
    <w:rsid w:val="00E527D6"/>
    <w:rsid w:val="00E60623"/>
    <w:rsid w:val="00E61993"/>
    <w:rsid w:val="00E626E3"/>
    <w:rsid w:val="00E67A42"/>
    <w:rsid w:val="00E74327"/>
    <w:rsid w:val="00E75C99"/>
    <w:rsid w:val="00E816C1"/>
    <w:rsid w:val="00E83D29"/>
    <w:rsid w:val="00E8721B"/>
    <w:rsid w:val="00E872B4"/>
    <w:rsid w:val="00E91B97"/>
    <w:rsid w:val="00E931BD"/>
    <w:rsid w:val="00EA179A"/>
    <w:rsid w:val="00EA291F"/>
    <w:rsid w:val="00EA5B05"/>
    <w:rsid w:val="00EA785A"/>
    <w:rsid w:val="00EB07C8"/>
    <w:rsid w:val="00EB1EA7"/>
    <w:rsid w:val="00EB4DCB"/>
    <w:rsid w:val="00EB4DFE"/>
    <w:rsid w:val="00EB6DC8"/>
    <w:rsid w:val="00EC061F"/>
    <w:rsid w:val="00EC26F8"/>
    <w:rsid w:val="00EC47D0"/>
    <w:rsid w:val="00EC6479"/>
    <w:rsid w:val="00ED13E9"/>
    <w:rsid w:val="00ED5044"/>
    <w:rsid w:val="00EE3F96"/>
    <w:rsid w:val="00EE5243"/>
    <w:rsid w:val="00EF2767"/>
    <w:rsid w:val="00EF354C"/>
    <w:rsid w:val="00F0107D"/>
    <w:rsid w:val="00F015BC"/>
    <w:rsid w:val="00F02664"/>
    <w:rsid w:val="00F0528D"/>
    <w:rsid w:val="00F06303"/>
    <w:rsid w:val="00F126EB"/>
    <w:rsid w:val="00F13AC5"/>
    <w:rsid w:val="00F16C6F"/>
    <w:rsid w:val="00F231EE"/>
    <w:rsid w:val="00F3099A"/>
    <w:rsid w:val="00F3277F"/>
    <w:rsid w:val="00F3389C"/>
    <w:rsid w:val="00F34054"/>
    <w:rsid w:val="00F45258"/>
    <w:rsid w:val="00F469D2"/>
    <w:rsid w:val="00F76F43"/>
    <w:rsid w:val="00F86FCC"/>
    <w:rsid w:val="00F9582A"/>
    <w:rsid w:val="00FA498B"/>
    <w:rsid w:val="00FB4BC4"/>
    <w:rsid w:val="00FB7EEE"/>
    <w:rsid w:val="00FC1736"/>
    <w:rsid w:val="00FC2574"/>
    <w:rsid w:val="00FC344C"/>
    <w:rsid w:val="00FD54EB"/>
    <w:rsid w:val="00FD635F"/>
    <w:rsid w:val="00FE17DF"/>
    <w:rsid w:val="00FE4FBE"/>
    <w:rsid w:val="00FE7893"/>
    <w:rsid w:val="00FF01AF"/>
    <w:rsid w:val="00FF050B"/>
    <w:rsid w:val="00FF5EAF"/>
    <w:rsid w:val="00FF7C88"/>
    <w:rsid w:val="0B4A6F4A"/>
    <w:rsid w:val="0E0B5D0F"/>
    <w:rsid w:val="208B299D"/>
    <w:rsid w:val="239A6BD8"/>
    <w:rsid w:val="2B20759A"/>
    <w:rsid w:val="43B35DD1"/>
    <w:rsid w:val="44EB1366"/>
    <w:rsid w:val="4FF2436A"/>
    <w:rsid w:val="57672BAA"/>
    <w:rsid w:val="63F74880"/>
    <w:rsid w:val="654627C8"/>
    <w:rsid w:val="71917960"/>
    <w:rsid w:val="73A15099"/>
    <w:rsid w:val="774F1D1E"/>
    <w:rsid w:val="788B19F2"/>
    <w:rsid w:val="7A2F07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footer"/>
    <w:basedOn w:val="1"/>
    <w:link w:val="15"/>
    <w:unhideWhenUsed/>
    <w:uiPriority w:val="99"/>
    <w:pPr>
      <w:tabs>
        <w:tab w:val="center" w:pos="4153"/>
        <w:tab w:val="right" w:pos="8306"/>
      </w:tabs>
      <w:snapToGrid w:val="0"/>
      <w:jc w:val="left"/>
    </w:pPr>
    <w:rPr>
      <w:rFonts w:eastAsia="Times New Roman"/>
      <w:kern w:val="0"/>
      <w:sz w:val="18"/>
      <w:szCs w:val="18"/>
      <w:lang/>
    </w:rPr>
  </w:style>
  <w:style w:type="paragraph" w:styleId="4">
    <w:name w:val="Body Text Indent"/>
    <w:basedOn w:val="1"/>
    <w:link w:val="20"/>
    <w:uiPriority w:val="0"/>
    <w:pPr>
      <w:spacing w:after="120"/>
      <w:ind w:left="420" w:leftChars="200"/>
    </w:pPr>
  </w:style>
  <w:style w:type="paragraph" w:styleId="5">
    <w:name w:val="Date"/>
    <w:basedOn w:val="1"/>
    <w:next w:val="1"/>
    <w:link w:val="18"/>
    <w:uiPriority w:val="0"/>
    <w:pPr>
      <w:ind w:left="100" w:leftChars="2500"/>
    </w:pPr>
  </w:style>
  <w:style w:type="paragraph" w:styleId="6">
    <w:name w:val="header"/>
    <w:basedOn w:val="1"/>
    <w:link w:val="14"/>
    <w:unhideWhenUsed/>
    <w:uiPriority w:val="0"/>
    <w:pPr>
      <w:pBdr>
        <w:bottom w:val="single" w:color="auto" w:sz="6" w:space="1"/>
      </w:pBdr>
      <w:tabs>
        <w:tab w:val="center" w:pos="4153"/>
        <w:tab w:val="right" w:pos="8306"/>
      </w:tabs>
      <w:snapToGrid w:val="0"/>
      <w:jc w:val="center"/>
    </w:pPr>
    <w:rPr>
      <w:rFonts w:eastAsia="Times New Roman"/>
      <w:sz w:val="18"/>
      <w:szCs w:val="18"/>
      <w:lang/>
    </w:rPr>
  </w:style>
  <w:style w:type="paragraph" w:styleId="7">
    <w:name w:val="toc 1"/>
    <w:basedOn w:val="1"/>
    <w:next w:val="1"/>
    <w:unhideWhenUsed/>
    <w:uiPriority w:val="0"/>
    <w:pPr>
      <w:widowControl/>
      <w:spacing w:after="100" w:line="259" w:lineRule="auto"/>
      <w:jc w:val="left"/>
    </w:pPr>
    <w:rPr>
      <w:kern w:val="0"/>
      <w:sz w:val="22"/>
    </w:rPr>
  </w:style>
  <w:style w:type="paragraph" w:styleId="8">
    <w:name w:val="Normal (Web)"/>
    <w:basedOn w:val="1"/>
    <w:semiHidden/>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uiPriority w:val="0"/>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uiPriority w:val="0"/>
  </w:style>
  <w:style w:type="character" w:customStyle="1" w:styleId="14">
    <w:name w:val="页眉 Char"/>
    <w:basedOn w:val="11"/>
    <w:link w:val="6"/>
    <w:uiPriority w:val="0"/>
    <w:rPr>
      <w:kern w:val="2"/>
      <w:sz w:val="18"/>
      <w:szCs w:val="18"/>
      <w:lang w:bidi="ar-SA"/>
    </w:rPr>
  </w:style>
  <w:style w:type="character" w:customStyle="1" w:styleId="15">
    <w:name w:val="页脚 Char"/>
    <w:basedOn w:val="11"/>
    <w:link w:val="2"/>
    <w:uiPriority w:val="99"/>
    <w:rPr>
      <w:sz w:val="18"/>
      <w:szCs w:val="18"/>
      <w:lang w:bidi="ar-SA"/>
    </w:rPr>
  </w:style>
  <w:style w:type="paragraph" w:customStyle="1" w:styleId="16">
    <w:name w:val="_Style 1"/>
    <w:basedOn w:val="1"/>
    <w:qFormat/>
    <w:uiPriority w:val="0"/>
    <w:pPr>
      <w:ind w:firstLine="420" w:firstLineChars="200"/>
    </w:pPr>
    <w:rPr>
      <w:rFonts w:eastAsia="方正仿宋_GBK"/>
    </w:rPr>
  </w:style>
  <w:style w:type="paragraph" w:customStyle="1" w:styleId="17">
    <w:name w:val="TOC Heading"/>
    <w:basedOn w:val="3"/>
    <w:next w:val="1"/>
    <w:uiPriority w:val="0"/>
    <w:pPr>
      <w:widowControl/>
      <w:spacing w:before="240" w:after="0" w:line="259" w:lineRule="auto"/>
      <w:jc w:val="left"/>
      <w:outlineLvl w:val="9"/>
    </w:pPr>
    <w:rPr>
      <w:rFonts w:ascii="Cambria" w:hAnsi="Cambria"/>
      <w:b w:val="0"/>
      <w:bCs w:val="0"/>
      <w:color w:val="366091"/>
      <w:kern w:val="0"/>
      <w:sz w:val="32"/>
      <w:szCs w:val="32"/>
    </w:rPr>
  </w:style>
  <w:style w:type="character" w:customStyle="1" w:styleId="18">
    <w:name w:val="日期 Char"/>
    <w:basedOn w:val="11"/>
    <w:link w:val="5"/>
    <w:uiPriority w:val="0"/>
    <w:rPr>
      <w:kern w:val="2"/>
      <w:sz w:val="32"/>
      <w:szCs w:val="22"/>
    </w:rPr>
  </w:style>
  <w:style w:type="paragraph" w:styleId="19">
    <w:name w:val="List Paragraph"/>
    <w:basedOn w:val="1"/>
    <w:unhideWhenUsed/>
    <w:uiPriority w:val="99"/>
    <w:pPr>
      <w:ind w:firstLine="420" w:firstLineChars="200"/>
    </w:pPr>
    <w:rPr>
      <w:rFonts w:ascii="Calibri" w:hAnsi="Calibri" w:eastAsia="宋体" w:cs="Times New Roman"/>
      <w:sz w:val="21"/>
      <w:szCs w:val="24"/>
    </w:rPr>
  </w:style>
  <w:style w:type="character" w:customStyle="1" w:styleId="20">
    <w:name w:val="正文文本缩进 Char"/>
    <w:basedOn w:val="11"/>
    <w:link w:val="4"/>
    <w:uiPriority w:val="0"/>
    <w:rPr>
      <w:kern w:val="2"/>
      <w:sz w:val="32"/>
      <w:szCs w:val="22"/>
    </w:rPr>
  </w:style>
  <w:style w:type="paragraph" w:customStyle="1" w:styleId="21">
    <w:name w:val="Default"/>
    <w:next w:val="1"/>
    <w:qFormat/>
    <w:uiPriority w:val="0"/>
    <w:pPr>
      <w:autoSpaceDE w:val="0"/>
      <w:autoSpaceDN w:val="0"/>
      <w:adjustRightInd w:val="0"/>
    </w:pPr>
    <w:rPr>
      <w:rFonts w:ascii="Arial" w:hAnsi="Arial"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518</Words>
  <Characters>560</Characters>
  <Lines>4</Lines>
  <Paragraphs>1</Paragraphs>
  <TotalTime>0</TotalTime>
  <ScaleCrop>false</ScaleCrop>
  <LinksUpToDate>false</LinksUpToDate>
  <CharactersWithSpaces>583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2022-09-27T02:56:00Z</dcterms:created>
  <dc:creator>User</dc:creator>
  <cp:lastModifiedBy>XRKJ</cp:lastModifiedBy>
  <cp:lastPrinted>2020-08-31T02:37:00Z</cp:lastPrinted>
  <dcterms:modified xsi:type="dcterms:W3CDTF">2023-05-23T02:20:40Z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AC92096D0A6D43F8A991AA999EFDF0BC</vt:lpwstr>
  </property>
</Properties>
</file>