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701"/>
          <w:tab w:val="left" w:pos="7513"/>
        </w:tabs>
        <w:spacing w:line="380" w:lineRule="exact"/>
        <w:rPr>
          <w:rFonts w:ascii="方正小标宋_GBK" w:hAnsi="Times New Roman" w:eastAsia="方正小标宋_GBK"/>
          <w:color w:val="000000"/>
          <w:spacing w:val="-14"/>
        </w:rPr>
      </w:pPr>
    </w:p>
    <w:p>
      <w:pPr>
        <w:spacing w:line="390" w:lineRule="exact"/>
        <w:rPr>
          <w:rFonts w:hint="eastAsia" w:ascii="方正小标宋_GBK" w:hAnsi="Times New Roman" w:eastAsia="方正小标宋_GBK"/>
          <w:color w:val="000000"/>
          <w:spacing w:val="-14"/>
        </w:rPr>
      </w:pPr>
      <w:r>
        <w:rPr>
          <w:rFonts w:hint="eastAsia" w:ascii="方正小标宋_GBK" w:hAnsi="Times New Roman" w:eastAsia="方正小标宋_GBK"/>
          <w:color w:val="000000"/>
          <w:spacing w:val="-14"/>
        </w:rPr>
        <w:t xml:space="preserve"> </w:t>
      </w:r>
    </w:p>
    <w:p>
      <w:pPr>
        <w:spacing w:line="390" w:lineRule="exact"/>
        <w:rPr>
          <w:rFonts w:hint="eastAsia" w:ascii="方正小标宋_GBK" w:hAnsi="Times New Roman" w:eastAsia="方正小标宋_GBK"/>
          <w:color w:val="000000"/>
          <w:spacing w:val="-14"/>
        </w:rPr>
      </w:pPr>
      <w:r>
        <w:rPr>
          <w:rFonts w:hint="eastAsia" w:ascii="方正小标宋_GBK" w:hAnsi="Times New Roman" w:eastAsia="方正小标宋_GBK"/>
          <w:color w:val="000000"/>
          <w:spacing w:val="-14"/>
        </w:rPr>
        <w:drawing>
          <wp:anchor distT="0" distB="0" distL="114300" distR="114300" simplePos="0" relativeHeight="251659264" behindDoc="0" locked="0" layoutInCell="1" allowOverlap="0">
            <wp:simplePos x="0" y="0"/>
            <wp:positionH relativeFrom="column">
              <wp:posOffset>-1143000</wp:posOffset>
            </wp:positionH>
            <wp:positionV relativeFrom="line">
              <wp:posOffset>-1403350</wp:posOffset>
            </wp:positionV>
            <wp:extent cx="28575" cy="28575"/>
            <wp:effectExtent l="0" t="0" r="0" b="0"/>
            <wp:wrapSquare wrapText="bothSides"/>
            <wp:docPr id="1" name="图片 15"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wps1"/>
                    <pic:cNvPicPr>
                      <a:picLocks noChangeAspect="1"/>
                    </pic:cNvPicPr>
                  </pic:nvPicPr>
                  <pic:blipFill>
                    <a:blip r:embed="rId9"/>
                    <a:stretch>
                      <a:fillRect/>
                    </a:stretch>
                  </pic:blipFill>
                  <pic:spPr>
                    <a:xfrm>
                      <a:off x="0" y="0"/>
                      <a:ext cx="28575" cy="28575"/>
                    </a:xfrm>
                    <a:prstGeom prst="rect">
                      <a:avLst/>
                    </a:prstGeom>
                    <a:noFill/>
                    <a:ln>
                      <a:noFill/>
                    </a:ln>
                  </pic:spPr>
                </pic:pic>
              </a:graphicData>
            </a:graphic>
          </wp:anchor>
        </w:drawing>
      </w:r>
      <w:r>
        <w:rPr>
          <w:rFonts w:hint="eastAsia" w:ascii="方正小标宋_GBK" w:hAnsi="Times New Roman" w:eastAsia="方正小标宋_GBK"/>
          <w:color w:val="000000"/>
          <w:spacing w:val="-14"/>
        </w:rPr>
        <w:t xml:space="preserve"> </w:t>
      </w:r>
    </w:p>
    <w:p>
      <w:pPr>
        <w:spacing w:line="390" w:lineRule="exact"/>
        <w:rPr>
          <w:rFonts w:hint="eastAsia" w:ascii="方正小标宋_GBK" w:hAnsi="Times New Roman" w:eastAsia="方正小标宋_GBK"/>
          <w:color w:val="000000"/>
          <w:spacing w:val="-14"/>
        </w:rPr>
      </w:pPr>
    </w:p>
    <w:p>
      <w:pPr>
        <w:jc w:val="distribute"/>
        <w:rPr>
          <w:rFonts w:hint="eastAsia" w:ascii="方正小标宋_GBK" w:hAnsi="Times New Roman" w:eastAsia="方正小标宋_GBK"/>
          <w:b/>
          <w:bCs/>
          <w:color w:val="FF0000"/>
          <w:w w:val="60"/>
          <w:sz w:val="108"/>
          <w:szCs w:val="108"/>
        </w:rPr>
      </w:pPr>
      <w:r>
        <w:rPr>
          <w:rFonts w:hint="eastAsia" w:ascii="方正小标宋_GBK" w:hAnsi="Times New Roman" w:eastAsia="方正小标宋_GBK"/>
          <w:b/>
          <w:bCs/>
          <w:color w:val="FF0000"/>
          <w:w w:val="60"/>
          <w:sz w:val="108"/>
          <w:szCs w:val="108"/>
        </w:rPr>
        <w:t>重庆市涪陵区商务委员会文件</w:t>
      </w:r>
    </w:p>
    <w:p>
      <w:pPr>
        <w:rPr>
          <w:rFonts w:hint="eastAsia" w:ascii="Times New Roman" w:hAnsi="Times New Roman" w:eastAsia="方正仿宋_GBK"/>
          <w:color w:val="000000"/>
        </w:rPr>
      </w:pPr>
      <w:r>
        <w:rPr>
          <w:rFonts w:hint="eastAsia" w:ascii="Times New Roman" w:hAnsi="Times New Roman" w:eastAsia="方正仿宋_GBK"/>
          <w:color w:val="000000"/>
        </w:rPr>
        <w:t xml:space="preserve"> </w:t>
      </w:r>
    </w:p>
    <w:p>
      <w:pPr>
        <w:tabs>
          <w:tab w:val="center" w:pos="4582"/>
          <w:tab w:val="left" w:pos="6882"/>
        </w:tabs>
        <w:spacing w:line="660" w:lineRule="exact"/>
        <w:ind w:firstLine="320" w:firstLineChars="100"/>
        <w:jc w:val="left"/>
        <w:rPr>
          <w:rFonts w:hint="eastAsia" w:ascii="方正楷体_GBK" w:hAnsi="方正楷体_GBK" w:eastAsia="方正楷体_GBK" w:cs="方正楷体_GBK"/>
          <w:color w:val="000000"/>
          <w:szCs w:val="32"/>
        </w:rPr>
      </w:pPr>
      <w:r>
        <w:rPr>
          <w:rFonts w:ascii="方正仿宋_GBK" w:hAnsi="Times New Roman" w:eastAsia="方正仿宋_GBK"/>
          <w:color w:val="000000"/>
          <w:szCs w:val="32"/>
        </w:rPr>
        <w:tab/>
      </w:r>
      <w:r>
        <w:rPr>
          <w:rFonts w:hint="eastAsia" w:ascii="方正仿宋_GBK" w:hAnsi="Times New Roman" w:eastAsia="方正仿宋_GBK"/>
          <w:color w:val="000000"/>
          <w:szCs w:val="32"/>
        </w:rPr>
        <w:t>涪商务发〔2022〕54号</w:t>
      </w:r>
      <w:r>
        <w:rPr>
          <w:rFonts w:ascii="方正仿宋_GBK" w:hAnsi="Times New Roman" w:eastAsia="方正仿宋_GBK"/>
          <w:color w:val="000000"/>
          <w:szCs w:val="32"/>
        </w:rPr>
        <w:tab/>
      </w:r>
    </w:p>
    <w:p>
      <w:pPr>
        <w:ind w:firstLine="320" w:firstLineChars="100"/>
        <w:jc w:val="center"/>
        <w:rPr>
          <w:rFonts w:hint="eastAsia" w:ascii="方正楷体_GBK" w:hAnsi="Times New Roman" w:eastAsia="方正楷体_GBK"/>
          <w:color w:val="000000"/>
        </w:rPr>
      </w:pPr>
      <w:r>
        <w:rPr>
          <w:rFonts w:hint="eastAsia" w:ascii="方正楷体_GBK" w:hAnsi="Times New Roman" w:eastAsia="方正楷体_GBK"/>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105410</wp:posOffset>
                </wp:positionV>
                <wp:extent cx="5600700" cy="0"/>
                <wp:effectExtent l="0" t="19050" r="0" b="19050"/>
                <wp:wrapNone/>
                <wp:docPr id="2" name="直线 16"/>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9pt;margin-top:8.3pt;height:0pt;width:441pt;z-index:251660288;mso-width-relative:page;mso-height-relative:page;" filled="f" stroked="t" coordsize="21600,21600" o:gfxdata="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8VPQ&#10;1gAAAAgBAAAPAAAAAAAAAAEAIAAAACIAAABkcnMvZG93bnJldi54bWxQSwECFAAUAAAACACHTuJA&#10;Jl1/ouoBAADdAwAADgAAAAAAAAABACAAAAAlAQAAZHJzL2Uyb0RvYy54bWxQSwUGAAAAAAYABgBZ&#10;AQAAgQUAAAAA&#10;">
                <v:fill on="f" focussize="0,0"/>
                <v:stroke weight="3pt" color="#FF0000" joinstyle="round"/>
                <v:imagedata o:title=""/>
                <o:lock v:ext="edit" aspectratio="f"/>
              </v:line>
            </w:pict>
          </mc:Fallback>
        </mc:AlternateContent>
      </w:r>
    </w:p>
    <w:p>
      <w:pPr>
        <w:spacing w:line="600" w:lineRule="exact"/>
        <w:jc w:val="center"/>
        <w:rPr>
          <w:rFonts w:hint="eastAsia" w:ascii="方正仿宋_GBK" w:hAnsi="Times New Roman" w:eastAsia="方正仿宋_GBK"/>
          <w:szCs w:val="32"/>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重庆市涪陵区商务委员会</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关于下达涪陵区2022年直播带货流量</w:t>
      </w:r>
    </w:p>
    <w:p>
      <w:pPr>
        <w:spacing w:line="600" w:lineRule="exact"/>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费用奖补项目的通知</w:t>
      </w:r>
    </w:p>
    <w:p>
      <w:pPr>
        <w:spacing w:line="620" w:lineRule="exact"/>
        <w:rPr>
          <w:rFonts w:hint="eastAsia" w:ascii="方正仿宋_GBK" w:eastAsia="方正仿宋_GBK"/>
        </w:rPr>
      </w:pPr>
    </w:p>
    <w:p>
      <w:pPr>
        <w:spacing w:line="620" w:lineRule="exact"/>
        <w:rPr>
          <w:rFonts w:hint="eastAsia" w:ascii="方正仿宋_GBK" w:eastAsia="方正仿宋_GBK"/>
        </w:rPr>
      </w:pPr>
      <w:r>
        <w:rPr>
          <w:rFonts w:hint="eastAsia" w:ascii="方正仿宋_GBK" w:eastAsia="方正仿宋_GBK"/>
        </w:rPr>
        <w:t>重庆市涪陵区电子商务协会：</w:t>
      </w:r>
    </w:p>
    <w:p>
      <w:pPr>
        <w:spacing w:line="620" w:lineRule="exact"/>
        <w:ind w:firstLine="640" w:firstLineChars="200"/>
        <w:rPr>
          <w:rFonts w:hint="eastAsia" w:ascii="方正仿宋_GBK" w:eastAsia="方正仿宋_GBK"/>
        </w:rPr>
      </w:pPr>
      <w:r>
        <w:rPr>
          <w:rFonts w:hint="eastAsia" w:ascii="方正仿宋_GBK" w:eastAsia="方正仿宋_GBK"/>
        </w:rPr>
        <w:t>你们申报的涪陵区2022年直播带货流量费用奖补项目，经研究同意。现将涪陵区2022年直播带货流量费用奖补项目计划下达给你们，并就有关事项通知如下：</w:t>
      </w:r>
    </w:p>
    <w:p>
      <w:pPr>
        <w:spacing w:line="620" w:lineRule="exact"/>
        <w:ind w:firstLine="630"/>
        <w:rPr>
          <w:rFonts w:hint="eastAsia" w:ascii="方正黑体_GBK" w:hAnsi="仿宋" w:eastAsia="方正黑体_GBK" w:cs="方正仿宋_GBK"/>
          <w:color w:val="222222"/>
          <w:szCs w:val="32"/>
        </w:rPr>
      </w:pPr>
      <w:r>
        <w:rPr>
          <w:rFonts w:hint="eastAsia" w:ascii="方正黑体_GBK" w:hAnsi="仿宋" w:eastAsia="方正黑体_GBK" w:cs="方正仿宋_GBK"/>
          <w:color w:val="222222"/>
          <w:szCs w:val="32"/>
        </w:rPr>
        <w:t>一、严格实施项目建设内容</w:t>
      </w:r>
    </w:p>
    <w:p>
      <w:pPr>
        <w:spacing w:line="620" w:lineRule="exact"/>
        <w:ind w:firstLine="630"/>
        <w:rPr>
          <w:rFonts w:hint="eastAsia" w:ascii="方正仿宋_GBK" w:eastAsia="方正仿宋_GBK"/>
          <w:szCs w:val="32"/>
        </w:rPr>
      </w:pPr>
      <w:r>
        <w:rPr>
          <w:rFonts w:hint="eastAsia" w:ascii="方正仿宋_GBK" w:eastAsia="方正仿宋_GBK"/>
          <w:szCs w:val="32"/>
        </w:rPr>
        <w:t>项目业主单位要严格按照《涪陵区2022年直播带货流量费用奖补项目实施方案》（见附件）规定的奖补对象、奖补标准、申请资料以及申报流程实施，不得擅自调整内容。</w:t>
      </w:r>
    </w:p>
    <w:p>
      <w:pPr>
        <w:spacing w:line="620" w:lineRule="exact"/>
        <w:ind w:firstLine="630"/>
        <w:rPr>
          <w:rFonts w:hint="eastAsia" w:ascii="方正黑体_GBK" w:eastAsia="方正黑体_GBK"/>
          <w:szCs w:val="32"/>
        </w:rPr>
      </w:pPr>
      <w:r>
        <w:rPr>
          <w:rFonts w:hint="eastAsia" w:ascii="方正黑体_GBK" w:eastAsia="方正黑体_GBK"/>
          <w:szCs w:val="32"/>
        </w:rPr>
        <w:t>二、落实项目管理责任</w:t>
      </w:r>
    </w:p>
    <w:p>
      <w:pPr>
        <w:spacing w:line="620" w:lineRule="exact"/>
        <w:ind w:firstLine="640" w:firstLineChars="200"/>
        <w:rPr>
          <w:rFonts w:hint="eastAsia" w:ascii="方正仿宋_GBK" w:eastAsia="方正仿宋_GBK"/>
        </w:rPr>
      </w:pPr>
      <w:r>
        <w:rPr>
          <w:rFonts w:hint="eastAsia" w:ascii="方正仿宋_GBK" w:eastAsia="方正仿宋_GBK"/>
          <w:szCs w:val="32"/>
        </w:rPr>
        <w:t>区商务委负责项目实施的指导和验收。重庆市涪陵区电子商务协会（以下简称协会）负责项目的具体指导、监管、初验、</w:t>
      </w:r>
      <w:r>
        <w:rPr>
          <w:rFonts w:hint="eastAsia" w:ascii="方正仿宋_GBK" w:eastAsia="方正仿宋_GBK"/>
        </w:rPr>
        <w:t>报送验收申请，并接受验收。协会要通过系统后台验证、销售数据分析、店铺流量等数据分析，加强对项目实施业主的管理，杜绝虚假交易行为，发现项目业主未按要求实施的，不予拨付奖补资金。</w:t>
      </w:r>
    </w:p>
    <w:p>
      <w:pPr>
        <w:spacing w:line="620" w:lineRule="exact"/>
        <w:ind w:firstLine="630"/>
        <w:rPr>
          <w:rFonts w:hint="eastAsia" w:ascii="方正黑体_GBK" w:eastAsia="方正黑体_GBK"/>
          <w:szCs w:val="32"/>
        </w:rPr>
      </w:pPr>
      <w:r>
        <w:rPr>
          <w:rFonts w:hint="eastAsia" w:ascii="方正黑体_GBK" w:eastAsia="方正黑体_GBK"/>
          <w:szCs w:val="32"/>
        </w:rPr>
        <w:t>三、完善项目档案资料</w:t>
      </w:r>
    </w:p>
    <w:p>
      <w:pPr>
        <w:spacing w:line="620" w:lineRule="exact"/>
        <w:ind w:firstLine="630"/>
        <w:rPr>
          <w:rFonts w:hint="eastAsia" w:ascii="方正仿宋_GBK" w:hAnsi="仿宋" w:eastAsia="方正仿宋_GBK" w:cs="方正仿宋_GBK"/>
          <w:color w:val="222222"/>
          <w:szCs w:val="32"/>
        </w:rPr>
      </w:pPr>
      <w:r>
        <w:rPr>
          <w:rFonts w:hint="eastAsia" w:ascii="方正仿宋_GBK" w:eastAsia="方正仿宋_GBK"/>
          <w:szCs w:val="32"/>
        </w:rPr>
        <w:t>项目业主单位要严格按照项目建设的相关</w:t>
      </w:r>
      <w:r>
        <w:rPr>
          <w:rFonts w:hint="eastAsia" w:ascii="方正仿宋_GBK" w:hAnsi="仿宋" w:eastAsia="方正仿宋_GBK" w:cs="方正仿宋_GBK"/>
          <w:color w:val="222222"/>
          <w:szCs w:val="32"/>
        </w:rPr>
        <w:t>文件要求，收集完善项目实施全过程档案资料，一项一档装订成册，要求要件齐全、内容清晰。</w:t>
      </w:r>
    </w:p>
    <w:p>
      <w:pPr>
        <w:spacing w:line="620" w:lineRule="exact"/>
        <w:ind w:firstLine="630"/>
        <w:rPr>
          <w:rFonts w:hint="eastAsia" w:ascii="方正黑体_GBK" w:hAnsi="仿宋" w:eastAsia="方正黑体_GBK" w:cs="方正仿宋_GBK"/>
          <w:color w:val="222222"/>
          <w:szCs w:val="32"/>
        </w:rPr>
      </w:pPr>
      <w:r>
        <w:rPr>
          <w:rFonts w:hint="eastAsia" w:ascii="方正黑体_GBK" w:hAnsi="仿宋" w:eastAsia="方正黑体_GBK" w:cs="方正仿宋_GBK"/>
          <w:color w:val="222222"/>
          <w:szCs w:val="32"/>
        </w:rPr>
        <w:t>四、严格项目进度要求</w:t>
      </w:r>
    </w:p>
    <w:p>
      <w:pPr>
        <w:spacing w:line="620" w:lineRule="exact"/>
        <w:ind w:firstLine="630"/>
        <w:rPr>
          <w:rFonts w:hint="eastAsia" w:ascii="方正仿宋_GBK" w:hAnsi="仿宋" w:eastAsia="方正仿宋_GBK" w:cs="方正仿宋_GBK"/>
          <w:color w:val="222222"/>
          <w:szCs w:val="32"/>
        </w:rPr>
      </w:pPr>
      <w:r>
        <w:rPr>
          <w:rFonts w:hint="eastAsia" w:ascii="方正仿宋_GBK" w:eastAsia="方正仿宋_GBK"/>
        </w:rPr>
        <w:t>涪陵区2022年直播带货流量费用奖补项目必须在</w:t>
      </w:r>
      <w:r>
        <w:rPr>
          <w:rFonts w:hint="eastAsia" w:ascii="方正仿宋_GBK" w:hAnsi="仿宋" w:eastAsia="方正仿宋_GBK" w:cs="方正仿宋_GBK"/>
          <w:color w:val="222222"/>
          <w:szCs w:val="32"/>
        </w:rPr>
        <w:t>2022年底前完成项目实施、验收、拨款等工作。</w:t>
      </w:r>
    </w:p>
    <w:p>
      <w:pPr>
        <w:spacing w:line="620" w:lineRule="exact"/>
        <w:ind w:firstLine="630"/>
        <w:rPr>
          <w:rFonts w:hint="eastAsia" w:ascii="方正黑体_GBK" w:hAnsi="仿宋" w:eastAsia="方正黑体_GBK" w:cs="方正仿宋_GBK"/>
          <w:color w:val="222222"/>
          <w:szCs w:val="32"/>
        </w:rPr>
      </w:pPr>
      <w:r>
        <w:rPr>
          <w:rFonts w:hint="eastAsia" w:ascii="方正黑体_GBK" w:hAnsi="仿宋" w:eastAsia="方正黑体_GBK" w:cs="方正仿宋_GBK"/>
          <w:color w:val="222222"/>
          <w:szCs w:val="32"/>
        </w:rPr>
        <w:t>五、加强项目资金管理</w:t>
      </w:r>
    </w:p>
    <w:p>
      <w:pPr>
        <w:spacing w:line="620" w:lineRule="exact"/>
        <w:ind w:firstLine="630"/>
        <w:rPr>
          <w:rFonts w:hint="eastAsia" w:ascii="方正仿宋_GBK" w:hAnsi="仿宋" w:eastAsia="方正仿宋_GBK" w:cs="方正仿宋_GBK"/>
          <w:color w:val="222222"/>
          <w:szCs w:val="32"/>
        </w:rPr>
      </w:pPr>
      <w:r>
        <w:rPr>
          <w:rFonts w:hint="eastAsia" w:ascii="方正仿宋_GBK" w:eastAsia="方正仿宋_GBK"/>
        </w:rPr>
        <w:t>涪陵区2022年直播带货流量费用奖补项目</w:t>
      </w:r>
      <w:r>
        <w:rPr>
          <w:rFonts w:hint="eastAsia" w:ascii="方正仿宋_GBK" w:hAnsi="仿宋" w:eastAsia="方正仿宋_GBK" w:cs="方正仿宋_GBK"/>
          <w:color w:val="222222"/>
          <w:szCs w:val="32"/>
        </w:rPr>
        <w:t>实施完毕后，由项目业主单位申请验收、协会组织初验、乡镇街道进行初审、区商务委组织专家验收，验收合格后拨付资金。</w:t>
      </w:r>
    </w:p>
    <w:p>
      <w:pPr>
        <w:spacing w:line="620" w:lineRule="exact"/>
        <w:ind w:firstLine="640" w:firstLineChars="200"/>
        <w:rPr>
          <w:rFonts w:hint="eastAsia" w:ascii="方正仿宋_GBK" w:eastAsia="方正仿宋_GBK"/>
        </w:rPr>
      </w:pPr>
      <w:r>
        <w:rPr>
          <w:rFonts w:hint="eastAsia" w:ascii="方正仿宋_GBK" w:eastAsia="方正仿宋_GBK"/>
        </w:rPr>
        <w:t>特此通知。</w:t>
      </w:r>
    </w:p>
    <w:p>
      <w:pPr>
        <w:spacing w:line="594" w:lineRule="exact"/>
        <w:ind w:firstLine="640" w:firstLineChars="200"/>
        <w:rPr>
          <w:rFonts w:hint="eastAsia" w:ascii="方正仿宋_GBK" w:eastAsia="方正仿宋_GBK"/>
        </w:rPr>
      </w:pPr>
    </w:p>
    <w:p>
      <w:pPr>
        <w:spacing w:line="594" w:lineRule="exact"/>
        <w:ind w:left="1600" w:leftChars="200" w:hanging="960" w:hangingChars="300"/>
        <w:rPr>
          <w:rFonts w:hint="eastAsia" w:ascii="方正仿宋_GBK" w:eastAsia="方正仿宋_GBK"/>
        </w:rPr>
      </w:pPr>
      <w:r>
        <w:rPr>
          <w:rFonts w:hint="eastAsia" w:ascii="方正仿宋_GBK" w:eastAsia="方正仿宋_GBK"/>
        </w:rPr>
        <w:t>附件：涪陵区2022年直播带货流量费用奖补项目实施方案</w:t>
      </w:r>
    </w:p>
    <w:p>
      <w:pPr>
        <w:spacing w:line="594" w:lineRule="exact"/>
        <w:ind w:left="1600" w:leftChars="200" w:hanging="960" w:hangingChars="300"/>
        <w:rPr>
          <w:rFonts w:hint="eastAsia" w:ascii="方正仿宋_GBK" w:eastAsia="方正仿宋_GBK"/>
        </w:rPr>
      </w:pPr>
    </w:p>
    <w:p>
      <w:pPr>
        <w:spacing w:line="594" w:lineRule="exact"/>
        <w:ind w:left="1600" w:leftChars="200" w:hanging="960" w:hangingChars="300"/>
        <w:rPr>
          <w:rFonts w:hint="eastAsia" w:ascii="方正仿宋_GBK" w:eastAsia="方正仿宋_GBK"/>
        </w:rPr>
      </w:pPr>
    </w:p>
    <w:p>
      <w:pPr>
        <w:spacing w:line="594" w:lineRule="exact"/>
        <w:ind w:left="1600" w:leftChars="200" w:hanging="960" w:hangingChars="300"/>
        <w:rPr>
          <w:rFonts w:hint="eastAsia" w:ascii="方正仿宋_GBK" w:eastAsia="方正仿宋_GBK"/>
        </w:rPr>
      </w:pPr>
    </w:p>
    <w:p>
      <w:pPr>
        <w:spacing w:line="594" w:lineRule="exact"/>
        <w:ind w:left="1600" w:leftChars="200" w:hanging="960" w:hangingChars="300"/>
        <w:rPr>
          <w:rFonts w:hint="eastAsia" w:ascii="方正仿宋_GBK" w:eastAsia="方正仿宋_GBK"/>
        </w:rPr>
      </w:pPr>
    </w:p>
    <w:p>
      <w:pPr>
        <w:spacing w:line="594" w:lineRule="exact"/>
        <w:ind w:left="1600" w:leftChars="200" w:hanging="960" w:hangingChars="300"/>
        <w:rPr>
          <w:rFonts w:hint="eastAsia" w:ascii="方正仿宋_GBK" w:eastAsia="方正仿宋_GBK"/>
        </w:rPr>
      </w:pPr>
      <w:r>
        <w:rPr>
          <w:rFonts w:hint="eastAsia" w:ascii="方正仿宋_GBK" w:eastAsia="方正仿宋_GBK"/>
        </w:rPr>
        <w:t xml:space="preserve">                      重庆市涪陵区商务委员会</w:t>
      </w:r>
    </w:p>
    <w:p>
      <w:pPr>
        <w:spacing w:line="594" w:lineRule="exact"/>
        <w:ind w:left="1600" w:leftChars="200" w:hanging="960" w:hangingChars="300"/>
        <w:rPr>
          <w:rFonts w:hint="eastAsia" w:ascii="方正仿宋_GBK" w:eastAsia="方正仿宋_GBK"/>
        </w:rPr>
      </w:pPr>
      <w:r>
        <w:rPr>
          <w:rFonts w:hint="eastAsia" w:ascii="方正仿宋_GBK" w:eastAsia="方正仿宋_GBK"/>
        </w:rPr>
        <w:t xml:space="preserve">                         2022年6月27日</w:t>
      </w:r>
    </w:p>
    <w:p>
      <w:pPr>
        <w:ind w:left="1600" w:leftChars="200" w:hanging="960" w:hangingChars="300"/>
        <w:rPr>
          <w:rFonts w:hint="eastAsia" w:ascii="方正仿宋_GBK" w:hAnsi="仿宋" w:eastAsia="方正仿宋_GBK" w:cs="方正仿宋_GBK"/>
          <w:color w:val="222222"/>
          <w:szCs w:val="32"/>
        </w:rPr>
      </w:pPr>
      <w:r>
        <w:rPr>
          <w:rFonts w:hint="eastAsia" w:ascii="方正仿宋_GBK" w:hAnsi="仿宋" w:eastAsia="方正仿宋_GBK" w:cs="方正仿宋_GBK"/>
          <w:color w:val="222222"/>
          <w:szCs w:val="32"/>
        </w:rPr>
        <w:t>（此件公开</w:t>
      </w:r>
      <w:r>
        <w:rPr>
          <w:rFonts w:hint="eastAsia" w:ascii="方正仿宋_GBK" w:hAnsi="仿宋" w:eastAsia="方正仿宋_GBK" w:cs="方正仿宋_GBK"/>
          <w:color w:val="222222"/>
          <w:szCs w:val="32"/>
          <w:lang w:val="en-US" w:eastAsia="zh-CN"/>
        </w:rPr>
        <w:t>发布</w:t>
      </w:r>
      <w:r>
        <w:rPr>
          <w:rFonts w:hint="eastAsia" w:ascii="方正仿宋_GBK" w:hAnsi="仿宋" w:eastAsia="方正仿宋_GBK" w:cs="方正仿宋_GBK"/>
          <w:color w:val="222222"/>
          <w:szCs w:val="32"/>
        </w:rPr>
        <w:t>）</w:t>
      </w: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p>
    <w:p>
      <w:pPr>
        <w:rPr>
          <w:rFonts w:hint="eastAsia" w:ascii="方正黑体_GBK" w:eastAsia="方正黑体_GBK"/>
        </w:rPr>
      </w:pPr>
      <w:r>
        <w:rPr>
          <w:rFonts w:ascii="方正黑体_GBK" w:eastAsia="方正黑体_GBK"/>
        </w:rPr>
        <w:br w:type="page"/>
      </w:r>
      <w:r>
        <w:rPr>
          <w:rFonts w:hint="eastAsia" w:ascii="方正黑体_GBK" w:eastAsia="方正黑体_GBK"/>
        </w:rPr>
        <w:t>附件</w:t>
      </w:r>
    </w:p>
    <w:p>
      <w:pPr>
        <w:pStyle w:val="2"/>
        <w:rPr>
          <w:rFonts w:hint="eastAsia" w:eastAsia="方正黑体_GBK"/>
          <w:lang w:val="en-US" w:eastAsia="zh-CN"/>
        </w:rPr>
      </w:pPr>
    </w:p>
    <w:p>
      <w:pPr>
        <w:spacing w:line="720" w:lineRule="exact"/>
        <w:jc w:val="center"/>
        <w:rPr>
          <w:rFonts w:hint="eastAsia" w:ascii="方正小标宋_GBK" w:eastAsia="方正小标宋_GBK"/>
          <w:sz w:val="44"/>
          <w:szCs w:val="44"/>
        </w:rPr>
      </w:pPr>
      <w:r>
        <w:rPr>
          <w:rFonts w:hint="eastAsia" w:ascii="方正小标宋_GBK" w:hAnsi="方正小标宋_GBK" w:eastAsia="方正小标宋_GBK" w:cs="方正小标宋_GBK"/>
          <w:w w:val="110"/>
          <w:sz w:val="44"/>
          <w:szCs w:val="44"/>
        </w:rPr>
        <w:t>涪陵区2022年</w:t>
      </w:r>
      <w:r>
        <w:rPr>
          <w:rFonts w:hint="eastAsia" w:ascii="方正小标宋_GBK" w:eastAsia="方正小标宋_GBK"/>
          <w:sz w:val="44"/>
          <w:szCs w:val="44"/>
        </w:rPr>
        <w:t>直播带货流量费用奖补项目</w:t>
      </w:r>
    </w:p>
    <w:p>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pPr>
        <w:ind w:firstLine="640" w:firstLineChars="200"/>
        <w:outlineLvl w:val="2"/>
        <w:rPr>
          <w:rFonts w:hint="eastAsia" w:ascii="方正仿宋_GBK" w:hAnsi="方正仿宋_GBK" w:eastAsia="方正仿宋_GBK" w:cs="方正仿宋_GBK"/>
          <w:szCs w:val="32"/>
        </w:rPr>
      </w:pPr>
    </w:p>
    <w:p>
      <w:pPr>
        <w:ind w:firstLine="640" w:firstLineChars="200"/>
        <w:rPr>
          <w:rFonts w:hint="eastAsia" w:ascii="方正仿宋_GBK" w:hAnsi="方正仿宋_GBK" w:eastAsia="方正仿宋_GBK" w:cs="方正仿宋_GBK"/>
          <w:szCs w:val="32"/>
        </w:rPr>
      </w:pPr>
    </w:p>
    <w:p>
      <w:pPr>
        <w:ind w:firstLine="640" w:firstLineChars="200"/>
        <w:outlineLvl w:val="2"/>
        <w:rPr>
          <w:rFonts w:hint="eastAsia" w:ascii="方正仿宋_GBK" w:hAnsi="方正仿宋_GBK" w:eastAsia="方正仿宋_GBK" w:cs="方正仿宋_GBK"/>
          <w:b/>
          <w:bCs/>
          <w:szCs w:val="32"/>
        </w:rPr>
      </w:pPr>
    </w:p>
    <w:p>
      <w:pPr>
        <w:spacing w:line="360" w:lineRule="auto"/>
        <w:ind w:firstLine="640" w:firstLineChars="200"/>
        <w:jc w:val="left"/>
        <w:rPr>
          <w:rFonts w:hint="eastAsia" w:ascii="方正仿宋_GBK" w:hAnsi="方正仿宋_GBK" w:eastAsia="方正仿宋_GBK" w:cs="方正仿宋_GBK"/>
          <w:szCs w:val="32"/>
        </w:rPr>
      </w:pPr>
      <w:r>
        <w:rPr>
          <w:rFonts w:hint="eastAsia" w:ascii="方正黑体_GBK" w:hAnsi="方正黑体_GBK" w:eastAsia="方正黑体_GBK" w:cs="方正黑体_GBK"/>
          <w:szCs w:val="32"/>
        </w:rPr>
        <w:t>项目名称：</w:t>
      </w:r>
      <w:r>
        <w:rPr>
          <w:rFonts w:hint="eastAsia" w:ascii="方正仿宋_GBK" w:hAnsi="方正仿宋_GBK" w:eastAsia="方正仿宋_GBK" w:cs="方正仿宋_GBK"/>
          <w:szCs w:val="32"/>
        </w:rPr>
        <w:t>涪陵区2022 年直播带货流量费用奖补项目</w:t>
      </w:r>
    </w:p>
    <w:p>
      <w:pPr>
        <w:spacing w:line="360" w:lineRule="auto"/>
        <w:ind w:firstLine="640" w:firstLineChars="200"/>
        <w:jc w:val="left"/>
        <w:rPr>
          <w:rFonts w:hint="eastAsia" w:ascii="方正仿宋_GBK" w:hAnsi="方正仿宋_GBK" w:eastAsia="方正仿宋_GBK" w:cs="方正仿宋_GBK"/>
          <w:szCs w:val="32"/>
        </w:rPr>
      </w:pPr>
      <w:r>
        <w:rPr>
          <w:rFonts w:hint="eastAsia" w:ascii="方正黑体_GBK" w:hAnsi="方正黑体_GBK" w:eastAsia="方正黑体_GBK" w:cs="方正黑体_GBK"/>
          <w:szCs w:val="32"/>
        </w:rPr>
        <w:t>项目实施单位：</w:t>
      </w:r>
      <w:r>
        <w:rPr>
          <w:rFonts w:hint="eastAsia" w:ascii="方正仿宋_GBK" w:hAnsi="方正仿宋_GBK" w:eastAsia="方正仿宋_GBK" w:cs="方正仿宋_GBK"/>
          <w:szCs w:val="32"/>
        </w:rPr>
        <w:t>重庆市涪陵区电子商务协会</w:t>
      </w:r>
    </w:p>
    <w:p>
      <w:pPr>
        <w:spacing w:line="360" w:lineRule="auto"/>
        <w:ind w:firstLine="640" w:firstLineChars="200"/>
        <w:jc w:val="left"/>
        <w:rPr>
          <w:rFonts w:hint="eastAsia" w:ascii="方正黑体_GBK" w:hAnsi="方正黑体_GBK" w:eastAsia="方正黑体_GBK" w:cs="方正黑体_GBK"/>
          <w:szCs w:val="32"/>
        </w:rPr>
      </w:pPr>
    </w:p>
    <w:p>
      <w:pPr>
        <w:rPr>
          <w:rFonts w:hint="eastAsia" w:ascii="宋体" w:hAnsi="宋体"/>
          <w:szCs w:val="32"/>
        </w:rPr>
      </w:pPr>
    </w:p>
    <w:p>
      <w:pPr>
        <w:ind w:firstLine="640" w:firstLineChars="200"/>
        <w:jc w:val="left"/>
        <w:rPr>
          <w:rFonts w:hint="eastAsia" w:ascii="方正仿宋_GBK" w:hAnsi="方正仿宋_GBK" w:eastAsia="方正仿宋_GBK" w:cs="方正仿宋_GBK"/>
          <w:szCs w:val="32"/>
        </w:rPr>
      </w:pPr>
    </w:p>
    <w:p>
      <w:pPr>
        <w:rPr>
          <w:rFonts w:hint="eastAsia" w:ascii="方正仿宋_GBK" w:hAnsi="方正仿宋_GBK" w:eastAsia="方正仿宋_GBK" w:cs="方正仿宋_GBK"/>
          <w:szCs w:val="32"/>
          <w:lang w:val="zh-CN" w:bidi="zh-CN"/>
        </w:rPr>
      </w:pPr>
    </w:p>
    <w:p>
      <w:pPr>
        <w:ind w:left="8000" w:leftChars="2500"/>
        <w:rPr>
          <w:rFonts w:hint="eastAsia"/>
          <w:sz w:val="21"/>
          <w:szCs w:val="24"/>
        </w:rPr>
      </w:pPr>
    </w:p>
    <w:p>
      <w:pPr>
        <w:ind w:firstLine="640" w:firstLineChars="200"/>
        <w:jc w:val="left"/>
        <w:rPr>
          <w:rFonts w:hint="eastAsia" w:ascii="方正仿宋_GBK" w:hAnsi="方正仿宋_GBK" w:eastAsia="方正仿宋_GBK" w:cs="方正仿宋_GBK"/>
          <w:szCs w:val="32"/>
        </w:rPr>
      </w:pPr>
    </w:p>
    <w:p>
      <w:pPr>
        <w:ind w:firstLine="640" w:firstLineChars="200"/>
        <w:outlineLvl w:val="2"/>
        <w:rPr>
          <w:rFonts w:hint="eastAsia" w:ascii="方正仿宋_GBK" w:hAnsi="方正仿宋_GBK" w:eastAsia="方正仿宋_GBK" w:cs="方正仿宋_GBK"/>
          <w:b/>
          <w:bCs/>
          <w:szCs w:val="32"/>
        </w:rPr>
      </w:pPr>
    </w:p>
    <w:p>
      <w:pPr>
        <w:ind w:firstLine="640" w:firstLineChars="200"/>
        <w:rPr>
          <w:rFonts w:hint="eastAsia" w:ascii="方正仿宋_GBK" w:hAnsi="方正仿宋_GBK" w:eastAsia="方正仿宋_GBK" w:cs="方正仿宋_GBK"/>
          <w:szCs w:val="32"/>
        </w:rPr>
      </w:pPr>
    </w:p>
    <w:p>
      <w:pPr>
        <w:jc w:val="center"/>
        <w:rPr>
          <w:rFonts w:hint="eastAsia" w:ascii="方正楷体_GBK" w:hAnsi="方正楷体_GBK" w:eastAsia="方正楷体_GBK" w:cs="方正楷体_GBK"/>
          <w:b/>
          <w:bCs/>
          <w:szCs w:val="32"/>
          <w:lang w:bidi="zh-CN"/>
        </w:rPr>
      </w:pPr>
    </w:p>
    <w:p>
      <w:pPr>
        <w:jc w:val="center"/>
        <w:rPr>
          <w:rFonts w:hint="eastAsia" w:ascii="方正楷体_GBK" w:hAnsi="方正楷体_GBK" w:eastAsia="方正楷体_GBK" w:cs="方正楷体_GBK"/>
          <w:b/>
          <w:bCs/>
          <w:szCs w:val="32"/>
          <w:lang w:bidi="zh-CN"/>
        </w:rPr>
      </w:pPr>
      <w:r>
        <w:rPr>
          <w:rFonts w:hint="eastAsia" w:ascii="方正楷体_GBK" w:hAnsi="方正楷体_GBK" w:eastAsia="方正楷体_GBK" w:cs="方正楷体_GBK"/>
          <w:b/>
          <w:bCs/>
          <w:szCs w:val="32"/>
          <w:lang w:bidi="zh-CN"/>
        </w:rPr>
        <w:t>2022年5月</w:t>
      </w:r>
    </w:p>
    <w:p>
      <w:pPr>
        <w:pStyle w:val="2"/>
        <w:rPr>
          <w:rFonts w:hint="eastAsia" w:eastAsia="方正楷体_GBK"/>
          <w:lang w:val="en-US" w:eastAsia="zh-CN" w:bidi="zh-CN"/>
        </w:rPr>
      </w:pPr>
    </w:p>
    <w:p>
      <w:pPr>
        <w:pStyle w:val="2"/>
        <w:rPr>
          <w:rFonts w:hint="eastAsia" w:eastAsia="方正楷体_GBK"/>
          <w:lang w:val="en-US" w:eastAsia="zh-CN" w:bidi="zh-CN"/>
        </w:rPr>
      </w:pPr>
    </w:p>
    <w:p>
      <w:pPr>
        <w:pStyle w:val="2"/>
        <w:rPr>
          <w:rFonts w:hint="eastAsia" w:eastAsia="方正楷体_GBK"/>
          <w:lang w:val="en-US" w:eastAsia="zh-CN" w:bidi="zh-CN"/>
        </w:rPr>
      </w:pPr>
    </w:p>
    <w:p>
      <w:pPr>
        <w:spacing w:line="594" w:lineRule="exact"/>
        <w:ind w:firstLine="360" w:firstLineChars="200"/>
        <w:contextualSpacing/>
        <w:jc w:val="left"/>
        <w:rPr>
          <w:rFonts w:hint="eastAsia" w:ascii="方正黑体_GBK" w:hAnsi="方正黑体_GBK" w:eastAsia="方正黑体_GBK" w:cs="方正黑体_GBK"/>
          <w:bCs/>
          <w:szCs w:val="32"/>
        </w:rPr>
      </w:pPr>
      <w:r>
        <w:rPr>
          <w:rFonts w:eastAsia="方正楷体_GBK"/>
          <w:kern w:val="0"/>
          <w:sz w:val="18"/>
          <w:szCs w:val="18"/>
          <w:lang w:bidi="zh-CN"/>
        </w:rPr>
        <w:br w:type="page"/>
      </w:r>
      <w:r>
        <w:rPr>
          <w:rFonts w:hint="eastAsia" w:ascii="方正黑体_GBK" w:hAnsi="方正黑体_GBK" w:eastAsia="方正黑体_GBK" w:cs="方正黑体_GBK"/>
          <w:bCs/>
          <w:szCs w:val="32"/>
        </w:rPr>
        <w:t>一、项目基本概况</w:t>
      </w:r>
    </w:p>
    <w:p>
      <w:pPr>
        <w:spacing w:line="594" w:lineRule="exact"/>
        <w:ind w:firstLine="640" w:firstLineChars="200"/>
        <w:contextualSpacing/>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项目名称：涪陵区2022 年直播带货流量费用奖补项目</w:t>
      </w:r>
    </w:p>
    <w:p>
      <w:pPr>
        <w:spacing w:line="594" w:lineRule="exact"/>
        <w:ind w:firstLine="640" w:firstLineChars="200"/>
        <w:contextualSpacing/>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项目业主：重庆市涪陵区电子商务协会</w:t>
      </w:r>
    </w:p>
    <w:p>
      <w:pPr>
        <w:spacing w:line="594" w:lineRule="exact"/>
        <w:ind w:firstLine="640" w:firstLineChars="200"/>
        <w:contextualSpacing/>
        <w:rPr>
          <w:rFonts w:ascii="方正仿宋_GBK" w:hAnsi="方正仿宋_GBK" w:eastAsia="方正仿宋_GBK" w:cs="方正仿宋_GBK"/>
          <w:szCs w:val="32"/>
        </w:rPr>
      </w:pPr>
      <w:r>
        <w:rPr>
          <w:rFonts w:hint="eastAsia" w:ascii="方正仿宋_GBK" w:hAnsi="方正仿宋_GBK" w:eastAsia="方正仿宋_GBK" w:cs="方正仿宋_GBK"/>
          <w:szCs w:val="32"/>
        </w:rPr>
        <w:t>实施时间：2022年5月28日—2022年11月30日</w:t>
      </w:r>
    </w:p>
    <w:p>
      <w:pPr>
        <w:spacing w:line="594" w:lineRule="exact"/>
        <w:ind w:firstLine="640" w:firstLineChars="200"/>
        <w:contextualSpacing/>
        <w:jc w:val="left"/>
        <w:rPr>
          <w:rFonts w:hint="eastAsia" w:ascii="方正仿宋_GBK" w:hAnsi="方正仿宋_GBK" w:eastAsia="方正仿宋_GBK" w:cs="方正仿宋_GBK"/>
          <w:szCs w:val="32"/>
        </w:rPr>
      </w:pPr>
      <w:r>
        <w:rPr>
          <w:rFonts w:hint="eastAsia" w:ascii="方正黑体_GBK" w:hAnsi="方正黑体_GBK" w:eastAsia="方正黑体_GBK" w:cs="方正黑体_GBK"/>
          <w:bCs/>
          <w:szCs w:val="32"/>
        </w:rPr>
        <w:t>二、项目背景</w:t>
      </w:r>
    </w:p>
    <w:p>
      <w:pPr>
        <w:spacing w:line="594" w:lineRule="exact"/>
        <w:ind w:firstLine="640" w:firstLineChars="200"/>
        <w:contextualSpacing/>
        <w:rPr>
          <w:rFonts w:hint="eastAsia" w:ascii="方正仿宋_GBK" w:hAnsi="方正仿宋_GBK" w:eastAsia="方正仿宋_GBK" w:cs="方正仿宋_GBK"/>
          <w:szCs w:val="32"/>
          <w:shd w:val="clear" w:color="auto" w:fill="FFFFFF"/>
        </w:rPr>
      </w:pPr>
      <w:r>
        <w:rPr>
          <w:rFonts w:hint="eastAsia" w:ascii="方正仿宋_GBK" w:hAnsi="方正仿宋_GBK" w:eastAsia="方正仿宋_GBK" w:cs="方正仿宋_GBK"/>
          <w:szCs w:val="32"/>
          <w:shd w:val="clear" w:color="auto" w:fill="FFFFFF"/>
        </w:rPr>
        <w:t>近年来，涪陵区电子商务发展如火如荼。区委区政府先后出台各项政策大力支持电商发展，线上业态、线上服务、线上管理逐渐完善，成功创建市级电子商务示范区。直播电商的高效率带货模式已经成为带动消费、提振经济的新引擎，成为平台、商家、主播等争相拥抱的模式，企业纷纷入局加码直播电商，市场竞争十分激烈。在各地政策的扶持下，直播电商市场规模呈现持续上升的趋势，直接推动了直播带货流量费用的增长。</w:t>
      </w:r>
    </w:p>
    <w:p>
      <w:pPr>
        <w:spacing w:line="594" w:lineRule="exact"/>
        <w:ind w:firstLine="640" w:firstLineChars="200"/>
        <w:contextualSpacing/>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以习近平新时代中国特色社会主义思想为指导，深入贯彻党的十九大及十九届历次全会精神，继续发挥电商在消费帮扶工作中的重要作用，进一步规范网络直播促进行业健康发展，激发我区电商企业的积极性，加快推进我区电商直播的发展，解决直播电商企业运营费用高的问题，优化企业营商环境，根据区发展改革委等11家单位印发的《关于印发涪陵区2022年促进消费措施的通知》（涪发改委发〔2022〕455号）文件精神，给予线上电商促销补贴：“对在涪陵从事经营活动的电商企业产生的带货直播流量费用，按照实际产生费用给予一定补贴”。特制定本方案。</w:t>
      </w:r>
    </w:p>
    <w:p>
      <w:pPr>
        <w:spacing w:line="594" w:lineRule="exact"/>
        <w:ind w:firstLine="640" w:firstLineChars="200"/>
        <w:contextualSpacing/>
        <w:jc w:val="left"/>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三、总体目标</w:t>
      </w:r>
    </w:p>
    <w:p>
      <w:pPr>
        <w:spacing w:line="594"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通过对我区消费促进活动期间直播电商企业产生的直播带货流量费用进行奖补，减轻直播电商企业运营成本，提升直播电商企业竞争优势，激发我区直播电商企业及从业人员的积极性，</w:t>
      </w:r>
      <w:r>
        <w:rPr>
          <w:rFonts w:hint="eastAsia" w:ascii="方正仿宋_GBK" w:hAnsi="方正仿宋_GBK" w:eastAsia="方正仿宋_GBK" w:cs="方正仿宋_GBK"/>
          <w:kern w:val="0"/>
          <w:szCs w:val="32"/>
        </w:rPr>
        <w:t>加快推进我区电商直播的发展，解决直播电商企业运营费用高的问题，优化企业营商环境</w:t>
      </w:r>
      <w:r>
        <w:rPr>
          <w:rFonts w:hint="eastAsia" w:ascii="方正仿宋_GBK" w:hAnsi="方正仿宋_GBK" w:eastAsia="方正仿宋_GBK" w:cs="方正仿宋_GBK"/>
          <w:szCs w:val="32"/>
        </w:rPr>
        <w:t>，帮助我区农特产品走出涪陵走向全国，进一步巩固脱贫成果，助推乡村振兴。</w:t>
      </w:r>
    </w:p>
    <w:p>
      <w:pPr>
        <w:spacing w:line="594" w:lineRule="exact"/>
        <w:ind w:firstLine="640" w:firstLineChars="200"/>
        <w:contextualSpacing/>
        <w:jc w:val="left"/>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四、项目内容</w:t>
      </w:r>
    </w:p>
    <w:p>
      <w:pPr>
        <w:spacing w:line="594" w:lineRule="exact"/>
        <w:ind w:firstLine="640" w:firstLineChars="200"/>
        <w:rPr>
          <w:rFonts w:hint="eastAsia" w:ascii="方正楷体_GBK" w:hAnsi="方正楷体_GBK" w:eastAsia="方正楷体_GBK" w:cs="方正楷体_GBK"/>
          <w:b/>
          <w:bCs/>
          <w:szCs w:val="32"/>
        </w:rPr>
      </w:pPr>
      <w:r>
        <w:rPr>
          <w:rFonts w:hint="eastAsia" w:ascii="方正楷体_GBK" w:hAnsi="方正楷体_GBK" w:eastAsia="方正楷体_GBK" w:cs="方正楷体_GBK"/>
          <w:b/>
          <w:bCs/>
          <w:szCs w:val="32"/>
        </w:rPr>
        <w:t>（一）奖补对象</w:t>
      </w:r>
    </w:p>
    <w:p>
      <w:pPr>
        <w:shd w:val="clear" w:color="auto" w:fill="FFFFFF"/>
        <w:spacing w:line="594" w:lineRule="exact"/>
        <w:ind w:firstLine="640" w:firstLineChars="200"/>
        <w:rPr>
          <w:rFonts w:hint="eastAsia"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申请直播带货流量费用奖补的单位需要同时满足以下条件：</w:t>
      </w:r>
    </w:p>
    <w:p>
      <w:pPr>
        <w:shd w:val="clear" w:color="auto" w:fill="FFFFFF"/>
        <w:spacing w:line="594" w:lineRule="exact"/>
        <w:ind w:firstLine="640" w:firstLineChars="200"/>
        <w:rPr>
          <w:rFonts w:hint="eastAsia"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1、开展电商直播的企业（附件1）。</w:t>
      </w:r>
    </w:p>
    <w:p>
      <w:pPr>
        <w:shd w:val="clear" w:color="auto" w:fill="FFFFFF"/>
        <w:spacing w:line="594" w:lineRule="exact"/>
        <w:ind w:firstLine="640" w:firstLineChars="200"/>
        <w:rPr>
          <w:rFonts w:hint="eastAsia"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2、直播产品为农特产品。</w:t>
      </w:r>
    </w:p>
    <w:p>
      <w:pPr>
        <w:shd w:val="clear" w:color="auto" w:fill="FFFFFF"/>
        <w:spacing w:line="594" w:lineRule="exact"/>
        <w:ind w:firstLine="640" w:firstLineChars="200"/>
        <w:rPr>
          <w:rFonts w:hint="eastAsia" w:ascii="方正仿宋_GBK" w:hAnsi="方正仿宋_GBK" w:eastAsia="方正仿宋_GBK" w:cs="方正仿宋_GBK"/>
          <w:kern w:val="0"/>
          <w:szCs w:val="32"/>
          <w:shd w:val="clear" w:color="auto" w:fill="FFFFFF"/>
        </w:rPr>
      </w:pPr>
      <w:r>
        <w:rPr>
          <w:rFonts w:hint="eastAsia" w:ascii="方正仿宋_GBK" w:hAnsi="方正仿宋_GBK" w:eastAsia="方正仿宋_GBK" w:cs="方正仿宋_GBK"/>
          <w:kern w:val="0"/>
          <w:szCs w:val="32"/>
          <w:shd w:val="clear" w:color="auto" w:fill="FFFFFF"/>
        </w:rPr>
        <w:t xml:space="preserve">3、直播带货年销售额累计达到10万元以上。  </w:t>
      </w:r>
      <w:r>
        <w:rPr>
          <w:rFonts w:hint="eastAsia" w:ascii="方正仿宋_GBK" w:hAnsi="方正仿宋_GBK" w:eastAsia="方正仿宋_GBK" w:cs="方正仿宋_GBK"/>
          <w:kern w:val="0"/>
          <w:szCs w:val="32"/>
        </w:rPr>
        <w:t xml:space="preserve"> </w:t>
      </w:r>
    </w:p>
    <w:p>
      <w:pPr>
        <w:spacing w:line="594" w:lineRule="exact"/>
        <w:ind w:firstLine="640" w:firstLineChars="200"/>
        <w:rPr>
          <w:rFonts w:hint="eastAsia" w:ascii="方正楷体_GBK" w:hAnsi="方正楷体_GBK" w:eastAsia="方正楷体_GBK" w:cs="方正楷体_GBK"/>
          <w:b/>
          <w:bCs/>
          <w:szCs w:val="32"/>
        </w:rPr>
      </w:pPr>
      <w:r>
        <w:rPr>
          <w:rFonts w:hint="eastAsia" w:ascii="方正楷体_GBK" w:hAnsi="方正楷体_GBK" w:eastAsia="方正楷体_GBK" w:cs="方正楷体_GBK"/>
          <w:b/>
          <w:bCs/>
          <w:szCs w:val="32"/>
        </w:rPr>
        <w:t>（二）奖补标准</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1、对直播带货销售涪陵区农特产品且符合条件的申报单位，按直播带货所投入的推广运行流量费用的15%给予一次性奖补，单个申报单位最高奖补金额不超过10万元，总奖补金额不超过20万。</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2、限2022年5月28日至2022年11月30日期间，在淘宝、抖音、快手、京东、小红书、多多直播等第三方直播带货平台销售涪陵区农特产品所投入的运营流量费用。</w:t>
      </w:r>
    </w:p>
    <w:p>
      <w:pPr>
        <w:spacing w:line="594" w:lineRule="exact"/>
        <w:ind w:firstLine="640" w:firstLineChars="200"/>
        <w:rPr>
          <w:rFonts w:hint="eastAsia" w:ascii="方正楷体_GBK" w:hAnsi="方正楷体_GBK" w:eastAsia="方正楷体_GBK" w:cs="方正楷体_GBK"/>
          <w:b/>
          <w:bCs/>
          <w:szCs w:val="32"/>
        </w:rPr>
      </w:pPr>
      <w:r>
        <w:rPr>
          <w:rFonts w:hint="eastAsia" w:ascii="方正楷体_GBK" w:hAnsi="方正楷体_GBK" w:eastAsia="方正楷体_GBK" w:cs="方正楷体_GBK"/>
          <w:b/>
          <w:bCs/>
          <w:szCs w:val="32"/>
        </w:rPr>
        <w:t>（三）申请资料</w:t>
      </w:r>
    </w:p>
    <w:p>
      <w:pPr>
        <w:spacing w:line="594" w:lineRule="exact"/>
        <w:ind w:firstLine="640" w:firstLineChars="200"/>
        <w:rPr>
          <w:rFonts w:hint="eastAsia" w:ascii="方正仿宋_GBK" w:hAnsi="方正仿宋_GBK" w:eastAsia="方正仿宋_GBK" w:cs="方正仿宋_GBK"/>
          <w:b/>
          <w:bCs/>
          <w:kern w:val="0"/>
          <w:szCs w:val="32"/>
        </w:rPr>
      </w:pPr>
      <w:r>
        <w:rPr>
          <w:rFonts w:hint="eastAsia" w:ascii="方正仿宋_GBK" w:hAnsi="方正仿宋_GBK" w:eastAsia="方正仿宋_GBK" w:cs="方正仿宋_GBK"/>
          <w:b/>
          <w:bCs/>
          <w:kern w:val="0"/>
          <w:szCs w:val="32"/>
        </w:rPr>
        <w:t>1、申请基本资料</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（1）提交《涪陵区直播电商企业流量费用奖补申请表》（附件2）。</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（2）提交营业执照及法定代表人身份证的复印件。</w:t>
      </w:r>
    </w:p>
    <w:p>
      <w:pPr>
        <w:spacing w:line="594"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（3）提交销售农特产品汇总清单及平台产品销售页面截图。（附件3）</w:t>
      </w:r>
    </w:p>
    <w:p>
      <w:pPr>
        <w:spacing w:line="594" w:lineRule="exact"/>
        <w:ind w:firstLine="640" w:firstLineChars="200"/>
        <w:rPr>
          <w:rFonts w:hint="eastAsia" w:ascii="方正仿宋_GBK" w:hAnsi="方正仿宋_GBK" w:eastAsia="方正仿宋_GBK" w:cs="方正仿宋_GBK"/>
          <w:b/>
          <w:bCs/>
          <w:kern w:val="0"/>
          <w:szCs w:val="32"/>
        </w:rPr>
      </w:pPr>
      <w:r>
        <w:rPr>
          <w:rFonts w:hint="eastAsia" w:ascii="方正仿宋_GBK" w:hAnsi="方正仿宋_GBK" w:eastAsia="方正仿宋_GBK" w:cs="方正仿宋_GBK"/>
          <w:b/>
          <w:bCs/>
          <w:kern w:val="0"/>
          <w:szCs w:val="32"/>
        </w:rPr>
        <w:t>2、申请奖补佐证资料</w:t>
      </w:r>
    </w:p>
    <w:p>
      <w:pPr>
        <w:spacing w:line="594"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（1）2022年5月28日至2022年11月30日期间，直播电商平台所产生的流量费用截图、合同或打款凭证。</w:t>
      </w:r>
    </w:p>
    <w:p>
      <w:pPr>
        <w:spacing w:line="594"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（2）2022年5月28日至2022年11月30日期间，直播电商平台销售涪陵区农特产品汇总数据截图。</w:t>
      </w:r>
    </w:p>
    <w:p>
      <w:pPr>
        <w:spacing w:line="594"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（3）2022年5月28日至2022年11月30日期间，直播销售、直播带货的部分页面截图。</w:t>
      </w:r>
    </w:p>
    <w:p>
      <w:pPr>
        <w:spacing w:line="594"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（4）2022年5月28日至2022年11月30日期间，向农民、合作社、种养殖大户等采购农特产品的发票、收据或者采购单。</w:t>
      </w:r>
    </w:p>
    <w:p>
      <w:pPr>
        <w:spacing w:line="594" w:lineRule="exact"/>
        <w:ind w:firstLine="640" w:firstLineChars="200"/>
        <w:rPr>
          <w:rFonts w:hint="eastAsia" w:ascii="方正仿宋_GBK" w:hAnsi="方正仿宋_GBK" w:eastAsia="方正仿宋_GBK" w:cs="方正仿宋_GBK"/>
          <w:szCs w:val="32"/>
          <w:lang w:bidi="ar"/>
        </w:rPr>
      </w:pPr>
      <w:r>
        <w:rPr>
          <w:rFonts w:hint="eastAsia" w:ascii="方正仿宋_GBK" w:hAnsi="方正仿宋_GBK" w:eastAsia="方正仿宋_GBK" w:cs="方正仿宋_GBK"/>
          <w:szCs w:val="32"/>
          <w:lang w:bidi="ar"/>
        </w:rPr>
        <w:t>（备注：以上材料均需加盖公章。）</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仿宋_GBK" w:hAnsi="方正仿宋_GBK" w:eastAsia="方正仿宋_GBK" w:cs="方正仿宋_GBK"/>
          <w:b/>
          <w:bCs/>
          <w:kern w:val="0"/>
          <w:szCs w:val="32"/>
        </w:rPr>
        <w:t>3、项目申请真实性承诺书。</w:t>
      </w:r>
      <w:r>
        <w:rPr>
          <w:rFonts w:hint="eastAsia" w:ascii="方正仿宋_GBK" w:hAnsi="方正仿宋_GBK" w:eastAsia="方正仿宋_GBK" w:cs="方正仿宋_GBK"/>
          <w:kern w:val="0"/>
          <w:szCs w:val="32"/>
        </w:rPr>
        <w:t>（附件4）</w:t>
      </w:r>
    </w:p>
    <w:p>
      <w:pPr>
        <w:spacing w:line="594" w:lineRule="exact"/>
        <w:ind w:firstLine="640" w:firstLineChars="200"/>
        <w:contextualSpacing/>
        <w:jc w:val="left"/>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五、申报流程</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楷体_GBK" w:hAnsi="方正仿宋_GBK" w:eastAsia="方正楷体_GBK" w:cs="方正仿宋_GBK"/>
          <w:b/>
          <w:kern w:val="0"/>
          <w:szCs w:val="32"/>
        </w:rPr>
        <w:t>（一）企业申报。</w:t>
      </w:r>
      <w:r>
        <w:rPr>
          <w:rFonts w:hint="eastAsia" w:ascii="方正仿宋_GBK" w:hAnsi="方正仿宋_GBK" w:eastAsia="方正仿宋_GBK" w:cs="方正仿宋_GBK"/>
          <w:kern w:val="0"/>
          <w:szCs w:val="32"/>
        </w:rPr>
        <w:t>各直播电商企业结合自身条件，如实申报，2022年12月10日前及时做好补贴所需资料，并按通知要求将资料提交给涪陵区电子商务协会进行初审。</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楷体_GBK" w:hAnsi="方正仿宋_GBK" w:eastAsia="方正楷体_GBK" w:cs="方正仿宋_GBK"/>
          <w:b/>
          <w:kern w:val="0"/>
          <w:szCs w:val="32"/>
        </w:rPr>
        <w:t>（二）初审汇总</w:t>
      </w:r>
      <w:r>
        <w:rPr>
          <w:rFonts w:hint="eastAsia" w:ascii="方正仿宋_GBK" w:hAnsi="方正仿宋_GBK" w:eastAsia="方正仿宋_GBK" w:cs="方正仿宋_GBK"/>
          <w:kern w:val="0"/>
          <w:szCs w:val="32"/>
        </w:rPr>
        <w:t>。涪陵电商协会工作人员将申请单位报送的资料进行梳理、归集、汇总，按照要求对上述材料进行初步审核、沟通，并将通过初审的资料提交申报单位所属的乡镇街道办事处进行审核。</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楷体_GBK" w:hAnsi="方正仿宋_GBK" w:eastAsia="方正楷体_GBK" w:cs="方正仿宋_GBK"/>
          <w:b/>
          <w:kern w:val="0"/>
          <w:szCs w:val="32"/>
        </w:rPr>
        <w:t>（三）资料审核。</w:t>
      </w:r>
      <w:r>
        <w:rPr>
          <w:rFonts w:hint="eastAsia" w:ascii="方正仿宋_GBK" w:hAnsi="方正仿宋_GBK" w:eastAsia="方正仿宋_GBK" w:cs="方正仿宋_GBK"/>
          <w:kern w:val="0"/>
          <w:szCs w:val="32"/>
        </w:rPr>
        <w:t>乡镇街道办事处按要求对申报资料进行审核并签字盖章，将审核结果报送至区商务委进行复审。</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楷体_GBK" w:hAnsi="方正仿宋_GBK" w:eastAsia="方正楷体_GBK" w:cs="方正仿宋_GBK"/>
          <w:b/>
          <w:kern w:val="0"/>
          <w:szCs w:val="32"/>
        </w:rPr>
        <w:t>（四）项目公示</w:t>
      </w:r>
      <w:r>
        <w:rPr>
          <w:rFonts w:hint="eastAsia" w:ascii="方正仿宋_GBK" w:hAnsi="方正仿宋_GBK" w:eastAsia="方正仿宋_GBK" w:cs="方正仿宋_GBK"/>
          <w:kern w:val="0"/>
          <w:szCs w:val="32"/>
        </w:rPr>
        <w:t>。区商务委审定后，将审定结果进行网上公示。</w:t>
      </w:r>
    </w:p>
    <w:p>
      <w:pPr>
        <w:spacing w:line="594" w:lineRule="exact"/>
        <w:ind w:firstLine="640" w:firstLineChars="200"/>
        <w:contextualSpacing/>
        <w:jc w:val="left"/>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六、项目绩效</w:t>
      </w:r>
    </w:p>
    <w:p>
      <w:pPr>
        <w:spacing w:line="594" w:lineRule="exact"/>
        <w:ind w:firstLine="640" w:firstLineChars="200"/>
        <w:rPr>
          <w:rFonts w:hint="eastAsia" w:ascii="方正楷体_GBK" w:hAnsi="方正楷体_GBK" w:eastAsia="方正楷体_GBK" w:cs="方正楷体_GBK"/>
          <w:b/>
          <w:bCs/>
          <w:szCs w:val="32"/>
        </w:rPr>
      </w:pPr>
      <w:r>
        <w:rPr>
          <w:rFonts w:hint="eastAsia" w:ascii="方正楷体_GBK" w:hAnsi="方正楷体_GBK" w:eastAsia="方正楷体_GBK" w:cs="方正楷体_GBK"/>
          <w:b/>
          <w:bCs/>
          <w:szCs w:val="32"/>
        </w:rPr>
        <w:t>（一）经济效益</w:t>
      </w:r>
    </w:p>
    <w:p>
      <w:pPr>
        <w:spacing w:line="594"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该项目实施后，通过对涪陵辖区内开展直播电商平台销售农特产品的企业进行直播带货流量费用奖补，预计将带动涪陵区农特产品触网销售2000万元。</w:t>
      </w:r>
    </w:p>
    <w:p>
      <w:pPr>
        <w:spacing w:line="594" w:lineRule="exact"/>
        <w:ind w:firstLine="640" w:firstLineChars="200"/>
        <w:rPr>
          <w:rFonts w:hint="eastAsia" w:ascii="方正楷体_GBK" w:hAnsi="方正楷体_GBK" w:eastAsia="方正楷体_GBK" w:cs="方正楷体_GBK"/>
          <w:b/>
          <w:bCs/>
          <w:szCs w:val="32"/>
        </w:rPr>
      </w:pPr>
      <w:r>
        <w:rPr>
          <w:rFonts w:hint="eastAsia" w:ascii="方正楷体_GBK" w:hAnsi="方正楷体_GBK" w:eastAsia="方正楷体_GBK" w:cs="方正楷体_GBK"/>
          <w:b/>
          <w:bCs/>
          <w:szCs w:val="32"/>
        </w:rPr>
        <w:t>（二）社会效益</w:t>
      </w:r>
    </w:p>
    <w:p>
      <w:pPr>
        <w:spacing w:line="594"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项目运营后，将积极营造涪陵区农特产品销售氛围，加快推进农特产品触网销售，进一步降低涪陵辖区直播电商运营成本，提升农特产品销售额，带动农民增收500万元，巩固扶贫成果，助推乡村振兴。</w:t>
      </w:r>
    </w:p>
    <w:p>
      <w:pPr>
        <w:spacing w:line="594" w:lineRule="exact"/>
        <w:ind w:firstLine="640" w:firstLineChars="200"/>
        <w:contextualSpacing/>
        <w:jc w:val="left"/>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七、资金拨付</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按照审定结果，按相关程序将补贴资金拨付给申报单位。</w:t>
      </w:r>
    </w:p>
    <w:p>
      <w:pPr>
        <w:spacing w:line="594" w:lineRule="exact"/>
        <w:ind w:firstLine="640" w:firstLineChars="200"/>
        <w:contextualSpacing/>
        <w:jc w:val="left"/>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八、工作要求及责任追究</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楷体_GBK" w:hAnsi="方正仿宋_GBK" w:eastAsia="方正楷体_GBK" w:cs="方正仿宋_GBK"/>
          <w:b/>
          <w:kern w:val="0"/>
          <w:szCs w:val="32"/>
        </w:rPr>
        <w:t>（一）规范操作、严格管理。</w:t>
      </w:r>
      <w:r>
        <w:rPr>
          <w:rFonts w:hint="eastAsia" w:ascii="方正仿宋_GBK" w:hAnsi="方正仿宋_GBK" w:eastAsia="方正仿宋_GBK" w:cs="方正仿宋_GBK"/>
          <w:kern w:val="0"/>
          <w:szCs w:val="32"/>
        </w:rPr>
        <w:t>奖补必须严格按照上级有关文</w:t>
      </w:r>
    </w:p>
    <w:p>
      <w:pPr>
        <w:spacing w:line="594" w:lineRule="exact"/>
        <w:rPr>
          <w:rFonts w:hint="eastAsia" w:ascii="方正仿宋_GBK" w:hAnsi="方正仿宋_GBK" w:eastAsia="方正仿宋_GBK" w:cs="方正仿宋_GBK"/>
          <w:kern w:val="0"/>
          <w:szCs w:val="32"/>
        </w:rPr>
      </w:pPr>
      <w:r>
        <w:rPr>
          <w:rFonts w:hint="eastAsia" w:ascii="方正仿宋_GBK" w:hAnsi="方正仿宋_GBK" w:eastAsia="方正仿宋_GBK" w:cs="方正仿宋_GBK"/>
          <w:kern w:val="0"/>
          <w:szCs w:val="32"/>
        </w:rPr>
        <w:t>件和本方案要求规范操作，严格管理，确保奖补政策顺利、有效实施，确保补贴政策落到实处。</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楷体_GBK" w:hAnsi="方正仿宋_GBK" w:eastAsia="方正楷体_GBK" w:cs="方正仿宋_GBK"/>
          <w:b/>
          <w:kern w:val="0"/>
          <w:szCs w:val="32"/>
        </w:rPr>
        <w:t>（二）明确职责，加强监管</w:t>
      </w:r>
      <w:r>
        <w:rPr>
          <w:rFonts w:hint="eastAsia" w:ascii="方正仿宋_GBK" w:hAnsi="方正仿宋_GBK" w:eastAsia="方正仿宋_GBK" w:cs="方正仿宋_GBK"/>
          <w:kern w:val="0"/>
          <w:szCs w:val="32"/>
        </w:rPr>
        <w:t>。涪陵电商协会成立项目小组，对申报单位提供的申报材料的真实性进行严格审查，确保资金安全，使用规范。</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楷体_GBK" w:hAnsi="方正仿宋_GBK" w:eastAsia="方正楷体_GBK" w:cs="方正仿宋_GBK"/>
          <w:b/>
          <w:kern w:val="0"/>
          <w:szCs w:val="32"/>
        </w:rPr>
        <w:t>（三）严明纪律，强化责任追究。</w:t>
      </w:r>
      <w:r>
        <w:rPr>
          <w:rFonts w:hint="eastAsia" w:ascii="方正仿宋_GBK" w:hAnsi="方正仿宋_GBK" w:eastAsia="方正仿宋_GBK" w:cs="方正仿宋_GBK"/>
          <w:kern w:val="0"/>
          <w:szCs w:val="32"/>
        </w:rPr>
        <w:t>操作过程中，严禁虚报交易数据，严禁刷单，对奖补发放情况进行严格审查，并及时向社会公布，接受有关部门和社会监督。申报单位要对申报材料的真实性负责，若存在弄虚作假套取补贴资金等行为将取消奖补资格并依法追究责任。</w:t>
      </w:r>
    </w:p>
    <w:p>
      <w:pPr>
        <w:spacing w:line="594" w:lineRule="exact"/>
        <w:ind w:firstLine="640" w:firstLineChars="200"/>
        <w:rPr>
          <w:rFonts w:hint="eastAsia" w:ascii="方正仿宋_GBK" w:hAnsi="方正仿宋_GBK" w:eastAsia="方正仿宋_GBK" w:cs="方正仿宋_GBK"/>
          <w:kern w:val="0"/>
          <w:szCs w:val="32"/>
        </w:rPr>
      </w:pPr>
      <w:r>
        <w:rPr>
          <w:rFonts w:hint="eastAsia" w:ascii="方正楷体_GBK" w:hAnsi="方正仿宋_GBK" w:eastAsia="方正楷体_GBK" w:cs="方正仿宋_GBK"/>
          <w:b/>
          <w:kern w:val="0"/>
          <w:szCs w:val="32"/>
        </w:rPr>
        <w:t>（四）加强档案管理。</w:t>
      </w:r>
      <w:r>
        <w:rPr>
          <w:rFonts w:hint="eastAsia" w:ascii="方正仿宋_GBK" w:hAnsi="方正仿宋_GBK" w:eastAsia="方正仿宋_GBK" w:cs="方正仿宋_GBK"/>
          <w:kern w:val="0"/>
          <w:szCs w:val="32"/>
        </w:rPr>
        <w:t>建立项目资金使用管理档案，将申请奖补单位的基本情况材料、申请材料、资金拨付相关证明文件和依据等及时整理归档。</w:t>
      </w:r>
    </w:p>
    <w:p>
      <w:pPr>
        <w:ind w:firstLine="640" w:firstLineChars="200"/>
        <w:rPr>
          <w:rFonts w:hint="eastAsia" w:ascii="方正仿宋_GBK" w:hAnsi="方正仿宋_GBK" w:eastAsia="方正仿宋_GBK" w:cs="方正仿宋_GBK"/>
          <w:szCs w:val="32"/>
        </w:rPr>
      </w:pPr>
    </w:p>
    <w:p>
      <w:pPr>
        <w:widowControl/>
        <w:jc w:val="left"/>
        <w:rPr>
          <w:rFonts w:hint="eastAsia" w:ascii="方正仿宋_GBK" w:hAnsi="方正仿宋_GBK" w:cs="方正仿宋_GBK"/>
          <w:szCs w:val="32"/>
        </w:rPr>
      </w:pPr>
    </w:p>
    <w:p>
      <w:pPr>
        <w:widowControl/>
        <w:jc w:val="left"/>
        <w:rPr>
          <w:rFonts w:hint="eastAsia" w:ascii="方正仿宋_GBK" w:hAnsi="方正仿宋_GBK" w:cs="方正仿宋_GBK"/>
          <w:szCs w:val="32"/>
        </w:rPr>
      </w:pPr>
    </w:p>
    <w:p>
      <w:pPr>
        <w:widowControl/>
        <w:jc w:val="left"/>
        <w:rPr>
          <w:rFonts w:hint="eastAsia" w:ascii="方正仿宋_GBK" w:hAnsi="方正仿宋_GBK" w:cs="方正仿宋_GBK"/>
          <w:szCs w:val="32"/>
        </w:rPr>
      </w:pPr>
    </w:p>
    <w:p>
      <w:pPr>
        <w:pStyle w:val="2"/>
        <w:rPr>
          <w:rFonts w:hint="eastAsia" w:ascii="方正黑体_GBK" w:eastAsia="方正黑体_GBK"/>
          <w:sz w:val="32"/>
          <w:szCs w:val="32"/>
          <w:lang w:val="en-US" w:eastAsia="zh-CN"/>
        </w:rPr>
      </w:pPr>
      <w:r>
        <w:rPr>
          <w:rFonts w:hint="eastAsia" w:ascii="方正黑体_GBK" w:eastAsia="方正黑体_GBK"/>
          <w:sz w:val="32"/>
          <w:szCs w:val="32"/>
          <w:lang w:val="en-US"/>
        </w:rPr>
        <w:t>附件1</w:t>
      </w:r>
    </w:p>
    <w:p>
      <w:pPr>
        <w:pStyle w:val="2"/>
        <w:rPr>
          <w:rFonts w:hint="eastAsia" w:ascii="方正黑体_GBK" w:eastAsia="方正黑体_GBK"/>
          <w:sz w:val="32"/>
          <w:szCs w:val="32"/>
          <w:lang w:val="en-US" w:eastAsia="zh-CN"/>
        </w:rPr>
      </w:pPr>
    </w:p>
    <w:p>
      <w:pPr>
        <w:pStyle w:val="2"/>
        <w:jc w:val="center"/>
        <w:rPr>
          <w:rFonts w:hint="eastAsia" w:ascii="方正黑体_GBK" w:eastAsia="方正黑体_GBK"/>
          <w:sz w:val="32"/>
          <w:szCs w:val="32"/>
          <w:lang w:val="en-US" w:eastAsia="zh-CN"/>
        </w:rPr>
      </w:pPr>
      <w:r>
        <w:rPr>
          <w:rFonts w:hint="eastAsia" w:ascii="方正小标宋_GBK" w:hAnsi="方正小标宋_GBK" w:eastAsia="方正小标宋_GBK" w:cs="方正小标宋_GBK"/>
          <w:sz w:val="36"/>
          <w:szCs w:val="36"/>
        </w:rPr>
        <w:t>直播带货流量费用奖补项目单位名单（包含但不限于）</w:t>
      </w:r>
    </w:p>
    <w:p>
      <w:pPr>
        <w:pStyle w:val="2"/>
        <w:rPr>
          <w:rFonts w:hint="eastAsia" w:ascii="方正黑体_GBK" w:eastAsia="方正黑体_GBK"/>
          <w:sz w:val="32"/>
          <w:szCs w:val="32"/>
          <w:lang w:val="en-US" w:eastAsia="zh-CN"/>
        </w:rPr>
      </w:pPr>
    </w:p>
    <w:tbl>
      <w:tblPr>
        <w:tblStyle w:val="9"/>
        <w:tblW w:w="0" w:type="auto"/>
        <w:jc w:val="center"/>
        <w:tblLayout w:type="fixed"/>
        <w:tblCellMar>
          <w:top w:w="0" w:type="dxa"/>
          <w:left w:w="108" w:type="dxa"/>
          <w:bottom w:w="0" w:type="dxa"/>
          <w:right w:w="108" w:type="dxa"/>
        </w:tblCellMar>
      </w:tblPr>
      <w:tblGrid>
        <w:gridCol w:w="960"/>
        <w:gridCol w:w="7404"/>
      </w:tblGrid>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方正书宋_GBK" w:hAnsi="方正书宋_GBK" w:eastAsia="方正书宋_GBK" w:cs="方正书宋_GBK"/>
                <w:b/>
                <w:bCs/>
                <w:kern w:val="0"/>
                <w:sz w:val="24"/>
              </w:rPr>
            </w:pPr>
            <w:r>
              <w:rPr>
                <w:rFonts w:hint="eastAsia" w:ascii="方正书宋_GBK" w:hAnsi="方正书宋_GBK" w:eastAsia="方正书宋_GBK" w:cs="方正书宋_GBK"/>
                <w:b/>
                <w:bCs/>
                <w:kern w:val="0"/>
                <w:sz w:val="24"/>
              </w:rPr>
              <w:t>序号</w:t>
            </w:r>
          </w:p>
        </w:tc>
        <w:tc>
          <w:tcPr>
            <w:tcW w:w="74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方正书宋_GBK" w:hAnsi="方正书宋_GBK" w:eastAsia="方正书宋_GBK" w:cs="方正书宋_GBK"/>
                <w:b/>
                <w:bCs/>
                <w:kern w:val="0"/>
                <w:sz w:val="24"/>
              </w:rPr>
            </w:pPr>
            <w:r>
              <w:rPr>
                <w:rFonts w:hint="eastAsia" w:ascii="方正书宋_GBK" w:hAnsi="方正书宋_GBK" w:eastAsia="方正书宋_GBK" w:cs="方正书宋_GBK"/>
                <w:b/>
                <w:bCs/>
                <w:kern w:val="0"/>
                <w:sz w:val="24"/>
              </w:rPr>
              <w:t>单位</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hint="eastAsia" w:ascii="方正书宋_GBK" w:hAnsi="方正书宋_GBK" w:eastAsia="方正书宋_GBK" w:cs="方正书宋_GBK"/>
                <w:kern w:val="0"/>
                <w:sz w:val="24"/>
              </w:rPr>
            </w:pPr>
            <w:r>
              <w:rPr>
                <w:rFonts w:hint="eastAsia" w:ascii="方正书宋_GBK" w:hAnsi="方正书宋_GBK" w:eastAsia="方正书宋_GBK" w:cs="方正书宋_GBK"/>
                <w:kern w:val="0"/>
                <w:sz w:val="24"/>
              </w:rPr>
              <w:t>1</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渝妹儿米业（重庆）集团有限公司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hint="eastAsia" w:ascii="方正书宋_GBK" w:hAnsi="方正书宋_GBK" w:eastAsia="方正书宋_GBK" w:cs="方正书宋_GBK"/>
                <w:kern w:val="0"/>
                <w:sz w:val="24"/>
              </w:rPr>
            </w:pPr>
            <w:r>
              <w:rPr>
                <w:rFonts w:hint="eastAsia" w:ascii="方正书宋_GBK" w:hAnsi="方正书宋_GBK" w:eastAsia="方正书宋_GBK" w:cs="方正书宋_GBK"/>
                <w:kern w:val="0"/>
                <w:sz w:val="24"/>
              </w:rPr>
              <w:t>2</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重庆渝贵乐农副食品有限公司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hint="eastAsia" w:ascii="方正书宋_GBK" w:hAnsi="方正书宋_GBK" w:eastAsia="方正书宋_GBK" w:cs="方正书宋_GBK"/>
                <w:kern w:val="0"/>
                <w:sz w:val="24"/>
              </w:rPr>
            </w:pPr>
            <w:r>
              <w:rPr>
                <w:rFonts w:hint="eastAsia" w:ascii="方正书宋_GBK" w:hAnsi="方正书宋_GBK" w:eastAsia="方正书宋_GBK" w:cs="方正书宋_GBK"/>
                <w:kern w:val="0"/>
                <w:sz w:val="24"/>
              </w:rPr>
              <w:t>3</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重庆泰升生态农业发展有限公司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hint="eastAsia" w:ascii="方正书宋_GBK" w:hAnsi="方正书宋_GBK" w:eastAsia="方正书宋_GBK" w:cs="方正书宋_GBK"/>
                <w:kern w:val="0"/>
                <w:sz w:val="24"/>
              </w:rPr>
            </w:pPr>
            <w:r>
              <w:rPr>
                <w:rFonts w:hint="eastAsia" w:ascii="方正书宋_GBK" w:hAnsi="方正书宋_GBK" w:eastAsia="方正书宋_GBK" w:cs="方正书宋_GBK"/>
                <w:kern w:val="0"/>
                <w:sz w:val="24"/>
              </w:rPr>
              <w:t>4</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重庆市桑田食客电子商务有限公司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hint="eastAsia" w:ascii="方正书宋_GBK" w:hAnsi="方正书宋_GBK" w:eastAsia="方正书宋_GBK" w:cs="方正书宋_GBK"/>
                <w:kern w:val="0"/>
                <w:sz w:val="24"/>
              </w:rPr>
            </w:pPr>
            <w:r>
              <w:rPr>
                <w:rFonts w:hint="eastAsia" w:ascii="方正书宋_GBK" w:hAnsi="方正书宋_GBK" w:eastAsia="方正书宋_GBK" w:cs="方正书宋_GBK"/>
                <w:kern w:val="0"/>
                <w:sz w:val="24"/>
              </w:rPr>
              <w:t>5</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重庆雄驰农业开发有限公司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hint="eastAsia" w:ascii="方正书宋_GBK" w:hAnsi="方正书宋_GBK" w:eastAsia="方正书宋_GBK" w:cs="方正书宋_GBK"/>
                <w:kern w:val="0"/>
                <w:sz w:val="24"/>
              </w:rPr>
            </w:pPr>
            <w:r>
              <w:rPr>
                <w:rFonts w:hint="eastAsia" w:ascii="方正书宋_GBK" w:hAnsi="方正书宋_GBK" w:eastAsia="方正书宋_GBK" w:cs="方正书宋_GBK"/>
                <w:kern w:val="0"/>
                <w:sz w:val="24"/>
              </w:rPr>
              <w:t>6</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重庆市涪陵区洪丽食品有限责任公司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hint="eastAsia" w:ascii="方正书宋_GBK" w:hAnsi="方正书宋_GBK" w:eastAsia="方正书宋_GBK" w:cs="方正书宋_GBK"/>
                <w:kern w:val="0"/>
                <w:sz w:val="24"/>
              </w:rPr>
            </w:pPr>
            <w:r>
              <w:rPr>
                <w:rFonts w:hint="eastAsia" w:ascii="方正书宋_GBK" w:hAnsi="方正书宋_GBK" w:eastAsia="方正书宋_GBK" w:cs="方正书宋_GBK"/>
                <w:kern w:val="0"/>
                <w:sz w:val="24"/>
              </w:rPr>
              <w:t>7</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重庆市龙潭米业有限公司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hint="eastAsia" w:ascii="方正书宋_GBK" w:hAnsi="方正书宋_GBK" w:eastAsia="方正书宋_GBK" w:cs="方正书宋_GBK"/>
                <w:kern w:val="0"/>
                <w:sz w:val="24"/>
              </w:rPr>
            </w:pPr>
            <w:r>
              <w:rPr>
                <w:rFonts w:hint="eastAsia" w:ascii="方正书宋_GBK" w:hAnsi="方正书宋_GBK" w:eastAsia="方正书宋_GBK" w:cs="方正书宋_GBK"/>
                <w:kern w:val="0"/>
                <w:sz w:val="24"/>
              </w:rPr>
              <w:t>8</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重庆巴康食品有限公司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hint="eastAsia" w:ascii="方正书宋_GBK" w:hAnsi="方正书宋_GBK" w:eastAsia="方正书宋_GBK" w:cs="方正书宋_GBK"/>
                <w:kern w:val="0"/>
                <w:sz w:val="24"/>
              </w:rPr>
            </w:pPr>
            <w:r>
              <w:rPr>
                <w:rFonts w:hint="eastAsia" w:ascii="方正书宋_GBK" w:hAnsi="方正书宋_GBK" w:eastAsia="方正书宋_GBK" w:cs="方正书宋_GBK"/>
                <w:kern w:val="0"/>
                <w:sz w:val="24"/>
              </w:rPr>
              <w:t>9</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重庆市橙纽妞农业科技有限公司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方正书宋_GBK" w:hAnsi="方正书宋_GBK" w:eastAsia="方正书宋_GBK" w:cs="方正书宋_GBK"/>
                <w:kern w:val="0"/>
                <w:sz w:val="24"/>
              </w:rPr>
            </w:pPr>
            <w:r>
              <w:rPr>
                <w:rFonts w:hint="eastAsia" w:ascii="方正书宋_GBK" w:hAnsi="方正书宋_GBK" w:eastAsia="方正书宋_GBK" w:cs="方正书宋_GBK"/>
                <w:kern w:val="0"/>
                <w:sz w:val="24"/>
              </w:rPr>
              <w:t>10</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重庆盘丝洞网络科技有限公司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方正书宋_GBK" w:hAnsi="方正书宋_GBK" w:eastAsia="方正书宋_GBK" w:cs="方正书宋_GBK"/>
                <w:kern w:val="0"/>
                <w:sz w:val="24"/>
              </w:rPr>
            </w:pPr>
            <w:r>
              <w:rPr>
                <w:rFonts w:hint="eastAsia" w:ascii="方正书宋_GBK" w:hAnsi="方正书宋_GBK" w:eastAsia="方正书宋_GBK" w:cs="方正书宋_GBK"/>
                <w:kern w:val="0"/>
                <w:sz w:val="24"/>
              </w:rPr>
              <w:t>11</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fldChar w:fldCharType="begin"/>
            </w:r>
            <w:r>
              <w:rPr>
                <w:rFonts w:hint="eastAsia" w:ascii="方正书宋_GBK" w:hAnsi="方正书宋_GBK" w:eastAsia="方正书宋_GBK" w:cs="方正书宋_GBK"/>
                <w:kern w:val="0"/>
                <w:sz w:val="22"/>
              </w:rPr>
              <w:instrText xml:space="preserve"> HYPERLINK "https://www.so.com/link?m=bljxSkpKZY5wkLD4iNskcgzY9pvcw0WNDD4mUBFues5v0iUX7RrhrXzf/ov9XBEbTAkZMMvhnrMLflpKsGmYa/Dl60h4r1CkNlj18DbMy+ZWSvlWIXHs8BGOIQxp7GKqdHfyKKfsnSze4ze+1" \t "https://www.so.com/_blank" </w:instrText>
            </w:r>
            <w:r>
              <w:rPr>
                <w:rFonts w:hint="eastAsia" w:ascii="方正书宋_GBK" w:hAnsi="方正书宋_GBK" w:eastAsia="方正书宋_GBK" w:cs="方正书宋_GBK"/>
                <w:kern w:val="0"/>
                <w:sz w:val="22"/>
              </w:rPr>
              <w:fldChar w:fldCharType="separate"/>
            </w:r>
            <w:r>
              <w:rPr>
                <w:rFonts w:hint="eastAsia" w:ascii="方正书宋_GBK" w:hAnsi="方正书宋_GBK" w:eastAsia="方正书宋_GBK" w:cs="方正书宋_GBK"/>
                <w:kern w:val="0"/>
                <w:sz w:val="22"/>
              </w:rPr>
              <w:t>重庆尚尚科技有限公司</w:t>
            </w:r>
            <w:r>
              <w:rPr>
                <w:rFonts w:hint="eastAsia" w:ascii="方正书宋_GBK" w:hAnsi="方正书宋_GBK" w:eastAsia="方正书宋_GBK" w:cs="方正书宋_GBK"/>
                <w:kern w:val="0"/>
                <w:sz w:val="22"/>
              </w:rPr>
              <w:fldChar w:fldCharType="end"/>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方正书宋_GBK" w:hAnsi="方正书宋_GBK" w:eastAsia="方正书宋_GBK" w:cs="方正书宋_GBK"/>
                <w:kern w:val="0"/>
                <w:sz w:val="24"/>
              </w:rPr>
            </w:pPr>
            <w:r>
              <w:rPr>
                <w:rFonts w:hint="eastAsia" w:ascii="方正书宋_GBK" w:hAnsi="方正书宋_GBK" w:eastAsia="方正书宋_GBK" w:cs="方正书宋_GBK"/>
                <w:kern w:val="0"/>
                <w:sz w:val="24"/>
              </w:rPr>
              <w:t>12</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重庆市涪陵区宏吉肉类食品有限公司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方正书宋_GBK" w:hAnsi="方正书宋_GBK" w:eastAsia="方正书宋_GBK" w:cs="方正书宋_GBK"/>
                <w:kern w:val="0"/>
                <w:sz w:val="24"/>
              </w:rPr>
            </w:pPr>
            <w:r>
              <w:rPr>
                <w:rFonts w:hint="eastAsia" w:ascii="方正书宋_GBK" w:hAnsi="方正书宋_GBK" w:eastAsia="方正书宋_GBK" w:cs="方正书宋_GBK"/>
                <w:kern w:val="0"/>
                <w:sz w:val="24"/>
              </w:rPr>
              <w:t>13</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重庆惠有礼食品有限公司</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方正书宋_GBK" w:hAnsi="方正书宋_GBK" w:eastAsia="方正书宋_GBK" w:cs="方正书宋_GBK"/>
                <w:kern w:val="0"/>
                <w:sz w:val="24"/>
              </w:rPr>
            </w:pPr>
            <w:r>
              <w:rPr>
                <w:rFonts w:hint="eastAsia" w:ascii="方正书宋_GBK" w:hAnsi="方正书宋_GBK" w:eastAsia="方正书宋_GBK" w:cs="方正书宋_GBK"/>
                <w:kern w:val="0"/>
                <w:sz w:val="24"/>
              </w:rPr>
              <w:t>14</w:t>
            </w:r>
          </w:p>
        </w:tc>
        <w:tc>
          <w:tcPr>
            <w:tcW w:w="740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hint="eastAsia" w:ascii="方正书宋_GBK" w:hAnsi="方正书宋_GBK" w:eastAsia="方正书宋_GBK" w:cs="方正书宋_GBK"/>
                <w:kern w:val="0"/>
                <w:sz w:val="22"/>
              </w:rPr>
            </w:pPr>
            <w:r>
              <w:rPr>
                <w:rFonts w:hint="eastAsia" w:ascii="方正书宋_GBK" w:hAnsi="方正书宋_GBK" w:eastAsia="方正书宋_GBK" w:cs="方正书宋_GBK"/>
                <w:kern w:val="0"/>
                <w:sz w:val="22"/>
              </w:rPr>
              <w:t>重庆市欣汇商业管理有限责任公司</w:t>
            </w:r>
          </w:p>
        </w:tc>
      </w:tr>
    </w:tbl>
    <w:p>
      <w:pPr>
        <w:pStyle w:val="2"/>
        <w:rPr>
          <w:rFonts w:hint="eastAsia" w:eastAsia="宋体"/>
          <w:lang w:val="en-US" w:eastAsia="zh-CN"/>
        </w:rPr>
      </w:pPr>
    </w:p>
    <w:p>
      <w:pPr>
        <w:pStyle w:val="2"/>
        <w:rPr>
          <w:rFonts w:hint="eastAsia" w:eastAsia="宋体"/>
          <w:lang w:val="en-US" w:eastAsia="zh-CN"/>
        </w:rPr>
      </w:pPr>
    </w:p>
    <w:p>
      <w:pPr>
        <w:pStyle w:val="2"/>
        <w:rPr>
          <w:rFonts w:hint="eastAsia" w:eastAsia="宋体"/>
          <w:lang w:val="en-US" w:eastAsia="zh-CN"/>
        </w:rPr>
      </w:pPr>
    </w:p>
    <w:p>
      <w:pPr>
        <w:widowControl/>
        <w:jc w:val="left"/>
        <w:rPr>
          <w:rFonts w:hint="eastAsia" w:ascii="方正黑体_GBK" w:hAnsi="方正黑体_GBK" w:cs="方正黑体_GBK"/>
          <w:kern w:val="0"/>
          <w:szCs w:val="32"/>
        </w:rPr>
      </w:pPr>
    </w:p>
    <w:p>
      <w:pPr>
        <w:widowControl/>
        <w:spacing w:line="220" w:lineRule="exact"/>
        <w:ind w:firstLine="4800" w:firstLineChars="1500"/>
        <w:jc w:val="center"/>
        <w:rPr>
          <w:rFonts w:hint="eastAsia" w:ascii="方正仿宋_GBK" w:hAnsi="方正仿宋_GBK" w:eastAsia="等线" w:cs="方正仿宋_GBK"/>
          <w:kern w:val="0"/>
          <w:szCs w:val="32"/>
        </w:rPr>
      </w:pPr>
    </w:p>
    <w:p>
      <w:pPr>
        <w:pStyle w:val="2"/>
        <w:rPr>
          <w:rFonts w:hint="eastAsia" w:ascii="方正黑体_GBK" w:eastAsia="方正黑体_GBK"/>
          <w:sz w:val="32"/>
          <w:szCs w:val="32"/>
          <w:lang w:val="en-US" w:eastAsia="zh-CN"/>
        </w:rPr>
      </w:pPr>
      <w:r>
        <w:rPr>
          <w:rFonts w:hint="eastAsia" w:ascii="方正黑体_GBK" w:eastAsia="方正黑体_GBK"/>
          <w:sz w:val="32"/>
          <w:szCs w:val="32"/>
          <w:lang w:val="en-US"/>
        </w:rPr>
        <w:t>附件2</w:t>
      </w:r>
    </w:p>
    <w:p>
      <w:pPr>
        <w:pStyle w:val="2"/>
        <w:rPr>
          <w:rFonts w:hint="eastAsia" w:ascii="方正黑体_GBK" w:eastAsia="方正黑体_GBK"/>
          <w:sz w:val="32"/>
          <w:szCs w:val="32"/>
          <w:lang w:val="en-US" w:eastAsia="zh-CN"/>
        </w:rPr>
      </w:pPr>
    </w:p>
    <w:p>
      <w:pPr>
        <w:pStyle w:val="2"/>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rPr>
        <w:t>涪陵区直播</w:t>
      </w:r>
      <w:r>
        <w:rPr>
          <w:rFonts w:hint="eastAsia" w:ascii="方正小标宋_GBK" w:hAnsi="方正小标宋_GBK" w:eastAsia="方正小标宋_GBK" w:cs="方正小标宋_GBK"/>
          <w:sz w:val="36"/>
          <w:szCs w:val="36"/>
          <w:shd w:val="clear" w:color="auto" w:fill="FFFFFF"/>
        </w:rPr>
        <w:t>带货流量费用</w:t>
      </w:r>
      <w:r>
        <w:rPr>
          <w:rFonts w:hint="eastAsia" w:ascii="方正小标宋_GBK" w:hAnsi="宋体" w:eastAsia="方正小标宋_GBK" w:cs="宋体"/>
          <w:bCs/>
          <w:sz w:val="36"/>
          <w:szCs w:val="36"/>
        </w:rPr>
        <w:t>奖补项目</w:t>
      </w:r>
      <w:r>
        <w:rPr>
          <w:rFonts w:hint="eastAsia" w:ascii="方正小标宋_GBK" w:hAnsi="方正小标宋_GBK" w:eastAsia="方正小标宋_GBK" w:cs="方正小标宋_GBK"/>
          <w:sz w:val="36"/>
          <w:szCs w:val="36"/>
        </w:rPr>
        <w:t>申请表</w:t>
      </w:r>
    </w:p>
    <w:tbl>
      <w:tblPr>
        <w:tblStyle w:val="9"/>
        <w:tblpPr w:leftFromText="180" w:rightFromText="180" w:vertAnchor="text" w:horzAnchor="page" w:tblpXSpec="center" w:tblpY="611"/>
        <w:tblOverlap w:val="never"/>
        <w:tblW w:w="9395" w:type="dxa"/>
        <w:jc w:val="center"/>
        <w:tblLayout w:type="fixed"/>
        <w:tblCellMar>
          <w:top w:w="0" w:type="dxa"/>
          <w:left w:w="0" w:type="dxa"/>
          <w:bottom w:w="0" w:type="dxa"/>
          <w:right w:w="0" w:type="dxa"/>
        </w:tblCellMar>
      </w:tblPr>
      <w:tblGrid>
        <w:gridCol w:w="817"/>
        <w:gridCol w:w="1729"/>
        <w:gridCol w:w="2550"/>
        <w:gridCol w:w="1860"/>
        <w:gridCol w:w="2439"/>
      </w:tblGrid>
      <w:tr>
        <w:tblPrEx>
          <w:tblCellMar>
            <w:top w:w="0" w:type="dxa"/>
            <w:left w:w="0" w:type="dxa"/>
            <w:bottom w:w="0" w:type="dxa"/>
            <w:right w:w="0" w:type="dxa"/>
          </w:tblCellMar>
        </w:tblPrEx>
        <w:trPr>
          <w:trHeight w:val="537"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kern w:val="0"/>
                <w:sz w:val="21"/>
                <w:szCs w:val="21"/>
              </w:rPr>
            </w:pPr>
            <w:r>
              <w:rPr>
                <w:rFonts w:hint="eastAsia" w:ascii="方正仿宋_GBK" w:hAnsi="宋体" w:eastAsia="方正仿宋_GBK"/>
                <w:kern w:val="0"/>
                <w:sz w:val="21"/>
                <w:szCs w:val="21"/>
              </w:rPr>
              <w:t>企业</w:t>
            </w:r>
          </w:p>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信息</w:t>
            </w: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企业名称</w:t>
            </w:r>
          </w:p>
        </w:tc>
        <w:tc>
          <w:tcPr>
            <w:tcW w:w="25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8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统一社会信用代码</w:t>
            </w:r>
          </w:p>
        </w:tc>
        <w:tc>
          <w:tcPr>
            <w:tcW w:w="24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544"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法定的代表人</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u w:val="single"/>
              </w:rPr>
            </w:pPr>
          </w:p>
        </w:tc>
        <w:tc>
          <w:tcPr>
            <w:tcW w:w="18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注册资本</w:t>
            </w:r>
          </w:p>
        </w:tc>
        <w:tc>
          <w:tcPr>
            <w:tcW w:w="24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u w:val="single"/>
              </w:rPr>
            </w:pPr>
          </w:p>
        </w:tc>
      </w:tr>
      <w:tr>
        <w:tblPrEx>
          <w:tblCellMar>
            <w:top w:w="0" w:type="dxa"/>
            <w:left w:w="0" w:type="dxa"/>
            <w:bottom w:w="0" w:type="dxa"/>
            <w:right w:w="0" w:type="dxa"/>
          </w:tblCellMar>
        </w:tblPrEx>
        <w:trPr>
          <w:trHeight w:val="80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住所</w:t>
            </w:r>
          </w:p>
        </w:tc>
        <w:tc>
          <w:tcPr>
            <w:tcW w:w="684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80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729"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经营范围</w:t>
            </w:r>
          </w:p>
        </w:tc>
        <w:tc>
          <w:tcPr>
            <w:tcW w:w="6849" w:type="dxa"/>
            <w:gridSpan w:val="3"/>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40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729"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6849" w:type="dxa"/>
            <w:gridSpan w:val="3"/>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597"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渠道</w:t>
            </w: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销售平台</w:t>
            </w:r>
          </w:p>
        </w:tc>
        <w:tc>
          <w:tcPr>
            <w:tcW w:w="25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店铺名称</w:t>
            </w:r>
          </w:p>
        </w:tc>
        <w:tc>
          <w:tcPr>
            <w:tcW w:w="24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80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销售区域</w:t>
            </w:r>
          </w:p>
        </w:tc>
        <w:tc>
          <w:tcPr>
            <w:tcW w:w="684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80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快递渠道</w:t>
            </w:r>
          </w:p>
        </w:tc>
        <w:tc>
          <w:tcPr>
            <w:tcW w:w="6849"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800"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kern w:val="0"/>
                <w:sz w:val="21"/>
                <w:szCs w:val="21"/>
              </w:rPr>
            </w:pPr>
            <w:r>
              <w:rPr>
                <w:rFonts w:hint="eastAsia" w:ascii="方正仿宋_GBK" w:hAnsi="宋体" w:eastAsia="方正仿宋_GBK"/>
                <w:kern w:val="0"/>
                <w:sz w:val="21"/>
                <w:szCs w:val="21"/>
              </w:rPr>
              <w:t>产品</w:t>
            </w:r>
          </w:p>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信息</w:t>
            </w: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主销产品</w:t>
            </w:r>
          </w:p>
        </w:tc>
        <w:tc>
          <w:tcPr>
            <w:tcW w:w="684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80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是否涪陵区产品</w:t>
            </w:r>
          </w:p>
        </w:tc>
        <w:tc>
          <w:tcPr>
            <w:tcW w:w="684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800" w:hRule="atLeast"/>
          <w:jc w:val="center"/>
        </w:trPr>
        <w:tc>
          <w:tcPr>
            <w:tcW w:w="254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kern w:val="0"/>
                <w:sz w:val="21"/>
                <w:szCs w:val="21"/>
              </w:rPr>
            </w:pPr>
            <w:r>
              <w:rPr>
                <w:rFonts w:hint="eastAsia" w:ascii="方正仿宋_GBK" w:hAnsi="宋体" w:eastAsia="方正仿宋_GBK"/>
                <w:kern w:val="0"/>
                <w:sz w:val="21"/>
                <w:szCs w:val="21"/>
              </w:rPr>
              <w:t>2022年所投入的直播带货平台运行流量费用</w:t>
            </w:r>
          </w:p>
        </w:tc>
        <w:tc>
          <w:tcPr>
            <w:tcW w:w="6849"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r>
              <w:rPr>
                <w:rFonts w:hint="eastAsia" w:ascii="方正仿宋_GBK" w:hAnsi="宋体" w:eastAsia="方正仿宋_GBK"/>
                <w:sz w:val="21"/>
                <w:szCs w:val="21"/>
              </w:rPr>
              <w:t>元</w:t>
            </w:r>
          </w:p>
        </w:tc>
      </w:tr>
      <w:tr>
        <w:tblPrEx>
          <w:tblCellMar>
            <w:top w:w="0" w:type="dxa"/>
            <w:left w:w="0" w:type="dxa"/>
            <w:bottom w:w="0" w:type="dxa"/>
            <w:right w:w="0" w:type="dxa"/>
          </w:tblCellMar>
        </w:tblPrEx>
        <w:trPr>
          <w:trHeight w:val="1084"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kern w:val="0"/>
                <w:sz w:val="21"/>
                <w:szCs w:val="21"/>
              </w:rPr>
            </w:pPr>
            <w:r>
              <w:rPr>
                <w:rFonts w:hint="eastAsia" w:ascii="方正仿宋_GBK" w:hAnsi="宋体" w:eastAsia="方正仿宋_GBK"/>
                <w:kern w:val="0"/>
                <w:sz w:val="21"/>
                <w:szCs w:val="21"/>
              </w:rPr>
              <w:t>联系</w:t>
            </w:r>
          </w:p>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信息</w:t>
            </w: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联系人</w:t>
            </w:r>
          </w:p>
        </w:tc>
        <w:tc>
          <w:tcPr>
            <w:tcW w:w="25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职务</w:t>
            </w:r>
          </w:p>
        </w:tc>
        <w:tc>
          <w:tcPr>
            <w:tcW w:w="24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r>
        <w:tblPrEx>
          <w:tblCellMar>
            <w:top w:w="0" w:type="dxa"/>
            <w:left w:w="0" w:type="dxa"/>
            <w:bottom w:w="0" w:type="dxa"/>
            <w:right w:w="0" w:type="dxa"/>
          </w:tblCellMar>
        </w:tblPrEx>
        <w:trPr>
          <w:trHeight w:val="1111"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7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hint="eastAsia" w:ascii="方正仿宋_GBK" w:hAnsi="宋体" w:eastAsia="方正仿宋_GBK"/>
                <w:sz w:val="21"/>
                <w:szCs w:val="21"/>
              </w:rPr>
            </w:pPr>
            <w:r>
              <w:rPr>
                <w:rFonts w:hint="eastAsia" w:ascii="方正仿宋_GBK" w:hAnsi="宋体" w:eastAsia="方正仿宋_GBK"/>
                <w:kern w:val="0"/>
                <w:sz w:val="21"/>
                <w:szCs w:val="21"/>
              </w:rPr>
              <w:t>联系电话</w:t>
            </w:r>
          </w:p>
        </w:tc>
        <w:tc>
          <w:tcPr>
            <w:tcW w:w="25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r>
              <w:rPr>
                <w:rFonts w:hint="eastAsia" w:ascii="方正仿宋_GBK" w:hAnsi="宋体" w:eastAsia="方正仿宋_GBK"/>
                <w:sz w:val="21"/>
                <w:szCs w:val="21"/>
              </w:rPr>
              <w:t>邮箱</w:t>
            </w:r>
          </w:p>
        </w:tc>
        <w:tc>
          <w:tcPr>
            <w:tcW w:w="24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400" w:lineRule="exact"/>
              <w:jc w:val="center"/>
              <w:rPr>
                <w:rFonts w:hint="eastAsia" w:ascii="方正仿宋_GBK" w:hAnsi="宋体" w:eastAsia="方正仿宋_GBK"/>
                <w:sz w:val="21"/>
                <w:szCs w:val="21"/>
              </w:rPr>
            </w:pPr>
          </w:p>
        </w:tc>
      </w:tr>
    </w:tbl>
    <w:p>
      <w:pPr>
        <w:pStyle w:val="2"/>
        <w:spacing w:line="240" w:lineRule="exact"/>
        <w:jc w:val="center"/>
        <w:rPr>
          <w:rFonts w:hint="eastAsia" w:ascii="方正小标宋_GBK" w:hAnsi="方正小标宋_GBK" w:eastAsia="方正小标宋_GBK" w:cs="方正小标宋_GBK"/>
          <w:sz w:val="36"/>
          <w:szCs w:val="36"/>
          <w:lang w:eastAsia="zh-CN"/>
        </w:rPr>
      </w:pPr>
    </w:p>
    <w:p>
      <w:pPr>
        <w:pStyle w:val="2"/>
        <w:rPr>
          <w:rFonts w:hint="eastAsia" w:ascii="方正黑体_GBK" w:eastAsia="方正黑体_GBK"/>
          <w:sz w:val="32"/>
          <w:szCs w:val="32"/>
          <w:lang w:val="en-US" w:eastAsia="zh-CN"/>
        </w:rPr>
      </w:pPr>
      <w:r>
        <w:rPr>
          <w:rFonts w:hint="eastAsia" w:ascii="方正黑体_GBK" w:eastAsia="方正黑体_GBK"/>
          <w:sz w:val="32"/>
          <w:szCs w:val="32"/>
          <w:lang w:val="en-US" w:eastAsia="zh-CN"/>
        </w:rPr>
        <w:t>附件3</w:t>
      </w:r>
    </w:p>
    <w:p>
      <w:pPr>
        <w:pStyle w:val="2"/>
        <w:rPr>
          <w:rFonts w:hint="eastAsia" w:ascii="方正黑体_GBK" w:eastAsia="方正黑体_GBK"/>
          <w:sz w:val="32"/>
          <w:szCs w:val="32"/>
          <w:lang w:val="en-US" w:eastAsia="zh-CN"/>
        </w:rPr>
      </w:pPr>
    </w:p>
    <w:p>
      <w:pPr>
        <w:pStyle w:val="2"/>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rPr>
        <w:t>直播电商平台销售涪陵区农特产品汇总清单</w:t>
      </w:r>
    </w:p>
    <w:tbl>
      <w:tblPr>
        <w:tblStyle w:val="9"/>
        <w:tblpPr w:leftFromText="180" w:rightFromText="180" w:vertAnchor="text" w:horzAnchor="page" w:tblpXSpec="center" w:tblpY="630"/>
        <w:tblOverlap w:val="never"/>
        <w:tblW w:w="10275" w:type="dxa"/>
        <w:tblInd w:w="0" w:type="dxa"/>
        <w:tblLayout w:type="autofit"/>
        <w:tblCellMar>
          <w:top w:w="0" w:type="dxa"/>
          <w:left w:w="0" w:type="dxa"/>
          <w:bottom w:w="0" w:type="dxa"/>
          <w:right w:w="0" w:type="dxa"/>
        </w:tblCellMar>
      </w:tblPr>
      <w:tblGrid>
        <w:gridCol w:w="1200"/>
        <w:gridCol w:w="1665"/>
        <w:gridCol w:w="1965"/>
        <w:gridCol w:w="1785"/>
        <w:gridCol w:w="2520"/>
        <w:gridCol w:w="1140"/>
      </w:tblGrid>
      <w:tr>
        <w:tblPrEx>
          <w:tblCellMar>
            <w:top w:w="0" w:type="dxa"/>
            <w:left w:w="0" w:type="dxa"/>
            <w:bottom w:w="0" w:type="dxa"/>
            <w:right w:w="0" w:type="dxa"/>
          </w:tblCellMar>
        </w:tblPrEx>
        <w:trPr>
          <w:trHeight w:val="90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产品信息（1）</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产品名称</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销售平台</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销售店铺名称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产品截图</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备注</w:t>
            </w:r>
          </w:p>
        </w:tc>
      </w:tr>
      <w:tr>
        <w:tblPrEx>
          <w:tblCellMar>
            <w:top w:w="0" w:type="dxa"/>
            <w:left w:w="0" w:type="dxa"/>
            <w:bottom w:w="0" w:type="dxa"/>
            <w:right w:w="0" w:type="dxa"/>
          </w:tblCellMar>
        </w:tblPrEx>
        <w:trPr>
          <w:trHeight w:val="806"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2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方正仿宋_GBK" w:cs="宋体"/>
                <w:sz w:val="22"/>
              </w:rPr>
            </w:pPr>
          </w:p>
        </w:tc>
      </w:tr>
      <w:tr>
        <w:tblPrEx>
          <w:tblCellMar>
            <w:top w:w="0" w:type="dxa"/>
            <w:left w:w="0" w:type="dxa"/>
            <w:bottom w:w="0" w:type="dxa"/>
            <w:right w:w="0" w:type="dxa"/>
          </w:tblCellMar>
        </w:tblPrEx>
        <w:trPr>
          <w:trHeight w:val="814"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产品链接</w:t>
            </w:r>
          </w:p>
        </w:tc>
        <w:tc>
          <w:tcPr>
            <w:tcW w:w="3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方正仿宋_GBK" w:cs="宋体"/>
                <w:sz w:val="22"/>
              </w:rPr>
            </w:pPr>
          </w:p>
        </w:tc>
      </w:tr>
      <w:tr>
        <w:tblPrEx>
          <w:tblCellMar>
            <w:top w:w="0" w:type="dxa"/>
            <w:left w:w="0" w:type="dxa"/>
            <w:bottom w:w="0" w:type="dxa"/>
            <w:right w:w="0" w:type="dxa"/>
          </w:tblCellMar>
        </w:tblPrEx>
        <w:trPr>
          <w:trHeight w:val="634"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产品信息（2）</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产品名称</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销售平台</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销售店铺名称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产品截图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备注</w:t>
            </w:r>
          </w:p>
        </w:tc>
      </w:tr>
      <w:tr>
        <w:tblPrEx>
          <w:tblCellMar>
            <w:top w:w="0" w:type="dxa"/>
            <w:left w:w="0" w:type="dxa"/>
            <w:bottom w:w="0" w:type="dxa"/>
            <w:right w:w="0" w:type="dxa"/>
          </w:tblCellMar>
        </w:tblPrEx>
        <w:trPr>
          <w:trHeight w:val="899"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2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方正仿宋_GBK" w:cs="宋体"/>
                <w:sz w:val="22"/>
              </w:rPr>
            </w:pPr>
          </w:p>
        </w:tc>
      </w:tr>
      <w:tr>
        <w:tblPrEx>
          <w:tblCellMar>
            <w:top w:w="0" w:type="dxa"/>
            <w:left w:w="0" w:type="dxa"/>
            <w:bottom w:w="0" w:type="dxa"/>
            <w:right w:w="0" w:type="dxa"/>
          </w:tblCellMar>
        </w:tblPrEx>
        <w:trPr>
          <w:trHeight w:val="937"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产品链接</w:t>
            </w:r>
          </w:p>
        </w:tc>
        <w:tc>
          <w:tcPr>
            <w:tcW w:w="3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方正仿宋_GBK" w:cs="宋体"/>
                <w:sz w:val="22"/>
              </w:rPr>
            </w:pPr>
          </w:p>
        </w:tc>
      </w:tr>
      <w:tr>
        <w:tblPrEx>
          <w:tblCellMar>
            <w:top w:w="0" w:type="dxa"/>
            <w:left w:w="0" w:type="dxa"/>
            <w:bottom w:w="0" w:type="dxa"/>
            <w:right w:w="0" w:type="dxa"/>
          </w:tblCellMar>
        </w:tblPrEx>
        <w:trPr>
          <w:trHeight w:val="659"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产品信息（3）</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产品名称</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销售平台</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销售店铺名称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产品截图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备注</w:t>
            </w:r>
          </w:p>
        </w:tc>
      </w:tr>
      <w:tr>
        <w:tblPrEx>
          <w:tblCellMar>
            <w:top w:w="0" w:type="dxa"/>
            <w:left w:w="0" w:type="dxa"/>
            <w:bottom w:w="0" w:type="dxa"/>
            <w:right w:w="0" w:type="dxa"/>
          </w:tblCellMar>
        </w:tblPrEx>
        <w:trPr>
          <w:trHeight w:val="864"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2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方正仿宋_GBK" w:cs="宋体"/>
                <w:sz w:val="22"/>
              </w:rPr>
            </w:pPr>
          </w:p>
        </w:tc>
      </w:tr>
      <w:tr>
        <w:tblPrEx>
          <w:tblCellMar>
            <w:top w:w="0" w:type="dxa"/>
            <w:left w:w="0" w:type="dxa"/>
            <w:bottom w:w="0" w:type="dxa"/>
            <w:right w:w="0" w:type="dxa"/>
          </w:tblCellMar>
        </w:tblPrEx>
        <w:trPr>
          <w:trHeight w:val="973"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产品链接</w:t>
            </w:r>
          </w:p>
        </w:tc>
        <w:tc>
          <w:tcPr>
            <w:tcW w:w="3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方正仿宋_GBK" w:cs="宋体"/>
                <w:sz w:val="22"/>
              </w:rPr>
            </w:pPr>
          </w:p>
        </w:tc>
      </w:tr>
      <w:tr>
        <w:tblPrEx>
          <w:tblCellMar>
            <w:top w:w="0" w:type="dxa"/>
            <w:left w:w="0" w:type="dxa"/>
            <w:bottom w:w="0" w:type="dxa"/>
            <w:right w:w="0" w:type="dxa"/>
          </w:tblCellMar>
        </w:tblPrEx>
        <w:trPr>
          <w:trHeight w:val="543"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产品信息（4）</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产品名称</w:t>
            </w: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销售平台</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销售店铺名称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产品截图</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备注</w:t>
            </w:r>
          </w:p>
        </w:tc>
      </w:tr>
      <w:tr>
        <w:tblPrEx>
          <w:tblCellMar>
            <w:top w:w="0" w:type="dxa"/>
            <w:left w:w="0" w:type="dxa"/>
            <w:bottom w:w="0" w:type="dxa"/>
            <w:right w:w="0" w:type="dxa"/>
          </w:tblCellMar>
        </w:tblPrEx>
        <w:trPr>
          <w:trHeight w:val="882"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2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方正仿宋_GBK" w:cs="宋体"/>
                <w:sz w:val="22"/>
              </w:rPr>
            </w:pPr>
          </w:p>
        </w:tc>
      </w:tr>
      <w:tr>
        <w:tblPrEx>
          <w:tblCellMar>
            <w:top w:w="0" w:type="dxa"/>
            <w:left w:w="0" w:type="dxa"/>
            <w:bottom w:w="0" w:type="dxa"/>
            <w:right w:w="0" w:type="dxa"/>
          </w:tblCellMar>
        </w:tblPrEx>
        <w:trPr>
          <w:trHeight w:val="868"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方正仿宋_GBK" w:cs="宋体"/>
                <w:sz w:val="22"/>
              </w:rPr>
            </w:pPr>
            <w:r>
              <w:rPr>
                <w:rFonts w:hint="eastAsia" w:ascii="宋体" w:hAnsi="宋体" w:eastAsia="方正仿宋_GBK" w:cs="宋体"/>
                <w:kern w:val="0"/>
                <w:sz w:val="22"/>
                <w:lang w:bidi="ar"/>
              </w:rPr>
              <w:t>产品链接</w:t>
            </w:r>
          </w:p>
        </w:tc>
        <w:tc>
          <w:tcPr>
            <w:tcW w:w="3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2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方正仿宋_GBK"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方正仿宋_GBK" w:cs="宋体"/>
                <w:sz w:val="22"/>
              </w:rPr>
            </w:pPr>
          </w:p>
        </w:tc>
      </w:tr>
    </w:tbl>
    <w:p>
      <w:pPr>
        <w:pStyle w:val="2"/>
        <w:spacing w:line="240" w:lineRule="exact"/>
        <w:rPr>
          <w:rFonts w:hint="eastAsia" w:ascii="方正小标宋_GBK" w:hAnsi="方正小标宋_GBK" w:eastAsia="方正小标宋_GBK" w:cs="方正小标宋_GBK"/>
          <w:sz w:val="36"/>
          <w:szCs w:val="36"/>
          <w:lang w:eastAsia="zh-CN"/>
        </w:rPr>
      </w:pPr>
    </w:p>
    <w:p>
      <w:pPr>
        <w:pStyle w:val="2"/>
        <w:rPr>
          <w:rFonts w:hint="eastAsia" w:eastAsia="等线"/>
          <w:lang w:val="en-US" w:eastAsia="zh-CN"/>
        </w:rPr>
      </w:pPr>
    </w:p>
    <w:p>
      <w:pPr>
        <w:jc w:val="left"/>
        <w:rPr>
          <w:rFonts w:hint="eastAsia" w:ascii="方正黑体_GBK" w:hAnsi="方正小标宋_GBK" w:eastAsia="方正黑体_GBK" w:cs="方正小标宋_GBK"/>
          <w:szCs w:val="32"/>
        </w:rPr>
      </w:pPr>
      <w:r>
        <w:rPr>
          <w:rFonts w:ascii="方正黑体_GBK" w:hAnsi="方正小标宋_GBK" w:eastAsia="方正黑体_GBK" w:cs="方正小标宋_GBK"/>
          <w:szCs w:val="32"/>
        </w:rPr>
        <w:br w:type="page"/>
      </w:r>
      <w:r>
        <w:rPr>
          <w:rFonts w:hint="eastAsia" w:ascii="方正黑体_GBK" w:hAnsi="方正小标宋_GBK" w:eastAsia="方正黑体_GBK" w:cs="方正小标宋_GBK"/>
          <w:szCs w:val="32"/>
        </w:rPr>
        <w:t>附件4</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项目申请真实性承诺书</w:t>
      </w:r>
    </w:p>
    <w:p>
      <w:pPr>
        <w:jc w:val="left"/>
        <w:rPr>
          <w:rFonts w:hint="eastAsia" w:ascii="方正仿宋_GBK" w:hAnsi="方正仿宋_GBK" w:eastAsia="方正仿宋_GBK" w:cs="方正仿宋_GBK"/>
          <w:szCs w:val="32"/>
        </w:rPr>
      </w:pPr>
      <w:r>
        <w:rPr>
          <w:rFonts w:hint="eastAsia" w:ascii="宋体" w:hAnsi="宋体" w:cs="宋体"/>
          <w:szCs w:val="32"/>
        </w:rPr>
        <w:t> </w:t>
      </w:r>
    </w:p>
    <w:p>
      <w:pPr>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本单位对本次申报的涪陵区直播带货流量费用奖补资金作出如下承诺：</w:t>
      </w:r>
    </w:p>
    <w:p>
      <w:pPr>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一、本单位所通过直播电商平台销售的农特产品均来自涪陵区内。</w:t>
      </w:r>
    </w:p>
    <w:p>
      <w:pPr>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二、本次提供的直播带货平台运营流量费用为真实产生的费用。</w:t>
      </w:r>
    </w:p>
    <w:p>
      <w:pPr>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三、通过直播电商平台销售的产品均为真实成交数据，如与实际情况不符的，我单位愿承担相应法律责任及其他后果，并自愿主动退回已拨付的专项资金。</w:t>
      </w:r>
    </w:p>
    <w:p>
      <w:pPr>
        <w:jc w:val="right"/>
        <w:rPr>
          <w:rFonts w:hint="eastAsia" w:ascii="方正仿宋_GBK" w:hAnsi="方正仿宋_GBK" w:eastAsia="方正仿宋_GBK" w:cs="方正仿宋_GBK"/>
          <w:szCs w:val="32"/>
        </w:rPr>
      </w:pPr>
    </w:p>
    <w:p>
      <w:pPr>
        <w:jc w:val="right"/>
        <w:rPr>
          <w:rFonts w:hint="eastAsia" w:ascii="方正仿宋_GBK" w:hAnsi="方正仿宋_GBK" w:eastAsia="方正仿宋_GBK" w:cs="方正仿宋_GBK"/>
          <w:szCs w:val="32"/>
        </w:rPr>
      </w:pPr>
      <w:r>
        <w:rPr>
          <w:rFonts w:hint="eastAsia" w:ascii="宋体" w:hAnsi="宋体" w:cs="宋体"/>
          <w:szCs w:val="32"/>
        </w:rPr>
        <w:t>              </w:t>
      </w:r>
      <w:r>
        <w:rPr>
          <w:rFonts w:hint="eastAsia" w:ascii="方正仿宋_GBK" w:hAnsi="方正仿宋_GBK" w:eastAsia="方正仿宋_GBK" w:cs="方正仿宋_GBK"/>
          <w:szCs w:val="32"/>
        </w:rPr>
        <w:t xml:space="preserve"> </w:t>
      </w:r>
    </w:p>
    <w:p>
      <w:pPr>
        <w:pStyle w:val="2"/>
        <w:rPr>
          <w:rFonts w:hint="eastAsia" w:eastAsia="方正仿宋_GBK"/>
          <w:lang w:val="en-US" w:eastAsia="zh-CN"/>
        </w:rPr>
      </w:pPr>
    </w:p>
    <w:p>
      <w:pPr>
        <w:pStyle w:val="2"/>
        <w:rPr>
          <w:rFonts w:hint="eastAsia" w:eastAsia="宋体"/>
          <w:lang w:val="en-US" w:eastAsia="zh-CN"/>
        </w:rPr>
      </w:pPr>
    </w:p>
    <w:p>
      <w:pPr>
        <w:pStyle w:val="2"/>
        <w:rPr>
          <w:rFonts w:hint="eastAsia" w:eastAsia="宋体"/>
          <w:lang w:val="en-US" w:eastAsia="zh-CN"/>
        </w:rPr>
      </w:pPr>
    </w:p>
    <w:p>
      <w:pPr>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承担单位（盖章）：</w:t>
      </w:r>
    </w:p>
    <w:p>
      <w:pPr>
        <w:jc w:val="center"/>
        <w:rPr>
          <w:rFonts w:hint="eastAsia" w:ascii="方正仿宋_GBK" w:eastAsia="方正仿宋_GBK"/>
        </w:rPr>
      </w:pPr>
      <w:r>
        <w:rPr>
          <w:rFonts w:hint="eastAsia" w:ascii="方正仿宋_GBK" w:hAnsi="方正仿宋_GBK" w:eastAsia="方正仿宋_GBK" w:cs="方正仿宋_GBK"/>
          <w:szCs w:val="32"/>
        </w:rPr>
        <w:t xml:space="preserve">          2022年</w:t>
      </w:r>
      <w:r>
        <w:rPr>
          <w:rFonts w:hint="eastAsia" w:ascii="宋体" w:hAnsi="宋体" w:cs="宋体"/>
          <w:szCs w:val="32"/>
        </w:rPr>
        <w:t> </w:t>
      </w:r>
      <w:r>
        <w:rPr>
          <w:rFonts w:hint="eastAsia" w:ascii="方正仿宋_GBK" w:hAnsi="方正仿宋_GBK" w:eastAsia="方正仿宋_GBK" w:cs="方正仿宋_GBK"/>
          <w:szCs w:val="32"/>
        </w:rPr>
        <w:t xml:space="preserve"> 月</w:t>
      </w:r>
      <w:r>
        <w:rPr>
          <w:rFonts w:hint="eastAsia" w:ascii="宋体" w:hAnsi="宋体" w:cs="宋体"/>
          <w:szCs w:val="32"/>
        </w:rPr>
        <w:t> </w:t>
      </w:r>
      <w:r>
        <w:rPr>
          <w:rFonts w:hint="eastAsia" w:ascii="方正仿宋_GBK" w:hAnsi="方正仿宋_GBK" w:eastAsia="方正仿宋_GBK" w:cs="方正仿宋_GBK"/>
          <w:szCs w:val="32"/>
        </w:rPr>
        <w:t xml:space="preserve"> 日</w:t>
      </w:r>
    </w:p>
    <w:p>
      <w:pPr>
        <w:jc w:val="right"/>
        <w:rPr>
          <w:rFonts w:hint="eastAsia" w:ascii="方正仿宋_GBK" w:eastAsia="方正仿宋_GBK"/>
        </w:rPr>
      </w:pPr>
    </w:p>
    <w:p>
      <w:pPr>
        <w:ind w:left="1600" w:leftChars="200" w:hanging="960" w:hangingChars="300"/>
        <w:rPr>
          <w:rFonts w:ascii="方正仿宋_GBK" w:eastAsia="方正仿宋_GBK"/>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Style w:val="2"/>
        <w:tabs>
          <w:tab w:val="left" w:pos="709"/>
        </w:tabs>
        <w:rPr>
          <w:rFonts w:hint="eastAsia" w:eastAsia="方正仿宋_GBK"/>
          <w:lang w:val="en-US" w:eastAsia="zh-CN"/>
        </w:rPr>
      </w:pPr>
    </w:p>
    <w:p>
      <w:pPr>
        <w:pBdr>
          <w:top w:val="single" w:color="auto" w:sz="4" w:space="1"/>
          <w:bottom w:val="single" w:color="auto" w:sz="4" w:space="1"/>
        </w:pBdr>
        <w:tabs>
          <w:tab w:val="left" w:pos="7655"/>
          <w:tab w:val="left" w:pos="7797"/>
          <w:tab w:val="left" w:pos="8505"/>
        </w:tabs>
        <w:spacing w:line="500" w:lineRule="exact"/>
        <w:ind w:firstLine="280" w:firstLineChars="100"/>
        <w:rPr>
          <w:rFonts w:hint="eastAsia" w:ascii="方正仿宋_GBK" w:eastAsia="方正仿宋_GBK"/>
          <w:color w:val="000000"/>
          <w:sz w:val="28"/>
          <w:szCs w:val="28"/>
        </w:rPr>
      </w:pPr>
      <w:r>
        <w:rPr>
          <w:rFonts w:hint="eastAsia" w:ascii="方正仿宋_GBK" w:eastAsia="方正仿宋_GBK"/>
          <w:sz w:val="28"/>
          <w:szCs w:val="28"/>
        </w:rPr>
        <w:t>重庆市涪陵区商务委员会办公室             2022年6月27日印发</w:t>
      </w: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1474"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hint="eastAsia" w:ascii="方正小标宋_GBK" w:hAnsi="宋体" w:eastAsia="方正小标宋_GBK"/>
        <w:sz w:val="28"/>
        <w:szCs w:val="28"/>
      </w:rPr>
    </w:pPr>
    <w:r>
      <w:rPr>
        <w:rFonts w:hint="eastAsia" w:ascii="方正小标宋_GBK" w:hAnsi="宋体" w:eastAsia="方正小标宋_GBK"/>
        <w:sz w:val="28"/>
        <w:szCs w:val="28"/>
      </w:rPr>
      <w:fldChar w:fldCharType="begin"/>
    </w:r>
    <w:r>
      <w:rPr>
        <w:rStyle w:val="13"/>
        <w:rFonts w:hint="eastAsia" w:ascii="方正小标宋_GBK" w:hAnsi="宋体" w:eastAsia="方正小标宋_GBK"/>
        <w:sz w:val="28"/>
        <w:szCs w:val="28"/>
      </w:rPr>
      <w:instrText xml:space="preserve">PAGE  </w:instrText>
    </w:r>
    <w:r>
      <w:rPr>
        <w:rFonts w:hint="eastAsia" w:ascii="方正小标宋_GBK" w:hAnsi="宋体" w:eastAsia="方正小标宋_GBK"/>
        <w:sz w:val="28"/>
        <w:szCs w:val="28"/>
      </w:rPr>
      <w:fldChar w:fldCharType="separate"/>
    </w:r>
    <w:r>
      <w:rPr>
        <w:rStyle w:val="13"/>
        <w:rFonts w:ascii="方正小标宋_GBK" w:hAnsi="宋体" w:eastAsia="方正小标宋_GBK"/>
        <w:sz w:val="28"/>
        <w:szCs w:val="28"/>
      </w:rPr>
      <w:t>- 13 -</w:t>
    </w:r>
    <w:r>
      <w:rPr>
        <w:rFonts w:hint="eastAsia" w:ascii="方正小标宋_GBK" w:hAnsi="宋体" w:eastAsia="方正小标宋_GBK"/>
        <w:sz w:val="28"/>
        <w:szCs w:val="28"/>
      </w:rPr>
      <w:fldChar w:fldCharType="end"/>
    </w:r>
    <w:r>
      <w:rPr>
        <w:rStyle w:val="13"/>
        <w:rFonts w:hint="eastAsia" w:ascii="方正小标宋_GBK" w:hAnsi="宋体" w:eastAsia="方正小标宋_GBK"/>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方正小标宋_GBK" w:eastAsia="方正小标宋_GBK"/>
        <w:sz w:val="28"/>
        <w:szCs w:val="28"/>
      </w:rPr>
    </w:pPr>
    <w:r>
      <w:rPr>
        <w:rFonts w:hint="eastAsia" w:ascii="方正小标宋_GBK" w:eastAsia="方正小标宋_GBK"/>
        <w:sz w:val="28"/>
        <w:szCs w:val="28"/>
      </w:rPr>
      <w:fldChar w:fldCharType="begin"/>
    </w:r>
    <w:r>
      <w:rPr>
        <w:rFonts w:hint="eastAsia" w:ascii="方正小标宋_GBK" w:eastAsia="方正小标宋_GBK"/>
        <w:sz w:val="28"/>
        <w:szCs w:val="28"/>
      </w:rPr>
      <w:instrText xml:space="preserve"> PAGE   \* MERGEFORMAT </w:instrText>
    </w:r>
    <w:r>
      <w:rPr>
        <w:rFonts w:hint="eastAsia" w:ascii="方正小标宋_GBK" w:eastAsia="方正小标宋_GBK"/>
        <w:sz w:val="28"/>
        <w:szCs w:val="28"/>
      </w:rPr>
      <w:fldChar w:fldCharType="separate"/>
    </w:r>
    <w:r>
      <w:rPr>
        <w:rFonts w:ascii="方正小标宋_GBK" w:eastAsia="方正小标宋_GBK"/>
        <w:sz w:val="28"/>
        <w:szCs w:val="28"/>
        <w:lang w:val="zh-CN"/>
      </w:rPr>
      <w:t>-</w:t>
    </w:r>
    <w:r>
      <w:rPr>
        <w:rFonts w:ascii="方正小标宋_GBK" w:eastAsia="方正小标宋_GBK"/>
        <w:sz w:val="28"/>
        <w:szCs w:val="28"/>
      </w:rPr>
      <w:t xml:space="preserve"> 14 -</w:t>
    </w:r>
    <w:r>
      <w:rPr>
        <w:rFonts w:hint="eastAsia" w:ascii="方正小标宋_GBK" w:eastAsia="方正小标宋_GBK"/>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647"/>
      </w:tabs>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12"/>
    <w:rsid w:val="00002DC0"/>
    <w:rsid w:val="00002FE5"/>
    <w:rsid w:val="00004D1D"/>
    <w:rsid w:val="000051D4"/>
    <w:rsid w:val="00010B01"/>
    <w:rsid w:val="00012F65"/>
    <w:rsid w:val="00015037"/>
    <w:rsid w:val="000158C2"/>
    <w:rsid w:val="000169EA"/>
    <w:rsid w:val="000172EA"/>
    <w:rsid w:val="00020B5E"/>
    <w:rsid w:val="00023E9A"/>
    <w:rsid w:val="00024F7E"/>
    <w:rsid w:val="000308EE"/>
    <w:rsid w:val="00030A02"/>
    <w:rsid w:val="000333E1"/>
    <w:rsid w:val="00036986"/>
    <w:rsid w:val="00040129"/>
    <w:rsid w:val="00045679"/>
    <w:rsid w:val="0005005C"/>
    <w:rsid w:val="00050439"/>
    <w:rsid w:val="000506F7"/>
    <w:rsid w:val="00054784"/>
    <w:rsid w:val="000614EC"/>
    <w:rsid w:val="00063E7A"/>
    <w:rsid w:val="00065389"/>
    <w:rsid w:val="00066BB4"/>
    <w:rsid w:val="00074A1E"/>
    <w:rsid w:val="00077D15"/>
    <w:rsid w:val="000861CD"/>
    <w:rsid w:val="00086451"/>
    <w:rsid w:val="00090EC8"/>
    <w:rsid w:val="00090FFC"/>
    <w:rsid w:val="000976F9"/>
    <w:rsid w:val="000A3713"/>
    <w:rsid w:val="000B5BF2"/>
    <w:rsid w:val="000C649D"/>
    <w:rsid w:val="000C711E"/>
    <w:rsid w:val="000C7E49"/>
    <w:rsid w:val="000D179B"/>
    <w:rsid w:val="000D4A3A"/>
    <w:rsid w:val="000D50D0"/>
    <w:rsid w:val="000D5D12"/>
    <w:rsid w:val="000E1E79"/>
    <w:rsid w:val="000E2A1A"/>
    <w:rsid w:val="000E4171"/>
    <w:rsid w:val="000E53B2"/>
    <w:rsid w:val="000E6247"/>
    <w:rsid w:val="001012F0"/>
    <w:rsid w:val="00104795"/>
    <w:rsid w:val="001053D2"/>
    <w:rsid w:val="001127B8"/>
    <w:rsid w:val="001172D7"/>
    <w:rsid w:val="00117813"/>
    <w:rsid w:val="001208F5"/>
    <w:rsid w:val="001304F5"/>
    <w:rsid w:val="0013390A"/>
    <w:rsid w:val="00135B5A"/>
    <w:rsid w:val="00136490"/>
    <w:rsid w:val="00137B48"/>
    <w:rsid w:val="00141C84"/>
    <w:rsid w:val="00156336"/>
    <w:rsid w:val="0016442C"/>
    <w:rsid w:val="00167CEF"/>
    <w:rsid w:val="00182F15"/>
    <w:rsid w:val="00183991"/>
    <w:rsid w:val="00184E78"/>
    <w:rsid w:val="00185D7B"/>
    <w:rsid w:val="00190131"/>
    <w:rsid w:val="00191203"/>
    <w:rsid w:val="00191841"/>
    <w:rsid w:val="001A162B"/>
    <w:rsid w:val="001A6A81"/>
    <w:rsid w:val="001B4FD3"/>
    <w:rsid w:val="001B6B73"/>
    <w:rsid w:val="001B6CA4"/>
    <w:rsid w:val="001C727C"/>
    <w:rsid w:val="001D3F05"/>
    <w:rsid w:val="001D668C"/>
    <w:rsid w:val="001D7ACA"/>
    <w:rsid w:val="001F02D3"/>
    <w:rsid w:val="001F3259"/>
    <w:rsid w:val="001F3D8C"/>
    <w:rsid w:val="001F6660"/>
    <w:rsid w:val="00200EB6"/>
    <w:rsid w:val="00203350"/>
    <w:rsid w:val="0020439C"/>
    <w:rsid w:val="00206D1F"/>
    <w:rsid w:val="00214DEA"/>
    <w:rsid w:val="00216F00"/>
    <w:rsid w:val="0021793E"/>
    <w:rsid w:val="0022002A"/>
    <w:rsid w:val="00224DA1"/>
    <w:rsid w:val="0023270B"/>
    <w:rsid w:val="00232D92"/>
    <w:rsid w:val="00234EC4"/>
    <w:rsid w:val="00235792"/>
    <w:rsid w:val="002360A1"/>
    <w:rsid w:val="0023701F"/>
    <w:rsid w:val="002401BC"/>
    <w:rsid w:val="00246187"/>
    <w:rsid w:val="002476B8"/>
    <w:rsid w:val="0027012B"/>
    <w:rsid w:val="00272EED"/>
    <w:rsid w:val="00282AB3"/>
    <w:rsid w:val="0028566C"/>
    <w:rsid w:val="00293DA2"/>
    <w:rsid w:val="002962AC"/>
    <w:rsid w:val="002A25C5"/>
    <w:rsid w:val="002A2FDE"/>
    <w:rsid w:val="002B4105"/>
    <w:rsid w:val="002B620F"/>
    <w:rsid w:val="002C0023"/>
    <w:rsid w:val="002C0D3D"/>
    <w:rsid w:val="002C0ED4"/>
    <w:rsid w:val="002C235C"/>
    <w:rsid w:val="002D29F6"/>
    <w:rsid w:val="002D2D8F"/>
    <w:rsid w:val="002D438B"/>
    <w:rsid w:val="002D53FD"/>
    <w:rsid w:val="002D6D78"/>
    <w:rsid w:val="002F527C"/>
    <w:rsid w:val="00306008"/>
    <w:rsid w:val="003161FB"/>
    <w:rsid w:val="00323B21"/>
    <w:rsid w:val="00324DE7"/>
    <w:rsid w:val="003259BB"/>
    <w:rsid w:val="0033295E"/>
    <w:rsid w:val="00333CBE"/>
    <w:rsid w:val="00337BEE"/>
    <w:rsid w:val="00340C68"/>
    <w:rsid w:val="00351803"/>
    <w:rsid w:val="003601C8"/>
    <w:rsid w:val="0036157F"/>
    <w:rsid w:val="00361A13"/>
    <w:rsid w:val="0036290F"/>
    <w:rsid w:val="00362F0C"/>
    <w:rsid w:val="003721BA"/>
    <w:rsid w:val="00386F51"/>
    <w:rsid w:val="00393B4F"/>
    <w:rsid w:val="00394423"/>
    <w:rsid w:val="003957DC"/>
    <w:rsid w:val="00396694"/>
    <w:rsid w:val="003970CE"/>
    <w:rsid w:val="003A7D56"/>
    <w:rsid w:val="003B01B0"/>
    <w:rsid w:val="003B2315"/>
    <w:rsid w:val="003B5E82"/>
    <w:rsid w:val="003C151A"/>
    <w:rsid w:val="003C1E05"/>
    <w:rsid w:val="003C5902"/>
    <w:rsid w:val="003C596C"/>
    <w:rsid w:val="003C5B0E"/>
    <w:rsid w:val="003D0878"/>
    <w:rsid w:val="003E01F0"/>
    <w:rsid w:val="003E3C13"/>
    <w:rsid w:val="003E7633"/>
    <w:rsid w:val="003E7EE8"/>
    <w:rsid w:val="003F3551"/>
    <w:rsid w:val="003F50EC"/>
    <w:rsid w:val="003F6F56"/>
    <w:rsid w:val="00401957"/>
    <w:rsid w:val="00410364"/>
    <w:rsid w:val="00437BAE"/>
    <w:rsid w:val="004401D3"/>
    <w:rsid w:val="004405C3"/>
    <w:rsid w:val="00440CB5"/>
    <w:rsid w:val="00442006"/>
    <w:rsid w:val="00446173"/>
    <w:rsid w:val="0046794A"/>
    <w:rsid w:val="00480F62"/>
    <w:rsid w:val="004872C2"/>
    <w:rsid w:val="00494553"/>
    <w:rsid w:val="00497CF3"/>
    <w:rsid w:val="004A7BD7"/>
    <w:rsid w:val="004B0430"/>
    <w:rsid w:val="004B320E"/>
    <w:rsid w:val="004B60E4"/>
    <w:rsid w:val="004B6478"/>
    <w:rsid w:val="004D29EF"/>
    <w:rsid w:val="004D2B86"/>
    <w:rsid w:val="004D539F"/>
    <w:rsid w:val="004D73CE"/>
    <w:rsid w:val="004E0716"/>
    <w:rsid w:val="004E7FBE"/>
    <w:rsid w:val="004F0460"/>
    <w:rsid w:val="004F41B3"/>
    <w:rsid w:val="004F7C86"/>
    <w:rsid w:val="00512443"/>
    <w:rsid w:val="00516294"/>
    <w:rsid w:val="005203CA"/>
    <w:rsid w:val="005221E7"/>
    <w:rsid w:val="00522A2A"/>
    <w:rsid w:val="005257DD"/>
    <w:rsid w:val="00525C26"/>
    <w:rsid w:val="0053595B"/>
    <w:rsid w:val="005367B4"/>
    <w:rsid w:val="005436E2"/>
    <w:rsid w:val="00546B1C"/>
    <w:rsid w:val="00552591"/>
    <w:rsid w:val="005531A2"/>
    <w:rsid w:val="005565EE"/>
    <w:rsid w:val="00561F97"/>
    <w:rsid w:val="00563E34"/>
    <w:rsid w:val="00564073"/>
    <w:rsid w:val="00564473"/>
    <w:rsid w:val="00565407"/>
    <w:rsid w:val="00567F0D"/>
    <w:rsid w:val="00570492"/>
    <w:rsid w:val="005714CC"/>
    <w:rsid w:val="005764C9"/>
    <w:rsid w:val="00584488"/>
    <w:rsid w:val="00585CA6"/>
    <w:rsid w:val="005A659D"/>
    <w:rsid w:val="005B463A"/>
    <w:rsid w:val="005B54B1"/>
    <w:rsid w:val="005C2D7C"/>
    <w:rsid w:val="005C3418"/>
    <w:rsid w:val="005D06B9"/>
    <w:rsid w:val="005D1798"/>
    <w:rsid w:val="005D46C4"/>
    <w:rsid w:val="005E1EB7"/>
    <w:rsid w:val="005E3482"/>
    <w:rsid w:val="005E6F5E"/>
    <w:rsid w:val="00600253"/>
    <w:rsid w:val="00605C72"/>
    <w:rsid w:val="00612844"/>
    <w:rsid w:val="00624703"/>
    <w:rsid w:val="00624850"/>
    <w:rsid w:val="00634875"/>
    <w:rsid w:val="00634A09"/>
    <w:rsid w:val="00637A67"/>
    <w:rsid w:val="0064680B"/>
    <w:rsid w:val="00647F1C"/>
    <w:rsid w:val="006531DB"/>
    <w:rsid w:val="00653FE6"/>
    <w:rsid w:val="00654F54"/>
    <w:rsid w:val="00661AB3"/>
    <w:rsid w:val="006622A6"/>
    <w:rsid w:val="00665391"/>
    <w:rsid w:val="006668F9"/>
    <w:rsid w:val="00666CAD"/>
    <w:rsid w:val="0067317C"/>
    <w:rsid w:val="006750D7"/>
    <w:rsid w:val="0068034D"/>
    <w:rsid w:val="006834A8"/>
    <w:rsid w:val="00687EA1"/>
    <w:rsid w:val="00691199"/>
    <w:rsid w:val="006923F2"/>
    <w:rsid w:val="0069334E"/>
    <w:rsid w:val="006951E1"/>
    <w:rsid w:val="006B1951"/>
    <w:rsid w:val="006B24A6"/>
    <w:rsid w:val="006B2A55"/>
    <w:rsid w:val="006B52D1"/>
    <w:rsid w:val="006C0AD9"/>
    <w:rsid w:val="006C2C2F"/>
    <w:rsid w:val="006D1C06"/>
    <w:rsid w:val="006D5DD7"/>
    <w:rsid w:val="006E64E3"/>
    <w:rsid w:val="00710CFF"/>
    <w:rsid w:val="00712814"/>
    <w:rsid w:val="00717236"/>
    <w:rsid w:val="007228B4"/>
    <w:rsid w:val="00723076"/>
    <w:rsid w:val="00725FA8"/>
    <w:rsid w:val="00726446"/>
    <w:rsid w:val="00730205"/>
    <w:rsid w:val="00733930"/>
    <w:rsid w:val="0073601E"/>
    <w:rsid w:val="00736422"/>
    <w:rsid w:val="007379EA"/>
    <w:rsid w:val="007426B8"/>
    <w:rsid w:val="007524FE"/>
    <w:rsid w:val="00753CDC"/>
    <w:rsid w:val="00762CB5"/>
    <w:rsid w:val="00766798"/>
    <w:rsid w:val="00767DE9"/>
    <w:rsid w:val="00770CB1"/>
    <w:rsid w:val="00773314"/>
    <w:rsid w:val="00773575"/>
    <w:rsid w:val="007741D6"/>
    <w:rsid w:val="00780AA2"/>
    <w:rsid w:val="00780E01"/>
    <w:rsid w:val="007861DD"/>
    <w:rsid w:val="00791E16"/>
    <w:rsid w:val="00792868"/>
    <w:rsid w:val="007A0BAA"/>
    <w:rsid w:val="007A14A3"/>
    <w:rsid w:val="007A3353"/>
    <w:rsid w:val="007A5811"/>
    <w:rsid w:val="007A781A"/>
    <w:rsid w:val="007B0C7D"/>
    <w:rsid w:val="007B204C"/>
    <w:rsid w:val="007B47E0"/>
    <w:rsid w:val="007C03BE"/>
    <w:rsid w:val="007D0901"/>
    <w:rsid w:val="007D19B9"/>
    <w:rsid w:val="007D4FA5"/>
    <w:rsid w:val="007E1B06"/>
    <w:rsid w:val="007E255E"/>
    <w:rsid w:val="007F0813"/>
    <w:rsid w:val="007F4DF5"/>
    <w:rsid w:val="0080033C"/>
    <w:rsid w:val="0080410A"/>
    <w:rsid w:val="00804C0B"/>
    <w:rsid w:val="00806090"/>
    <w:rsid w:val="00811550"/>
    <w:rsid w:val="00813191"/>
    <w:rsid w:val="00813544"/>
    <w:rsid w:val="00816149"/>
    <w:rsid w:val="00827863"/>
    <w:rsid w:val="00827B10"/>
    <w:rsid w:val="0083159B"/>
    <w:rsid w:val="00842144"/>
    <w:rsid w:val="00843484"/>
    <w:rsid w:val="00845BF4"/>
    <w:rsid w:val="00847A2C"/>
    <w:rsid w:val="00856662"/>
    <w:rsid w:val="00862250"/>
    <w:rsid w:val="00862B84"/>
    <w:rsid w:val="00867D51"/>
    <w:rsid w:val="00873465"/>
    <w:rsid w:val="00874ADA"/>
    <w:rsid w:val="00874D6D"/>
    <w:rsid w:val="00883415"/>
    <w:rsid w:val="00884330"/>
    <w:rsid w:val="00884DB4"/>
    <w:rsid w:val="00891790"/>
    <w:rsid w:val="0089516D"/>
    <w:rsid w:val="008A4A30"/>
    <w:rsid w:val="008A4D58"/>
    <w:rsid w:val="008A5053"/>
    <w:rsid w:val="008A5FB2"/>
    <w:rsid w:val="008B01AA"/>
    <w:rsid w:val="008B59AB"/>
    <w:rsid w:val="008B5F21"/>
    <w:rsid w:val="008C0D86"/>
    <w:rsid w:val="008D131E"/>
    <w:rsid w:val="008D436E"/>
    <w:rsid w:val="008E3F98"/>
    <w:rsid w:val="008E48EC"/>
    <w:rsid w:val="008F4EF4"/>
    <w:rsid w:val="00901FE7"/>
    <w:rsid w:val="009100BD"/>
    <w:rsid w:val="00911186"/>
    <w:rsid w:val="00920323"/>
    <w:rsid w:val="00923E87"/>
    <w:rsid w:val="009319BF"/>
    <w:rsid w:val="00934709"/>
    <w:rsid w:val="0093633A"/>
    <w:rsid w:val="009373F6"/>
    <w:rsid w:val="00952B85"/>
    <w:rsid w:val="00954ABE"/>
    <w:rsid w:val="00955226"/>
    <w:rsid w:val="00960618"/>
    <w:rsid w:val="00960D9B"/>
    <w:rsid w:val="009636B5"/>
    <w:rsid w:val="0097114F"/>
    <w:rsid w:val="009734B9"/>
    <w:rsid w:val="009811C6"/>
    <w:rsid w:val="00981D41"/>
    <w:rsid w:val="009901C6"/>
    <w:rsid w:val="00992BC2"/>
    <w:rsid w:val="0099678E"/>
    <w:rsid w:val="009B02D6"/>
    <w:rsid w:val="009B0F95"/>
    <w:rsid w:val="009B2182"/>
    <w:rsid w:val="009B2F1B"/>
    <w:rsid w:val="009B4F18"/>
    <w:rsid w:val="009C1198"/>
    <w:rsid w:val="009C4E95"/>
    <w:rsid w:val="009D3EE8"/>
    <w:rsid w:val="009D4920"/>
    <w:rsid w:val="009D59E4"/>
    <w:rsid w:val="009E18CF"/>
    <w:rsid w:val="009E5614"/>
    <w:rsid w:val="00A00EF2"/>
    <w:rsid w:val="00A01A14"/>
    <w:rsid w:val="00A030DA"/>
    <w:rsid w:val="00A14803"/>
    <w:rsid w:val="00A14A20"/>
    <w:rsid w:val="00A22910"/>
    <w:rsid w:val="00A23185"/>
    <w:rsid w:val="00A265A5"/>
    <w:rsid w:val="00A2691F"/>
    <w:rsid w:val="00A26D11"/>
    <w:rsid w:val="00A37552"/>
    <w:rsid w:val="00A41B14"/>
    <w:rsid w:val="00A45B1C"/>
    <w:rsid w:val="00A46626"/>
    <w:rsid w:val="00A5347C"/>
    <w:rsid w:val="00A63552"/>
    <w:rsid w:val="00A73A08"/>
    <w:rsid w:val="00A74231"/>
    <w:rsid w:val="00A85D43"/>
    <w:rsid w:val="00A941CC"/>
    <w:rsid w:val="00AB25DB"/>
    <w:rsid w:val="00AB5776"/>
    <w:rsid w:val="00AC044C"/>
    <w:rsid w:val="00AC4602"/>
    <w:rsid w:val="00AD0F10"/>
    <w:rsid w:val="00AD3B6D"/>
    <w:rsid w:val="00AD6400"/>
    <w:rsid w:val="00AE52F2"/>
    <w:rsid w:val="00AF72EC"/>
    <w:rsid w:val="00B01D34"/>
    <w:rsid w:val="00B1042D"/>
    <w:rsid w:val="00B135B0"/>
    <w:rsid w:val="00B21556"/>
    <w:rsid w:val="00B22840"/>
    <w:rsid w:val="00B3027B"/>
    <w:rsid w:val="00B421A4"/>
    <w:rsid w:val="00B520BF"/>
    <w:rsid w:val="00B60640"/>
    <w:rsid w:val="00B619AE"/>
    <w:rsid w:val="00B65696"/>
    <w:rsid w:val="00B66C80"/>
    <w:rsid w:val="00B72EFA"/>
    <w:rsid w:val="00B76DC7"/>
    <w:rsid w:val="00B77C06"/>
    <w:rsid w:val="00B81B07"/>
    <w:rsid w:val="00B90509"/>
    <w:rsid w:val="00B93ECF"/>
    <w:rsid w:val="00BA031A"/>
    <w:rsid w:val="00BA076F"/>
    <w:rsid w:val="00BA12FB"/>
    <w:rsid w:val="00BA2258"/>
    <w:rsid w:val="00BA34CE"/>
    <w:rsid w:val="00BA659A"/>
    <w:rsid w:val="00BB0E82"/>
    <w:rsid w:val="00BC0154"/>
    <w:rsid w:val="00BC064E"/>
    <w:rsid w:val="00BC35BE"/>
    <w:rsid w:val="00BC5EE9"/>
    <w:rsid w:val="00BC629F"/>
    <w:rsid w:val="00BD0C6E"/>
    <w:rsid w:val="00BD344F"/>
    <w:rsid w:val="00BD459E"/>
    <w:rsid w:val="00BD7688"/>
    <w:rsid w:val="00BF5499"/>
    <w:rsid w:val="00C0059B"/>
    <w:rsid w:val="00C042A3"/>
    <w:rsid w:val="00C043AE"/>
    <w:rsid w:val="00C121D8"/>
    <w:rsid w:val="00C14BC6"/>
    <w:rsid w:val="00C21E36"/>
    <w:rsid w:val="00C24B56"/>
    <w:rsid w:val="00C25A1E"/>
    <w:rsid w:val="00C307A3"/>
    <w:rsid w:val="00C30E5F"/>
    <w:rsid w:val="00C41429"/>
    <w:rsid w:val="00C417A0"/>
    <w:rsid w:val="00C421C1"/>
    <w:rsid w:val="00C437AE"/>
    <w:rsid w:val="00C43F17"/>
    <w:rsid w:val="00C45928"/>
    <w:rsid w:val="00C544A9"/>
    <w:rsid w:val="00C558D9"/>
    <w:rsid w:val="00C60A69"/>
    <w:rsid w:val="00C60EC7"/>
    <w:rsid w:val="00C62D43"/>
    <w:rsid w:val="00C71D4C"/>
    <w:rsid w:val="00C746B5"/>
    <w:rsid w:val="00C75CBC"/>
    <w:rsid w:val="00C75D49"/>
    <w:rsid w:val="00C76234"/>
    <w:rsid w:val="00C80D90"/>
    <w:rsid w:val="00C8469B"/>
    <w:rsid w:val="00C84DC7"/>
    <w:rsid w:val="00CA06C8"/>
    <w:rsid w:val="00CA4770"/>
    <w:rsid w:val="00CA5DDF"/>
    <w:rsid w:val="00CA710A"/>
    <w:rsid w:val="00CB0514"/>
    <w:rsid w:val="00CB281C"/>
    <w:rsid w:val="00CD279A"/>
    <w:rsid w:val="00CD41E3"/>
    <w:rsid w:val="00CD4909"/>
    <w:rsid w:val="00CD7869"/>
    <w:rsid w:val="00CE6A11"/>
    <w:rsid w:val="00CE7C58"/>
    <w:rsid w:val="00CF1731"/>
    <w:rsid w:val="00CF1DA4"/>
    <w:rsid w:val="00CF5DC9"/>
    <w:rsid w:val="00CF6487"/>
    <w:rsid w:val="00D06B8B"/>
    <w:rsid w:val="00D17041"/>
    <w:rsid w:val="00D20092"/>
    <w:rsid w:val="00D212E7"/>
    <w:rsid w:val="00D21312"/>
    <w:rsid w:val="00D21672"/>
    <w:rsid w:val="00D24680"/>
    <w:rsid w:val="00D24EDE"/>
    <w:rsid w:val="00D25711"/>
    <w:rsid w:val="00D32505"/>
    <w:rsid w:val="00D33F4E"/>
    <w:rsid w:val="00D34E4A"/>
    <w:rsid w:val="00D42121"/>
    <w:rsid w:val="00D43352"/>
    <w:rsid w:val="00D4390E"/>
    <w:rsid w:val="00D46255"/>
    <w:rsid w:val="00D47283"/>
    <w:rsid w:val="00D51455"/>
    <w:rsid w:val="00D61C21"/>
    <w:rsid w:val="00D621ED"/>
    <w:rsid w:val="00D64169"/>
    <w:rsid w:val="00D67365"/>
    <w:rsid w:val="00D70502"/>
    <w:rsid w:val="00D73293"/>
    <w:rsid w:val="00D74EB6"/>
    <w:rsid w:val="00D76124"/>
    <w:rsid w:val="00D90783"/>
    <w:rsid w:val="00D93FC9"/>
    <w:rsid w:val="00D95355"/>
    <w:rsid w:val="00DA3E57"/>
    <w:rsid w:val="00DB16B5"/>
    <w:rsid w:val="00DB3084"/>
    <w:rsid w:val="00DB4300"/>
    <w:rsid w:val="00DB725F"/>
    <w:rsid w:val="00DC127F"/>
    <w:rsid w:val="00DC3D25"/>
    <w:rsid w:val="00DC772A"/>
    <w:rsid w:val="00DD0208"/>
    <w:rsid w:val="00DD0300"/>
    <w:rsid w:val="00DD5AD0"/>
    <w:rsid w:val="00DE1CBC"/>
    <w:rsid w:val="00DF0A3E"/>
    <w:rsid w:val="00DF200F"/>
    <w:rsid w:val="00DF2542"/>
    <w:rsid w:val="00DF6ED6"/>
    <w:rsid w:val="00DF7E34"/>
    <w:rsid w:val="00E04E40"/>
    <w:rsid w:val="00E23FA9"/>
    <w:rsid w:val="00E2433E"/>
    <w:rsid w:val="00E25236"/>
    <w:rsid w:val="00E32133"/>
    <w:rsid w:val="00E34357"/>
    <w:rsid w:val="00E414AB"/>
    <w:rsid w:val="00E424A6"/>
    <w:rsid w:val="00E44CEA"/>
    <w:rsid w:val="00E46EB8"/>
    <w:rsid w:val="00E527D6"/>
    <w:rsid w:val="00E60623"/>
    <w:rsid w:val="00E61993"/>
    <w:rsid w:val="00E626E3"/>
    <w:rsid w:val="00E67A42"/>
    <w:rsid w:val="00E74327"/>
    <w:rsid w:val="00E75C99"/>
    <w:rsid w:val="00E816C1"/>
    <w:rsid w:val="00E83D29"/>
    <w:rsid w:val="00E8721B"/>
    <w:rsid w:val="00E872B4"/>
    <w:rsid w:val="00E91B97"/>
    <w:rsid w:val="00E931BD"/>
    <w:rsid w:val="00EA179A"/>
    <w:rsid w:val="00EA291F"/>
    <w:rsid w:val="00EA5B05"/>
    <w:rsid w:val="00EA785A"/>
    <w:rsid w:val="00EB07C8"/>
    <w:rsid w:val="00EB1EA7"/>
    <w:rsid w:val="00EB4DCB"/>
    <w:rsid w:val="00EB4DFE"/>
    <w:rsid w:val="00EB6DC8"/>
    <w:rsid w:val="00EC061F"/>
    <w:rsid w:val="00EC26F8"/>
    <w:rsid w:val="00EC47D0"/>
    <w:rsid w:val="00EC6479"/>
    <w:rsid w:val="00ED13E9"/>
    <w:rsid w:val="00ED5044"/>
    <w:rsid w:val="00EE3F96"/>
    <w:rsid w:val="00EE5243"/>
    <w:rsid w:val="00EF2767"/>
    <w:rsid w:val="00EF354C"/>
    <w:rsid w:val="00F0107D"/>
    <w:rsid w:val="00F015BC"/>
    <w:rsid w:val="00F02664"/>
    <w:rsid w:val="00F0528D"/>
    <w:rsid w:val="00F06303"/>
    <w:rsid w:val="00F126EB"/>
    <w:rsid w:val="00F13AC5"/>
    <w:rsid w:val="00F16C6F"/>
    <w:rsid w:val="00F231EE"/>
    <w:rsid w:val="00F3099A"/>
    <w:rsid w:val="00F3277F"/>
    <w:rsid w:val="00F3389C"/>
    <w:rsid w:val="00F34054"/>
    <w:rsid w:val="00F42CAE"/>
    <w:rsid w:val="00F45258"/>
    <w:rsid w:val="00F469D2"/>
    <w:rsid w:val="00F76F43"/>
    <w:rsid w:val="00F86FCC"/>
    <w:rsid w:val="00F9582A"/>
    <w:rsid w:val="00FA498B"/>
    <w:rsid w:val="00FB4BC4"/>
    <w:rsid w:val="00FB7EEE"/>
    <w:rsid w:val="00FC1736"/>
    <w:rsid w:val="00FC2574"/>
    <w:rsid w:val="00FC344C"/>
    <w:rsid w:val="00FD54EB"/>
    <w:rsid w:val="00FD635F"/>
    <w:rsid w:val="00FE17DF"/>
    <w:rsid w:val="00FE4FBE"/>
    <w:rsid w:val="00FE7893"/>
    <w:rsid w:val="00FF01AF"/>
    <w:rsid w:val="00FF050B"/>
    <w:rsid w:val="00FF5EAF"/>
    <w:rsid w:val="00FF7C88"/>
    <w:rsid w:val="084A152A"/>
    <w:rsid w:val="0B4A6F4A"/>
    <w:rsid w:val="0E0B5D0F"/>
    <w:rsid w:val="194D3E69"/>
    <w:rsid w:val="208B299D"/>
    <w:rsid w:val="239A6BD8"/>
    <w:rsid w:val="2B20759A"/>
    <w:rsid w:val="43B35DD1"/>
    <w:rsid w:val="44EB1366"/>
    <w:rsid w:val="4FC66544"/>
    <w:rsid w:val="4FF2436A"/>
    <w:rsid w:val="54287B44"/>
    <w:rsid w:val="57672BAA"/>
    <w:rsid w:val="63F74880"/>
    <w:rsid w:val="654627C8"/>
    <w:rsid w:val="71917960"/>
    <w:rsid w:val="73A15099"/>
    <w:rsid w:val="788B19F2"/>
    <w:rsid w:val="7A2F07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link w:val="15"/>
    <w:unhideWhenUsed/>
    <w:uiPriority w:val="99"/>
    <w:pPr>
      <w:tabs>
        <w:tab w:val="center" w:pos="4153"/>
        <w:tab w:val="right" w:pos="8306"/>
      </w:tabs>
      <w:snapToGrid w:val="0"/>
      <w:jc w:val="left"/>
    </w:pPr>
    <w:rPr>
      <w:rFonts w:eastAsia="Times New Roman"/>
      <w:kern w:val="0"/>
      <w:sz w:val="18"/>
      <w:szCs w:val="18"/>
    </w:rPr>
  </w:style>
  <w:style w:type="paragraph" w:styleId="4">
    <w:name w:val="Body Text Indent"/>
    <w:basedOn w:val="1"/>
    <w:link w:val="16"/>
    <w:qFormat/>
    <w:uiPriority w:val="0"/>
    <w:pPr>
      <w:spacing w:after="120"/>
      <w:ind w:left="420" w:leftChars="200"/>
    </w:pPr>
  </w:style>
  <w:style w:type="paragraph" w:styleId="5">
    <w:name w:val="Date"/>
    <w:basedOn w:val="1"/>
    <w:next w:val="1"/>
    <w:link w:val="17"/>
    <w:qFormat/>
    <w:uiPriority w:val="0"/>
    <w:pPr>
      <w:ind w:left="100" w:leftChars="2500"/>
    </w:pPr>
  </w:style>
  <w:style w:type="paragraph" w:styleId="6">
    <w:name w:val="header"/>
    <w:basedOn w:val="1"/>
    <w:link w:val="18"/>
    <w:unhideWhenUsed/>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7">
    <w:name w:val="toc 1"/>
    <w:basedOn w:val="1"/>
    <w:next w:val="1"/>
    <w:unhideWhenUsed/>
    <w:qFormat/>
    <w:uiPriority w:val="0"/>
    <w:pPr>
      <w:widowControl/>
      <w:spacing w:after="100" w:line="259" w:lineRule="auto"/>
      <w:jc w:val="left"/>
    </w:pPr>
    <w:rPr>
      <w:kern w:val="0"/>
      <w:sz w:val="22"/>
    </w:rPr>
  </w:style>
  <w:style w:type="paragraph" w:styleId="8">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页脚 Char"/>
    <w:basedOn w:val="11"/>
    <w:link w:val="2"/>
    <w:qFormat/>
    <w:uiPriority w:val="99"/>
    <w:rPr>
      <w:sz w:val="18"/>
      <w:szCs w:val="18"/>
      <w:lang w:bidi="ar-SA"/>
    </w:rPr>
  </w:style>
  <w:style w:type="character" w:customStyle="1" w:styleId="16">
    <w:name w:val="正文文本缩进 Char"/>
    <w:basedOn w:val="11"/>
    <w:link w:val="4"/>
    <w:qFormat/>
    <w:uiPriority w:val="0"/>
    <w:rPr>
      <w:kern w:val="2"/>
      <w:sz w:val="32"/>
      <w:szCs w:val="22"/>
    </w:rPr>
  </w:style>
  <w:style w:type="character" w:customStyle="1" w:styleId="17">
    <w:name w:val="日期 Char"/>
    <w:basedOn w:val="11"/>
    <w:link w:val="5"/>
    <w:qFormat/>
    <w:uiPriority w:val="0"/>
    <w:rPr>
      <w:kern w:val="2"/>
      <w:sz w:val="32"/>
      <w:szCs w:val="22"/>
    </w:rPr>
  </w:style>
  <w:style w:type="character" w:customStyle="1" w:styleId="18">
    <w:name w:val="页眉 Char"/>
    <w:basedOn w:val="11"/>
    <w:link w:val="6"/>
    <w:qFormat/>
    <w:uiPriority w:val="0"/>
    <w:rPr>
      <w:kern w:val="2"/>
      <w:sz w:val="18"/>
      <w:szCs w:val="18"/>
      <w:lang w:bidi="ar-SA"/>
    </w:rPr>
  </w:style>
  <w:style w:type="paragraph" w:customStyle="1" w:styleId="19">
    <w:name w:val="_Style 1"/>
    <w:basedOn w:val="1"/>
    <w:qFormat/>
    <w:uiPriority w:val="0"/>
    <w:pPr>
      <w:ind w:firstLine="420" w:firstLineChars="200"/>
    </w:pPr>
    <w:rPr>
      <w:rFonts w:eastAsia="方正仿宋_GBK"/>
    </w:rPr>
  </w:style>
  <w:style w:type="paragraph" w:customStyle="1" w:styleId="20">
    <w:name w:val="TOC Heading"/>
    <w:basedOn w:val="3"/>
    <w:next w:val="1"/>
    <w:qFormat/>
    <w:uiPriority w:val="0"/>
    <w:pPr>
      <w:widowControl/>
      <w:spacing w:before="240" w:after="0" w:line="259" w:lineRule="auto"/>
      <w:jc w:val="left"/>
      <w:outlineLvl w:val="9"/>
    </w:pPr>
    <w:rPr>
      <w:rFonts w:ascii="Cambria" w:hAnsi="Cambria"/>
      <w:b w:val="0"/>
      <w:bCs w:val="0"/>
      <w:color w:val="366091"/>
      <w:kern w:val="0"/>
      <w:sz w:val="32"/>
      <w:szCs w:val="32"/>
    </w:rPr>
  </w:style>
  <w:style w:type="paragraph" w:styleId="21">
    <w:name w:val="List Paragraph"/>
    <w:basedOn w:val="1"/>
    <w:qFormat/>
    <w:uiPriority w:val="99"/>
    <w:pPr>
      <w:ind w:firstLine="420" w:firstLineChars="200"/>
    </w:pPr>
    <w:rPr>
      <w:rFonts w:ascii="Calibri" w:hAnsi="Calibri" w:eastAsia="宋体" w:cs="Times New Roman"/>
      <w:sz w:val="21"/>
      <w:szCs w:val="24"/>
    </w:rPr>
  </w:style>
  <w:style w:type="paragraph" w:customStyle="1" w:styleId="2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3400</Words>
  <Characters>3537</Characters>
  <Lines>30</Lines>
  <Paragraphs>8</Paragraphs>
  <TotalTime>0</TotalTime>
  <ScaleCrop>false</ScaleCrop>
  <LinksUpToDate>false</LinksUpToDate>
  <CharactersWithSpaces>3656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2022-10-08T07:16:00Z</dcterms:created>
  <dc:creator>User</dc:creator>
  <cp:lastModifiedBy>XRKJ</cp:lastModifiedBy>
  <cp:lastPrinted>2020-08-31T02:37:00Z</cp:lastPrinted>
  <dcterms:modified xsi:type="dcterms:W3CDTF">2023-12-20T07:33:51Z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30C72564ACC346A1BE413F71A97A5F3E</vt:lpwstr>
  </property>
</Properties>
</file>