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2</w:t>
      </w:r>
      <w:r>
        <w:rPr>
          <w:rFonts w:ascii="方正仿宋_GBK" w:eastAsia="方正仿宋_GBK"/>
          <w:b/>
          <w:color w:val="000000"/>
          <w:sz w:val="32"/>
          <w:szCs w:val="32"/>
        </w:rPr>
        <w:t>023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年重庆市涪陵区游泳场所第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季度监督检查情况汇总表</w:t>
      </w:r>
    </w:p>
    <w:p>
      <w:pPr>
        <w:spacing w:line="400" w:lineRule="exact"/>
        <w:ind w:firstLine="240" w:firstLineChars="10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color w:val="000000"/>
          <w:kern w:val="0"/>
          <w:sz w:val="24"/>
          <w:szCs w:val="24"/>
        </w:rPr>
        <w:t>单位（盖章）：</w:t>
      </w:r>
      <w:r>
        <w:rPr>
          <w:rFonts w:hint="eastAsia" w:ascii="方正仿宋_GBK" w:eastAsia="方正仿宋_GBK"/>
          <w:sz w:val="24"/>
          <w:szCs w:val="24"/>
        </w:rPr>
        <w:t>重庆市涪陵区卫生健康综合行政执法支队</w:t>
      </w:r>
      <w:bookmarkStart w:id="0" w:name="_GoBack"/>
      <w:bookmarkEnd w:id="0"/>
    </w:p>
    <w:tbl>
      <w:tblPr>
        <w:tblStyle w:val="2"/>
        <w:tblW w:w="56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069"/>
        <w:gridCol w:w="2384"/>
        <w:gridCol w:w="871"/>
        <w:gridCol w:w="1304"/>
        <w:gridCol w:w="916"/>
        <w:gridCol w:w="1015"/>
        <w:gridCol w:w="2737"/>
        <w:gridCol w:w="765"/>
        <w:gridCol w:w="662"/>
        <w:gridCol w:w="485"/>
        <w:gridCol w:w="485"/>
        <w:gridCol w:w="662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8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4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42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71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406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监督检查及抽检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85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是否安装游泳池水水质在线监控装置</w:t>
            </w:r>
          </w:p>
        </w:tc>
        <w:tc>
          <w:tcPr>
            <w:tcW w:w="316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不合格内容</w:t>
            </w:r>
          </w:p>
        </w:tc>
        <w:tc>
          <w:tcPr>
            <w:tcW w:w="852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w w:val="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检测不合格项目</w:t>
            </w:r>
          </w:p>
        </w:tc>
        <w:tc>
          <w:tcPr>
            <w:tcW w:w="238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是否责令限期整改</w:t>
            </w:r>
          </w:p>
        </w:tc>
        <w:tc>
          <w:tcPr>
            <w:tcW w:w="206" w:type="pct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整改落实情况</w:t>
            </w:r>
          </w:p>
        </w:tc>
        <w:tc>
          <w:tcPr>
            <w:tcW w:w="748" w:type="pct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88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" w:type="pct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责令停业整顿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重庆鑫生悦传媒有限公司第五分公司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重庆市涪陵区滨江大道88号金科廊桥水岸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重庆鑫生悦传媒有限公司第六分公司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重庆市涪陵区学子路1号（红星国际广场）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PH：7.92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重庆鑫生悦传媒有限公司第七分公司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重庆市涪陵区聚贤大道2号（自主承诺）中央公园城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尿素：4.11mg/L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重庆市德辉体育健身有限公司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涪陵区滨江大道二段32号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细菌总数：4.3×10²CFU/mL、尿素：6.6mg/L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金科智慧服务集团有限公司涪陵分公司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重庆市涪陵区滨江大道二段58号金科黄金海岸3号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尿素：5.81mg/L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重庆梦氏健身服务有限公司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涪陵区兴华中路25号泽胜二期裙楼G层1-7号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重庆鑫生悦传媒有限公司第三分公司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重庆市涪陵区宏声大道52号天籁城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重庆鑫生悦传媒有限公司第八分公司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重庆市涪陵区宏声大道93号金科天宸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重庆鑫生悦传媒有限公司第四分公司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重庆市涪陵区宏声大道99号博翠府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重庆市泽胜酒店管理有限公司（环绕池）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涪陵区滨江大道二段32号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细菌总数：3.4×10²CFU/mL、大肠菌群：4MPN/L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重庆市泽胜酒店管理有限公司（冲浪池）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涪陵区滨江大道二段32号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细菌总数：2.2×10³CFU/mL、尿素：11.4mg/L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重庆市泽胜酒店管理有限公司（针刺池）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涪陵区滨江大道二段33号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涪陵区易点游泳中心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滨江大道二段48号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细菌总数：1.4×10³CFU/mL、尿素：14.5mg/L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查波（精灵城）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泽胜二期裙楼LG层27/28/29号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尿素：4.26mg/L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整改中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重庆爱动体育设施有限公司涪陵分公司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重庆市涪陵区兴华中路60号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尿素：6.72mg/L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重庆沙溪谷温泉酒店有限公司（美容池）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龙桥沙溪二组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重庆沙溪谷温泉酒店有限公司（冲击池）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龙桥沙溪二组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谷金波（游泳池）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重庆市涪陵区顺江花园中心广场南侧游泳池附属房屋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冉从英（游泳池）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兴华西路15号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重庆市涪陵区江宸文化旅游发展有限公司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重庆市涪陵区江东街道群沱子8组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细菌总数：2.1×10³CFU/mL、PH：6066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重庆市涪陵区奥体中心经营管理有限公司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新城区奥体路1号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PH：7.88、尿素:3.79mg/L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重庆美心投资股份有限公司（水寨池）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蔺市镇大桥村1社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PH：6.80、尿素:16.4mg/L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重庆美心投资股份有限公司（造浪池）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蔺市镇大桥村1社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尿素:27.9mg/L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已整改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重庆渝恒体育发展有限公司涪陵第一分公司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聚业大道11号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8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4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重庆市汇江体育文化传播有限责任公司</w:t>
            </w:r>
          </w:p>
        </w:tc>
        <w:tc>
          <w:tcPr>
            <w:tcW w:w="74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涪陵区_马鞍街道聚龙大道69号涪陵百汇广场4-008号商铺</w:t>
            </w:r>
          </w:p>
        </w:tc>
        <w:tc>
          <w:tcPr>
            <w:tcW w:w="27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285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31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38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6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spacing w:line="400" w:lineRule="exact"/>
        <w:ind w:firstLine="240" w:firstLineChars="1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960" w:firstLineChars="4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填表人：彭艳琦            填表日期：2023年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日            联系电话：87866318         审核人：李徐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NmQ3MzVmOTg5OGVkMDYzMWZmOWFiZTc5ZTE1NjcifQ=="/>
  </w:docVars>
  <w:rsids>
    <w:rsidRoot w:val="255B46A3"/>
    <w:rsid w:val="001341E2"/>
    <w:rsid w:val="0014738E"/>
    <w:rsid w:val="00216AF8"/>
    <w:rsid w:val="00252944"/>
    <w:rsid w:val="003D2627"/>
    <w:rsid w:val="003E51EB"/>
    <w:rsid w:val="003F3CBC"/>
    <w:rsid w:val="0048209B"/>
    <w:rsid w:val="005D2CE3"/>
    <w:rsid w:val="00663CDC"/>
    <w:rsid w:val="00695976"/>
    <w:rsid w:val="00740074"/>
    <w:rsid w:val="007742F6"/>
    <w:rsid w:val="00802AC9"/>
    <w:rsid w:val="00811AF3"/>
    <w:rsid w:val="00885519"/>
    <w:rsid w:val="00893CAA"/>
    <w:rsid w:val="008D5724"/>
    <w:rsid w:val="008E682B"/>
    <w:rsid w:val="009F7739"/>
    <w:rsid w:val="00A34189"/>
    <w:rsid w:val="00A34E69"/>
    <w:rsid w:val="00B16327"/>
    <w:rsid w:val="00C06761"/>
    <w:rsid w:val="00C07B90"/>
    <w:rsid w:val="00CA4723"/>
    <w:rsid w:val="00D12C51"/>
    <w:rsid w:val="00D824CF"/>
    <w:rsid w:val="00E03460"/>
    <w:rsid w:val="00F16E10"/>
    <w:rsid w:val="00F33A05"/>
    <w:rsid w:val="00FB211F"/>
    <w:rsid w:val="00FF0D0C"/>
    <w:rsid w:val="255B46A3"/>
    <w:rsid w:val="591F397D"/>
    <w:rsid w:val="64A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1294</Words>
  <Characters>1555</Characters>
  <Lines>4</Lines>
  <Paragraphs>1</Paragraphs>
  <TotalTime>11</TotalTime>
  <ScaleCrop>false</ScaleCrop>
  <LinksUpToDate>false</LinksUpToDate>
  <CharactersWithSpaces>1591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2023-03-06T07:44:00Z</dcterms:created>
  <dc:creator>Administrator</dc:creator>
  <cp:lastModifiedBy>赖秋洁</cp:lastModifiedBy>
  <cp:lastPrinted>2020-06-29T06:42:00Z</cp:lastPrinted>
  <dcterms:modified xsi:type="dcterms:W3CDTF">2023-09-12T09:42:40Z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53919C01168A46DD8C8673B0115770AD</vt:lpwstr>
  </property>
</Properties>
</file>