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6"/>
        </w:tabs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附件4</w:t>
      </w:r>
    </w:p>
    <w:p>
      <w:pPr>
        <w:pStyle w:val="3"/>
        <w:jc w:val="center"/>
        <w:rPr>
          <w:rFonts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儿童保健门诊用房基本要求</w:t>
      </w:r>
    </w:p>
    <w:tbl>
      <w:tblPr>
        <w:tblStyle w:val="5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746"/>
        <w:gridCol w:w="2514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2"/>
              <w:spacing w:before="566"/>
              <w:jc w:val="center"/>
              <w:rPr>
                <w:rFonts w:ascii="Arial" w:eastAsia="黑体"/>
                <w:sz w:val="5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诊室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bidi="zh-TW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门诊名称</w:t>
            </w:r>
          </w:p>
        </w:tc>
        <w:tc>
          <w:tcPr>
            <w:tcW w:w="1007" w:type="pct"/>
            <w:vAlign w:val="center"/>
          </w:tcPr>
          <w:p>
            <w:pPr>
              <w:pStyle w:val="2"/>
              <w:spacing w:before="566"/>
              <w:jc w:val="center"/>
              <w:rPr>
                <w:rFonts w:ascii="Arial" w:eastAsia="黑体"/>
                <w:sz w:val="54"/>
              </w:rPr>
            </w:pPr>
            <w:r>
              <w:rPr>
                <w:rFonts w:hint="eastAsia" w:ascii="Arial" w:eastAsia="黑体"/>
                <w:sz w:val="54"/>
              </w:rPr>
              <w:t>A级</w:t>
            </w:r>
          </w:p>
        </w:tc>
        <w:tc>
          <w:tcPr>
            <w:tcW w:w="1450" w:type="pct"/>
            <w:vAlign w:val="center"/>
          </w:tcPr>
          <w:p>
            <w:pPr>
              <w:pStyle w:val="2"/>
              <w:spacing w:before="566"/>
              <w:jc w:val="center"/>
              <w:rPr>
                <w:rFonts w:ascii="Arial" w:eastAsia="黑体"/>
                <w:sz w:val="54"/>
              </w:rPr>
            </w:pPr>
            <w:r>
              <w:rPr>
                <w:rFonts w:hint="eastAsia" w:ascii="Arial" w:eastAsia="黑体"/>
                <w:sz w:val="54"/>
              </w:rPr>
              <w:t>AA级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center"/>
              <w:rPr>
                <w:rFonts w:ascii="Arial" w:eastAsia="黑体"/>
                <w:sz w:val="54"/>
              </w:rPr>
            </w:pPr>
            <w:r>
              <w:rPr>
                <w:rFonts w:hint="eastAsia" w:ascii="Arial" w:eastAsia="黑体"/>
                <w:sz w:val="54"/>
              </w:rPr>
              <w:t>AAA级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儿童生长发育室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门诊</w:t>
            </w:r>
          </w:p>
        </w:tc>
        <w:tc>
          <w:tcPr>
            <w:tcW w:w="1007" w:type="pct"/>
            <w:vMerge w:val="restar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诊室1间、测量室1间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不少于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平方米。</w:t>
            </w: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诊室1间、测量室1间。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不少于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平方米。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left"/>
              <w:rPr>
                <w:rFonts w:ascii="Arial" w:eastAsia="黑体"/>
                <w:sz w:val="5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诊室2间，测量室1间，治疗室1间。不少于40平方米。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儿童营养室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门诊</w:t>
            </w:r>
          </w:p>
        </w:tc>
        <w:tc>
          <w:tcPr>
            <w:tcW w:w="1007" w:type="pct"/>
            <w:vMerge w:val="continue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诊室1间，营养指导示教室/监测评估室1间。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不少于30平方米。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left"/>
              <w:rPr>
                <w:rFonts w:ascii="Arial" w:eastAsia="黑体"/>
                <w:sz w:val="5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诊室1间，营养指导示教室1间，监测评估室1间。不少于30平方米。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儿童心理卫生室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门诊</w:t>
            </w:r>
          </w:p>
        </w:tc>
        <w:tc>
          <w:tcPr>
            <w:tcW w:w="1007" w:type="pct"/>
            <w:vMerge w:val="restar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评估/康复/检查室1间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不少于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平方米。</w:t>
            </w: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诊室1间、心理行为测查室1间。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不少于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平方米。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left"/>
              <w:rPr>
                <w:rFonts w:ascii="Arial" w:eastAsia="黑体"/>
                <w:sz w:val="5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诊室2间、心理行为测查室1间、智力测查室1间，治疗室2 间。不少于60平方米。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儿童康复室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门诊</w:t>
            </w:r>
          </w:p>
        </w:tc>
        <w:tc>
          <w:tcPr>
            <w:tcW w:w="1007" w:type="pct"/>
            <w:vMerge w:val="continue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评估室1间，康复室1间。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不少于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平方米。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left"/>
              <w:rPr>
                <w:rFonts w:ascii="Arial" w:eastAsia="黑体"/>
                <w:sz w:val="5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诊室1间，评估室1间，运动康复室1间（100平方 米），语言训练室1间，仪器康复室1间。不少于150 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眼保健室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门诊</w:t>
            </w:r>
          </w:p>
        </w:tc>
        <w:tc>
          <w:tcPr>
            <w:tcW w:w="1007" w:type="pct"/>
            <w:vMerge w:val="continue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检查/验光室1间。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left"/>
              <w:rPr>
                <w:rFonts w:ascii="Arial" w:eastAsia="黑体"/>
                <w:sz w:val="5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诊室1间，验光室1间，检查室1间，治疗室1间。不少于50平方米。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听力保健室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门诊</w:t>
            </w:r>
          </w:p>
        </w:tc>
        <w:tc>
          <w:tcPr>
            <w:tcW w:w="1007" w:type="pct"/>
            <w:vMerge w:val="continue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筛查室1间，筛查房屋室内底噪声＜45dB(A)，陈设简单、墙壁无镜子、安静隔音、远离电梯、超声等辐射干扰。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left"/>
              <w:rPr>
                <w:rFonts w:ascii="Arial" w:eastAsia="黑体"/>
                <w:sz w:val="5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听力筛查室1间，治疗室1间；筛查房屋室内底噪声＜45dB(A)，陈设简单、墙壁无镜子、安静隔音、远离电梯、超声等辐射干扰。不少于30平 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口腔保健室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门诊</w:t>
            </w:r>
          </w:p>
        </w:tc>
        <w:tc>
          <w:tcPr>
            <w:tcW w:w="1007" w:type="pct"/>
            <w:vMerge w:val="continue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eastAsia="黑体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检查室1间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zh-TW"/>
              </w:rPr>
              <w:t>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left"/>
              <w:rPr>
                <w:rFonts w:ascii="Arial" w:eastAsia="黑体"/>
                <w:sz w:val="5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 w:bidi="zh-TW"/>
              </w:rPr>
              <w:t>诊室及检查室共1大间，辅助用房2间。不少于40平方米。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健康教育室</w:t>
            </w:r>
          </w:p>
        </w:tc>
        <w:tc>
          <w:tcPr>
            <w:tcW w:w="1007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有条件的机构可以独立设置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。不少于20平方米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bidi="zh-TW"/>
              </w:rPr>
              <w:t>。</w:t>
            </w: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健康宣教室1间。不少于20平方米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bidi="zh-TW"/>
              </w:rPr>
              <w:t>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center"/>
              <w:rPr>
                <w:rFonts w:ascii="Arial" w:eastAsia="黑体"/>
                <w:sz w:val="5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分诊、候诊区域</w:t>
            </w:r>
          </w:p>
        </w:tc>
        <w:tc>
          <w:tcPr>
            <w:tcW w:w="1007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zh-TW"/>
              </w:rPr>
              <w:t>有条件的机构可独立设置</w:t>
            </w:r>
          </w:p>
        </w:tc>
        <w:tc>
          <w:tcPr>
            <w:tcW w:w="1450" w:type="pct"/>
            <w:vAlign w:val="center"/>
          </w:tcPr>
          <w:p>
            <w:pPr>
              <w:pStyle w:val="10"/>
              <w:spacing w:before="566" w:after="544" w:line="240" w:lineRule="auto"/>
              <w:ind w:firstLine="0"/>
              <w:rPr>
                <w:rFonts w:ascii="方正仿宋_GBK" w:hAnsi="方正仿宋_GBK" w:eastAsia="方正仿宋_GBK" w:cs="方正仿宋_GBK"/>
                <w:sz w:val="24"/>
                <w:szCs w:val="24"/>
                <w:lang w:val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eastAsia="zh-TW" w:bidi="zh-TW"/>
              </w:rPr>
              <w:t>同A级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TW" w:bidi="zh-TW"/>
              </w:rPr>
              <w:t>。</w:t>
            </w:r>
          </w:p>
        </w:tc>
        <w:tc>
          <w:tcPr>
            <w:tcW w:w="1738" w:type="pct"/>
            <w:vAlign w:val="center"/>
          </w:tcPr>
          <w:p>
            <w:pPr>
              <w:pStyle w:val="2"/>
              <w:spacing w:before="566"/>
              <w:jc w:val="center"/>
              <w:rPr>
                <w:rFonts w:ascii="Arial" w:eastAsia="黑体"/>
                <w:sz w:val="54"/>
              </w:rPr>
            </w:pPr>
            <w:r>
              <w:rPr>
                <w:rFonts w:ascii="方正仿宋_GBK" w:hAnsi="方正仿宋_GBK" w:eastAsia="方正仿宋_GBK" w:cs="方正仿宋_GBK"/>
                <w:sz w:val="24"/>
                <w:lang w:bidi="zh-TW"/>
              </w:rPr>
              <w:t>有独立分诊、候诊区，有儿童游乐设备。</w:t>
            </w:r>
          </w:p>
        </w:tc>
      </w:tr>
    </w:tbl>
    <w:p>
      <w:pPr>
        <w:tabs>
          <w:tab w:val="left" w:pos="5786"/>
        </w:tabs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FC"/>
    <w:rsid w:val="004B639F"/>
    <w:rsid w:val="00CE54FC"/>
    <w:rsid w:val="2EC93BDC"/>
    <w:rsid w:val="46F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">
    <w:name w:val="Other|1"/>
    <w:basedOn w:val="1"/>
    <w:qFormat/>
    <w:uiPriority w:val="0"/>
    <w:pPr>
      <w:kinsoku w:val="0"/>
      <w:autoSpaceDE w:val="0"/>
      <w:autoSpaceDN w:val="0"/>
      <w:adjustRightInd w:val="0"/>
      <w:snapToGrid w:val="0"/>
      <w:spacing w:line="377" w:lineRule="auto"/>
      <w:ind w:firstLine="4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623</Words>
  <Characters>656</Characters>
  <Lines>5</Lines>
  <Paragraphs>1</Paragraphs>
  <TotalTime>1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2023-04-03T08:14:00Z</dcterms:created>
  <dc:creator>赖秋洁</dc:creator>
  <cp:lastModifiedBy>赖秋洁</cp:lastModifiedBy>
  <dcterms:modified xsi:type="dcterms:W3CDTF">2023-11-23T03:11:38Z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9ED153FD19764DEAA73FB9808F9E7F3C</vt:lpwstr>
  </property>
</Properties>
</file>