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86"/>
        </w:tabs>
        <w:rPr>
          <w:rFonts w:hint="eastAsia"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附件5</w:t>
      </w:r>
    </w:p>
    <w:p>
      <w:pPr>
        <w:pStyle w:val="2"/>
        <w:jc w:val="center"/>
        <w:rPr>
          <w:rFonts w:ascii="方正小标宋_GBK" w:hAnsi="方正小标宋_GBK" w:eastAsia="方正小标宋_GBK" w:cs="方正小标宋_GBK"/>
          <w:sz w:val="40"/>
          <w:szCs w:val="48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</w:rPr>
        <w:t>儿童保健设备、设施基本配备要求</w:t>
      </w:r>
    </w:p>
    <w:tbl>
      <w:tblPr>
        <w:tblStyle w:val="4"/>
        <w:tblW w:w="519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940"/>
        <w:gridCol w:w="2127"/>
        <w:gridCol w:w="20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6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sz w:val="36"/>
                <w:szCs w:val="36"/>
              </w:rPr>
              <w:t>服务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A级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AA级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AAA级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儿童生长发育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儿童体重测量仪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儿童卧式量床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儿童身高测量仪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压舌板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软尺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0～3 岁男童身长（身高）/年龄、体重/年龄百分位标准曲线图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0～3 岁男童头围/年龄、体重/身长百分位标准曲线图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0～7 岁男童体质指数（BMI）/年龄百分位标准曲线图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0～3 岁女童身长（身高）/年龄、体重/年龄百分位标准曲线图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0～3 岁女童头围/年龄、体重/身长百分位标准曲线图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0～7 岁女童体质指数（BMI）/年龄百分位标准曲线图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0～2 岁男童身长/年龄、体重/年龄标准差数值表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2～7 岁男童身高/年龄、体重/年龄标准差数值表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0～5 岁男童头围/年龄标准差数值表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男童体重/身长标准差数值表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男童体重/身高标准差数值表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0～7 岁男童体质指数（BMI）/年龄标准差数值表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0～2 岁女童身长/年龄、体重/年龄标准差数值表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2～7 岁女童身高/年龄、体重/年龄标准差数值表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0～5 岁女童头围/年龄标准差数值表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女童体重/身长标准差数值表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女童体重/身高标准差数值表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 xml:space="preserve">0～7 岁女童体质指数（BMI）/年龄标准差数值表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0-18岁中国儿童青少年身高体重标准差单位数值表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中国2-18岁儿童身高、体重百分位曲线图</w:t>
            </w:r>
          </w:p>
          <w:p>
            <w:pPr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儿童血压计、X片阅片灯或骨龄图谱或软件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儿童营养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儿童体重测量仪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儿童卧式量床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儿童身高测量仪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压舌板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婴儿食物转换方法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皮褶厚度测量仪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食物量具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食物模型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膳食分析软件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儿童不同年龄段食谱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 xml:space="preserve">用体重/身长（身高）曲线图或 BMI 曲线图进行生长监测 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喂养行为评估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膳食评估软件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营养风险评估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过敏风险评估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儿童血压计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体成分分析仪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营养评估室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儿童发育行为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儿童心理行为发育问题预警征象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小儿智能发育筛查量表（DDST）</w:t>
            </w:r>
          </w:p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0～6 岁儿童发育筛查量表（DST）</w:t>
            </w:r>
          </w:p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20项行为神经评分法（NBNA）/52项神经运动检查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gesell/贝利量表/韦氏智力量表</w:t>
            </w:r>
          </w:p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儿童行为量表</w:t>
            </w:r>
          </w:p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多动症</w:t>
            </w:r>
          </w:p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自闭症筛查</w:t>
            </w:r>
          </w:p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诊断量表</w:t>
            </w:r>
          </w:p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大运动/精细运动/语言/认知/社会交往筛查/评估量表和工具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高危儿干预/康复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1.高危儿转介表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2.有电脑</w:t>
            </w:r>
          </w:p>
          <w:p>
            <w:pPr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3.垫子</w:t>
            </w:r>
          </w:p>
          <w:p>
            <w:pPr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4.大龙球</w:t>
            </w:r>
          </w:p>
          <w:p>
            <w:pPr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5.按摩油</w:t>
            </w:r>
          </w:p>
          <w:p>
            <w:pPr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6.有促进运动、语言、认知、适应性肌力肌张力发展的相关早期教育、早期干预器材、设备</w:t>
            </w:r>
          </w:p>
          <w:p>
            <w:pPr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7.安全警示与防护设施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8.有脑瘫、自闭症、多动症等发育行为问题或障碍儿童的康复训练工具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眼保健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4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手电筒</w:t>
            </w:r>
          </w:p>
          <w:p>
            <w:pPr>
              <w:widowControl/>
              <w:numPr>
                <w:ilvl w:val="0"/>
                <w:numId w:val="4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红球</w:t>
            </w:r>
          </w:p>
          <w:p>
            <w:pPr>
              <w:widowControl/>
              <w:numPr>
                <w:ilvl w:val="0"/>
                <w:numId w:val="4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标准对数视力表等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4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有色盲检查图谱</w:t>
            </w:r>
          </w:p>
          <w:p>
            <w:pPr>
              <w:widowControl/>
              <w:numPr>
                <w:ilvl w:val="0"/>
                <w:numId w:val="4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眼位板（遮眼板）</w:t>
            </w:r>
          </w:p>
          <w:p>
            <w:pPr>
              <w:widowControl/>
              <w:numPr>
                <w:ilvl w:val="0"/>
                <w:numId w:val="4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屈光筛查仪（视力筛查仪）等视力检测设备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4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有检眼镜</w:t>
            </w:r>
          </w:p>
          <w:p>
            <w:pPr>
              <w:widowControl/>
              <w:numPr>
                <w:ilvl w:val="0"/>
                <w:numId w:val="4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裂隙灯</w:t>
            </w:r>
          </w:p>
          <w:p>
            <w:pPr>
              <w:widowControl/>
              <w:numPr>
                <w:ilvl w:val="0"/>
                <w:numId w:val="4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视力检测仪等眼病筛查设备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耳及听力保健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手电筒</w:t>
            </w:r>
          </w:p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听力计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有耳声发射仪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额镜</w:t>
            </w:r>
          </w:p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耳镜</w:t>
            </w:r>
          </w:p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听觉脑干诱发电位仪</w:t>
            </w:r>
          </w:p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声阻抗仪等常见耳病筛查设备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口腔保健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手电筒</w:t>
            </w:r>
          </w:p>
          <w:p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压舌板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牙齿模型</w:t>
            </w:r>
          </w:p>
          <w:p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儿童口腔预防保健防治宣传材料/用品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牙科治疗椅</w:t>
            </w:r>
          </w:p>
          <w:p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牙科消毒设备</w:t>
            </w:r>
          </w:p>
          <w:p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光固化机等常见口腔疾病筛查设备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健康教育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儿童保健健教视频播放用的电视</w:t>
            </w:r>
          </w:p>
          <w:p>
            <w:pPr>
              <w:widowControl/>
              <w:numPr>
                <w:ilvl w:val="0"/>
                <w:numId w:val="7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儿童保健健教折页</w:t>
            </w:r>
          </w:p>
          <w:p>
            <w:pPr>
              <w:widowControl/>
              <w:numPr>
                <w:ilvl w:val="0"/>
                <w:numId w:val="7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儿童保健健教健康处方</w:t>
            </w:r>
          </w:p>
          <w:p>
            <w:pPr>
              <w:widowControl/>
              <w:numPr>
                <w:ilvl w:val="0"/>
                <w:numId w:val="7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儿童保健健教宣传栏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儿童保健健教相关挂图</w:t>
            </w:r>
          </w:p>
          <w:p>
            <w:pPr>
              <w:widowControl/>
              <w:numPr>
                <w:ilvl w:val="0"/>
                <w:numId w:val="7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儿童保健健教相关书报</w:t>
            </w:r>
          </w:p>
          <w:p>
            <w:pPr>
              <w:widowControl/>
              <w:numPr>
                <w:ilvl w:val="0"/>
                <w:numId w:val="7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儿童保健健教相关杂志</w:t>
            </w:r>
          </w:p>
          <w:p>
            <w:pPr>
              <w:widowControl/>
              <w:numPr>
                <w:ilvl w:val="0"/>
                <w:numId w:val="7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儿童保健健教相关模型等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多媒体教学设备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分诊、候诊区域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8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电视</w:t>
            </w:r>
          </w:p>
          <w:p>
            <w:pPr>
              <w:widowControl/>
              <w:numPr>
                <w:ilvl w:val="0"/>
                <w:numId w:val="8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宣传栏/架</w:t>
            </w:r>
          </w:p>
          <w:p>
            <w:pPr>
              <w:widowControl/>
              <w:numPr>
                <w:ilvl w:val="0"/>
                <w:numId w:val="8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健康宣传资料</w:t>
            </w:r>
          </w:p>
          <w:p>
            <w:pPr>
              <w:widowControl/>
              <w:numPr>
                <w:ilvl w:val="0"/>
                <w:numId w:val="8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诊室标识</w:t>
            </w:r>
          </w:p>
          <w:p>
            <w:pPr>
              <w:widowControl/>
              <w:numPr>
                <w:ilvl w:val="0"/>
                <w:numId w:val="8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体检流程图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8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有分诊台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8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有分诊叫号系统</w:t>
            </w:r>
          </w:p>
          <w:p>
            <w:pPr>
              <w:widowControl/>
              <w:numPr>
                <w:ilvl w:val="0"/>
                <w:numId w:val="8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自助挂号等服务系统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相关医技设备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9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血分析仪</w:t>
            </w:r>
          </w:p>
          <w:p>
            <w:pPr>
              <w:widowControl/>
              <w:numPr>
                <w:ilvl w:val="0"/>
                <w:numId w:val="9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尿分析仪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9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显微镜</w:t>
            </w:r>
          </w:p>
          <w:p>
            <w:pPr>
              <w:widowControl/>
              <w:numPr>
                <w:ilvl w:val="0"/>
                <w:numId w:val="9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B超</w:t>
            </w:r>
          </w:p>
          <w:p>
            <w:pPr>
              <w:widowControl/>
              <w:numPr>
                <w:ilvl w:val="0"/>
                <w:numId w:val="9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微量元素测定仪</w:t>
            </w:r>
          </w:p>
          <w:p>
            <w:pPr>
              <w:widowControl/>
              <w:numPr>
                <w:ilvl w:val="0"/>
                <w:numId w:val="9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骨密度检查仪等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9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酶标仪</w:t>
            </w:r>
          </w:p>
          <w:p>
            <w:pPr>
              <w:widowControl/>
              <w:numPr>
                <w:ilvl w:val="0"/>
                <w:numId w:val="9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脑电图机</w:t>
            </w:r>
          </w:p>
          <w:p>
            <w:pPr>
              <w:widowControl/>
              <w:numPr>
                <w:ilvl w:val="0"/>
                <w:numId w:val="9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X光机</w:t>
            </w:r>
          </w:p>
          <w:p>
            <w:pPr>
              <w:widowControl/>
              <w:numPr>
                <w:ilvl w:val="0"/>
                <w:numId w:val="9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牙片X光机</w:t>
            </w:r>
          </w:p>
          <w:p>
            <w:pPr>
              <w:widowControl/>
              <w:numPr>
                <w:ilvl w:val="0"/>
                <w:numId w:val="9"/>
              </w:numPr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生化分析仪等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以上服务设施、工具符合《全国儿童保健工作规范（试行）》标准要求，须定期维护和校正的设备，有相关记录。</w:t>
            </w:r>
          </w:p>
        </w:tc>
      </w:tr>
    </w:tbl>
    <w:p>
      <w:pPr>
        <w:pStyle w:val="2"/>
      </w:pPr>
    </w:p>
    <w:p>
      <w:pPr>
        <w:rPr>
          <w:rFonts w:ascii="方正小标宋_GBK" w:hAnsi="方正小标宋_GBK" w:eastAsia="方正小标宋_GBK" w:cs="方正小标宋_GBK"/>
          <w:sz w:val="13"/>
          <w:szCs w:val="16"/>
        </w:rPr>
      </w:pPr>
    </w:p>
    <w:p>
      <w:pPr>
        <w:pStyle w:val="2"/>
      </w:pPr>
    </w:p>
    <w:p>
      <w:pPr>
        <w:snapToGrid w:val="0"/>
        <w:spacing w:line="600" w:lineRule="exact"/>
        <w:jc w:val="right"/>
        <w:rPr>
          <w:rFonts w:hint="eastAsia" w:ascii="方正仿宋_GBK" w:eastAsia="方正仿宋_GBK"/>
          <w:sz w:val="32"/>
          <w:szCs w:val="32"/>
        </w:rPr>
      </w:pPr>
    </w:p>
    <w:p>
      <w:pPr>
        <w:snapToGrid w:val="0"/>
        <w:spacing w:line="600" w:lineRule="exact"/>
        <w:jc w:val="right"/>
        <w:rPr>
          <w:rFonts w:hint="eastAsia" w:ascii="方正仿宋_GBK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C1E720"/>
    <w:multiLevelType w:val="singleLevel"/>
    <w:tmpl w:val="8BC1E72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D53F4D5B"/>
    <w:multiLevelType w:val="singleLevel"/>
    <w:tmpl w:val="D53F4D5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BABE732"/>
    <w:multiLevelType w:val="singleLevel"/>
    <w:tmpl w:val="EBABE732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3">
    <w:nsid w:val="0188ABB1"/>
    <w:multiLevelType w:val="singleLevel"/>
    <w:tmpl w:val="0188ABB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086090D2"/>
    <w:multiLevelType w:val="singleLevel"/>
    <w:tmpl w:val="086090D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35D0703D"/>
    <w:multiLevelType w:val="singleLevel"/>
    <w:tmpl w:val="35D0703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6420D41B"/>
    <w:multiLevelType w:val="singleLevel"/>
    <w:tmpl w:val="6420D41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7">
    <w:nsid w:val="77F11F50"/>
    <w:multiLevelType w:val="singleLevel"/>
    <w:tmpl w:val="77F11F5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8">
    <w:nsid w:val="7D37F99C"/>
    <w:multiLevelType w:val="singleLevel"/>
    <w:tmpl w:val="7D37F99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36"/>
    <w:rsid w:val="005668C7"/>
    <w:rsid w:val="00761C36"/>
    <w:rsid w:val="37B874F0"/>
    <w:rsid w:val="5231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1275</Words>
  <Characters>1319</Characters>
  <Lines>10</Lines>
  <Paragraphs>2</Paragraphs>
  <TotalTime>0</TotalTime>
  <ScaleCrop>false</ScaleCrop>
  <LinksUpToDate>false</LinksUpToDate>
  <CharactersWithSpaces>1338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2023-04-03T08:15:00Z</dcterms:created>
  <dc:creator>赖秋洁</dc:creator>
  <cp:lastModifiedBy>赖秋洁</cp:lastModifiedBy>
  <dcterms:modified xsi:type="dcterms:W3CDTF">2023-11-23T03:12:31Z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B8E9AB2FCE3A4983AC18F2A69CF00741</vt:lpwstr>
  </property>
</Properties>
</file>