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textAlignment w:val="center"/>
        <w:rPr>
          <w:rFonts w:ascii="微软雅黑" w:hAnsi="微软雅黑" w:eastAsia="微软雅黑" w:cs="微软雅黑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Cs/>
          <w:color w:val="000000"/>
          <w:kern w:val="0"/>
          <w:sz w:val="32"/>
          <w:szCs w:val="32"/>
        </w:rPr>
        <w:t>2024年1月涪陵区卫生健康委员会行政许可（五）</w:t>
      </w:r>
    </w:p>
    <w:bookmarkEnd w:id="0"/>
    <w:tbl>
      <w:tblPr>
        <w:tblStyle w:val="8"/>
        <w:tblW w:w="1621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6"/>
        <w:gridCol w:w="3810"/>
        <w:gridCol w:w="1275"/>
        <w:gridCol w:w="1410"/>
        <w:gridCol w:w="1560"/>
        <w:gridCol w:w="1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业务主题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区划名称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受理单位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办结时间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关于夏贵勤护士执业注册（延续护士执业注册）的业务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10:08:44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15:15:35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关于黄娟护士执业注册（延续护士执业注册）的业务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10:08:28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15:14:17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关于毛杰医师执业注册（含外国医师来华短期行医许可，台湾地区医师在大陆短期行医许可，香港、澳门特别行政区医师在内地短期行医许可）（同一执业地点多执业机构备案）的业务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医师执业注册（含外国医师来华短期行医许可，台湾地区医师在大陆短期行医许可，香港、澳门特别行政区医师在内地短期行医许可）（同一执业地点多执业机构备案）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11:24:13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15:12:12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关于石郁蕾护士执业注册（延续护士执业注册）的业务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10:37:39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15:07:38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关于何芳护士执业注册（延续护士执业注册）的业务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10:50:26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15:06:49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关于冉飞护士执业注册（延续护士执业注册）的业务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10:50:06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15:05:35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关于杨莹护士执业注册（延续护士执业注册）的业务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10:50:45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15:04:24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关于卢远红护士执业注册（延续护士执业注册）的业务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14:29:19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15:03:22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关于杨阳护士执业注册（延续护士执业注册）的业务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14:33:50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15:02:24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关于周坪坪护士执业注册（变更执业注册）的业务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11:20:52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15:01:15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关于李静护士执业注册（延续护士执业注册）的业务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14:33:31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15:00:13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关于涪陵区面相美美容工作室公共场所卫生许可（除饭馆、咖啡馆、酒吧、茶座等）（新办）的业务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10:11:29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10:39:06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关于杨瑜欣护士执业注册（延续护士执业注册）的业务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09:30:11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09:55:14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关于任敏护士执业注册（延续护士执业注册）的业务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09:15:42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09:54:02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关于冯晓红护士执业注册（延续护士执业注册）的业务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09:31:32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09:53:00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关于熊娅护士执业注册（延续护士执业注册）的业务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2024-01-30 09:59:57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09:51:22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关于孙成燕护士执业注册（延续护士执业注册）的业务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2024-01-30 09:58:28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09:49:46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关于况明佳护士执业注册（延续护士执业注册）的业务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2024-01-30 09:59:03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09:48:25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关于罗黎黎护士执业注册（延续护士执业注册）的业务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2024-01-30 09:40:22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09:47:07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关于廖何莹护士执业注册（延续护士执业注册）的业务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2024-01-30 10:08:37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09:45:50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关于刘曦娅护士执业注册（延续护士执业注册）的业务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2024-01-30 10:08:56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09:44:45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关于张春艳护士执业注册（延续护士执业注册）的业务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2024-01-30 11:07:29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09:43:22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关于陈桃枝护士执业注册（变更执业注册）的业务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2024-01-30 11:32:53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09:42:29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关于鞠磊护士执业注册（延续护士执业注册）的业务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2024-01-30 14:23:10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09:40:57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关于王凤护士执业注册（延续护士执业注册）的业务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2024-01-30 17:12:17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09:38:58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关于瞿洪护士执业注册（延续护士执业注册）的业务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2024-01-30 17:11:54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09:37:54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关于涪陵区携手美业美容工作室公共场所卫生许可（除饭馆、咖啡馆、酒吧、茶座等）（新办）的业务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2024-01-30 09:24:36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2024-01-30 09:30:41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关于冉钞护士执业注册（变更执业注册）的业务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2024-01-29 15:49:07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2024-01-30 09:25:26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关于秦君护士执业注册（变更执业注册）的业务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2024-01-29 15:49:45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2024-01-30 09:24:05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关于何生群医师执业注册（含外国医师来华短期行医许可，台湾地区医师在大陆短期行医许可，香港、澳门特别行政区医师在内地短期行医许可）（执业注册）的业务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2024-01-29 15:50:24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2024-01-30 09:21:54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关于涪陵区家秀宾馆公共场所卫生许可（除饭馆、咖啡馆、酒吧、茶座等）（新办）的业务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2024-01-29 17:19:13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2024-01-29 17:23:02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关于黄然护士执业注册（延续护士执业注册）的业务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2024-01-29 15:33:45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2024-01-29 15:40:25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关于杨继平护士执业注册（变更执业注册）的业务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2024-01-29 15:27:40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2024-01-29 15:36:33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关于杜世容医师执业注册（含外国医师来华短期行医许可，台湾地区医师在大陆短期行医许可，香港、澳门特别行政区医师在内地短期行医许可）（变更主要执业机构）的业务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2024-01-29 10:52:26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2024-01-29 15:35:23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关于钟红霞护士执业注册（延续护士执业注册）的业务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2024-01-29 10:07:34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2024-01-29 15:34:19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关于钟佳丽护士执业注册（延续护士执业注册）的业务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2024-01-29 14:31:02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2024-01-29 15:33:11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关于王美霖护士执业注册（延续护士执业注册）的业务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2024-01-29 15:27:54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2024-01-29 15:32:04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关于冉孟胜公共场所卫生许可（除饭馆、咖啡馆、酒吧、茶座等）（新办）的业务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2024-01-29 15:12:25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2024-01-29 15:25:22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关于重庆美投商贸有限公司公共场所卫生许可（除饭馆、咖啡馆、酒吧、茶座等）（新办）的业务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2024-01-29 11:39:52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2024-01-29 11:46:36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关于涪陵区予含美容美体服务中心公共场所卫生许可（除饭馆、咖啡馆、酒吧、茶座等）（新办）的业务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2024-01-29 09:53:09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2024-01-29 10:00:01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关于况沛伶护士执业注册（延续护士执业注册）的业务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2024-01-26 14:24:07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2024-01-29 09:29:12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关于冉启奎医师执业注册（含外国医师来华短期行医许可，台湾地区医师在大陆短期行医许可，香港、澳门特别行政区医师在内地短期行医许可）（同一执业地点多执业机构备案）的业务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医师执业注册（含外国医师来华短期行医许可，台湾地区医师在大陆短期行医许可，香港、澳门特别行政区医师在内地短期行医许可）（同一执业地点多执业机构备案）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2024-01-26 14:55:06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2024-01-29 09:27:45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关于郭攀护士执业注册（执业注册）的业务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2024-01-26 16:13:43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2024-01-29 09:26:09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关于徐微微护士执业注册（延续护士执业注册）的业务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2024-01-26 17:29:45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2024-01-29 09:24:54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关于涪陵区普丽缇娜美容中心公共场所卫生许可（除饭馆、咖啡馆、酒吧、茶座等）（新办）的业务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2024-01-26 16:01:26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2024-01-26 16:12:24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关于梅晓霞医师执业注册（含外国医师来华短期行医许可，台湾地区医师在大陆短期行医许可，香港、澳门特别行政区医师在内地短期行医许可）（执业注册）的业务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2024-01-26 11:28:36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2024-01-26 11:34:33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关于周官莲护士执业注册（执业注册）的业务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2024-01-26 11:28:17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2024-01-26 11:32:54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关于陈艳护士执业注册（延续护士执业注册）的业务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2024-01-25 11:28:17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2024-01-26 11:26:36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关于魏文娟医师执业注册（含外国医师来华短期行医许可，台湾地区医师在大陆短期行医许可，香港、澳门特别行政区医师在内地短期行医许可）（同一执业地点多执业机构备案）的业务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医师执业注册（含外国医师来华短期行医许可，台湾地区医师在大陆短期行医许可，香港、澳门特别行政区医师在内地短期行医许可）（同一执业地点多执业机构备案）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2024-01-25 11:38:10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2024-01-26 11:25:36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关于张舒医师执业注册（含外国医师来华短期行医许可，台湾地区医师在大陆短期行医许可，香港、澳门特别行政区医师在内地短期行医许可）（变更主要执业机构）的业务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2024-01-25 15:37:42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2024-01-26 11:24:39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关于汪梅护士执业注册（变更执业注册）的业务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2024-01-24 14:03:32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2024-01-26 11:23:30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关于项敏护士执业注册（延续护士执业注册）的业务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2024-01-25 15:51:48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2024-01-26 11:21:47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关于李海蓉护士执业注册（延续护士执业注册）的业务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2024-01-25 16:30:55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2024-01-26 11:20:17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关于李蓉蓉护士执业注册（延续护士执业注册）的业务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2024-01-25 16:31:20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2024-01-26 11:18:49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关于李艾璘护士执业注册（延续护士执业注册）的业务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2024-01-25 16:45:38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2024-01-26 11:14:14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关于高畅护士执业注册（延续护士执业注册）的业务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2024-01-25 16:56:35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2024-01-26 11:12:51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关于石丁元护士执业注册（延续护士执业注册）的业务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2024-01-26 09:19:40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2024-01-26 11:09:03</w:t>
            </w:r>
          </w:p>
        </w:tc>
      </w:tr>
    </w:tbl>
    <w:p>
      <w:pPr>
        <w:widowControl/>
        <w:spacing w:line="240" w:lineRule="atLeast"/>
        <w:jc w:val="center"/>
        <w:textAlignment w:val="center"/>
        <w:rPr>
          <w:rFonts w:ascii="微软雅黑" w:hAnsi="微软雅黑" w:eastAsia="微软雅黑" w:cs="微软雅黑"/>
          <w:bCs/>
          <w:color w:val="000000"/>
          <w:kern w:val="0"/>
          <w:sz w:val="24"/>
          <w:szCs w:val="24"/>
        </w:rPr>
      </w:pPr>
    </w:p>
    <w:sectPr>
      <w:pgSz w:w="16838" w:h="11906" w:orient="landscape"/>
      <w:pgMar w:top="238" w:right="720" w:bottom="249" w:left="72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420" w:lineRule="auto"/>
      </w:pPr>
      <w:r>
        <w:separator/>
      </w:r>
    </w:p>
  </w:footnote>
  <w:footnote w:type="continuationSeparator" w:id="1">
    <w:p>
      <w:pPr>
        <w:spacing w:line="42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NmQ3MzVmOTg5OGVkMDYzMWZmOWFiZTc5ZTE1NjcifQ=="/>
  </w:docVars>
  <w:rsids>
    <w:rsidRoot w:val="14D631B3"/>
    <w:rsid w:val="00004121"/>
    <w:rsid w:val="00057A32"/>
    <w:rsid w:val="000A7F21"/>
    <w:rsid w:val="000E67AB"/>
    <w:rsid w:val="00111961"/>
    <w:rsid w:val="001932CA"/>
    <w:rsid w:val="001A755D"/>
    <w:rsid w:val="001F0AF6"/>
    <w:rsid w:val="00221F2D"/>
    <w:rsid w:val="00234605"/>
    <w:rsid w:val="00280397"/>
    <w:rsid w:val="00297DBD"/>
    <w:rsid w:val="002B1586"/>
    <w:rsid w:val="002B2EA4"/>
    <w:rsid w:val="002E5587"/>
    <w:rsid w:val="003565E4"/>
    <w:rsid w:val="003A28CE"/>
    <w:rsid w:val="003D68B6"/>
    <w:rsid w:val="004271B8"/>
    <w:rsid w:val="00445310"/>
    <w:rsid w:val="004607CA"/>
    <w:rsid w:val="004F1339"/>
    <w:rsid w:val="00574816"/>
    <w:rsid w:val="005E20CE"/>
    <w:rsid w:val="00613C20"/>
    <w:rsid w:val="006319F3"/>
    <w:rsid w:val="00662959"/>
    <w:rsid w:val="006714CE"/>
    <w:rsid w:val="006A1C61"/>
    <w:rsid w:val="0077562B"/>
    <w:rsid w:val="007971A2"/>
    <w:rsid w:val="007F77C1"/>
    <w:rsid w:val="00815D09"/>
    <w:rsid w:val="008315E5"/>
    <w:rsid w:val="00862C93"/>
    <w:rsid w:val="008D16D1"/>
    <w:rsid w:val="008D7FC2"/>
    <w:rsid w:val="008E0660"/>
    <w:rsid w:val="00914B3F"/>
    <w:rsid w:val="00997ADA"/>
    <w:rsid w:val="00AA0AD9"/>
    <w:rsid w:val="00B87513"/>
    <w:rsid w:val="00BA2604"/>
    <w:rsid w:val="00BA66D7"/>
    <w:rsid w:val="00BC71E6"/>
    <w:rsid w:val="00BE2C28"/>
    <w:rsid w:val="00BE72EA"/>
    <w:rsid w:val="00CA27AF"/>
    <w:rsid w:val="00CA4B51"/>
    <w:rsid w:val="00CC7467"/>
    <w:rsid w:val="00D23ACC"/>
    <w:rsid w:val="00D64AAB"/>
    <w:rsid w:val="00DE0191"/>
    <w:rsid w:val="00DE6C63"/>
    <w:rsid w:val="00E52110"/>
    <w:rsid w:val="00E76B4D"/>
    <w:rsid w:val="00E86A20"/>
    <w:rsid w:val="00EA2252"/>
    <w:rsid w:val="00EB3767"/>
    <w:rsid w:val="00ED7475"/>
    <w:rsid w:val="00F156C4"/>
    <w:rsid w:val="00F71C3E"/>
    <w:rsid w:val="00FA1785"/>
    <w:rsid w:val="02626537"/>
    <w:rsid w:val="095F2110"/>
    <w:rsid w:val="0A491290"/>
    <w:rsid w:val="14D631B3"/>
    <w:rsid w:val="167F30CD"/>
    <w:rsid w:val="177045AC"/>
    <w:rsid w:val="197C104B"/>
    <w:rsid w:val="1AE62F86"/>
    <w:rsid w:val="2173382E"/>
    <w:rsid w:val="23320B15"/>
    <w:rsid w:val="254B6B7C"/>
    <w:rsid w:val="2CAA01E7"/>
    <w:rsid w:val="2EF71ADA"/>
    <w:rsid w:val="30C07027"/>
    <w:rsid w:val="32C27EE3"/>
    <w:rsid w:val="3B225C51"/>
    <w:rsid w:val="493A5BA5"/>
    <w:rsid w:val="4B5C11D6"/>
    <w:rsid w:val="4B9E180C"/>
    <w:rsid w:val="575724C8"/>
    <w:rsid w:val="5A115B32"/>
    <w:rsid w:val="675D39DC"/>
    <w:rsid w:val="693D5117"/>
    <w:rsid w:val="6FD05C12"/>
    <w:rsid w:val="73F76D68"/>
    <w:rsid w:val="7439758C"/>
    <w:rsid w:val="746E1B45"/>
    <w:rsid w:val="7ED91F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420" w:lineRule="auto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700" w:lineRule="exact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ind w:firstLine="872" w:firstLineChars="200"/>
      <w:outlineLvl w:val="1"/>
    </w:pPr>
    <w:rPr>
      <w:rFonts w:ascii="Arial" w:hAnsi="Arial" w:eastAsia="方正黑体_GBK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560" w:lineRule="exact"/>
      <w:ind w:firstLine="872" w:firstLineChars="200"/>
      <w:outlineLvl w:val="2"/>
    </w:pPr>
    <w:rPr>
      <w:rFonts w:eastAsia="方正楷体_GBK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rPr>
      <w:rFonts w:eastAsia="方正黑体_GBK"/>
      <w:sz w:val="28"/>
    </w:rPr>
  </w:style>
  <w:style w:type="character" w:styleId="10">
    <w:name w:val="FollowedHyperlink"/>
    <w:basedOn w:val="9"/>
    <w:unhideWhenUsed/>
    <w:uiPriority w:val="99"/>
    <w:rPr>
      <w:color w:val="800080"/>
      <w:u w:val="single"/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character" w:customStyle="1" w:styleId="12">
    <w:name w:val="font61"/>
    <w:basedOn w:val="9"/>
    <w:uiPriority w:val="0"/>
    <w:rPr>
      <w:rFonts w:hint="eastAsia" w:ascii="微软雅黑" w:hAnsi="微软雅黑" w:eastAsia="微软雅黑" w:cs="微软雅黑"/>
      <w:color w:val="000000"/>
      <w:sz w:val="30"/>
      <w:szCs w:val="30"/>
      <w:u w:val="none"/>
    </w:rPr>
  </w:style>
  <w:style w:type="character" w:customStyle="1" w:styleId="13">
    <w:name w:val="页眉 Char"/>
    <w:basedOn w:val="9"/>
    <w:link w:val="6"/>
    <w:uiPriority w:val="0"/>
    <w:rPr>
      <w:rFonts w:eastAsia="方正仿宋_GBK"/>
      <w:kern w:val="2"/>
      <w:sz w:val="18"/>
      <w:szCs w:val="18"/>
    </w:rPr>
  </w:style>
  <w:style w:type="character" w:customStyle="1" w:styleId="14">
    <w:name w:val="页脚 Char"/>
    <w:basedOn w:val="9"/>
    <w:link w:val="5"/>
    <w:uiPriority w:val="0"/>
    <w:rPr>
      <w:rFonts w:eastAsia="方正仿宋_GBK"/>
      <w:kern w:val="2"/>
      <w:sz w:val="18"/>
      <w:szCs w:val="18"/>
    </w:rPr>
  </w:style>
  <w:style w:type="paragraph" w:customStyle="1" w:styleId="15">
    <w:name w:val="xl65"/>
    <w:basedOn w:val="1"/>
    <w:qFormat/>
    <w:uiPriority w:val="0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1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000000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 w:line="240" w:lineRule="auto"/>
      <w:jc w:val="center"/>
    </w:pPr>
    <w:rPr>
      <w:rFonts w:ascii="微软雅黑" w:hAnsi="微软雅黑" w:eastAsia="微软雅黑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4068</Words>
  <Characters>5892</Characters>
  <Lines>45</Lines>
  <Paragraphs>12</Paragraphs>
  <TotalTime>4</TotalTime>
  <ScaleCrop>false</ScaleCrop>
  <LinksUpToDate>false</LinksUpToDate>
  <CharactersWithSpaces>6006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2023-04-28T01:26:00Z</dcterms:created>
  <dc:creator>黄熙行</dc:creator>
  <cp:lastModifiedBy>赖秋洁</cp:lastModifiedBy>
  <dcterms:modified xsi:type="dcterms:W3CDTF">2024-02-04T08:22:04Z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9D61B18C22CE49D5994122FA713E692E</vt:lpwstr>
  </property>
</Properties>
</file>