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pacing w:line="1300" w:lineRule="exact"/>
        <w:jc w:val="center"/>
        <w:rPr>
          <w:rFonts w:ascii="方正小标宋_GBK" w:eastAsia="方正小标宋_GBK" w:cs="方正小标宋_GBK"/>
          <w:color w:val="FF0000"/>
          <w:spacing w:val="-51"/>
          <w:w w:val="58"/>
          <w:sz w:val="112"/>
          <w:szCs w:val="112"/>
          <w:lang w:val="zh-CN"/>
        </w:rPr>
      </w:pPr>
      <w:r>
        <w:rPr>
          <w:rFonts w:hint="eastAsia" w:ascii="方正小标宋_GBK" w:eastAsia="方正小标宋_GBK" w:cs="方正小标宋_GBK"/>
          <w:color w:val="FF0000"/>
          <w:spacing w:val="-51"/>
          <w:w w:val="58"/>
          <w:sz w:val="112"/>
          <w:szCs w:val="112"/>
          <w:lang w:val="zh-CN"/>
        </w:rPr>
        <w:t>重庆市涪陵区大木乡人民政府文件</w:t>
      </w:r>
    </w:p>
    <w:p>
      <w:pPr>
        <w:autoSpaceDE w:val="0"/>
        <w:autoSpaceDN w:val="0"/>
        <w:adjustRightInd w:val="0"/>
        <w:spacing w:line="240" w:lineRule="exact"/>
        <w:jc w:val="center"/>
        <w:rPr>
          <w:rFonts w:ascii="方正仿宋_GBK" w:eastAsia="宋体" w:cs="方正仿宋_GBK"/>
          <w:sz w:val="21"/>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tabs>
          <w:tab w:val="left" w:pos="8505"/>
        </w:tabs>
        <w:autoSpaceDE w:val="0"/>
        <w:autoSpaceDN w:val="0"/>
        <w:adjustRightInd w:val="0"/>
        <w:spacing w:line="560" w:lineRule="exact"/>
        <w:ind w:firstLine="320" w:firstLineChars="100"/>
        <w:jc w:val="center"/>
        <w:rPr>
          <w:rFonts w:ascii="方正仿宋_GBK" w:cs="方正楷体_GBK"/>
          <w:lang w:val="zh-CN"/>
        </w:rPr>
      </w:pPr>
      <w:r>
        <w:rPr>
          <w:rFonts w:hint="eastAsia" w:ascii="方正仿宋_GBK" w:cs="方正仿宋_GBK"/>
          <w:lang w:val="zh-CN"/>
        </w:rPr>
        <w:t>大木府发〔</w:t>
      </w:r>
      <w:r>
        <w:rPr>
          <w:rFonts w:ascii="方正仿宋_GBK" w:cs="方正仿宋_GBK"/>
          <w:lang w:val="zh-CN"/>
        </w:rPr>
        <w:t>2</w:t>
      </w:r>
      <w:r>
        <w:rPr>
          <w:rFonts w:hint="eastAsia" w:ascii="方正仿宋_GBK" w:cs="方正仿宋_GBK"/>
        </w:rPr>
        <w:t>02</w:t>
      </w:r>
      <w:r>
        <w:rPr>
          <w:rFonts w:hint="eastAsia" w:ascii="方正仿宋_GBK" w:cs="方正仿宋_GBK"/>
          <w:lang w:val="en-US" w:eastAsia="zh-CN"/>
        </w:rPr>
        <w:t>0</w:t>
      </w:r>
      <w:r>
        <w:rPr>
          <w:rFonts w:hint="eastAsia" w:ascii="方正仿宋_GBK" w:cs="方正仿宋_GBK"/>
          <w:lang w:val="zh-CN"/>
        </w:rPr>
        <w:t>〕</w:t>
      </w:r>
      <w:r>
        <w:rPr>
          <w:rFonts w:hint="eastAsia" w:ascii="方正仿宋_GBK" w:cs="方正仿宋_GBK"/>
          <w:lang w:val="en-US" w:eastAsia="zh-CN"/>
        </w:rPr>
        <w:t>51</w:t>
      </w:r>
      <w:r>
        <w:rPr>
          <w:rFonts w:hint="eastAsia" w:ascii="方正仿宋_GBK" w:cs="方正仿宋_GBK"/>
          <w:lang w:val="zh-CN"/>
        </w:rPr>
        <w:t>号</w:t>
      </w:r>
    </w:p>
    <w:p>
      <w:pPr>
        <w:autoSpaceDE w:val="0"/>
        <w:autoSpaceDN w:val="0"/>
        <w:adjustRightInd w:val="0"/>
        <w:spacing w:line="440" w:lineRule="exact"/>
        <w:jc w:val="center"/>
        <w:rPr>
          <w:rFonts w:ascii="方正小标宋_GBK" w:eastAsia="方正小标宋_GBK" w:cs="方正小标宋_GBK"/>
          <w:color w:val="FF0000"/>
          <w:sz w:val="100"/>
          <w:szCs w:val="100"/>
          <w:lang w:val="zh-CN"/>
        </w:rPr>
      </w:pPr>
      <w: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132080</wp:posOffset>
                </wp:positionV>
                <wp:extent cx="5791200" cy="4445"/>
                <wp:effectExtent l="0" t="0" r="19050" b="34290"/>
                <wp:wrapNone/>
                <wp:docPr id="10" name="直线 3"/>
                <wp:cNvGraphicFramePr/>
                <a:graphic xmlns:a="http://schemas.openxmlformats.org/drawingml/2006/main">
                  <a:graphicData uri="http://schemas.microsoft.com/office/word/2010/wordprocessingShape">
                    <wps:wsp>
                      <wps:cNvCnPr/>
                      <wps:spPr>
                        <a:xfrm>
                          <a:off x="0" y="0"/>
                          <a:ext cx="5791200" cy="4233"/>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15.85pt;margin-top:10.4pt;height:0.35pt;width:456pt;z-index:251660288;mso-width-relative:page;mso-height-relative:page;" filled="f" stroked="t" coordsize="21600,21600" o:gfxdata="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6+vm1wAA&#10;AAkBAAAPAAAAAAAAAAEAIAAAACIAAABkcnMvZG93bnJldi54bWxQSwECFAAUAAAACACHTuJA8NY2&#10;+uYBAADUAwAADgAAAAAAAAABACAAAAAmAQAAZHJzL2Uyb0RvYy54bWxQSwUGAAAAAAYABgBZAQAA&#10;fgUAAAAA&#10;">
                <v:fill on="f" focussize="0,0"/>
                <v:stroke weight="2pt" color="#FF0000" joinstyle="round"/>
                <v:imagedata o:title=""/>
                <o:lock v:ext="edit" aspectratio="f"/>
              </v:line>
            </w:pict>
          </mc:Fallback>
        </mc:AlternateContent>
      </w:r>
    </w:p>
    <w:p>
      <w:pPr>
        <w:spacing w:line="240" w:lineRule="exact"/>
        <w:rPr>
          <w:rFonts w:ascii="仿宋_GB2312" w:hAnsi="仿宋_GB2312" w:eastAsia="仿宋_GB2312" w:cs="仿宋_GB2312"/>
          <w:sz w:val="44"/>
          <w:szCs w:val="44"/>
        </w:rPr>
      </w:pPr>
    </w:p>
    <w:p>
      <w:pPr>
        <w:spacing w:line="60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重庆市涪陵区大木乡人民政府</w:t>
      </w:r>
    </w:p>
    <w:p>
      <w:pPr>
        <w:pStyle w:val="18"/>
        <w:spacing w:before="0" w:beforeAutospacing="0" w:after="0" w:afterAutospacing="0" w:line="700" w:lineRule="exact"/>
        <w:jc w:val="center"/>
        <w:rPr>
          <w:rFonts w:hint="eastAsia" w:ascii="方正小标宋_GBK" w:hAnsi="方正小标宋_GBK" w:eastAsia="方正小标宋_GBK" w:cs="方正小标宋_GBK"/>
          <w:spacing w:val="-20"/>
          <w:kern w:val="2"/>
          <w:sz w:val="44"/>
          <w:szCs w:val="44"/>
          <w:lang w:val="en-US" w:eastAsia="zh-CN" w:bidi="ar-SA"/>
        </w:rPr>
      </w:pPr>
      <w:r>
        <w:rPr>
          <w:rFonts w:hint="eastAsia" w:ascii="方正小标宋_GBK" w:hAnsi="方正小标宋_GBK" w:eastAsia="方正小标宋_GBK" w:cs="方正小标宋_GBK"/>
          <w:spacing w:val="-20"/>
          <w:kern w:val="2"/>
          <w:sz w:val="44"/>
          <w:szCs w:val="44"/>
          <w:lang w:val="en-US" w:eastAsia="zh-CN" w:bidi="ar-SA"/>
        </w:rPr>
        <w:t>关于印发《大木乡道路交通安全应急预案》的</w:t>
      </w:r>
    </w:p>
    <w:p>
      <w:pPr>
        <w:pStyle w:val="18"/>
        <w:spacing w:before="0" w:beforeAutospacing="0" w:after="0" w:afterAutospacing="0" w:line="700" w:lineRule="exact"/>
        <w:jc w:val="center"/>
        <w:rPr>
          <w:rFonts w:hint="eastAsia" w:ascii="方正小标宋_GBK" w:hAnsi="方正小标宋_GBK" w:eastAsia="方正小标宋_GBK" w:cs="方正小标宋_GBK"/>
          <w:spacing w:val="-20"/>
          <w:kern w:val="2"/>
          <w:sz w:val="44"/>
          <w:szCs w:val="44"/>
          <w:lang w:val="en-US" w:eastAsia="zh-CN" w:bidi="ar-SA"/>
        </w:rPr>
      </w:pPr>
      <w:r>
        <w:rPr>
          <w:rFonts w:hint="eastAsia" w:ascii="方正小标宋_GBK" w:hAnsi="方正小标宋_GBK" w:eastAsia="方正小标宋_GBK" w:cs="方正小标宋_GBK"/>
          <w:spacing w:val="-20"/>
          <w:kern w:val="2"/>
          <w:sz w:val="44"/>
          <w:szCs w:val="44"/>
          <w:lang w:val="en-US" w:eastAsia="zh-CN" w:bidi="ar-SA"/>
        </w:rPr>
        <w:t>通  知</w:t>
      </w:r>
    </w:p>
    <w:p>
      <w:pPr>
        <w:pStyle w:val="18"/>
        <w:spacing w:before="0" w:beforeAutospacing="0" w:after="0" w:afterAutospacing="0" w:line="520" w:lineRule="exact"/>
        <w:rPr>
          <w:rFonts w:hint="eastAsia" w:ascii="方正仿宋_GBK" w:hAnsi="方正仿宋_GBK" w:cs="方正仿宋_GBK"/>
          <w:color w:val="000000"/>
          <w:sz w:val="32"/>
        </w:rPr>
      </w:pPr>
    </w:p>
    <w:p>
      <w:pPr>
        <w:pStyle w:val="18"/>
        <w:spacing w:before="0" w:beforeAutospacing="0" w:after="0" w:afterAutospacing="0" w:line="520" w:lineRule="exact"/>
        <w:rPr>
          <w:rFonts w:ascii="方正仿宋_GBK"/>
          <w:color w:val="000000"/>
          <w:sz w:val="32"/>
        </w:rPr>
      </w:pPr>
      <w:r>
        <w:rPr>
          <w:rFonts w:hint="eastAsia" w:ascii="方正仿宋_GBK" w:hAnsi="方正仿宋_GBK" w:cs="方正仿宋_GBK"/>
          <w:color w:val="000000"/>
          <w:sz w:val="32"/>
        </w:rPr>
        <w:t>各村（居）民委员会、乡属各部门：</w:t>
      </w:r>
    </w:p>
    <w:p>
      <w:pPr>
        <w:pStyle w:val="18"/>
        <w:spacing w:before="0" w:beforeAutospacing="0" w:after="0" w:afterAutospacing="0" w:line="520" w:lineRule="exact"/>
        <w:ind w:firstLine="640" w:firstLineChars="200"/>
        <w:rPr>
          <w:rFonts w:hint="eastAsia" w:ascii="方正仿宋_GBK"/>
          <w:color w:val="000000"/>
          <w:sz w:val="32"/>
        </w:rPr>
      </w:pPr>
      <w:r>
        <w:rPr>
          <w:rFonts w:hint="eastAsia" w:ascii="方正仿宋_GBK"/>
          <w:color w:val="000000"/>
          <w:sz w:val="32"/>
        </w:rPr>
        <w:t>为有效预防全乡道路交通安全事故发生，积极应对可能发生的重特大交通安全事故，最大限度地减少人员伤亡和财产损失，确保人民群众</w:t>
      </w:r>
      <w:bookmarkStart w:id="0" w:name="_GoBack"/>
      <w:bookmarkEnd w:id="0"/>
      <w:r>
        <w:rPr>
          <w:rFonts w:hint="eastAsia" w:ascii="方正仿宋_GBK"/>
          <w:color w:val="000000"/>
          <w:sz w:val="32"/>
        </w:rPr>
        <w:t>生命和财产安全，确保道路交通安全、畅通，特制定《大木乡道路交通安全应急预案》（以下简称预案），现</w:t>
      </w:r>
      <w:r>
        <w:rPr>
          <w:rFonts w:hint="eastAsia" w:ascii="方正仿宋_GBK" w:hAnsi="方正仿宋_GBK" w:cs="方正仿宋_GBK"/>
          <w:color w:val="000000"/>
          <w:sz w:val="32"/>
        </w:rPr>
        <w:t>印发给你们，请认真贯彻落实</w:t>
      </w:r>
      <w:r>
        <w:rPr>
          <w:rFonts w:hint="eastAsia" w:ascii="方正仿宋_GBK"/>
          <w:color w:val="000000"/>
          <w:sz w:val="32"/>
        </w:rPr>
        <w:t>。</w:t>
      </w:r>
    </w:p>
    <w:p>
      <w:pPr>
        <w:pStyle w:val="18"/>
        <w:spacing w:before="0" w:beforeAutospacing="0" w:after="0" w:afterAutospacing="0" w:line="520" w:lineRule="exact"/>
        <w:rPr>
          <w:rFonts w:hint="eastAsia" w:ascii="方正仿宋_GBK"/>
          <w:color w:val="000000"/>
          <w:sz w:val="32"/>
        </w:rPr>
      </w:pPr>
    </w:p>
    <w:p>
      <w:pPr>
        <w:spacing w:line="520" w:lineRule="exact"/>
        <w:ind w:firstLine="3840" w:firstLineChars="1200"/>
        <w:rPr>
          <w:rFonts w:ascii="方正仿宋_GBK" w:hAnsi="方正仿宋_GBK" w:cs="方正仿宋_GBK"/>
          <w:color w:val="000000"/>
        </w:rPr>
      </w:pPr>
      <w:r>
        <w:rPr>
          <w:rFonts w:hint="eastAsia" w:ascii="方正仿宋_GBK" w:hAnsi="方正仿宋_GBK" w:cs="方正仿宋_GBK"/>
          <w:color w:val="000000"/>
        </w:rPr>
        <w:t>重庆市涪陵区大木乡人民政府</w:t>
      </w:r>
    </w:p>
    <w:p>
      <w:pPr>
        <w:pStyle w:val="18"/>
        <w:spacing w:before="0" w:beforeAutospacing="0" w:after="0" w:afterAutospacing="0" w:line="520" w:lineRule="exact"/>
        <w:ind w:firstLine="640" w:firstLineChars="200"/>
        <w:rPr>
          <w:rFonts w:ascii="方正仿宋_GBK"/>
          <w:color w:val="000000"/>
          <w:sz w:val="32"/>
        </w:rPr>
      </w:pPr>
      <w:r>
        <w:rPr>
          <w:rFonts w:ascii="方正仿宋_GBK" w:hAnsi="方正仿宋_GBK" w:cs="方正仿宋_GBK"/>
          <w:color w:val="000000"/>
          <w:sz w:val="32"/>
        </w:rPr>
        <w:t xml:space="preserve">                        20</w:t>
      </w:r>
      <w:r>
        <w:rPr>
          <w:rFonts w:hint="eastAsia" w:ascii="方正仿宋_GBK" w:hAnsi="方正仿宋_GBK" w:cs="方正仿宋_GBK"/>
          <w:color w:val="000000"/>
          <w:sz w:val="32"/>
        </w:rPr>
        <w:t>20年5月</w:t>
      </w:r>
      <w:r>
        <w:rPr>
          <w:rFonts w:ascii="方正仿宋_GBK" w:hAnsi="方正仿宋_GBK" w:cs="方正仿宋_GBK"/>
          <w:color w:val="000000"/>
          <w:sz w:val="32"/>
        </w:rPr>
        <w:t>1</w:t>
      </w:r>
      <w:r>
        <w:rPr>
          <w:rFonts w:hint="eastAsia" w:ascii="方正仿宋_GBK" w:hAnsi="方正仿宋_GBK" w:cs="方正仿宋_GBK"/>
          <w:color w:val="000000"/>
          <w:sz w:val="32"/>
        </w:rPr>
        <w:t>2日</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（此件公开发布）</w:t>
      </w:r>
    </w:p>
    <w:p>
      <w:pPr>
        <w:pStyle w:val="18"/>
        <w:spacing w:before="0" w:beforeAutospacing="0" w:after="0" w:afterAutospacing="0" w:line="520" w:lineRule="exact"/>
        <w:jc w:val="center"/>
        <w:rPr>
          <w:rFonts w:hint="eastAsia" w:ascii="方正小标宋_GBK" w:hAnsi="方正小标宋_GBK" w:eastAsia="方正小标宋_GBK" w:cs="方正小标宋_GBK"/>
          <w:sz w:val="44"/>
          <w:szCs w:val="44"/>
        </w:rPr>
      </w:pPr>
    </w:p>
    <w:p>
      <w:pPr>
        <w:pStyle w:val="18"/>
        <w:spacing w:before="0" w:beforeAutospacing="0" w:after="0" w:afterAutospacing="0" w:line="520" w:lineRule="exact"/>
        <w:jc w:val="center"/>
        <w:rPr>
          <w:rFonts w:ascii="方正黑体_GBK" w:eastAsia="方正黑体_GBK"/>
          <w:color w:val="000000"/>
          <w:sz w:val="32"/>
        </w:rPr>
      </w:pPr>
      <w:r>
        <w:rPr>
          <w:rFonts w:hint="eastAsia" w:ascii="方正小标宋_GBK" w:hAnsi="方正小标宋_GBK" w:eastAsia="方正小标宋_GBK" w:cs="方正小标宋_GBK"/>
          <w:sz w:val="44"/>
          <w:szCs w:val="44"/>
        </w:rPr>
        <w:t>大木乡道路交通安全应急预案</w:t>
      </w:r>
    </w:p>
    <w:p>
      <w:pPr>
        <w:pStyle w:val="18"/>
        <w:spacing w:before="0" w:beforeAutospacing="0" w:after="0" w:afterAutospacing="0" w:line="520" w:lineRule="exact"/>
        <w:ind w:firstLine="640" w:firstLineChars="200"/>
        <w:rPr>
          <w:rFonts w:ascii="方正黑体_GBK" w:eastAsia="方正黑体_GBK"/>
          <w:color w:val="000000"/>
          <w:sz w:val="32"/>
        </w:rPr>
      </w:pPr>
    </w:p>
    <w:p>
      <w:pPr>
        <w:pStyle w:val="18"/>
        <w:spacing w:before="0" w:beforeAutospacing="0" w:after="0" w:afterAutospacing="0" w:line="560" w:lineRule="exact"/>
        <w:ind w:firstLine="640" w:firstLineChars="200"/>
        <w:rPr>
          <w:rFonts w:ascii="方正黑体_GBK" w:eastAsia="方正黑体_GBK"/>
          <w:color w:val="000000"/>
          <w:sz w:val="32"/>
        </w:rPr>
      </w:pPr>
      <w:r>
        <w:rPr>
          <w:rFonts w:hint="eastAsia" w:ascii="方正黑体_GBK" w:eastAsia="方正黑体_GBK"/>
          <w:color w:val="000000"/>
          <w:sz w:val="32"/>
        </w:rPr>
        <w:t>一、基本原则</w:t>
      </w:r>
    </w:p>
    <w:p>
      <w:pPr>
        <w:pStyle w:val="18"/>
        <w:spacing w:before="0" w:beforeAutospacing="0" w:after="0" w:afterAutospacing="0" w:line="560" w:lineRule="exact"/>
        <w:ind w:firstLine="640" w:firstLineChars="200"/>
        <w:rPr>
          <w:rFonts w:ascii="方正仿宋_GBK"/>
          <w:color w:val="000000"/>
          <w:sz w:val="32"/>
        </w:rPr>
      </w:pPr>
      <w:r>
        <w:rPr>
          <w:rFonts w:hint="eastAsia" w:ascii="方正楷体_GBK" w:hAnsi="方正楷体_GBK" w:eastAsia="方正楷体_GBK" w:cs="方正楷体_GBK"/>
          <w:color w:val="000000"/>
          <w:sz w:val="32"/>
        </w:rPr>
        <w:t>（一）预防为主，常抓不懈。</w:t>
      </w:r>
      <w:r>
        <w:rPr>
          <w:rFonts w:hint="eastAsia" w:ascii="方正仿宋_GBK"/>
          <w:color w:val="000000"/>
          <w:sz w:val="32"/>
        </w:rPr>
        <w:t>各村（居）各有关部门要坚持对可能发生的道路交通安全事故进行分析、预测，认真排查隐患，加大整改力度，并有针对性地制定应急预案，采取预防措施，防范重特大事故发生。</w:t>
      </w:r>
    </w:p>
    <w:p>
      <w:pPr>
        <w:pStyle w:val="18"/>
        <w:spacing w:before="0" w:beforeAutospacing="0" w:after="0" w:afterAutospacing="0" w:line="560" w:lineRule="exact"/>
        <w:ind w:firstLine="640" w:firstLineChars="200"/>
        <w:rPr>
          <w:rFonts w:ascii="方正仿宋_GBK"/>
          <w:color w:val="000000"/>
          <w:sz w:val="32"/>
        </w:rPr>
      </w:pPr>
      <w:r>
        <w:rPr>
          <w:rFonts w:hint="eastAsia" w:ascii="方正楷体_GBK" w:hAnsi="方正楷体_GBK" w:eastAsia="方正楷体_GBK" w:cs="方正楷体_GBK"/>
          <w:color w:val="000000"/>
          <w:sz w:val="32"/>
        </w:rPr>
        <w:t>（二）统一领导，协调联动。</w:t>
      </w:r>
      <w:r>
        <w:rPr>
          <w:rFonts w:hint="eastAsia" w:ascii="方正仿宋_GBK"/>
          <w:color w:val="000000"/>
          <w:sz w:val="32"/>
        </w:rPr>
        <w:t>各村（居）各有关部门要在乡政府的统一领导下，各司其职，各尽其责，协调联动，密切配合，最大限度地减少人员伤亡和财产损失。</w:t>
      </w:r>
    </w:p>
    <w:p>
      <w:pPr>
        <w:pStyle w:val="18"/>
        <w:spacing w:before="0" w:beforeAutospacing="0" w:after="0" w:afterAutospacing="0" w:line="560" w:lineRule="exact"/>
        <w:ind w:firstLine="640" w:firstLineChars="200"/>
        <w:rPr>
          <w:rFonts w:ascii="方正仿宋_GBK"/>
          <w:color w:val="000000"/>
          <w:sz w:val="32"/>
        </w:rPr>
      </w:pPr>
      <w:r>
        <w:rPr>
          <w:rFonts w:hint="eastAsia" w:ascii="方正楷体_GBK" w:hAnsi="方正楷体_GBK" w:eastAsia="方正楷体_GBK" w:cs="方正楷体_GBK"/>
          <w:color w:val="000000"/>
          <w:sz w:val="32"/>
        </w:rPr>
        <w:t>（三）反应迅速，措施果断。</w:t>
      </w:r>
      <w:r>
        <w:rPr>
          <w:rFonts w:hint="eastAsia" w:ascii="方正仿宋_GBK"/>
          <w:color w:val="000000"/>
          <w:sz w:val="32"/>
        </w:rPr>
        <w:t>紧急情况发生后，各村（居）各有关部门应及时做出反应，果断采取措施，迅速实施抢险，全力控制事态。</w:t>
      </w:r>
    </w:p>
    <w:p>
      <w:pPr>
        <w:pStyle w:val="18"/>
        <w:spacing w:before="0" w:beforeAutospacing="0" w:after="0" w:afterAutospacing="0" w:line="560" w:lineRule="exact"/>
        <w:ind w:firstLine="640" w:firstLineChars="200"/>
        <w:rPr>
          <w:rFonts w:ascii="方正黑体_GBK" w:eastAsia="方正黑体_GBK"/>
          <w:color w:val="000000"/>
          <w:sz w:val="32"/>
        </w:rPr>
      </w:pPr>
      <w:r>
        <w:rPr>
          <w:rFonts w:hint="eastAsia" w:ascii="方正黑体_GBK" w:eastAsia="方正黑体_GBK"/>
          <w:color w:val="000000"/>
          <w:sz w:val="32"/>
        </w:rPr>
        <w:t>二、适用范围</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本预案适用于我乡行政辖区内道路交通可能发生的紧急情况的应急救援工作。</w:t>
      </w:r>
    </w:p>
    <w:p>
      <w:pPr>
        <w:pStyle w:val="18"/>
        <w:spacing w:before="0" w:beforeAutospacing="0" w:after="0" w:afterAutospacing="0" w:line="560" w:lineRule="exact"/>
        <w:ind w:firstLine="640" w:firstLineChars="200"/>
        <w:rPr>
          <w:rFonts w:ascii="方正仿宋_GBK"/>
          <w:color w:val="000000"/>
          <w:sz w:val="32"/>
        </w:rPr>
      </w:pPr>
      <w:r>
        <w:rPr>
          <w:rFonts w:hint="eastAsia" w:ascii="方正楷体_GBK" w:hAnsi="方正楷体_GBK" w:eastAsia="方正楷体_GBK" w:cs="方正楷体_GBK"/>
          <w:color w:val="000000"/>
          <w:sz w:val="32"/>
        </w:rPr>
        <w:t>（一）特殊天气。</w:t>
      </w:r>
      <w:r>
        <w:rPr>
          <w:rFonts w:hint="eastAsia" w:ascii="方正仿宋_GBK"/>
          <w:color w:val="000000"/>
          <w:sz w:val="32"/>
        </w:rPr>
        <w:t>雾、雪天气，车辆不能正常运行或车辆不能通行。</w:t>
      </w:r>
    </w:p>
    <w:p>
      <w:pPr>
        <w:pStyle w:val="18"/>
        <w:spacing w:before="0" w:beforeAutospacing="0" w:after="0" w:afterAutospacing="0" w:line="560" w:lineRule="exact"/>
        <w:ind w:firstLine="640" w:firstLineChars="200"/>
        <w:rPr>
          <w:rFonts w:ascii="方正仿宋_GBK"/>
          <w:color w:val="000000"/>
          <w:sz w:val="32"/>
        </w:rPr>
      </w:pPr>
      <w:r>
        <w:rPr>
          <w:rFonts w:hint="eastAsia" w:ascii="方正楷体_GBK" w:hAnsi="方正楷体_GBK" w:eastAsia="方正楷体_GBK" w:cs="方正楷体_GBK"/>
          <w:color w:val="000000"/>
          <w:sz w:val="32"/>
        </w:rPr>
        <w:t>（二）严重堵车。</w:t>
      </w:r>
      <w:r>
        <w:rPr>
          <w:rFonts w:hint="eastAsia" w:ascii="方正仿宋_GBK"/>
          <w:color w:val="000000"/>
          <w:sz w:val="32"/>
        </w:rPr>
        <w:t>由一般性交通事故、人为因素、道路因素造成的交通堵塞，且连续堵塞时间超过</w:t>
      </w:r>
      <w:r>
        <w:rPr>
          <w:rFonts w:ascii="方正仿宋_GBK"/>
          <w:color w:val="000000"/>
          <w:sz w:val="32"/>
        </w:rPr>
        <w:t>12</w:t>
      </w:r>
      <w:r>
        <w:rPr>
          <w:rFonts w:hint="eastAsia" w:ascii="方正仿宋_GBK"/>
          <w:color w:val="000000"/>
          <w:sz w:val="32"/>
        </w:rPr>
        <w:t>小时。</w:t>
      </w:r>
    </w:p>
    <w:p>
      <w:pPr>
        <w:pStyle w:val="18"/>
        <w:spacing w:before="0" w:beforeAutospacing="0" w:after="0" w:afterAutospacing="0" w:line="560" w:lineRule="exact"/>
        <w:ind w:firstLine="640" w:firstLineChars="200"/>
        <w:rPr>
          <w:rFonts w:ascii="方正仿宋_GBK"/>
          <w:color w:val="000000"/>
          <w:sz w:val="32"/>
        </w:rPr>
      </w:pPr>
      <w:r>
        <w:rPr>
          <w:rFonts w:hint="eastAsia" w:ascii="方正楷体_GBK" w:hAnsi="方正楷体_GBK" w:eastAsia="方正楷体_GBK" w:cs="方正楷体_GBK"/>
          <w:color w:val="000000"/>
          <w:sz w:val="32"/>
        </w:rPr>
        <w:t>（三）交通事故。</w:t>
      </w:r>
      <w:r>
        <w:rPr>
          <w:rFonts w:hint="eastAsia" w:ascii="方正仿宋_GBK"/>
          <w:color w:val="000000"/>
          <w:sz w:val="32"/>
        </w:rPr>
        <w:t>发生死亡人员或一次重伤</w:t>
      </w:r>
      <w:r>
        <w:rPr>
          <w:rFonts w:ascii="方正仿宋_GBK"/>
          <w:color w:val="000000"/>
          <w:sz w:val="32"/>
        </w:rPr>
        <w:t>10</w:t>
      </w:r>
      <w:r>
        <w:rPr>
          <w:rFonts w:hint="eastAsia" w:ascii="方正仿宋_GBK"/>
          <w:color w:val="000000"/>
          <w:sz w:val="32"/>
        </w:rPr>
        <w:t>人及以上的重特大交通事故。</w:t>
      </w:r>
    </w:p>
    <w:p>
      <w:pPr>
        <w:pStyle w:val="18"/>
        <w:spacing w:before="0" w:beforeAutospacing="0" w:after="0" w:afterAutospacing="0" w:line="560" w:lineRule="exact"/>
        <w:ind w:firstLine="640" w:firstLineChars="200"/>
        <w:rPr>
          <w:rFonts w:ascii="方正仿宋_GBK"/>
          <w:color w:val="000000"/>
          <w:sz w:val="32"/>
        </w:rPr>
      </w:pPr>
      <w:r>
        <w:rPr>
          <w:rFonts w:hint="eastAsia" w:ascii="方正楷体_GBK" w:hAnsi="方正楷体_GBK" w:eastAsia="方正楷体_GBK" w:cs="方正楷体_GBK"/>
          <w:color w:val="000000"/>
          <w:sz w:val="32"/>
        </w:rPr>
        <w:t>（四）其他情况。</w:t>
      </w:r>
      <w:r>
        <w:rPr>
          <w:rFonts w:hint="eastAsia" w:ascii="方正仿宋_GBK"/>
          <w:color w:val="000000"/>
          <w:sz w:val="32"/>
        </w:rPr>
        <w:t>根据实际需要，全乡预案分为两级，乡政府制定的预案为一级预案；各村（居）有关部门制定的预案为二级预案。</w:t>
      </w:r>
    </w:p>
    <w:p>
      <w:pPr>
        <w:pStyle w:val="18"/>
        <w:spacing w:before="0" w:beforeAutospacing="0" w:after="0" w:afterAutospacing="0" w:line="560" w:lineRule="exact"/>
        <w:ind w:firstLine="640" w:firstLineChars="200"/>
        <w:rPr>
          <w:rFonts w:ascii="方正黑体_GBK" w:eastAsia="方正黑体_GBK"/>
          <w:color w:val="000000"/>
          <w:sz w:val="32"/>
        </w:rPr>
      </w:pPr>
      <w:r>
        <w:rPr>
          <w:rFonts w:hint="eastAsia" w:ascii="方正黑体_GBK" w:eastAsia="方正黑体_GBK"/>
          <w:color w:val="000000"/>
          <w:sz w:val="32"/>
        </w:rPr>
        <w:t>三、情况报告</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（一）发生紧急情况时，现场司机或群众可向乡党政办、乡综合行政执法</w:t>
      </w:r>
      <w:r>
        <w:rPr>
          <w:rFonts w:hint="eastAsia" w:ascii="方正仿宋_GBK" w:hAnsi="宋体" w:cs="宋体"/>
          <w:color w:val="000000"/>
          <w:sz w:val="32"/>
        </w:rPr>
        <w:t>大队（道安办）、乡派出所、武陵山公巡大队报告。发生人员伤亡的，可拨打急救电话（120）或向乡卫生院求救。乡党政办、乡综合行政执法大队（道安办）、</w:t>
      </w:r>
      <w:r>
        <w:rPr>
          <w:rFonts w:hint="eastAsia" w:ascii="方正仿宋_GBK"/>
          <w:color w:val="000000"/>
          <w:sz w:val="32"/>
        </w:rPr>
        <w:t>乡派出所和乡卫生院接到报警或求救电话后，在迅速组织抢险的同时，应立即向主管部门报告。</w:t>
      </w:r>
    </w:p>
    <w:p>
      <w:pPr>
        <w:pStyle w:val="18"/>
        <w:spacing w:before="0" w:beforeAutospacing="0" w:after="0" w:afterAutospacing="0" w:line="560" w:lineRule="exact"/>
        <w:ind w:firstLine="640" w:firstLineChars="200"/>
        <w:rPr>
          <w:rFonts w:ascii="方正仿宋_GBK"/>
          <w:color w:val="000000"/>
          <w:sz w:val="32"/>
        </w:rPr>
      </w:pPr>
      <w:r>
        <w:rPr>
          <w:rFonts w:ascii="方正仿宋_GBK"/>
          <w:color w:val="000000"/>
          <w:sz w:val="32"/>
        </w:rPr>
        <w:t xml:space="preserve"> </w:t>
      </w:r>
      <w:r>
        <w:rPr>
          <w:rFonts w:hint="eastAsia" w:ascii="方正仿宋_GBK"/>
          <w:color w:val="000000"/>
          <w:sz w:val="32"/>
        </w:rPr>
        <w:t>（二）在发现或得知发生紧急情况后，紧急情况发生地村（居）委会必须立即向当地乡政府报告。紧急情况下，可直接向乡长和联系领导报告。</w:t>
      </w:r>
      <w:r>
        <w:rPr>
          <w:rFonts w:ascii="方正仿宋_GBK"/>
          <w:color w:val="000000"/>
          <w:sz w:val="32"/>
        </w:rPr>
        <w:t xml:space="preserve"> </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（三）乡党政办接到报告后，立即向乡长和分管领导报告，并按照乡长或分管领导的指示，在最短时间内（规定时间内）将有关情况向区政府报告，相关部门对口上报。</w:t>
      </w:r>
    </w:p>
    <w:p>
      <w:pPr>
        <w:pStyle w:val="18"/>
        <w:spacing w:before="0" w:beforeAutospacing="0" w:after="0" w:afterAutospacing="0" w:line="560" w:lineRule="exact"/>
        <w:ind w:firstLine="640" w:firstLineChars="200"/>
        <w:rPr>
          <w:rFonts w:ascii="方正黑体_GBK" w:eastAsia="方正黑体_GBK"/>
          <w:color w:val="000000"/>
          <w:sz w:val="32"/>
        </w:rPr>
      </w:pPr>
      <w:r>
        <w:rPr>
          <w:rFonts w:hint="eastAsia" w:ascii="方正黑体_GBK" w:eastAsia="方正黑体_GBK"/>
          <w:color w:val="000000"/>
          <w:sz w:val="32"/>
        </w:rPr>
        <w:t>四、组织领导</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（一）乡政府成立道路交通安全应急救援指挥部，总指挥由乡</w:t>
      </w:r>
      <w:r>
        <w:rPr>
          <w:rFonts w:hint="eastAsia" w:ascii="方正仿宋_GBK" w:hAnsi="宋体" w:cs="宋体"/>
          <w:color w:val="000000"/>
          <w:sz w:val="32"/>
        </w:rPr>
        <w:t>长刘俞佟担任，副总指挥由乡政府分管领导熊浙江担任，指挥部成员由各村（居）及党政办、应急办、综合行政执法大队（道安办）、</w:t>
      </w:r>
      <w:r>
        <w:rPr>
          <w:rFonts w:hint="eastAsia" w:ascii="方正仿宋_GBK"/>
          <w:color w:val="000000"/>
          <w:sz w:val="32"/>
        </w:rPr>
        <w:t>派出所、武陵山公巡大队、卫生院等部门组成。指挥部主要职责是指导、督促、检查全乡道路交通安全情况；督导有关部门加大对交通事故隐患的整治排查力度，有效预防交通事故的发生；研究确定重特大交通安全事故应急处理工作的方针和政策；决定启动或终止应急预案；统一领导、指挥紧急情况下的应急救援工作，解决应急处理中的重大问题；及时向上级报告事故应急处理情况；适时发布公告，指定报告负责人。</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（二）指挥部内设综合协调组、事故抢险组、应急救援组、医疗救护组、事故调查组。</w:t>
      </w:r>
    </w:p>
    <w:p>
      <w:pPr>
        <w:pStyle w:val="18"/>
        <w:spacing w:before="0" w:beforeAutospacing="0" w:after="0" w:afterAutospacing="0" w:line="560" w:lineRule="exact"/>
        <w:ind w:firstLine="643" w:firstLineChars="200"/>
        <w:rPr>
          <w:rFonts w:ascii="方正仿宋_GBK"/>
          <w:color w:val="000000"/>
          <w:sz w:val="32"/>
        </w:rPr>
      </w:pPr>
      <w:r>
        <w:rPr>
          <w:rFonts w:ascii="方正仿宋_GBK"/>
          <w:b/>
          <w:bCs/>
          <w:color w:val="000000"/>
          <w:sz w:val="32"/>
        </w:rPr>
        <w:t>1</w:t>
      </w:r>
      <w:r>
        <w:rPr>
          <w:rFonts w:hint="eastAsia" w:ascii="方正仿宋_GBK"/>
          <w:b/>
          <w:bCs/>
          <w:color w:val="000000"/>
          <w:sz w:val="32"/>
        </w:rPr>
        <w:t>.综合协调组：</w:t>
      </w:r>
      <w:r>
        <w:rPr>
          <w:rFonts w:hint="eastAsia" w:ascii="方正仿宋_GBK"/>
          <w:color w:val="000000"/>
          <w:sz w:val="32"/>
        </w:rPr>
        <w:t>负责传达指挥部指令，综合协调各组救援工作，调动救援队伍，全面负责抢险现场的组织、协调，调度汇总、上报救援进展情况，并做好信息反馈工作。组长由党政办主任董安仁同志担任，成员由相关单位主要负责人组成。</w:t>
      </w:r>
    </w:p>
    <w:p>
      <w:pPr>
        <w:pStyle w:val="18"/>
        <w:spacing w:before="0" w:beforeAutospacing="0" w:after="0" w:afterAutospacing="0" w:line="560" w:lineRule="exact"/>
        <w:ind w:firstLine="643" w:firstLineChars="200"/>
        <w:rPr>
          <w:rFonts w:ascii="方正仿宋_GBK"/>
          <w:color w:val="000000"/>
          <w:sz w:val="32"/>
        </w:rPr>
      </w:pPr>
      <w:r>
        <w:rPr>
          <w:rFonts w:ascii="方正仿宋_GBK"/>
          <w:b/>
          <w:bCs/>
          <w:color w:val="000000"/>
          <w:sz w:val="32"/>
        </w:rPr>
        <w:t>2</w:t>
      </w:r>
      <w:r>
        <w:rPr>
          <w:rFonts w:hint="eastAsia" w:ascii="方正仿宋_GBK"/>
          <w:b/>
          <w:bCs/>
          <w:color w:val="000000"/>
          <w:sz w:val="32"/>
        </w:rPr>
        <w:t>.事故抢险组：</w:t>
      </w:r>
      <w:r>
        <w:rPr>
          <w:rFonts w:hint="eastAsia" w:ascii="方正仿宋_GBK"/>
          <w:color w:val="000000"/>
          <w:sz w:val="32"/>
        </w:rPr>
        <w:t>在紧急情况下（比如出现严重交通堵塞、发生重特大交通事故、雾雪天车辆通行受阻等），负责交通管制、维护治安、路障清理、车辆疏导、保障通行、事故抢险等工作。事故抢险组由乡派出所、综合行政执法大</w:t>
      </w:r>
      <w:r>
        <w:rPr>
          <w:rFonts w:hint="eastAsia" w:ascii="方正仿宋_GBK" w:hAnsi="宋体" w:cs="宋体"/>
          <w:color w:val="000000"/>
          <w:sz w:val="32"/>
        </w:rPr>
        <w:t>队（道安办）、武陵山公巡大队单独成组，组长由派出所所长周浩</w:t>
      </w:r>
      <w:r>
        <w:rPr>
          <w:rFonts w:hint="eastAsia" w:ascii="方正仿宋_GBK"/>
          <w:color w:val="000000"/>
          <w:sz w:val="32"/>
        </w:rPr>
        <w:t>担任，副组长由综合执法大队副队长徐勇、武陵山公巡大队队长李冀川担任，成员由各单位内部调配安排。派出所主要负责交通管制、车辆疏导、维护治安、路障清理、保障通行、事故抢险等工作等工作。如有人员伤亡情况，首先要协助医疗救护组抢救伤员。</w:t>
      </w:r>
    </w:p>
    <w:p>
      <w:pPr>
        <w:pStyle w:val="18"/>
        <w:spacing w:before="0" w:beforeAutospacing="0" w:after="0" w:afterAutospacing="0" w:line="560" w:lineRule="exact"/>
        <w:ind w:firstLine="643" w:firstLineChars="200"/>
        <w:rPr>
          <w:rFonts w:ascii="方正仿宋_GBK"/>
          <w:color w:val="000000"/>
          <w:sz w:val="32"/>
        </w:rPr>
      </w:pPr>
      <w:r>
        <w:rPr>
          <w:rFonts w:ascii="方正仿宋_GBK"/>
          <w:b/>
          <w:bCs/>
          <w:color w:val="000000"/>
          <w:sz w:val="32"/>
        </w:rPr>
        <w:t>3</w:t>
      </w:r>
      <w:r>
        <w:rPr>
          <w:rFonts w:hint="eastAsia" w:ascii="方正仿宋_GBK"/>
          <w:b/>
          <w:bCs/>
          <w:color w:val="000000"/>
          <w:sz w:val="32"/>
        </w:rPr>
        <w:t>.应急救援组：</w:t>
      </w:r>
      <w:r>
        <w:rPr>
          <w:rFonts w:hint="eastAsia" w:ascii="方正仿宋_GBK"/>
          <w:color w:val="000000"/>
          <w:sz w:val="32"/>
        </w:rPr>
        <w:t>发生紧急情况后，在事故抢险组不能独立完成抢险任务时，按照指挥部的要求及时赶赴现场协助事故抢险组实施抢险救援。组长由乡应急办主任周钰评担任，副组长由各村（居）主任担任，成员由应急办成员和消防队员组成。应急救援实行属地负责制，各村（居）要独立成组。</w:t>
      </w:r>
    </w:p>
    <w:p>
      <w:pPr>
        <w:pStyle w:val="18"/>
        <w:spacing w:before="0" w:beforeAutospacing="0" w:after="0" w:afterAutospacing="0" w:line="560" w:lineRule="exact"/>
        <w:ind w:firstLine="643" w:firstLineChars="200"/>
        <w:rPr>
          <w:rFonts w:ascii="方正仿宋_GBK"/>
          <w:color w:val="000000"/>
          <w:sz w:val="32"/>
        </w:rPr>
      </w:pPr>
      <w:r>
        <w:rPr>
          <w:rFonts w:ascii="方正仿宋_GBK"/>
          <w:b/>
          <w:bCs/>
          <w:color w:val="000000"/>
          <w:sz w:val="32"/>
        </w:rPr>
        <w:t>4</w:t>
      </w:r>
      <w:r>
        <w:rPr>
          <w:rFonts w:hint="eastAsia" w:ascii="方正仿宋_GBK"/>
          <w:b/>
          <w:bCs/>
          <w:color w:val="000000"/>
          <w:sz w:val="32"/>
        </w:rPr>
        <w:t>.医疗救护组：</w:t>
      </w:r>
      <w:r>
        <w:rPr>
          <w:rFonts w:hint="eastAsia" w:ascii="方正仿宋_GBK"/>
          <w:color w:val="000000"/>
          <w:sz w:val="32"/>
        </w:rPr>
        <w:t>主要职责是在接到抢救信息后，迅速组织医护人员和车辆以及医疗设备，在最短时间内赶到事故现场，并迅速展开抢救，力争将人员伤亡降到最低程度。组长由卫生院院长担任，成员由乡卫生院相关医护人员组成。</w:t>
      </w:r>
    </w:p>
    <w:p>
      <w:pPr>
        <w:pStyle w:val="18"/>
        <w:spacing w:before="0" w:beforeAutospacing="0" w:after="0" w:afterAutospacing="0" w:line="560" w:lineRule="exact"/>
        <w:ind w:firstLine="640" w:firstLineChars="200"/>
        <w:rPr>
          <w:rFonts w:ascii="方正黑体_GBK" w:eastAsia="方正黑体_GBK"/>
          <w:color w:val="000000"/>
          <w:sz w:val="32"/>
        </w:rPr>
      </w:pPr>
      <w:r>
        <w:rPr>
          <w:rFonts w:hint="eastAsia" w:ascii="方正黑体_GBK" w:eastAsia="方正黑体_GBK"/>
          <w:color w:val="000000"/>
          <w:sz w:val="32"/>
        </w:rPr>
        <w:t>五、预案启动</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（一）紧急情况发生后，根据实际情况，按照二级预案、一级预案依次启动，必要时同时启动。</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（二）紧急情况发生后，各村（居）各有关部门要快速反应，在一级预案未启动前，首先启动本级预案组织实施应急救援。</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三）启动一级预案由乡政府乡长或乡长指定的领导决定；启动二级预案由各村（居）各有关部门主要领导决定。一级预案启动后，按照预案要求，迅速组成乡应急救援指挥部，由指挥部综合协调组通知有关成员单位和各工作组立即赶赴现场，并通知二级预案的主要负责人。乡指挥部到达现场后，根据现场实际情况接替二级预案指挥或指导二级预案指挥。</w:t>
      </w:r>
    </w:p>
    <w:p>
      <w:pPr>
        <w:pStyle w:val="18"/>
        <w:spacing w:before="0" w:beforeAutospacing="0" w:after="0" w:afterAutospacing="0" w:line="560" w:lineRule="exact"/>
        <w:ind w:firstLine="640" w:firstLineChars="200"/>
        <w:rPr>
          <w:rFonts w:ascii="方正黑体_GBK" w:eastAsia="方正黑体_GBK"/>
          <w:color w:val="000000"/>
          <w:sz w:val="32"/>
        </w:rPr>
      </w:pPr>
      <w:r>
        <w:rPr>
          <w:rFonts w:hint="eastAsia" w:ascii="方正黑体_GBK" w:eastAsia="方正黑体_GBK"/>
          <w:color w:val="000000"/>
          <w:sz w:val="32"/>
        </w:rPr>
        <w:t>六、应急措施</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（一）乡指挥部到达现场后，综合协调组、事故抢险组、应急救援组、医疗救护组和事故调查组按照指挥部指令立即就位并按照预案开展工作，应急救援工作有序展开。</w:t>
      </w:r>
    </w:p>
    <w:p>
      <w:pPr>
        <w:pStyle w:val="18"/>
        <w:spacing w:before="0" w:beforeAutospacing="0" w:after="0" w:afterAutospacing="0" w:line="560" w:lineRule="exact"/>
        <w:ind w:firstLine="640" w:firstLineChars="200"/>
        <w:rPr>
          <w:rFonts w:ascii="方正仿宋_GBK"/>
          <w:color w:val="000000"/>
          <w:sz w:val="32"/>
        </w:rPr>
      </w:pPr>
      <w:r>
        <w:rPr>
          <w:rFonts w:hint="eastAsia" w:ascii="方正仿宋_GBK"/>
          <w:color w:val="000000"/>
          <w:sz w:val="32"/>
        </w:rPr>
        <w:t>（二）乡派出所和综合行政执法大队（道安办）加强现场安全保卫、治安管理和交通疏导，预防和制止各种破坏活动，维护社会治安。</w:t>
      </w:r>
    </w:p>
    <w:p>
      <w:pPr>
        <w:pStyle w:val="18"/>
        <w:spacing w:before="0" w:beforeAutospacing="0" w:after="0" w:afterAutospacing="0" w:line="560" w:lineRule="exact"/>
        <w:ind w:firstLine="560" w:firstLineChars="200"/>
        <w:rPr>
          <w:rFonts w:ascii="方正仿宋_GBK"/>
          <w:color w:val="000000"/>
          <w:spacing w:val="-20"/>
          <w:sz w:val="32"/>
        </w:rPr>
      </w:pPr>
      <w:r>
        <w:rPr>
          <w:rFonts w:hint="eastAsia" w:ascii="方正仿宋_GBK"/>
          <w:color w:val="000000"/>
          <w:spacing w:val="-20"/>
          <w:sz w:val="32"/>
        </w:rPr>
        <w:t>（三）乡卫生院立即组织急救，及时提供急救药品、器械，全力抢救伤员，其他相关部门配合抢救工作。</w:t>
      </w:r>
    </w:p>
    <w:p>
      <w:pPr>
        <w:pStyle w:val="18"/>
        <w:spacing w:before="0" w:beforeAutospacing="0" w:after="0" w:afterAutospacing="0" w:line="560" w:lineRule="exact"/>
        <w:ind w:firstLine="560" w:firstLineChars="200"/>
        <w:rPr>
          <w:rFonts w:ascii="方正仿宋_GBK"/>
          <w:color w:val="000000"/>
          <w:spacing w:val="-20"/>
          <w:sz w:val="32"/>
        </w:rPr>
      </w:pPr>
      <w:r>
        <w:rPr>
          <w:rFonts w:hint="eastAsia" w:ascii="方正仿宋_GBK"/>
          <w:color w:val="000000"/>
          <w:spacing w:val="-20"/>
          <w:sz w:val="32"/>
        </w:rPr>
        <w:t>（四）各有关部门和单位必须从全局出发，服从指挥部的统一指挥，各司其职，分工协作，共同做好事故的抢救和处理工作。</w:t>
      </w:r>
    </w:p>
    <w:p>
      <w:pPr>
        <w:pStyle w:val="18"/>
        <w:spacing w:before="0" w:beforeAutospacing="0" w:after="0" w:afterAutospacing="0" w:line="560" w:lineRule="exact"/>
        <w:ind w:firstLine="560" w:firstLineChars="200"/>
        <w:rPr>
          <w:rFonts w:ascii="方正黑体_GBK" w:eastAsia="方正黑体_GBK"/>
          <w:color w:val="000000"/>
          <w:spacing w:val="-20"/>
          <w:sz w:val="32"/>
        </w:rPr>
      </w:pPr>
      <w:r>
        <w:rPr>
          <w:rFonts w:hint="eastAsia" w:ascii="方正黑体_GBK" w:eastAsia="方正黑体_GBK"/>
          <w:color w:val="000000"/>
          <w:spacing w:val="-20"/>
          <w:sz w:val="32"/>
        </w:rPr>
        <w:t>七、其他事项</w:t>
      </w:r>
    </w:p>
    <w:p>
      <w:pPr>
        <w:pStyle w:val="18"/>
        <w:spacing w:before="0" w:beforeAutospacing="0" w:after="0" w:afterAutospacing="0" w:line="560" w:lineRule="exact"/>
        <w:ind w:firstLine="560" w:firstLineChars="200"/>
        <w:rPr>
          <w:rFonts w:ascii="方正仿宋_GBK"/>
          <w:color w:val="000000"/>
          <w:spacing w:val="-20"/>
          <w:sz w:val="32"/>
        </w:rPr>
      </w:pPr>
      <w:r>
        <w:rPr>
          <w:rFonts w:hint="eastAsia" w:ascii="方正仿宋_GBK"/>
          <w:color w:val="000000"/>
          <w:spacing w:val="-20"/>
          <w:sz w:val="32"/>
        </w:rPr>
        <w:t>（一）乡政府针对交通道路发生的紧急情况，有本预案以外的随机处置权力。</w:t>
      </w:r>
    </w:p>
    <w:p>
      <w:pPr>
        <w:pStyle w:val="18"/>
        <w:spacing w:before="0" w:beforeAutospacing="0" w:after="0" w:afterAutospacing="0" w:line="560" w:lineRule="exact"/>
        <w:ind w:firstLine="560" w:firstLineChars="200"/>
        <w:rPr>
          <w:rFonts w:ascii="方正仿宋_GBK"/>
          <w:color w:val="000000"/>
          <w:spacing w:val="-20"/>
          <w:sz w:val="32"/>
        </w:rPr>
      </w:pPr>
      <w:r>
        <w:rPr>
          <w:rFonts w:hint="eastAsia" w:ascii="方正仿宋_GBK"/>
          <w:color w:val="000000"/>
          <w:spacing w:val="-20"/>
          <w:sz w:val="32"/>
        </w:rPr>
        <w:t>（二）加大路面控制力度。派出所、综合行政执法大队（道安办）要严格查处无证驾驶、疲劳驾驶、酒后驾车、超速、超载、夜间不按规定使用灯光、夜间违法停车、强超强会、客车超员、农用车违法载客等各种违法行为。严禁报废车、“带病车”上路行驶，确保车辆安全行驶。交通部门要做好公路的养护及管理等工作，确保交通道路安全。</w:t>
      </w:r>
    </w:p>
    <w:p>
      <w:pPr>
        <w:pStyle w:val="18"/>
        <w:spacing w:before="0" w:beforeAutospacing="0" w:after="0" w:afterAutospacing="0" w:line="560" w:lineRule="exact"/>
        <w:ind w:firstLine="560" w:firstLineChars="200"/>
        <w:rPr>
          <w:rFonts w:ascii="方正仿宋_GBK"/>
          <w:color w:val="000000"/>
          <w:spacing w:val="-20"/>
          <w:sz w:val="32"/>
        </w:rPr>
      </w:pPr>
      <w:r>
        <w:rPr>
          <w:rFonts w:hint="eastAsia" w:ascii="方正仿宋_GBK"/>
          <w:color w:val="000000"/>
          <w:spacing w:val="-20"/>
          <w:sz w:val="32"/>
        </w:rPr>
        <w:t>（三）加强交通安全宣传。综合行政执法大队（道安办）要将宣传交通法律法规等常识纳入日常工作，认真做好预防交通事故、确保道路畅通的宣传工作。</w:t>
      </w:r>
    </w:p>
    <w:p>
      <w:pPr>
        <w:pStyle w:val="18"/>
        <w:spacing w:before="0" w:beforeAutospacing="0" w:after="0" w:afterAutospacing="0" w:line="560" w:lineRule="exact"/>
        <w:ind w:firstLine="560" w:firstLineChars="200"/>
        <w:rPr>
          <w:rFonts w:ascii="方正仿宋_GBK"/>
          <w:color w:val="000000"/>
          <w:spacing w:val="-20"/>
          <w:sz w:val="32"/>
        </w:rPr>
      </w:pPr>
      <w:r>
        <w:rPr>
          <w:rFonts w:hint="eastAsia" w:ascii="方正仿宋_GBK"/>
          <w:color w:val="000000"/>
          <w:spacing w:val="-20"/>
          <w:sz w:val="32"/>
        </w:rPr>
        <w:t>（四）大力整治事故黑点路段。派出所要认真、详细排查乡境道路交通事故隐患路段，并制定和落实事故隐患路段整治计划和措施。综合行政执法大队（乡道安办）等相关部门要按照各自职责，认真落实整改措施，完善事故隐患的交通安全设施，有效防止重特大交通事故发生。</w:t>
      </w:r>
    </w:p>
    <w:p>
      <w:pPr>
        <w:pStyle w:val="2"/>
        <w:rPr>
          <w:spacing w:val="-20"/>
        </w:rPr>
      </w:pPr>
      <w:r>
        <w:rPr>
          <w:rFonts w:hint="eastAsia" w:ascii="方正仿宋_GBK"/>
          <w:color w:val="000000"/>
          <w:spacing w:val="-20"/>
          <w:sz w:val="32"/>
        </w:rPr>
        <w:t>（五）各村（居）各有关部门要根据本应急预案，结合实际情况，制定本村、本单位应急救援预案，并上报乡指挥部备案。</w:t>
      </w:r>
    </w:p>
    <w:p>
      <w:pPr>
        <w:pStyle w:val="3"/>
      </w:pPr>
    </w:p>
    <w:p>
      <w:pPr>
        <w:pBdr>
          <w:top w:val="single" w:color="auto" w:sz="4" w:space="1"/>
          <w:bottom w:val="single" w:color="auto" w:sz="4" w:space="1"/>
        </w:pBdr>
        <w:spacing w:line="440" w:lineRule="exact"/>
        <w:ind w:firstLine="225" w:firstLineChars="75"/>
        <w:rPr>
          <w:sz w:val="32"/>
          <w:szCs w:val="32"/>
        </w:rPr>
      </w:pPr>
      <w:r>
        <w:rPr>
          <w:rFonts w:hint="eastAsia" w:ascii="方正仿宋_GBK"/>
          <w:sz w:val="30"/>
        </w:rPr>
        <w:t>重庆市涪陵区大木乡党政办公室　　</w:t>
      </w:r>
      <w:r>
        <w:rPr>
          <w:rFonts w:ascii="方正仿宋_GBK"/>
          <w:sz w:val="32"/>
          <w:szCs w:val="32"/>
        </w:rPr>
        <w:t>20</w:t>
      </w:r>
      <w:r>
        <w:rPr>
          <w:rFonts w:hint="eastAsia" w:ascii="方正仿宋_GBK"/>
          <w:sz w:val="32"/>
          <w:szCs w:val="32"/>
        </w:rPr>
        <w:t>2</w:t>
      </w:r>
      <w:r>
        <w:rPr>
          <w:rFonts w:hint="eastAsia" w:ascii="方正仿宋_GBK"/>
          <w:sz w:val="32"/>
          <w:szCs w:val="32"/>
          <w:lang w:val="en-US" w:eastAsia="zh-CN"/>
        </w:rPr>
        <w:t>0</w:t>
      </w:r>
      <w:r>
        <w:rPr>
          <w:rFonts w:hint="eastAsia" w:ascii="方正仿宋_GBK"/>
          <w:sz w:val="32"/>
          <w:szCs w:val="32"/>
        </w:rPr>
        <w:t>年</w:t>
      </w:r>
      <w:r>
        <w:rPr>
          <w:rFonts w:hint="eastAsia" w:ascii="方正仿宋_GBK"/>
          <w:sz w:val="32"/>
          <w:szCs w:val="32"/>
          <w:lang w:val="en-US" w:eastAsia="zh-CN"/>
        </w:rPr>
        <w:t>5</w:t>
      </w:r>
      <w:r>
        <w:rPr>
          <w:rFonts w:hint="eastAsia" w:ascii="方正仿宋_GBK"/>
          <w:sz w:val="32"/>
          <w:szCs w:val="32"/>
        </w:rPr>
        <w:t>月</w:t>
      </w:r>
      <w:r>
        <w:rPr>
          <w:rFonts w:hint="eastAsia" w:ascii="方正仿宋_GBK"/>
          <w:sz w:val="32"/>
          <w:szCs w:val="32"/>
          <w:lang w:val="en-US" w:eastAsia="zh-CN"/>
        </w:rPr>
        <w:t>13</w:t>
      </w:r>
      <w:r>
        <w:rPr>
          <w:rFonts w:hint="eastAsia" w:ascii="方正仿宋_GBK"/>
          <w:sz w:val="32"/>
          <w:szCs w:val="32"/>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E4E3E9C2-8032-4BD8-B588-D4DFAEEF4ECE}"/>
  </w:font>
  <w:font w:name="方正小标宋_GBK">
    <w:panose1 w:val="03000509000000000000"/>
    <w:charset w:val="86"/>
    <w:family w:val="script"/>
    <w:pitch w:val="default"/>
    <w:sig w:usb0="00000001" w:usb1="080E0000" w:usb2="00000000" w:usb3="00000000" w:csb0="00040000" w:csb1="00000000"/>
    <w:embedRegular r:id="rId2" w:fontKey="{F92A6AF7-AFFB-4267-988B-5E6F69BCFA68}"/>
  </w:font>
  <w:font w:name="方正楷体_GBK">
    <w:panose1 w:val="03000509000000000000"/>
    <w:charset w:val="86"/>
    <w:family w:val="script"/>
    <w:pitch w:val="default"/>
    <w:sig w:usb0="00000001" w:usb1="080E0000" w:usb2="00000000" w:usb3="00000000" w:csb0="00040000" w:csb1="00000000"/>
    <w:embedRegular r:id="rId3" w:fontKey="{22B43596-7A92-4258-9D7A-3020F0B3713D}"/>
  </w:font>
  <w:font w:name="仿宋_GB2312">
    <w:altName w:val="仿宋"/>
    <w:panose1 w:val="00000000000000000000"/>
    <w:charset w:val="86"/>
    <w:family w:val="modern"/>
    <w:pitch w:val="default"/>
    <w:sig w:usb0="00000000" w:usb1="00000000" w:usb2="00000010" w:usb3="00000000" w:csb0="00040000" w:csb1="00000000"/>
    <w:embedRegular r:id="rId4" w:fontKey="{2B4453D7-1F48-4BD6-A45B-FC3D98FC7586}"/>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5" w:fontKey="{796E1F23-5912-4B8C-87A6-FE7A33744FD5}"/>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both"/>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YTAwODdlZjE5Y2VjZGNkODYyYjY3YjAwMWNlYTcifQ=="/>
  </w:docVars>
  <w:rsids>
    <w:rsidRoot w:val="5652138E"/>
    <w:rsid w:val="002D39FB"/>
    <w:rsid w:val="00751A52"/>
    <w:rsid w:val="00A02523"/>
    <w:rsid w:val="00B3203D"/>
    <w:rsid w:val="00EF34F3"/>
    <w:rsid w:val="00FC3F47"/>
    <w:rsid w:val="034025D7"/>
    <w:rsid w:val="042F5823"/>
    <w:rsid w:val="0651540A"/>
    <w:rsid w:val="086025F3"/>
    <w:rsid w:val="09E002F9"/>
    <w:rsid w:val="0AA062BC"/>
    <w:rsid w:val="0C152235"/>
    <w:rsid w:val="0F43080E"/>
    <w:rsid w:val="0F7E1334"/>
    <w:rsid w:val="0FF22032"/>
    <w:rsid w:val="100B2DC4"/>
    <w:rsid w:val="10FE7583"/>
    <w:rsid w:val="12DA26E5"/>
    <w:rsid w:val="1462693F"/>
    <w:rsid w:val="14B5530E"/>
    <w:rsid w:val="167F0391"/>
    <w:rsid w:val="186E32F9"/>
    <w:rsid w:val="1AD576AA"/>
    <w:rsid w:val="1D4A68AA"/>
    <w:rsid w:val="1FF828DF"/>
    <w:rsid w:val="20847795"/>
    <w:rsid w:val="24E55D07"/>
    <w:rsid w:val="2B7B1F76"/>
    <w:rsid w:val="2BBD7709"/>
    <w:rsid w:val="2D9F23F5"/>
    <w:rsid w:val="2E607D39"/>
    <w:rsid w:val="2FE63FC4"/>
    <w:rsid w:val="2FE64C20"/>
    <w:rsid w:val="30124CC1"/>
    <w:rsid w:val="35FE379F"/>
    <w:rsid w:val="364C126B"/>
    <w:rsid w:val="37917386"/>
    <w:rsid w:val="387F2FBB"/>
    <w:rsid w:val="3C31746E"/>
    <w:rsid w:val="3C884D55"/>
    <w:rsid w:val="42A4527A"/>
    <w:rsid w:val="44E24846"/>
    <w:rsid w:val="45485285"/>
    <w:rsid w:val="45A03D8B"/>
    <w:rsid w:val="498D2E30"/>
    <w:rsid w:val="4DC20773"/>
    <w:rsid w:val="533C76D7"/>
    <w:rsid w:val="53801BA0"/>
    <w:rsid w:val="53AA0DBD"/>
    <w:rsid w:val="54AC2F51"/>
    <w:rsid w:val="55510CD0"/>
    <w:rsid w:val="5652138E"/>
    <w:rsid w:val="56B43EDC"/>
    <w:rsid w:val="576E330E"/>
    <w:rsid w:val="58FA1968"/>
    <w:rsid w:val="5B1D06C1"/>
    <w:rsid w:val="5BBF7581"/>
    <w:rsid w:val="5CC94DB7"/>
    <w:rsid w:val="5CD975BF"/>
    <w:rsid w:val="60CA264B"/>
    <w:rsid w:val="61453B22"/>
    <w:rsid w:val="627408C6"/>
    <w:rsid w:val="629F33BB"/>
    <w:rsid w:val="62E515D7"/>
    <w:rsid w:val="631E25FE"/>
    <w:rsid w:val="645038CB"/>
    <w:rsid w:val="64FE021F"/>
    <w:rsid w:val="66793B15"/>
    <w:rsid w:val="66A370FB"/>
    <w:rsid w:val="66F004FD"/>
    <w:rsid w:val="686A7F6F"/>
    <w:rsid w:val="68933E12"/>
    <w:rsid w:val="691563BF"/>
    <w:rsid w:val="693E48A5"/>
    <w:rsid w:val="69850A3A"/>
    <w:rsid w:val="69B27218"/>
    <w:rsid w:val="6A2C654E"/>
    <w:rsid w:val="6FE758E5"/>
    <w:rsid w:val="71265F4F"/>
    <w:rsid w:val="73E46693"/>
    <w:rsid w:val="74155BE9"/>
    <w:rsid w:val="78A56B6D"/>
    <w:rsid w:val="7B517B30"/>
    <w:rsid w:val="7FAF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rPr>
      <w:rFonts w:eastAsia="宋体"/>
      <w:sz w:val="21"/>
      <w:szCs w:val="24"/>
    </w:rPr>
  </w:style>
  <w:style w:type="paragraph" w:styleId="4">
    <w:name w:val="Normal Indent"/>
    <w:basedOn w:val="1"/>
    <w:next w:val="1"/>
    <w:qFormat/>
    <w:uiPriority w:val="0"/>
    <w:pPr>
      <w:ind w:firstLine="567"/>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qFormat/>
    <w:uiPriority w:val="0"/>
    <w:rPr>
      <w:rFonts w:cs="Times New Roman"/>
    </w:rPr>
  </w:style>
  <w:style w:type="character" w:customStyle="1" w:styleId="12">
    <w:name w:val="font11"/>
    <w:basedOn w:val="10"/>
    <w:qFormat/>
    <w:uiPriority w:val="0"/>
    <w:rPr>
      <w:rFonts w:ascii="方正仿宋_GBK" w:hAnsi="方正仿宋_GBK" w:eastAsia="方正仿宋_GBK" w:cs="方正仿宋_GBK"/>
      <w:color w:val="000000"/>
      <w:sz w:val="28"/>
      <w:szCs w:val="28"/>
      <w:u w:val="none"/>
    </w:rPr>
  </w:style>
  <w:style w:type="paragraph" w:customStyle="1" w:styleId="13">
    <w:name w:val="Default"/>
    <w:next w:val="1"/>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14">
    <w:name w:val="List Paragraph"/>
    <w:basedOn w:val="1"/>
    <w:qFormat/>
    <w:uiPriority w:val="34"/>
    <w:pPr>
      <w:ind w:firstLine="420" w:firstLineChars="200"/>
    </w:pPr>
  </w:style>
  <w:style w:type="paragraph" w:customStyle="1" w:styleId="15">
    <w:name w:val="正文 A"/>
    <w:qFormat/>
    <w:uiPriority w:val="0"/>
    <w:pPr>
      <w:widowControl w:val="0"/>
      <w:jc w:val="both"/>
    </w:pPr>
    <w:rPr>
      <w:rFonts w:ascii="Calibri" w:hAnsi="Calibri" w:eastAsia="Calibri" w:cs="Calibri"/>
      <w:color w:val="000000"/>
      <w:kern w:val="2"/>
      <w:sz w:val="32"/>
      <w:szCs w:val="32"/>
      <w:lang w:val="en-US" w:eastAsia="zh-CN" w:bidi="ar-SA"/>
    </w:rPr>
  </w:style>
  <w:style w:type="character" w:customStyle="1" w:styleId="16">
    <w:name w:val="NormalCharacter"/>
    <w:qFormat/>
    <w:uiPriority w:val="0"/>
    <w:rPr>
      <w:rFonts w:eastAsia="方正仿宋_GBK"/>
      <w:kern w:val="2"/>
      <w:sz w:val="32"/>
      <w:szCs w:val="32"/>
      <w:lang w:val="en-US" w:eastAsia="zh-CN" w:bidi="ar-SA"/>
    </w:rPr>
  </w:style>
  <w:style w:type="paragraph" w:customStyle="1" w:styleId="17">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customStyle="1" w:styleId="18">
    <w:name w:val="tx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2811</Words>
  <Characters>2831</Characters>
  <Lines>101</Lines>
  <Paragraphs>28</Paragraphs>
  <TotalTime>3</TotalTime>
  <ScaleCrop>false</ScaleCrop>
  <LinksUpToDate>false</LinksUpToDate>
  <CharactersWithSpaces>2861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2022-07-28T01:02:00Z</dcterms:created>
  <dc:creator>Administrator</dc:creator>
  <cp:lastModifiedBy>王舰</cp:lastModifiedBy>
  <cp:lastPrinted>2022-11-08T06:06:00Z</cp:lastPrinted>
  <dcterms:modified xsi:type="dcterms:W3CDTF">2022-11-08T07:42:14Z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D3A6CE486AB24D80B1D20CF9D02E7FDD</vt:lpwstr>
  </property>
</Properties>
</file>