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0" w:lineRule="exact"/>
        <w:jc w:val="center"/>
        <w:rPr>
          <w:rFonts w:hint="eastAsia" w:ascii="方正小标宋_GBK" w:eastAsia="方正小标宋_GBK"/>
          <w:b/>
          <w:bCs/>
        </w:rPr>
      </w:pPr>
    </w:p>
    <w:p>
      <w:pPr>
        <w:spacing w:line="380" w:lineRule="exact"/>
        <w:jc w:val="center"/>
        <w:rPr>
          <w:rFonts w:hint="eastAsia" w:ascii="方正小标宋_GBK" w:eastAsia="方正小标宋_GBK"/>
          <w:spacing w:val="-14"/>
          <w:w w:val="42"/>
        </w:rPr>
      </w:pPr>
    </w:p>
    <w:p>
      <w:pPr>
        <w:tabs>
          <w:tab w:val="left" w:pos="5025"/>
        </w:tabs>
        <w:spacing w:line="380" w:lineRule="exact"/>
        <w:jc w:val="center"/>
        <w:rPr>
          <w:rFonts w:hint="eastAsia" w:ascii="方正小标宋_GBK" w:eastAsia="方正小标宋_GBK"/>
          <w:spacing w:val="-14"/>
          <w:w w:val="42"/>
        </w:rPr>
      </w:pPr>
    </w:p>
    <w:p>
      <w:pPr>
        <w:tabs>
          <w:tab w:val="left" w:pos="5025"/>
        </w:tabs>
        <w:spacing w:line="380" w:lineRule="exact"/>
        <w:jc w:val="center"/>
        <w:rPr>
          <w:rFonts w:hint="eastAsia" w:ascii="方正小标宋_GBK" w:eastAsia="方正小标宋_GBK"/>
          <w:spacing w:val="-14"/>
          <w:w w:val="42"/>
        </w:rPr>
      </w:pPr>
    </w:p>
    <w:p>
      <w:pPr>
        <w:spacing w:line="400" w:lineRule="exact"/>
        <w:jc w:val="center"/>
        <w:rPr>
          <w:rFonts w:hint="eastAsia" w:ascii="方正小标宋_GBK" w:eastAsia="方正小标宋_GBK"/>
          <w:spacing w:val="-14"/>
          <w:w w:val="42"/>
        </w:rPr>
      </w:pPr>
    </w:p>
    <w:p>
      <w:pPr>
        <w:tabs>
          <w:tab w:val="left" w:pos="8690"/>
        </w:tabs>
        <w:spacing w:line="1180" w:lineRule="exact"/>
        <w:jc w:val="center"/>
        <w:rPr>
          <w:rFonts w:hint="eastAsia" w:ascii="方正小标宋_GBK" w:eastAsia="方正小标宋_GBK"/>
          <w:b/>
          <w:bCs/>
          <w:color w:val="FF0000"/>
          <w:spacing w:val="-14"/>
          <w:w w:val="56"/>
          <w:sz w:val="108"/>
          <w:szCs w:val="108"/>
        </w:rPr>
      </w:pPr>
      <w:r>
        <w:rPr>
          <w:rFonts w:hint="eastAsia" w:ascii="方正小标宋_GBK" w:eastAsia="方正小标宋_GBK"/>
          <w:b/>
          <w:bCs/>
          <w:color w:val="FF0000"/>
          <w:spacing w:val="-14"/>
          <w:w w:val="56"/>
          <w:sz w:val="108"/>
          <w:szCs w:val="108"/>
        </w:rPr>
        <w:t>重庆市涪陵区大顺乡人民政府文件</w:t>
      </w:r>
    </w:p>
    <w:p>
      <w:pPr>
        <w:spacing w:line="600" w:lineRule="exact"/>
        <w:jc w:val="center"/>
        <w:rPr>
          <w:rFonts w:hint="eastAsia" w:ascii="仿宋_GB2312"/>
          <w:color w:val="FF0000"/>
        </w:rPr>
      </w:pPr>
    </w:p>
    <w:p>
      <w:pPr>
        <w:spacing w:line="600" w:lineRule="exact"/>
        <w:jc w:val="center"/>
        <w:rPr>
          <w:rFonts w:hint="eastAsia" w:ascii="仿宋_GB2312"/>
        </w:rPr>
      </w:pPr>
    </w:p>
    <w:p>
      <w:pPr>
        <w:jc w:val="center"/>
        <w:rPr>
          <w:rFonts w:hint="eastAsia" w:ascii="方正仿宋_GBK"/>
        </w:rPr>
      </w:pPr>
      <w:r>
        <w:rPr>
          <w:rFonts w:hint="eastAsia" w:ascii="方正仿宋_GBK"/>
        </w:rPr>
        <w:t>大顺府发〔2019〕2号</w:t>
      </w:r>
    </w:p>
    <w:p>
      <w:pPr>
        <w:spacing w:line="600" w:lineRule="exact"/>
        <w:jc w:val="center"/>
        <w:rPr>
          <w:rFonts w:hint="eastAsia" w:ascii="方正仿宋_GBK"/>
        </w:rPr>
      </w:pPr>
      <w:r>
        <w:rPr>
          <w:rFonts w:hint="eastAsia" w:ascii="方正仿宋_GBK"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615940" cy="0"/>
                <wp:effectExtent l="0" t="13970" r="3810" b="24130"/>
                <wp:wrapSquare wrapText="bothSides"/>
                <wp:docPr id="1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Line 12" o:spid="_x0000_s1026" o:spt="20" style="position:absolute;left:0pt;margin-left:0pt;margin-top:6.6pt;height:0pt;width:442.2pt;mso-wrap-distance-bottom:0pt;mso-wrap-distance-left:9pt;mso-wrap-distance-right:9pt;mso-wrap-distance-top:0pt;z-index:251657216;mso-width-relative:page;mso-height-relative:page;" filled="f" stroked="t" coordsize="21600,21600" o:gfxdata="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CyODATUAAAABgEAAA8AAAAAAAAA&#10;AQAgAAAAOAAAAGRycy9kb3ducmV2LnhtbFBLAQIUABQAAAAIAIdO4kBlfxplxgEAAJADAAAOAAAA&#10;AAAAAAEAIAAAADkBAABkcnMvZTJvRG9jLnhtbFBLBQYAAAAABgAGAFkBAABxBQAAAAA=&#10;">
                <v:fill on="f" focussize="0,0"/>
                <v:stroke weight="2.25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spacing w:line="520" w:lineRule="exact"/>
        <w:jc w:val="center"/>
        <w:rPr>
          <w:rFonts w:hint="eastAsia" w:ascii="方正仿宋_GBK"/>
          <w:spacing w:val="-14"/>
          <w:w w:val="42"/>
        </w:rPr>
      </w:pPr>
    </w:p>
    <w:p>
      <w:pPr>
        <w:snapToGrid w:val="0"/>
        <w:spacing w:line="600" w:lineRule="exact"/>
        <w:jc w:val="center"/>
        <w:rPr>
          <w:rFonts w:hint="eastAsia"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重庆市涪陵区大顺乡人民政府</w:t>
      </w:r>
    </w:p>
    <w:p>
      <w:pPr>
        <w:snapToGrid w:val="0"/>
        <w:spacing w:line="600" w:lineRule="exact"/>
        <w:jc w:val="center"/>
        <w:rPr>
          <w:rFonts w:hint="eastAsia"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关于进一步规范扶贫互助资金管理的通知</w:t>
      </w:r>
    </w:p>
    <w:p>
      <w:pPr>
        <w:spacing w:line="600" w:lineRule="exact"/>
        <w:jc w:val="center"/>
        <w:rPr>
          <w:rFonts w:hint="eastAsia" w:ascii="方正小标宋_GBK" w:hAnsi="黑体"/>
          <w:sz w:val="44"/>
          <w:szCs w:val="44"/>
        </w:rPr>
      </w:pPr>
    </w:p>
    <w:p>
      <w:pPr>
        <w:spacing w:line="600" w:lineRule="exact"/>
        <w:rPr>
          <w:rFonts w:hint="eastAsia" w:ascii="方正仿宋_GBK" w:hAnsi="宋体"/>
          <w:szCs w:val="32"/>
        </w:rPr>
      </w:pPr>
      <w:r>
        <w:rPr>
          <w:rFonts w:hint="eastAsia" w:ascii="方正仿宋_GBK" w:hAnsi="宋体"/>
          <w:szCs w:val="32"/>
        </w:rPr>
        <w:t>新兴村扶贫资金互助会、石墙村扶贫资金互助会、兴农村扶贫资金互助会、柏坪村扶贫资金互助会、林和村扶贫资金互助会：</w:t>
      </w:r>
    </w:p>
    <w:p>
      <w:pPr>
        <w:spacing w:line="600" w:lineRule="exact"/>
        <w:ind w:firstLine="640" w:firstLineChars="200"/>
        <w:rPr>
          <w:rFonts w:hint="eastAsia" w:ascii="方正仿宋_GBK" w:hAnsi="宋体"/>
          <w:szCs w:val="32"/>
        </w:rPr>
      </w:pPr>
      <w:r>
        <w:rPr>
          <w:rFonts w:hint="eastAsia" w:ascii="方正仿宋_GBK" w:hAnsi="宋体"/>
          <w:szCs w:val="32"/>
        </w:rPr>
        <w:t>全乡自2009年开展互助资金试点工作以来，通过精心组织、大胆探索，在保障资金安全、互助会持续发展的前提下，为会员农户拓宽融资渠道、缓解资金短缺、促进农村产业发展等方面发挥了积极作用。同时，也存在认识不够、发展不平衡、资金管理和会员借款发放不够规范、风险防范机制不完善等问题，需要高度重视并认真解决。为了加强互助会管理、规范互助金使用、防范借款风险、推动互助会盈余健康发展，现就有关事宜通知如下：</w:t>
      </w:r>
    </w:p>
    <w:p>
      <w:pPr>
        <w:spacing w:line="600" w:lineRule="exact"/>
        <w:ind w:firstLine="640" w:firstLineChars="200"/>
        <w:rPr>
          <w:rFonts w:hint="eastAsia" w:ascii="方正黑体_GBK" w:hAnsi="黑体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一、开展专项清理行动</w:t>
      </w:r>
    </w:p>
    <w:p>
      <w:pPr>
        <w:spacing w:line="600" w:lineRule="exact"/>
        <w:ind w:firstLine="642" w:firstLineChars="200"/>
        <w:rPr>
          <w:rFonts w:hint="eastAsia" w:ascii="方正仿宋_GBK"/>
          <w:szCs w:val="32"/>
        </w:rPr>
      </w:pPr>
      <w:r>
        <w:rPr>
          <w:rFonts w:hint="eastAsia" w:ascii="方正仿宋_GBK" w:hAnsi="宋体"/>
          <w:b/>
          <w:szCs w:val="32"/>
        </w:rPr>
        <w:t>一是认真清理会员借款的程序、手续资料是否合规。</w:t>
      </w:r>
      <w:r>
        <w:rPr>
          <w:rFonts w:hint="eastAsia" w:ascii="方正仿宋_GBK" w:hAnsi="宋体"/>
          <w:szCs w:val="32"/>
        </w:rPr>
        <w:t>重点围绕互助资金借款是否符合程序、资金是否安全、回收是否及时、效果是否明显等内容开展自查清理；查看借款申请表、担保协议、信誉调查表、借款人身份证件等资料是否齐全。</w:t>
      </w:r>
      <w:r>
        <w:rPr>
          <w:rFonts w:hint="eastAsia" w:ascii="方正仿宋_GBK" w:hAnsi="宋体"/>
          <w:b/>
          <w:szCs w:val="32"/>
        </w:rPr>
        <w:t>二是认真清理大额借款、非会员借款。</w:t>
      </w:r>
      <w:r>
        <w:rPr>
          <w:rFonts w:hint="eastAsia" w:ascii="方正仿宋_GBK"/>
          <w:szCs w:val="32"/>
        </w:rPr>
        <w:t>对单笔借款超过《章程》规定，不是会员借款行为的予以坚决制止，立即收回借款并收取占用费</w:t>
      </w:r>
      <w:r>
        <w:rPr>
          <w:rFonts w:hint="eastAsia" w:ascii="方正楷体_GBK" w:hAnsi="宋体" w:eastAsia="方正楷体_GBK"/>
          <w:b/>
          <w:szCs w:val="32"/>
        </w:rPr>
        <w:t>。</w:t>
      </w:r>
      <w:r>
        <w:rPr>
          <w:rFonts w:hint="eastAsia" w:ascii="方正仿宋_GBK" w:hAnsi="宋体"/>
          <w:b/>
          <w:szCs w:val="32"/>
        </w:rPr>
        <w:t>三是认真清理回收逾期借款。</w:t>
      </w:r>
      <w:r>
        <w:rPr>
          <w:rFonts w:hint="eastAsia" w:ascii="方正仿宋_GBK" w:hAnsi="宋体"/>
          <w:szCs w:val="32"/>
        </w:rPr>
        <w:t>重点对2016—2018年会员借款进行清理</w:t>
      </w:r>
      <w:r>
        <w:rPr>
          <w:rFonts w:hint="eastAsia" w:ascii="方正仿宋_GBK"/>
          <w:szCs w:val="32"/>
        </w:rPr>
        <w:t>，</w:t>
      </w:r>
      <w:r>
        <w:rPr>
          <w:rFonts w:hint="eastAsia" w:ascii="方正仿宋_GBK" w:hAnsi="宋体"/>
          <w:szCs w:val="32"/>
        </w:rPr>
        <w:t>根据借款协议，采取责任人催收、担保人催收、法律催收等多种方式收回逾期借款和占用费。</w:t>
      </w:r>
      <w:r>
        <w:rPr>
          <w:rFonts w:hint="eastAsia" w:ascii="方正仿宋_GBK" w:hAnsi="宋体"/>
          <w:b/>
          <w:szCs w:val="32"/>
        </w:rPr>
        <w:t>四是建立问题台账。</w:t>
      </w:r>
      <w:r>
        <w:rPr>
          <w:rFonts w:hint="eastAsia" w:ascii="方正仿宋_GBK"/>
          <w:szCs w:val="32"/>
        </w:rPr>
        <w:t>对自查发现的问题，要坚持边查边改，迅速落实措施，强化整改</w:t>
      </w:r>
      <w:r>
        <w:rPr>
          <w:rFonts w:hint="eastAsia" w:ascii="方正仿宋_GBK" w:hAnsi="宋体"/>
          <w:szCs w:val="32"/>
        </w:rPr>
        <w:t>落实，并建立问题台账实行逐一销号管理</w:t>
      </w:r>
      <w:r>
        <w:rPr>
          <w:rFonts w:hint="eastAsia" w:ascii="方正仿宋_GBK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方正黑体_GBK" w:hAnsi="黑体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二、健全完善互助会组织管理</w:t>
      </w:r>
    </w:p>
    <w:p>
      <w:pPr>
        <w:spacing w:line="600" w:lineRule="exact"/>
        <w:ind w:firstLine="687" w:firstLineChars="214"/>
        <w:rPr>
          <w:rFonts w:ascii="方正仿宋_GBK" w:hAnsi="宋体"/>
          <w:szCs w:val="32"/>
        </w:rPr>
      </w:pPr>
      <w:r>
        <w:rPr>
          <w:rFonts w:hint="eastAsia" w:ascii="方正楷体_GBK" w:hAnsi="宋体" w:eastAsia="方正楷体_GBK"/>
          <w:b/>
          <w:szCs w:val="32"/>
        </w:rPr>
        <w:t>（一）健全完善互助会管理机构。</w:t>
      </w:r>
      <w:r>
        <w:rPr>
          <w:rFonts w:hint="eastAsia" w:ascii="方正仿宋_GBK" w:hAnsi="宋体"/>
          <w:szCs w:val="32"/>
        </w:rPr>
        <w:t>根据《互助会章程》，配齐管理人员3—5人（包括理事长1人，副理事长2人，执行组长、监督组长、秘书长各1人；会计、出纳分设，除理事长外的其他管理员可兼职），明确理事会成员职责。当互助会成员出现超龄（65岁以上）或长期不在本村、不能履行管理职责（3个月以上）等管理人员缺位的须在3个月内选举配齐。</w:t>
      </w:r>
    </w:p>
    <w:p>
      <w:pPr>
        <w:spacing w:line="600" w:lineRule="exact"/>
        <w:ind w:firstLine="742" w:firstLineChars="231"/>
        <w:rPr>
          <w:rFonts w:ascii="方正仿宋_GBK"/>
          <w:szCs w:val="32"/>
        </w:rPr>
      </w:pPr>
      <w:r>
        <w:rPr>
          <w:rFonts w:hint="eastAsia" w:ascii="方正楷体_GBK" w:hAnsi="宋体" w:eastAsia="方正楷体_GBK"/>
          <w:b/>
          <w:szCs w:val="32"/>
        </w:rPr>
        <w:t>（二）规范管理做到“五有”。</w:t>
      </w:r>
      <w:r>
        <w:rPr>
          <w:rFonts w:hint="eastAsia" w:ascii="方正仿宋_GBK"/>
          <w:szCs w:val="32"/>
        </w:rPr>
        <w:t>按照互助会规范管理的“五有”要求，完善互助会内部管理。</w:t>
      </w:r>
      <w:r>
        <w:rPr>
          <w:rFonts w:hint="eastAsia" w:ascii="方正仿宋_GBK"/>
          <w:b/>
          <w:szCs w:val="32"/>
        </w:rPr>
        <w:t>一是有互助会吊牌。</w:t>
      </w:r>
      <w:r>
        <w:rPr>
          <w:rFonts w:hint="eastAsia" w:ascii="方正仿宋_GBK"/>
          <w:szCs w:val="32"/>
        </w:rPr>
        <w:t>根据批准的名称，在互助会办公室外显著位置悬挂吊牌。</w:t>
      </w:r>
      <w:r>
        <w:rPr>
          <w:rFonts w:hint="eastAsia" w:ascii="方正仿宋_GBK"/>
          <w:b/>
          <w:szCs w:val="32"/>
        </w:rPr>
        <w:t>二是有一间以上固定的办公室。</w:t>
      </w:r>
      <w:r>
        <w:rPr>
          <w:rFonts w:hint="eastAsia" w:ascii="方正仿宋_GBK"/>
          <w:szCs w:val="32"/>
        </w:rPr>
        <w:t>实行集中办公。</w:t>
      </w:r>
      <w:r>
        <w:rPr>
          <w:rFonts w:hint="eastAsia" w:ascii="方正仿宋_GBK"/>
          <w:b/>
          <w:szCs w:val="32"/>
        </w:rPr>
        <w:t>三是互助会管理人员有固定办公桌</w:t>
      </w:r>
      <w:r>
        <w:rPr>
          <w:rFonts w:hint="eastAsia" w:ascii="方正楷体_GBK" w:eastAsia="方正楷体_GBK"/>
          <w:b/>
          <w:szCs w:val="32"/>
        </w:rPr>
        <w:t>。</w:t>
      </w:r>
      <w:r>
        <w:rPr>
          <w:rFonts w:hint="eastAsia" w:ascii="方正楷体_GBK" w:eastAsia="方正楷体_GBK"/>
          <w:szCs w:val="32"/>
        </w:rPr>
        <w:t>实行座牌办公。</w:t>
      </w:r>
      <w:r>
        <w:rPr>
          <w:rFonts w:hint="eastAsia" w:ascii="方正仿宋_GBK"/>
          <w:b/>
          <w:szCs w:val="32"/>
        </w:rPr>
        <w:t>四是有组织机构公告牌。</w:t>
      </w:r>
      <w:r>
        <w:rPr>
          <w:rFonts w:hint="eastAsia" w:ascii="方正仿宋_GBK"/>
          <w:szCs w:val="32"/>
        </w:rPr>
        <w:t>根据完善了互助会的管理执行机构理事会，办事机构执行组、监督组、秘书组等的组织管理人员名单上墙公示，实行公开办公。</w:t>
      </w:r>
      <w:r>
        <w:rPr>
          <w:rFonts w:hint="eastAsia" w:ascii="方正仿宋_GBK"/>
          <w:b/>
          <w:szCs w:val="32"/>
        </w:rPr>
        <w:t>五是有规范完善、可操作执行的管理制度公示牌。</w:t>
      </w:r>
      <w:r>
        <w:rPr>
          <w:rFonts w:hint="eastAsia" w:ascii="方正仿宋_GBK"/>
          <w:szCs w:val="32"/>
        </w:rPr>
        <w:t>主要有七项制度、六项职责。七项制度是：《互助会章程》、《会员制度》、《会员大会制度》、《理事会制度》、《借还款制度》、《借款审借会制度》、《财务管理制度》。六项职责是：《理事长职责》、《执行组长职责》、《监督组长职责》、《秘书组长职责》、《会计职责》、《出纳职责》。随着互助会的发展，不断完善《互助会章程》、《制度》，按照《章程》办事，按照制度管人、自觉履行管理职责。</w:t>
      </w:r>
    </w:p>
    <w:p>
      <w:pPr>
        <w:spacing w:line="600" w:lineRule="exact"/>
        <w:ind w:firstLine="742" w:firstLineChars="231"/>
        <w:rPr>
          <w:rFonts w:ascii="方正仿宋_GBK" w:hAnsi="宋体"/>
          <w:szCs w:val="32"/>
        </w:rPr>
      </w:pPr>
      <w:r>
        <w:rPr>
          <w:rFonts w:hint="eastAsia" w:ascii="方正楷体_GBK" w:hAnsi="宋体" w:eastAsia="方正楷体_GBK"/>
          <w:b/>
          <w:szCs w:val="32"/>
        </w:rPr>
        <w:t>（三）落实财务代管加强财务管理。</w:t>
      </w:r>
      <w:r>
        <w:rPr>
          <w:rFonts w:hint="eastAsia" w:ascii="方正仿宋_GBK"/>
          <w:b/>
          <w:szCs w:val="32"/>
        </w:rPr>
        <w:t>一是实现财务代理制。</w:t>
      </w:r>
      <w:r>
        <w:rPr>
          <w:rFonts w:hint="eastAsia" w:ascii="方正仿宋_GBK" w:hAnsi="宋体"/>
          <w:szCs w:val="32"/>
        </w:rPr>
        <w:t>为确保互助会财务管理更加规范，按照区上统一要求，互助会财务管理实现代管。乡辖5个互助会财务管理交由“村财乡管”部门经发办参照“村财乡管”相关制度代为管理，责任到人。每个互助会每年给予1200元的代理费。由乡扶贫办指导具体业务，互助会理事会认真组织协调代管事宜，确保在2018年12月31日前完成相关业务交接。</w:t>
      </w:r>
      <w:r>
        <w:rPr>
          <w:rFonts w:hint="eastAsia" w:ascii="方正仿宋_GBK"/>
          <w:b/>
          <w:szCs w:val="32"/>
        </w:rPr>
        <w:t>二是落实“四定”制度。</w:t>
      </w:r>
      <w:r>
        <w:rPr>
          <w:rFonts w:hint="eastAsia" w:ascii="方正仿宋_GBK" w:hAnsi="宋体"/>
          <w:szCs w:val="32"/>
        </w:rPr>
        <w:t>按照《互助会章程》相关管理制度规定，严格执行每月定期做账（5日前）核算、定期报表（7日前，上报三表两单）、定期审核监督、定期通报的财务管理“四定”制度，上报区级主管部门。</w:t>
      </w:r>
    </w:p>
    <w:p>
      <w:pPr>
        <w:spacing w:line="600" w:lineRule="exact"/>
        <w:ind w:firstLine="642" w:firstLineChars="200"/>
        <w:outlineLvl w:val="0"/>
        <w:rPr>
          <w:rFonts w:ascii="方正仿宋_GBK"/>
          <w:szCs w:val="32"/>
        </w:rPr>
      </w:pPr>
      <w:r>
        <w:rPr>
          <w:rFonts w:hint="eastAsia" w:ascii="方正楷体_GBK" w:hAnsi="宋体" w:eastAsia="方正楷体_GBK"/>
          <w:b/>
          <w:szCs w:val="32"/>
        </w:rPr>
        <w:t>（四）严格程序确保资金安全。</w:t>
      </w:r>
      <w:r>
        <w:rPr>
          <w:rFonts w:hint="eastAsia" w:ascii="方正仿宋_GBK"/>
          <w:b/>
          <w:szCs w:val="32"/>
        </w:rPr>
        <w:t>一是认真落实相关管理制度。</w:t>
      </w:r>
      <w:r>
        <w:rPr>
          <w:rFonts w:hint="eastAsia" w:ascii="方正仿宋_GBK" w:hAnsi="宋体"/>
          <w:szCs w:val="32"/>
        </w:rPr>
        <w:t>严格执行理事长负总责，会计、出纳分设，各履其职、责任到人；严格执行各种支出由相关人员和理事长审签后支付的责任制；严格执行银行取款留齐三个以上印章制、分别由不同人员管理。</w:t>
      </w:r>
      <w:r>
        <w:rPr>
          <w:rFonts w:hint="eastAsia" w:ascii="方正仿宋_GBK"/>
          <w:b/>
          <w:szCs w:val="32"/>
        </w:rPr>
        <w:t>二是按照借款“六个程序”开展会员借款。</w:t>
      </w:r>
      <w:r>
        <w:rPr>
          <w:rFonts w:hint="eastAsia" w:ascii="方正仿宋_GBK"/>
          <w:szCs w:val="32"/>
        </w:rPr>
        <w:t>即：第一步借款会员申请，填写《借款申请表》；第二步借款调查，由执行组长负责调查会员借款的用途、会员征信、还款能力等情况，形成借款意见，初步确定是否借款及其额度，执行组长签字承担借款调查责任；第三步审借会讨论审查，由理事长主持理事会办公会讨论决定是否借款，由监督组长签字，承担监督责任；第四步是当面签订借款担保协议，在通过了借款申请、借款调查、审借会审查同意后，由借款人邀请同一互助小组征信好无不良记录会员1人以上、在理事长或副事长主持下当面签字承担会员借款担保责任；第五步签订借款约据和其他资料，由借款会员填写借款约据，确定借款额度、借款期限、还款时间，留存本人身份证等证件复印件；第六步审查发放借款，由理事长审查签字，采用填写现金支票或转账方式发放借款。</w:t>
      </w:r>
      <w:r>
        <w:rPr>
          <w:rFonts w:hint="eastAsia" w:ascii="方正仿宋_GBK"/>
          <w:b/>
          <w:szCs w:val="32"/>
        </w:rPr>
        <w:t>三是定期收取借款占用费。</w:t>
      </w:r>
      <w:r>
        <w:rPr>
          <w:rFonts w:hint="eastAsia" w:ascii="方正仿宋_GBK"/>
          <w:szCs w:val="32"/>
        </w:rPr>
        <w:t>实行季度定期（3月21日、6月21日、9月21日、12月21日）结算收取借款占用费；也可实行每月底计算收取（具体由互助会根据自身实际确定）。会员借款后，要落实一名管理员（理事长、副理事长、会计、出纳等）点对点跟踪会员借款使用情况，到期或提前还款，及时催收借款及占用费。</w:t>
      </w:r>
      <w:r>
        <w:rPr>
          <w:rFonts w:hint="eastAsia" w:ascii="方正仿宋_GBK"/>
          <w:b/>
          <w:szCs w:val="32"/>
        </w:rPr>
        <w:t>四是规范借款发放。</w:t>
      </w:r>
      <w:r>
        <w:rPr>
          <w:rFonts w:hint="eastAsia" w:ascii="方正仿宋_GBK"/>
          <w:szCs w:val="32"/>
        </w:rPr>
        <w:t>坚决杜绝非会员借款、大额借款、不按程序、程序不完善借款及会员借款现金坐收坐支等违规行为。</w:t>
      </w:r>
    </w:p>
    <w:p>
      <w:pPr>
        <w:spacing w:line="600" w:lineRule="exact"/>
        <w:ind w:firstLine="642" w:firstLineChars="200"/>
        <w:rPr>
          <w:rFonts w:ascii="方正仿宋_GBK" w:hAnsi="Calibri"/>
          <w:szCs w:val="32"/>
        </w:rPr>
      </w:pPr>
      <w:r>
        <w:rPr>
          <w:rFonts w:hint="eastAsia" w:ascii="方正楷体_GBK" w:hAnsi="宋体" w:eastAsia="方正楷体_GBK"/>
          <w:b/>
          <w:szCs w:val="32"/>
        </w:rPr>
        <w:t>（五）探索新型运行管理模式。</w:t>
      </w:r>
      <w:r>
        <w:rPr>
          <w:rFonts w:hint="eastAsia" w:ascii="方正仿宋_GBK" w:hAnsi="Calibri"/>
          <w:b/>
          <w:szCs w:val="32"/>
        </w:rPr>
        <w:t>一是积极开展互助会电子化管理。</w:t>
      </w:r>
      <w:r>
        <w:rPr>
          <w:rFonts w:hint="eastAsia" w:ascii="方正仿宋_GBK"/>
          <w:szCs w:val="32"/>
        </w:rPr>
        <w:t>探索实现机构管理、会员管理、借还款管理和财务管理电子化、</w:t>
      </w:r>
      <w:r>
        <w:rPr>
          <w:rFonts w:hint="eastAsia" w:ascii="方正仿宋_GBK" w:hAnsi="Calibri"/>
          <w:szCs w:val="32"/>
        </w:rPr>
        <w:t>网络</w:t>
      </w:r>
      <w:r>
        <w:rPr>
          <w:rFonts w:hint="eastAsia" w:ascii="方正仿宋_GBK"/>
          <w:szCs w:val="32"/>
        </w:rPr>
        <w:t>化，系统化管理，</w:t>
      </w:r>
      <w:r>
        <w:rPr>
          <w:rFonts w:hint="eastAsia" w:ascii="方正仿宋_GBK" w:hAnsi="Calibri"/>
          <w:szCs w:val="32"/>
        </w:rPr>
        <w:t>进一步规范互助会财务和运行管理。当前《互助会管理系统》软件开发已基本完成，区扶贫办将于近期开展相关业务培训。</w:t>
      </w:r>
      <w:r>
        <w:rPr>
          <w:rFonts w:hint="eastAsia" w:ascii="方正仿宋_GBK" w:hAnsi="Calibri"/>
          <w:b/>
          <w:szCs w:val="32"/>
        </w:rPr>
        <w:t>二是试行借款保险转移借款风险。</w:t>
      </w:r>
      <w:r>
        <w:rPr>
          <w:rFonts w:hint="eastAsia" w:ascii="方正仿宋_GBK" w:hAnsi="宋体"/>
          <w:szCs w:val="32"/>
        </w:rPr>
        <w:t>积极试点、推行会员借款后的意外身故、残疾等借款保险，</w:t>
      </w:r>
      <w:r>
        <w:rPr>
          <w:rFonts w:hint="eastAsia" w:ascii="方正仿宋_GBK" w:hAnsi="Calibri"/>
          <w:szCs w:val="32"/>
        </w:rPr>
        <w:t>转移分担借款风险。</w:t>
      </w:r>
      <w:r>
        <w:rPr>
          <w:rFonts w:hint="eastAsia" w:ascii="方正仿宋_GBK" w:hAnsi="Calibri"/>
          <w:b/>
          <w:szCs w:val="32"/>
        </w:rPr>
        <w:t>三是进一步完善资金互助会调整退出机制。</w:t>
      </w:r>
      <w:r>
        <w:rPr>
          <w:rFonts w:hint="eastAsia" w:ascii="方正仿宋_GBK" w:hAnsi="宋体"/>
          <w:szCs w:val="32"/>
        </w:rPr>
        <w:t>扶贫互助会实现动态管理，做到有进有出。</w:t>
      </w:r>
    </w:p>
    <w:p>
      <w:pPr>
        <w:spacing w:line="600" w:lineRule="exact"/>
        <w:ind w:firstLine="640" w:firstLineChars="200"/>
        <w:rPr>
          <w:rFonts w:ascii="方正黑体_GBK" w:hAnsi="黑体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三、强化工作保障</w:t>
      </w:r>
    </w:p>
    <w:p>
      <w:pPr>
        <w:spacing w:line="600" w:lineRule="exact"/>
        <w:ind w:firstLine="642" w:firstLineChars="200"/>
        <w:rPr>
          <w:rFonts w:hint="eastAsia" w:ascii="方正楷体_GBK" w:hAnsi="宋体" w:eastAsia="方正楷体_GBK"/>
          <w:szCs w:val="32"/>
        </w:rPr>
      </w:pPr>
      <w:r>
        <w:rPr>
          <w:rFonts w:hint="eastAsia" w:ascii="方正楷体_GBK" w:hAnsi="宋体" w:eastAsia="方正楷体_GBK"/>
          <w:b/>
          <w:szCs w:val="32"/>
        </w:rPr>
        <w:t>（一）强化组织领导。</w:t>
      </w:r>
      <w:r>
        <w:rPr>
          <w:rFonts w:hint="eastAsia" w:ascii="方正仿宋_GBK" w:hAnsi="宋体"/>
          <w:bCs/>
          <w:szCs w:val="32"/>
        </w:rPr>
        <w:t>成立扶贫资金互助会资金清理工作小组由乡主要领导任组长，分管领导任副组长，党政办、经发办、财政办、扶贫办、互助会理事长为成员，此次清理整改工作由扶贫分管领导统筹</w:t>
      </w:r>
      <w:r>
        <w:rPr>
          <w:rFonts w:hint="eastAsia" w:ascii="方正仿宋_GBK" w:hAnsi="宋体"/>
          <w:szCs w:val="32"/>
        </w:rPr>
        <w:t>、协调，乡扶贫办指导具体业务的培训，保障此次工作的顺利推进</w:t>
      </w:r>
      <w:r>
        <w:rPr>
          <w:rFonts w:hint="eastAsia" w:ascii="方正楷体_GBK" w:hAnsi="宋体" w:eastAsia="方正楷体_GBK"/>
          <w:szCs w:val="32"/>
        </w:rPr>
        <w:t>。</w:t>
      </w:r>
    </w:p>
    <w:p>
      <w:pPr>
        <w:spacing w:line="600" w:lineRule="exact"/>
        <w:ind w:firstLine="642" w:firstLineChars="200"/>
        <w:rPr>
          <w:rFonts w:hint="eastAsia" w:ascii="方正仿宋_GBK" w:hAnsi="宋体"/>
          <w:szCs w:val="32"/>
        </w:rPr>
      </w:pPr>
      <w:r>
        <w:rPr>
          <w:rFonts w:hint="eastAsia" w:ascii="方正楷体_GBK" w:hAnsi="宋体" w:eastAsia="方正楷体_GBK"/>
          <w:b/>
          <w:szCs w:val="32"/>
        </w:rPr>
        <w:t>（二）做好清理和代管统筹协调工作。</w:t>
      </w:r>
      <w:r>
        <w:rPr>
          <w:rFonts w:hint="eastAsia" w:ascii="方正仿宋_GBK" w:hAnsi="宋体"/>
          <w:szCs w:val="32"/>
        </w:rPr>
        <w:t>组织财政办、经发办、扶贫办、5个扶贫资金互助会等部门联合开展扶贫互助会专项清理行动，并按要求搞好财务代理制的落实。</w:t>
      </w:r>
    </w:p>
    <w:p>
      <w:pPr>
        <w:spacing w:line="600" w:lineRule="exact"/>
        <w:ind w:firstLine="642" w:firstLineChars="200"/>
        <w:rPr>
          <w:rFonts w:hint="eastAsia" w:ascii="方正仿宋_GBK"/>
          <w:szCs w:val="32"/>
        </w:rPr>
      </w:pPr>
      <w:r>
        <w:rPr>
          <w:rFonts w:hint="eastAsia" w:ascii="方正楷体_GBK" w:hAnsi="宋体" w:eastAsia="方正楷体_GBK"/>
          <w:b/>
          <w:szCs w:val="32"/>
        </w:rPr>
        <w:t>（三）建立三级管理监督机制。</w:t>
      </w:r>
      <w:r>
        <w:rPr>
          <w:rFonts w:hint="eastAsia" w:ascii="方正仿宋_GBK"/>
          <w:szCs w:val="32"/>
        </w:rPr>
        <w:t>按照重在规范、注重实效的原则，建立区级主管部门业务指导、乡镇属地监督管理、互助会自我约束管理的三级管理监督机制。在主管部门（区扶贫办）指导管理的同时由乡扶贫办要落实属地管理责任，加强互助会监督管理，增强互助会自我管理、自我约束、自我发展能力，确保互助会盈余、规范、有效运行。</w:t>
      </w:r>
    </w:p>
    <w:p>
      <w:pPr>
        <w:spacing w:line="600" w:lineRule="exact"/>
        <w:ind w:firstLine="640" w:firstLineChars="200"/>
        <w:rPr>
          <w:rFonts w:hint="eastAsia" w:ascii="方正仿宋_GBK" w:hAnsi="宋体"/>
          <w:szCs w:val="32"/>
        </w:rPr>
      </w:pPr>
    </w:p>
    <w:p>
      <w:pPr>
        <w:spacing w:line="600" w:lineRule="exact"/>
        <w:ind w:firstLine="640" w:firstLineChars="200"/>
        <w:rPr>
          <w:rFonts w:hint="eastAsia" w:ascii="方正仿宋_GBK" w:hAnsi="宋体"/>
          <w:szCs w:val="32"/>
        </w:rPr>
      </w:pPr>
      <w:r>
        <w:rPr>
          <w:rFonts w:hint="eastAsia" w:ascii="方正仿宋_GBK" w:hAnsi="宋体"/>
          <w:szCs w:val="32"/>
        </w:rPr>
        <w:t>附件：涪陵区大顺乡XX村资金扶贫互助会章程（模板）</w:t>
      </w:r>
    </w:p>
    <w:p>
      <w:pPr>
        <w:spacing w:line="600" w:lineRule="exact"/>
        <w:ind w:right="1280"/>
        <w:rPr>
          <w:rFonts w:hint="eastAsia" w:ascii="方正仿宋_GBK"/>
        </w:rPr>
      </w:pPr>
    </w:p>
    <w:p>
      <w:pPr>
        <w:tabs>
          <w:tab w:val="left" w:pos="854"/>
        </w:tabs>
        <w:spacing w:line="600" w:lineRule="exact"/>
        <w:jc w:val="left"/>
        <w:rPr>
          <w:rFonts w:hint="eastAsia" w:ascii="方正仿宋_GBK"/>
          <w:szCs w:val="32"/>
        </w:rPr>
      </w:pPr>
    </w:p>
    <w:p>
      <w:pPr>
        <w:tabs>
          <w:tab w:val="left" w:pos="854"/>
        </w:tabs>
        <w:spacing w:line="600" w:lineRule="exact"/>
        <w:ind w:firstLine="3520" w:firstLineChars="1100"/>
        <w:jc w:val="left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>重庆市涪陵区</w:t>
      </w:r>
      <w:r>
        <w:rPr>
          <w:rFonts w:hint="eastAsia" w:ascii="方正仿宋_GBK"/>
          <w:szCs w:val="32"/>
        </w:rPr>
        <w:pict>
          <v:shape id="_x0000_s1041" o:spid="_x0000_s1041" o:spt="201" type="#_x0000_t201" style="position:absolute;left:0pt;margin-left:214.85pt;margin-top:390.2pt;height:119.25pt;width:119.25pt;mso-position-vertical-relative:page;z-index:-251658240;mso-width-relative:page;mso-height-relative:page;" o:ole="t" filled="f" stroked="f" coordsize="21600,21600">
            <v:path/>
            <v:fill on="f" focussize="0,0"/>
            <v:stroke on="f" joinstyle="miter"/>
            <v:imagedata r:id="rId7" o:title=""/>
            <o:lock v:ext="edit"/>
          </v:shape>
        </w:pict>
      </w:r>
      <w:r>
        <w:rPr>
          <w:rFonts w:hint="eastAsia" w:ascii="方正仿宋_GBK"/>
          <w:szCs w:val="32"/>
        </w:rPr>
        <w:t>大顺乡人民政府</w:t>
      </w:r>
    </w:p>
    <w:p>
      <w:pPr>
        <w:tabs>
          <w:tab w:val="left" w:pos="854"/>
        </w:tabs>
        <w:spacing w:line="600" w:lineRule="exact"/>
        <w:jc w:val="left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 xml:space="preserve">                           2019年1月3日</w:t>
      </w:r>
    </w:p>
    <w:p>
      <w:pPr>
        <w:tabs>
          <w:tab w:val="left" w:pos="854"/>
        </w:tabs>
        <w:spacing w:line="600" w:lineRule="exact"/>
        <w:ind w:firstLine="640" w:firstLineChars="200"/>
        <w:jc w:val="left"/>
        <w:rPr>
          <w:rFonts w:hint="eastAsia" w:ascii="方正仿宋_GBK" w:eastAsia="方正仿宋_GBK"/>
          <w:szCs w:val="32"/>
          <w:lang w:eastAsia="zh-CN"/>
        </w:rPr>
      </w:pPr>
      <w:r>
        <w:rPr>
          <w:rFonts w:hint="eastAsia" w:ascii="方正仿宋_GBK"/>
          <w:szCs w:val="32"/>
          <w:lang w:eastAsia="zh-CN"/>
        </w:rPr>
        <w:t>（此件公开发布）</w:t>
      </w:r>
    </w:p>
    <w:p>
      <w:pPr>
        <w:tabs>
          <w:tab w:val="left" w:pos="854"/>
        </w:tabs>
        <w:spacing w:line="600" w:lineRule="exact"/>
        <w:jc w:val="left"/>
        <w:rPr>
          <w:rFonts w:hint="eastAsia" w:ascii="方正仿宋_GBK"/>
          <w:szCs w:val="32"/>
        </w:rPr>
      </w:pPr>
    </w:p>
    <w:p>
      <w:pPr>
        <w:tabs>
          <w:tab w:val="left" w:pos="854"/>
        </w:tabs>
        <w:spacing w:line="600" w:lineRule="exact"/>
        <w:jc w:val="left"/>
        <w:rPr>
          <w:rFonts w:hint="eastAsia" w:ascii="方正仿宋_GBK"/>
          <w:szCs w:val="32"/>
        </w:rPr>
      </w:pPr>
    </w:p>
    <w:p>
      <w:pPr>
        <w:tabs>
          <w:tab w:val="left" w:pos="854"/>
        </w:tabs>
        <w:spacing w:line="600" w:lineRule="exact"/>
        <w:jc w:val="left"/>
        <w:rPr>
          <w:rFonts w:hint="eastAsia" w:ascii="方正仿宋_GBK"/>
          <w:szCs w:val="32"/>
        </w:rPr>
      </w:pPr>
    </w:p>
    <w:p>
      <w:pPr>
        <w:tabs>
          <w:tab w:val="left" w:pos="854"/>
        </w:tabs>
        <w:spacing w:line="600" w:lineRule="exact"/>
        <w:jc w:val="left"/>
        <w:rPr>
          <w:rFonts w:hint="eastAsia" w:ascii="方正仿宋_GBK"/>
          <w:szCs w:val="32"/>
        </w:rPr>
      </w:pPr>
    </w:p>
    <w:p>
      <w:pPr>
        <w:tabs>
          <w:tab w:val="left" w:pos="854"/>
        </w:tabs>
        <w:spacing w:line="600" w:lineRule="exact"/>
        <w:jc w:val="left"/>
        <w:rPr>
          <w:rFonts w:hint="eastAsia" w:ascii="方正仿宋_GBK"/>
          <w:szCs w:val="32"/>
        </w:rPr>
      </w:pPr>
    </w:p>
    <w:p>
      <w:pPr>
        <w:tabs>
          <w:tab w:val="left" w:pos="854"/>
        </w:tabs>
        <w:spacing w:line="600" w:lineRule="exact"/>
        <w:jc w:val="left"/>
        <w:rPr>
          <w:rFonts w:hint="eastAsia" w:ascii="方正仿宋_GBK"/>
          <w:szCs w:val="32"/>
        </w:rPr>
      </w:pPr>
      <w:bookmarkStart w:id="0" w:name="_GoBack"/>
      <w:bookmarkEnd w:id="0"/>
    </w:p>
    <w:p>
      <w:pPr>
        <w:pBdr>
          <w:top w:val="single" w:color="auto" w:sz="4" w:space="1"/>
          <w:bottom w:val="single" w:color="auto" w:sz="4" w:space="1"/>
          <w:between w:val="single" w:color="auto" w:sz="4" w:space="1"/>
        </w:pBdr>
        <w:spacing w:line="560" w:lineRule="exact"/>
        <w:ind w:firstLine="280" w:firstLineChars="100"/>
        <w:rPr>
          <w:rFonts w:hint="eastAsia" w:ascii="方正仿宋_GBK"/>
        </w:rPr>
      </w:pPr>
      <w:r>
        <w:rPr>
          <w:rFonts w:hint="eastAsia" w:ascii="方正仿宋_GBK"/>
          <w:sz w:val="28"/>
          <w:szCs w:val="28"/>
        </w:rPr>
        <w:t>重庆市涪陵区大顺乡党政办公室　           2019年1月3日印发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134" w:gutter="0"/>
      <w:pgNumType w:fmt="numberInDash"/>
      <w:cols w:space="720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8" w:usb3="00000000" w:csb0="0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320" w:leftChars="100" w:right="320" w:rightChars="100"/>
      <w:rPr>
        <w:rStyle w:val="12"/>
        <w:rFonts w:hint="eastAsia"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12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2"/>
        <w:rFonts w:ascii="宋体" w:hAnsi="宋体" w:eastAsia="宋体"/>
        <w:sz w:val="28"/>
        <w:szCs w:val="28"/>
      </w:rPr>
      <w:t>- 6 -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NotTrackMoves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0616536E-847D-4CEB-948F-3EB7661EEAE7}" w:val="8FphBJrZdL4V9yxa7EvKPguO2SXcz6qti5kQUsb+3AR1l/meY0owI=jHGMDfNWTCn"/>
    <w:docVar w:name="{0C1B898C-FFF1-4302-A118-A0B4F6190705}" w:val="8FphBJrZdL4V9yxa7EvKPguO2SXcz6qti5kQUsb+3AR1l/meY0owI=jHGMDfNWTCn"/>
    <w:docVar w:name="{151C9A4E-A4A4-4728-8A89-31C3B0671898}" w:val="8FphBJrZdL4V9yxa7EvKPguO2SXcz6qti5kQUsb+3AR1l/meY0owI=jHGMDfNWTCn"/>
    <w:docVar w:name="{18E6B09E-8B4A-4E05-9411-D3821DE510AB}" w:val="8FphBJrZdL4V9yxa7EvKPguO2SXcz6qti5kQUsb+3AR1l/meY0owI=jHGMDfNWTCn"/>
    <w:docVar w:name="{1F51476D-182F-4F1D-A787-D10D9DEE5F20}" w:val="8FphBJrZdL4V9yxa7EvKPguO2SXcz6qti5kQUsb+3AR1l/meY0owI=jHGMDfNWTCn"/>
    <w:docVar w:name="{2E918CCF-0943-4F82-AB7D-7CA8472B270F}" w:val="8FphBJrZdL4V9yxa7EvKPguO2SXcz6qti5kQUsb+3AR1l/meY0owI=jHGMDfNWTCn"/>
    <w:docVar w:name="{30DEACA4-8776-49F6-9F9A-17655F604EBF}" w:val="8FphBJrZdL4V9yxa7EvKPguO2SXcz6qti5kQUsb+3AR1l/meY0owI=jHGMDfNWTCn"/>
    <w:docVar w:name="{5764C1B5-832F-4C67-A068-5FF82DBFE953}" w:val="8FphBJrZdL4V9yxa7EvKPguO2SXcz6qti5kQUsb+3AR1l/meY0owI=jHGMDfNWTCn"/>
    <w:docVar w:name="{73CCD820-24D5-4B57-88A3-1C094E5A3FCE}" w:val="8FphBJrZdL4V9yxa7EvKPguO2SXcz6qti5kQUsb+3AR1l/meY0owI=jHGMDfNWTCn"/>
    <w:docVar w:name="{7E41FCDC-7F99-433D-85F8-0F55FBB7861C}" w:val="gK/wncVRPk2XpyDeifLd7z6uvSxOljGFrETC84UJ10HQ9NZotam3MAsI5qWbh+B=Y"/>
    <w:docVar w:name="{A49B43B7-0160-486E-9348-9E7B2A7B202F}" w:val="8FphBJrZdL4V9yxa7EvKPguO2SXcz6qti5kQUsb+3AR1l/meY0owI=jHGMDfNWTCn"/>
    <w:docVar w:name="{E51B706B-F235-458D-92B9-2B50395BAB35}" w:val="8FphBJrZdL4V9yxa7EvKPguO2SXcz6qti5kQUsb+3AR1l/meY0owI=jHGMDfNWTCn"/>
    <w:docVar w:name="{F45F42DC-5884-4AD5-9DD7-6D8C2A5001FA}" w:val="8FphBJrZdL4V9yxa7EvKPguO2SXcz6qti5kQUsb+3AR1l/meY0owI=jHGMDfNWTCn"/>
    <w:docVar w:name="{FF7D5E86-9D81-43C5-9A69-DE87F7A9F6B5}" w:val="8FphBJrZdL4V9yxa7EvKPguO2SXcz6qti5kQUsb+3AR1l/meY0owI=jHGMDfNWTCn"/>
    <w:docVar w:name="DocumentID" w:val="{54BC673C-F286-419C-9744-C8A8F8F73792}"/>
  </w:docVars>
  <w:rsids>
    <w:rsidRoot w:val="00172A27"/>
    <w:rsid w:val="000266A4"/>
    <w:rsid w:val="00031825"/>
    <w:rsid w:val="000628EB"/>
    <w:rsid w:val="00075B16"/>
    <w:rsid w:val="00085EDF"/>
    <w:rsid w:val="00086610"/>
    <w:rsid w:val="0009295A"/>
    <w:rsid w:val="00096239"/>
    <w:rsid w:val="000A5293"/>
    <w:rsid w:val="000B09D4"/>
    <w:rsid w:val="000C1D1A"/>
    <w:rsid w:val="00101103"/>
    <w:rsid w:val="001050FB"/>
    <w:rsid w:val="00113A71"/>
    <w:rsid w:val="00115E47"/>
    <w:rsid w:val="0012037B"/>
    <w:rsid w:val="00122269"/>
    <w:rsid w:val="00145051"/>
    <w:rsid w:val="00145D85"/>
    <w:rsid w:val="001671D2"/>
    <w:rsid w:val="00173B2E"/>
    <w:rsid w:val="001C07DA"/>
    <w:rsid w:val="001D34DC"/>
    <w:rsid w:val="001E79F7"/>
    <w:rsid w:val="002652D5"/>
    <w:rsid w:val="002731CA"/>
    <w:rsid w:val="00281049"/>
    <w:rsid w:val="00286E77"/>
    <w:rsid w:val="0029343D"/>
    <w:rsid w:val="002A51EE"/>
    <w:rsid w:val="002D4679"/>
    <w:rsid w:val="002D6E24"/>
    <w:rsid w:val="002E687B"/>
    <w:rsid w:val="00315B98"/>
    <w:rsid w:val="003252D7"/>
    <w:rsid w:val="0035030D"/>
    <w:rsid w:val="00380323"/>
    <w:rsid w:val="003B02A9"/>
    <w:rsid w:val="003C7E13"/>
    <w:rsid w:val="003D3D16"/>
    <w:rsid w:val="003E4D6F"/>
    <w:rsid w:val="0043394E"/>
    <w:rsid w:val="00446138"/>
    <w:rsid w:val="004462CF"/>
    <w:rsid w:val="004601F8"/>
    <w:rsid w:val="00473A69"/>
    <w:rsid w:val="004924E0"/>
    <w:rsid w:val="004D78C8"/>
    <w:rsid w:val="004E4A52"/>
    <w:rsid w:val="00544955"/>
    <w:rsid w:val="005A61FC"/>
    <w:rsid w:val="005B7EEE"/>
    <w:rsid w:val="005C0229"/>
    <w:rsid w:val="005D0665"/>
    <w:rsid w:val="005F7B7A"/>
    <w:rsid w:val="006174FF"/>
    <w:rsid w:val="006258D5"/>
    <w:rsid w:val="006337E4"/>
    <w:rsid w:val="00662227"/>
    <w:rsid w:val="00662352"/>
    <w:rsid w:val="00673C64"/>
    <w:rsid w:val="006A5FBB"/>
    <w:rsid w:val="006A69C9"/>
    <w:rsid w:val="006B5B79"/>
    <w:rsid w:val="006E13CA"/>
    <w:rsid w:val="006F02CB"/>
    <w:rsid w:val="007061FF"/>
    <w:rsid w:val="0072273D"/>
    <w:rsid w:val="00742B85"/>
    <w:rsid w:val="00751C1E"/>
    <w:rsid w:val="00760935"/>
    <w:rsid w:val="00763593"/>
    <w:rsid w:val="00773348"/>
    <w:rsid w:val="0078780B"/>
    <w:rsid w:val="007A3083"/>
    <w:rsid w:val="007D59EF"/>
    <w:rsid w:val="007E0A8B"/>
    <w:rsid w:val="0080305A"/>
    <w:rsid w:val="00817885"/>
    <w:rsid w:val="00822E4D"/>
    <w:rsid w:val="008450FC"/>
    <w:rsid w:val="00877B1D"/>
    <w:rsid w:val="00894B99"/>
    <w:rsid w:val="008A6DD6"/>
    <w:rsid w:val="008B5573"/>
    <w:rsid w:val="008B7CE4"/>
    <w:rsid w:val="008C00D2"/>
    <w:rsid w:val="008C3C79"/>
    <w:rsid w:val="008D787C"/>
    <w:rsid w:val="008E5250"/>
    <w:rsid w:val="008F4190"/>
    <w:rsid w:val="008F75D5"/>
    <w:rsid w:val="00913A50"/>
    <w:rsid w:val="009165B0"/>
    <w:rsid w:val="00936949"/>
    <w:rsid w:val="0095384A"/>
    <w:rsid w:val="009710A9"/>
    <w:rsid w:val="00976DA5"/>
    <w:rsid w:val="009926BD"/>
    <w:rsid w:val="009A7FDF"/>
    <w:rsid w:val="009B7835"/>
    <w:rsid w:val="00A012A4"/>
    <w:rsid w:val="00A15CD6"/>
    <w:rsid w:val="00A2115E"/>
    <w:rsid w:val="00A41364"/>
    <w:rsid w:val="00A4697A"/>
    <w:rsid w:val="00A81866"/>
    <w:rsid w:val="00AC5832"/>
    <w:rsid w:val="00AD18C7"/>
    <w:rsid w:val="00AE00DF"/>
    <w:rsid w:val="00B148B4"/>
    <w:rsid w:val="00B55433"/>
    <w:rsid w:val="00B66478"/>
    <w:rsid w:val="00B724CB"/>
    <w:rsid w:val="00B84705"/>
    <w:rsid w:val="00B86D00"/>
    <w:rsid w:val="00B95419"/>
    <w:rsid w:val="00BC146D"/>
    <w:rsid w:val="00BC637A"/>
    <w:rsid w:val="00BD6FEC"/>
    <w:rsid w:val="00BE5E9D"/>
    <w:rsid w:val="00BF77F7"/>
    <w:rsid w:val="00C02442"/>
    <w:rsid w:val="00C042D5"/>
    <w:rsid w:val="00C04750"/>
    <w:rsid w:val="00C04FEA"/>
    <w:rsid w:val="00C10554"/>
    <w:rsid w:val="00C35385"/>
    <w:rsid w:val="00C705DC"/>
    <w:rsid w:val="00C907D7"/>
    <w:rsid w:val="00C95555"/>
    <w:rsid w:val="00CC03EB"/>
    <w:rsid w:val="00CD0464"/>
    <w:rsid w:val="00CD60D3"/>
    <w:rsid w:val="00CF0218"/>
    <w:rsid w:val="00CF5EFA"/>
    <w:rsid w:val="00D005C9"/>
    <w:rsid w:val="00D01C28"/>
    <w:rsid w:val="00D027FA"/>
    <w:rsid w:val="00D54D80"/>
    <w:rsid w:val="00D6298D"/>
    <w:rsid w:val="00DA1E58"/>
    <w:rsid w:val="00DA291D"/>
    <w:rsid w:val="00DB3ACC"/>
    <w:rsid w:val="00DC14C7"/>
    <w:rsid w:val="00DF18CB"/>
    <w:rsid w:val="00DF5B36"/>
    <w:rsid w:val="00E15CA7"/>
    <w:rsid w:val="00E85F85"/>
    <w:rsid w:val="00E91357"/>
    <w:rsid w:val="00EC44F0"/>
    <w:rsid w:val="00ED096E"/>
    <w:rsid w:val="00EE407D"/>
    <w:rsid w:val="00F04F9A"/>
    <w:rsid w:val="00F10F20"/>
    <w:rsid w:val="00F17518"/>
    <w:rsid w:val="00F23E96"/>
    <w:rsid w:val="00F250D3"/>
    <w:rsid w:val="00F32611"/>
    <w:rsid w:val="00F3480C"/>
    <w:rsid w:val="00F52E58"/>
    <w:rsid w:val="00F7381C"/>
    <w:rsid w:val="00F82FF8"/>
    <w:rsid w:val="00FB3F1B"/>
    <w:rsid w:val="00FB50BA"/>
    <w:rsid w:val="00FF5E63"/>
    <w:rsid w:val="3DF07222"/>
    <w:rsid w:val="529BEFF4"/>
    <w:rsid w:val="7C400049"/>
    <w:rsid w:val="86FEBC80"/>
    <w:rsid w:val="E6FD96C6"/>
    <w:rsid w:val="EBF76AD4"/>
    <w:rsid w:val="FDD8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7">
    <w:name w:val="Body Text 2"/>
    <w:basedOn w:val="1"/>
    <w:qFormat/>
    <w:uiPriority w:val="0"/>
    <w:pPr>
      <w:spacing w:line="600" w:lineRule="exact"/>
      <w:jc w:val="center"/>
    </w:pPr>
    <w:rPr>
      <w:rFonts w:ascii="方正仿宋_GBK"/>
      <w:szCs w:val="32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1">
    <w:name w:val="Strong"/>
    <w:basedOn w:val="10"/>
    <w:qFormat/>
    <w:uiPriority w:val="0"/>
    <w:rPr>
      <w:rFonts w:cs="Times New Roman"/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ca-4"/>
    <w:basedOn w:val="10"/>
    <w:qFormat/>
    <w:uiPriority w:val="0"/>
    <w:rPr>
      <w:rFonts w:cs="Times New Roman"/>
    </w:rPr>
  </w:style>
  <w:style w:type="character" w:customStyle="1" w:styleId="15">
    <w:name w:val="页眉 Char"/>
    <w:link w:val="6"/>
    <w:qFormat/>
    <w:uiPriority w:val="0"/>
    <w:rPr>
      <w:rFonts w:eastAsia="方正仿宋_GBK"/>
      <w:kern w:val="2"/>
      <w:sz w:val="18"/>
      <w:lang w:val="en-US" w:eastAsia="zh-CN" w:bidi="ar-SA"/>
    </w:rPr>
  </w:style>
  <w:style w:type="character" w:customStyle="1" w:styleId="16">
    <w:name w:val="页脚 Char"/>
    <w:link w:val="5"/>
    <w:qFormat/>
    <w:uiPriority w:val="0"/>
    <w:rPr>
      <w:rFonts w:eastAsia="方正仿宋_GBK"/>
      <w:kern w:val="2"/>
      <w:sz w:val="18"/>
      <w:lang w:val="en-US" w:eastAsia="zh-CN" w:bidi="ar-SA"/>
    </w:rPr>
  </w:style>
  <w:style w:type="paragraph" w:customStyle="1" w:styleId="17">
    <w:name w:val=" Char4 Char Char Char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szCs w:val="20"/>
    </w:rPr>
  </w:style>
  <w:style w:type="paragraph" w:customStyle="1" w:styleId="18">
    <w:name w:val=" Char Char Char1 Char Char Char Char Char Char Char Char Char Char"/>
    <w:basedOn w:val="1"/>
    <w:semiHidden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宋体" w:eastAsia="宋体" w:cs="宋体"/>
      <w:sz w:val="24"/>
      <w:szCs w:val="26"/>
    </w:rPr>
  </w:style>
  <w:style w:type="paragraph" w:customStyle="1" w:styleId="1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Calibri"/>
      <w:sz w:val="21"/>
      <w:szCs w:val="21"/>
    </w:rPr>
  </w:style>
  <w:style w:type="paragraph" w:customStyle="1" w:styleId="21">
    <w:name w:val="List Paragraph1"/>
    <w:basedOn w:val="1"/>
    <w:qFormat/>
    <w:uiPriority w:val="0"/>
    <w:pPr>
      <w:ind w:firstLine="200" w:firstLineChars="200"/>
    </w:pPr>
    <w:rPr>
      <w:rFonts w:ascii="Calibri" w:hAnsi="Calibri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2713</Words>
  <Characters>118</Characters>
  <Lines>1</Lines>
  <Paragraphs>5</Paragraphs>
  <TotalTime>2</TotalTime>
  <ScaleCrop>false</ScaleCrop>
  <LinksUpToDate>false</LinksUpToDate>
  <CharactersWithSpaces>2826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2023-02-08T10:43:00Z</dcterms:created>
  <dc:creator>张微峰</dc:creator>
  <cp:lastModifiedBy>user</cp:lastModifiedBy>
  <cp:lastPrinted>2019-02-14T22:00:00Z</cp:lastPrinted>
  <dcterms:modified xsi:type="dcterms:W3CDTF">2023-07-25T16:21:41Z</dcterms:modified>
  <dc:title>涪府发〔2012〕号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