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90" w:lineRule="exact"/>
        <w:jc w:val="center"/>
        <w:rPr>
          <w:rFonts w:ascii="方正小标宋_GBK" w:eastAsia="方正小标宋_GBK"/>
          <w:b/>
          <w:bCs/>
        </w:rPr>
      </w:pPr>
    </w:p>
    <w:p>
      <w:pPr>
        <w:spacing w:line="380" w:lineRule="exact"/>
        <w:rPr>
          <w:rFonts w:hint="eastAsia" w:ascii="方正小标宋_GBK" w:eastAsia="方正小标宋_GBK"/>
          <w:spacing w:val="-14"/>
          <w:w w:val="42"/>
        </w:rPr>
      </w:pPr>
    </w:p>
    <w:p>
      <w:pPr>
        <w:tabs>
          <w:tab w:val="left" w:pos="5025"/>
        </w:tabs>
        <w:spacing w:line="380" w:lineRule="exact"/>
        <w:jc w:val="center"/>
        <w:rPr>
          <w:rFonts w:hint="eastAsia" w:ascii="方正小标宋_GBK" w:eastAsia="方正小标宋_GBK"/>
          <w:spacing w:val="-14"/>
          <w:w w:val="42"/>
        </w:rPr>
      </w:pPr>
    </w:p>
    <w:p>
      <w:pPr>
        <w:tabs>
          <w:tab w:val="left" w:pos="5025"/>
        </w:tabs>
        <w:spacing w:line="380" w:lineRule="exact"/>
        <w:jc w:val="center"/>
        <w:rPr>
          <w:rFonts w:hint="eastAsia" w:ascii="方正小标宋_GBK" w:eastAsia="方正小标宋_GBK"/>
          <w:spacing w:val="-14"/>
          <w:w w:val="42"/>
        </w:rPr>
      </w:pPr>
    </w:p>
    <w:p>
      <w:pPr>
        <w:spacing w:line="400" w:lineRule="exact"/>
        <w:jc w:val="center"/>
        <w:rPr>
          <w:rFonts w:hint="eastAsia" w:ascii="方正小标宋_GBK" w:eastAsia="方正小标宋_GBK"/>
          <w:spacing w:val="-14"/>
          <w:w w:val="42"/>
        </w:rPr>
      </w:pPr>
    </w:p>
    <w:p>
      <w:pPr>
        <w:tabs>
          <w:tab w:val="left" w:pos="8690"/>
        </w:tabs>
        <w:spacing w:line="1180" w:lineRule="exact"/>
        <w:jc w:val="center"/>
        <w:rPr>
          <w:rFonts w:hint="eastAsia" w:ascii="方正小标宋_GBK" w:eastAsia="方正小标宋_GBK"/>
          <w:b/>
          <w:bCs/>
          <w:color w:val="FF0000"/>
          <w:spacing w:val="-14"/>
          <w:w w:val="56"/>
          <w:sz w:val="108"/>
          <w:szCs w:val="108"/>
        </w:rPr>
      </w:pPr>
      <w:r>
        <w:rPr>
          <w:rFonts w:hint="eastAsia" w:ascii="方正小标宋_GBK" w:eastAsia="方正小标宋_GBK"/>
          <w:b/>
          <w:bCs/>
          <w:color w:val="FF0000"/>
          <w:spacing w:val="-14"/>
          <w:w w:val="56"/>
          <w:sz w:val="108"/>
          <w:szCs w:val="108"/>
        </w:rPr>
        <w:t>重庆市涪陵区大顺乡人民政府文件</w:t>
      </w:r>
    </w:p>
    <w:p>
      <w:pPr>
        <w:jc w:val="center"/>
        <w:rPr>
          <w:rFonts w:hint="eastAsia" w:ascii="仿宋_GB2312"/>
          <w:color w:val="FF0000"/>
        </w:rPr>
      </w:pPr>
    </w:p>
    <w:p>
      <w:pPr>
        <w:jc w:val="center"/>
        <w:rPr>
          <w:rFonts w:hint="eastAsia" w:ascii="仿宋_GB2312"/>
        </w:rPr>
      </w:pPr>
    </w:p>
    <w:p>
      <w:pPr>
        <w:jc w:val="center"/>
        <w:rPr>
          <w:rFonts w:hint="eastAsia" w:ascii="方正仿宋_GBK"/>
        </w:rPr>
      </w:pPr>
      <w:r>
        <w:rPr>
          <w:rFonts w:hint="eastAsia" w:ascii="方正仿宋_GBK"/>
        </w:rPr>
        <w:t>大顺府发〔2017〕17号</w:t>
      </w:r>
    </w:p>
    <w:p>
      <w:pPr>
        <w:spacing w:line="520" w:lineRule="exact"/>
        <w:jc w:val="center"/>
        <w:rPr>
          <w:rFonts w:hint="eastAsia" w:ascii="方正仿宋_GBK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615940" cy="0"/>
                <wp:effectExtent l="0" t="13970" r="3810" b="24130"/>
                <wp:wrapSquare wrapText="bothSides"/>
                <wp:docPr id="1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margin-left:0pt;margin-top:6.6pt;height:0pt;width:442.2pt;mso-wrap-distance-bottom:0pt;mso-wrap-distance-left:9pt;mso-wrap-distance-right:9pt;mso-wrap-distance-top:0pt;z-index:251657216;mso-width-relative:page;mso-height-relative:page;" filled="f" stroked="t" coordsize="21600,21600" o:gfxdata="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LI4MBNQAAAAG&#10;AQAADwAAAAAAAAABACAAAAA4AAAAZHJzL2Rvd25yZXYueG1sUEsBAhQAFAAAAAgAh07iQINp5W3R&#10;AQAAkgMAAA4AAAAAAAAAAQAgAAAAOQEAAGRycy9lMm9Eb2MueG1sUEsFBgAAAAAGAAYAWQEAAHwF&#10;AAAAAA==&#10;">
                <v:fill on="f" focussize="0,0"/>
                <v:stroke weight="2.25pt" color="#FF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spacing w:line="600" w:lineRule="exact"/>
        <w:rPr>
          <w:rFonts w:hint="eastAsia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重庆市涪陵区大顺乡人民政府</w:t>
      </w:r>
    </w:p>
    <w:p>
      <w:pPr>
        <w:spacing w:line="600" w:lineRule="exact"/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  <w:bookmarkStart w:id="0" w:name="OLE_LINK1"/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关于印发</w:t>
      </w:r>
      <w:r>
        <w:rPr>
          <w:rFonts w:hint="eastAsia" w:ascii="方正小标宋_GBK" w:eastAsia="方正小标宋_GBK"/>
          <w:b/>
          <w:bCs/>
          <w:sz w:val="44"/>
          <w:szCs w:val="44"/>
        </w:rPr>
        <w:t>调研文章、简报、信息奖励方案的</w:t>
      </w:r>
    </w:p>
    <w:p>
      <w:pPr>
        <w:spacing w:line="600" w:lineRule="exact"/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通    知</w:t>
      </w:r>
    </w:p>
    <w:bookmarkEnd w:id="0"/>
    <w:p>
      <w:pPr>
        <w:spacing w:line="480" w:lineRule="exact"/>
        <w:rPr>
          <w:rFonts w:hint="eastAsia"/>
        </w:rPr>
      </w:pPr>
    </w:p>
    <w:p>
      <w:pPr>
        <w:spacing w:line="600" w:lineRule="exact"/>
        <w:rPr>
          <w:rFonts w:hint="eastAsia" w:ascii="方正仿宋_GBK"/>
          <w:szCs w:val="32"/>
        </w:rPr>
      </w:pPr>
      <w:bookmarkStart w:id="1" w:name="OLE_LINK2"/>
      <w:r>
        <w:rPr>
          <w:rFonts w:hint="eastAsia" w:ascii="方正仿宋_GBK"/>
          <w:szCs w:val="32"/>
        </w:rPr>
        <w:t>全体机关干部职工、区直属部门干部职工</w:t>
      </w:r>
      <w:bookmarkEnd w:id="1"/>
      <w:r>
        <w:rPr>
          <w:rFonts w:hint="eastAsia" w:ascii="方正仿宋_GBK"/>
          <w:szCs w:val="32"/>
        </w:rPr>
        <w:t xml:space="preserve">： </w:t>
      </w:r>
    </w:p>
    <w:p>
      <w:pPr>
        <w:spacing w:line="600" w:lineRule="exact"/>
        <w:ind w:firstLine="640" w:firstLineChars="200"/>
        <w:rPr>
          <w:rFonts w:hint="eastAsia" w:ascii="方正仿宋_GBK"/>
          <w:szCs w:val="32"/>
        </w:rPr>
      </w:pPr>
      <w:r>
        <w:rPr>
          <w:rFonts w:hint="eastAsia" w:ascii="方正仿宋_GBK" w:cs="Arial"/>
          <w:color w:val="000000"/>
          <w:szCs w:val="32"/>
        </w:rPr>
        <w:t>为进一步做好新形势下的大顺对外宣传工作，更好地增强干部职工工作的凝聚力、影响力，</w:t>
      </w:r>
      <w:r>
        <w:rPr>
          <w:rFonts w:hint="eastAsia" w:ascii="方正仿宋_GBK"/>
          <w:szCs w:val="32"/>
        </w:rPr>
        <w:t>倡导干部职工学习，鼓励干部、职工积极撰写调研文章、简报、信息、网评等工作，</w:t>
      </w:r>
      <w:r>
        <w:rPr>
          <w:rFonts w:hint="eastAsia" w:ascii="方正仿宋_GBK" w:cs="Arial"/>
          <w:color w:val="000000"/>
          <w:szCs w:val="32"/>
        </w:rPr>
        <w:t>努力形成人人参与、良性互动，个个争当宣传员的良好氛围</w:t>
      </w:r>
      <w:r>
        <w:rPr>
          <w:rFonts w:hint="eastAsia" w:ascii="方正仿宋_GBK"/>
          <w:szCs w:val="32"/>
        </w:rPr>
        <w:t>，特制定本方案。</w:t>
      </w:r>
    </w:p>
    <w:p>
      <w:pPr>
        <w:spacing w:line="600" w:lineRule="exact"/>
        <w:rPr>
          <w:rFonts w:hint="eastAsia" w:ascii="方正仿宋_GBK"/>
          <w:szCs w:val="32"/>
        </w:rPr>
      </w:pPr>
      <w:r>
        <w:rPr>
          <w:rFonts w:hint="eastAsia" w:ascii="方正仿宋_GBK"/>
          <w:szCs w:val="32"/>
        </w:rPr>
        <w:t xml:space="preserve">   </w:t>
      </w:r>
      <w:r>
        <w:rPr>
          <w:rFonts w:hint="eastAsia" w:ascii="方正黑体_GBK" w:hAnsi="方正黑体_GBK" w:eastAsia="方正黑体_GBK" w:cs="方正黑体_GBK"/>
          <w:szCs w:val="32"/>
        </w:rPr>
        <w:t xml:space="preserve"> </w:t>
      </w:r>
      <w:r>
        <w:rPr>
          <w:rFonts w:hint="eastAsia" w:ascii="方正黑体_GBK" w:hAnsi="方正黑体_GBK" w:eastAsia="方正黑体_GBK" w:cs="方正黑体_GBK"/>
          <w:bCs/>
          <w:szCs w:val="32"/>
        </w:rPr>
        <w:t>一、奖励对象</w:t>
      </w:r>
    </w:p>
    <w:p>
      <w:pPr>
        <w:spacing w:line="600" w:lineRule="exact"/>
        <w:rPr>
          <w:rFonts w:hint="eastAsia" w:ascii="方正仿宋_GBK"/>
          <w:szCs w:val="32"/>
        </w:rPr>
      </w:pPr>
      <w:r>
        <w:rPr>
          <w:rFonts w:hint="eastAsia" w:ascii="方正仿宋_GBK"/>
          <w:szCs w:val="32"/>
        </w:rPr>
        <w:t xml:space="preserve">    大顺乡在职干部、职工；在职大学生村官；区级直属部门的干部职工; 各类在大顺乡服务的志愿者等。</w:t>
      </w:r>
    </w:p>
    <w:p>
      <w:pPr>
        <w:spacing w:line="600" w:lineRule="exact"/>
        <w:rPr>
          <w:rFonts w:hint="eastAsia" w:ascii="方正仿宋_GBK"/>
          <w:bCs/>
          <w:szCs w:val="32"/>
        </w:rPr>
      </w:pPr>
      <w:r>
        <w:rPr>
          <w:rFonts w:hint="eastAsia" w:ascii="方正仿宋_GBK"/>
          <w:szCs w:val="32"/>
        </w:rPr>
        <w:t xml:space="preserve">   </w:t>
      </w:r>
      <w:r>
        <w:rPr>
          <w:rFonts w:hint="eastAsia" w:ascii="方正黑体_GBK" w:hAnsi="方正黑体_GBK" w:eastAsia="方正黑体_GBK" w:cs="方正黑体_GBK"/>
          <w:szCs w:val="32"/>
        </w:rPr>
        <w:t xml:space="preserve"> </w:t>
      </w:r>
      <w:r>
        <w:rPr>
          <w:rFonts w:hint="eastAsia" w:ascii="方正黑体_GBK" w:hAnsi="方正黑体_GBK" w:eastAsia="方正黑体_GBK" w:cs="方正黑体_GBK"/>
          <w:bCs/>
          <w:szCs w:val="32"/>
        </w:rPr>
        <w:t>二、奖励内容</w:t>
      </w:r>
    </w:p>
    <w:p>
      <w:pPr>
        <w:spacing w:line="600" w:lineRule="exact"/>
        <w:rPr>
          <w:rFonts w:hint="eastAsia" w:ascii="方正仿宋_GBK"/>
          <w:szCs w:val="32"/>
        </w:rPr>
      </w:pPr>
      <w:r>
        <w:rPr>
          <w:rFonts w:hint="eastAsia" w:ascii="方正仿宋_GBK"/>
          <w:szCs w:val="32"/>
        </w:rPr>
        <w:t xml:space="preserve">    呈报到各级媒体单位、上级主管部门、本乡政府等被采用调研文章、信息、简讯、优秀网评。</w:t>
      </w:r>
    </w:p>
    <w:p>
      <w:pPr>
        <w:spacing w:line="600" w:lineRule="exact"/>
        <w:rPr>
          <w:rFonts w:hint="eastAsia" w:ascii="方正仿宋_GBK"/>
          <w:szCs w:val="32"/>
        </w:rPr>
      </w:pPr>
      <w:r>
        <w:rPr>
          <w:rFonts w:hint="eastAsia" w:ascii="方正仿宋_GBK"/>
          <w:szCs w:val="32"/>
        </w:rPr>
        <w:t xml:space="preserve">   </w:t>
      </w:r>
      <w:r>
        <w:rPr>
          <w:rFonts w:hint="eastAsia" w:ascii="方正黑体_GBK" w:hAnsi="方正黑体_GBK" w:eastAsia="方正黑体_GBK" w:cs="方正黑体_GBK"/>
          <w:szCs w:val="32"/>
        </w:rPr>
        <w:t xml:space="preserve"> </w:t>
      </w:r>
      <w:r>
        <w:rPr>
          <w:rFonts w:hint="eastAsia" w:ascii="方正黑体_GBK" w:hAnsi="方正黑体_GBK" w:eastAsia="方正黑体_GBK" w:cs="方正黑体_GBK"/>
          <w:bCs/>
          <w:szCs w:val="32"/>
        </w:rPr>
        <w:t>三、奖励标准</w:t>
      </w:r>
    </w:p>
    <w:p>
      <w:pPr>
        <w:spacing w:line="600" w:lineRule="exact"/>
        <w:ind w:firstLine="640" w:firstLineChars="200"/>
        <w:rPr>
          <w:rFonts w:hint="eastAsia" w:ascii="方正仿宋_GBK"/>
          <w:szCs w:val="32"/>
        </w:rPr>
      </w:pPr>
      <w:r>
        <w:rPr>
          <w:rFonts w:hint="eastAsia" w:ascii="方正仿宋_GBK"/>
          <w:szCs w:val="32"/>
        </w:rPr>
        <w:t>1. 被国家级媒体刊物、国家级单位内部主办的信息刊物表彰采用的调研文章按1000元/篇兑现稿酬，信息按400元/条兑现稿酬，简讯按200元/条兑现稿酬。</w:t>
      </w:r>
    </w:p>
    <w:p>
      <w:pPr>
        <w:spacing w:line="600" w:lineRule="exact"/>
        <w:ind w:firstLine="640" w:firstLineChars="200"/>
        <w:rPr>
          <w:rFonts w:hint="eastAsia" w:ascii="方正仿宋_GBK"/>
          <w:szCs w:val="32"/>
        </w:rPr>
      </w:pPr>
      <w:r>
        <w:rPr>
          <w:rFonts w:hint="eastAsia" w:ascii="方正仿宋_GBK"/>
          <w:szCs w:val="32"/>
        </w:rPr>
        <w:t>2. 被省部级媒体刊物、省部级单位内部主办的信息刊物表彰采用的调研文章按800元/篇兑现稿酬，信息按200元/条兑现稿酬，简讯按100元/条兑现稿酬。</w:t>
      </w:r>
    </w:p>
    <w:p>
      <w:pPr>
        <w:spacing w:line="600" w:lineRule="exact"/>
        <w:ind w:firstLine="640" w:firstLineChars="200"/>
        <w:rPr>
          <w:rFonts w:hint="eastAsia" w:ascii="方正仿宋_GBK"/>
          <w:szCs w:val="32"/>
        </w:rPr>
      </w:pPr>
      <w:r>
        <w:rPr>
          <w:rFonts w:hint="eastAsia" w:ascii="方正仿宋_GBK"/>
          <w:szCs w:val="32"/>
        </w:rPr>
        <w:t>3. 被区级媒体刊物表彰采用的调研文章、被区委组织部或其他单位评定为优秀的网评文章，按500元/篇兑现稿酬。</w:t>
      </w:r>
    </w:p>
    <w:p>
      <w:pPr>
        <w:spacing w:line="600" w:lineRule="exact"/>
        <w:ind w:firstLine="640" w:firstLineChars="200"/>
        <w:rPr>
          <w:rFonts w:hint="eastAsia" w:ascii="方正仿宋_GBK"/>
          <w:szCs w:val="32"/>
        </w:rPr>
      </w:pPr>
      <w:r>
        <w:rPr>
          <w:rFonts w:hint="eastAsia" w:ascii="方正仿宋_GBK"/>
          <w:szCs w:val="32"/>
        </w:rPr>
        <w:t>4.被区委办、区人大办、区府办、区政协办、区委各部委（区委组织部、区纪委、区委宣传部、区委统战部、区委政法委等）主办的刊物采用的信息按50元/条兑现稿酬，简讯按25元/条兑现稿酬，其中约稿信息按100元/条兑现稿酬；被区政府各部门及区级其它单位部门主办的刊物采用的信息按30元/条兑现稿酬，简讯按15元/条兑现稿酬。</w:t>
      </w:r>
    </w:p>
    <w:p>
      <w:pPr>
        <w:spacing w:line="600" w:lineRule="exact"/>
        <w:ind w:firstLine="640" w:firstLineChars="200"/>
        <w:rPr>
          <w:rFonts w:hint="eastAsia" w:ascii="方正仿宋_GBK"/>
          <w:szCs w:val="32"/>
        </w:rPr>
      </w:pPr>
      <w:r>
        <w:rPr>
          <w:rFonts w:hint="eastAsia" w:ascii="方正仿宋_GBK"/>
          <w:szCs w:val="32"/>
        </w:rPr>
        <w:t>5.在巴渝都市报上登载的署名信息按50元/条兑现稿酬。</w:t>
      </w:r>
    </w:p>
    <w:p>
      <w:pPr>
        <w:spacing w:line="600" w:lineRule="exact"/>
        <w:ind w:firstLine="640" w:firstLineChars="200"/>
        <w:rPr>
          <w:rFonts w:hint="eastAsia" w:ascii="方正仿宋_GBK"/>
          <w:szCs w:val="32"/>
        </w:rPr>
      </w:pPr>
      <w:r>
        <w:rPr>
          <w:rFonts w:hint="eastAsia" w:ascii="方正仿宋_GBK"/>
          <w:szCs w:val="32"/>
        </w:rPr>
        <w:t>6.被各大政府网站录用的信息按10元/条兑现稿酬（其中区政府公众信息网只针对党政办）。</w:t>
      </w:r>
    </w:p>
    <w:p>
      <w:pPr>
        <w:spacing w:line="600" w:lineRule="exact"/>
        <w:ind w:firstLine="640" w:firstLineChars="200"/>
        <w:rPr>
          <w:rFonts w:hint="eastAsia" w:ascii="方正仿宋_GBK"/>
          <w:szCs w:val="32"/>
        </w:rPr>
      </w:pPr>
      <w:r>
        <w:rPr>
          <w:rFonts w:hint="eastAsia" w:ascii="方正仿宋_GBK"/>
          <w:szCs w:val="32"/>
        </w:rPr>
        <w:t>7.被乡级内部刊物、微信公众号等采用的信息按10元/条兑现稿酬。</w:t>
      </w:r>
    </w:p>
    <w:p>
      <w:pPr>
        <w:spacing w:line="600" w:lineRule="exact"/>
        <w:ind w:firstLine="640" w:firstLineChars="200"/>
        <w:rPr>
          <w:rFonts w:hint="eastAsia" w:ascii="方正仿宋_GBK"/>
          <w:szCs w:val="32"/>
        </w:rPr>
      </w:pPr>
      <w:r>
        <w:rPr>
          <w:rFonts w:hint="eastAsia" w:ascii="方正仿宋_GBK"/>
          <w:szCs w:val="32"/>
        </w:rPr>
        <w:t>8.所有登载的调研文章、信息、简讯、优秀网评获得同级领导批示的，稿酬按120%标准兑现。</w:t>
      </w:r>
    </w:p>
    <w:p>
      <w:p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bCs/>
          <w:szCs w:val="32"/>
        </w:rPr>
      </w:pPr>
      <w:r>
        <w:rPr>
          <w:rFonts w:hint="eastAsia" w:ascii="方正黑体_GBK" w:hAnsi="方正黑体_GBK" w:eastAsia="方正黑体_GBK" w:cs="方正黑体_GBK"/>
          <w:bCs/>
          <w:szCs w:val="32"/>
        </w:rPr>
        <w:t>四、特殊情况一事一议。</w:t>
      </w:r>
    </w:p>
    <w:p>
      <w:p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bCs/>
          <w:szCs w:val="32"/>
        </w:rPr>
        <w:t>五、具体事宜解释由党政办负责。</w:t>
      </w:r>
      <w:r>
        <w:rPr>
          <w:rFonts w:hint="eastAsia" w:ascii="方正黑体_GBK" w:hAnsi="方正黑体_GBK" w:eastAsia="方正黑体_GBK" w:cs="方正黑体_GBK"/>
          <w:szCs w:val="32"/>
        </w:rPr>
        <w:t xml:space="preserve">  </w:t>
      </w:r>
    </w:p>
    <w:p>
      <w:pPr>
        <w:spacing w:line="600" w:lineRule="exact"/>
        <w:ind w:firstLine="640" w:firstLineChars="200"/>
        <w:rPr>
          <w:rFonts w:hint="eastAsia" w:ascii="方正仿宋_GBK"/>
        </w:rPr>
      </w:pPr>
      <w:r>
        <w:rPr>
          <w:rFonts w:hint="eastAsia" w:ascii="方正黑体_GBK" w:hAnsi="方正黑体_GBK" w:eastAsia="方正黑体_GBK" w:cs="方正黑体_GBK"/>
          <w:bCs/>
          <w:szCs w:val="32"/>
        </w:rPr>
        <w:t>六、本方案自2017年1月1日起执行。</w:t>
      </w:r>
      <w:r>
        <w:rPr>
          <w:rFonts w:hint="eastAsia" w:ascii="方正仿宋_GBK"/>
          <w:szCs w:val="32"/>
        </w:rPr>
        <w:t xml:space="preserve">         </w:t>
      </w:r>
    </w:p>
    <w:p>
      <w:pPr>
        <w:spacing w:line="600" w:lineRule="exact"/>
        <w:ind w:firstLine="640" w:firstLineChars="200"/>
        <w:rPr>
          <w:rFonts w:hint="eastAsia" w:ascii="方正仿宋_GBK"/>
        </w:rPr>
      </w:pPr>
    </w:p>
    <w:p>
      <w:pPr>
        <w:spacing w:line="600" w:lineRule="exact"/>
        <w:ind w:firstLine="640" w:firstLineChars="200"/>
        <w:rPr>
          <w:rFonts w:hint="eastAsia" w:ascii="方正仿宋_GBK"/>
        </w:rPr>
      </w:pPr>
    </w:p>
    <w:p>
      <w:pPr>
        <w:spacing w:line="600" w:lineRule="exact"/>
        <w:ind w:firstLine="640" w:firstLineChars="200"/>
        <w:rPr>
          <w:rFonts w:hint="eastAsia" w:ascii="方正仿宋_GBK"/>
        </w:rPr>
      </w:pPr>
      <w:r>
        <w:rPr>
          <w:rFonts w:hint="eastAsia" w:ascii="方正仿宋_GBK"/>
        </w:rPr>
        <w:t xml:space="preserve">                  重庆市涪陵区</w:t>
      </w:r>
      <w:r>
        <w:rPr>
          <w:rFonts w:hint="eastAsia" w:ascii="方正仿宋_GBK"/>
        </w:rPr>
        <w:pict>
          <v:shape id="_x0000_s1046" o:spid="_x0000_s1046" o:spt="201" type="#_x0000_t201" style="position:absolute;left:0pt;margin-left:213.35pt;margin-top:360.2pt;height:119.25pt;width:119.25pt;mso-position-vertical-relative:page;z-index:-251658240;mso-width-relative:page;mso-height-relative:page;" o:ole="t" filled="f" stroked="f" coordsize="21600,21600">
            <v:path/>
            <v:fill on="f" focussize="0,0"/>
            <v:stroke on="f" joinstyle="miter"/>
            <v:imagedata r:id="rId7" o:title=""/>
            <o:lock v:ext="edit"/>
          </v:shape>
        </w:pict>
      </w:r>
      <w:r>
        <w:rPr>
          <w:rFonts w:hint="eastAsia" w:ascii="方正仿宋_GBK"/>
        </w:rPr>
        <w:t xml:space="preserve">大顺乡人民政府      </w:t>
      </w:r>
    </w:p>
    <w:p>
      <w:pPr>
        <w:spacing w:line="600" w:lineRule="exact"/>
        <w:rPr>
          <w:rFonts w:hint="eastAsia" w:ascii="方正仿宋_GBK"/>
        </w:rPr>
      </w:pPr>
      <w:r>
        <w:rPr>
          <w:rFonts w:hint="eastAsia" w:ascii="方正仿宋_GBK"/>
        </w:rPr>
        <w:t xml:space="preserve">                            2017年2月16日</w:t>
      </w:r>
    </w:p>
    <w:p>
      <w:pPr>
        <w:widowControl/>
        <w:spacing w:line="600" w:lineRule="exact"/>
        <w:ind w:firstLine="640" w:firstLineChars="200"/>
        <w:rPr>
          <w:rFonts w:hint="eastAsia" w:ascii="方正仿宋_GBK" w:hAnsi="宋体" w:eastAsia="方正仿宋_GBK"/>
          <w:lang w:eastAsia="zh-CN"/>
        </w:rPr>
      </w:pPr>
      <w:r>
        <w:rPr>
          <w:rFonts w:hint="eastAsia" w:ascii="方正仿宋_GBK" w:hAnsi="宋体"/>
          <w:lang w:eastAsia="zh-CN"/>
        </w:rPr>
        <w:t>（此件公开发布）</w:t>
      </w:r>
    </w:p>
    <w:p>
      <w:pPr>
        <w:widowControl/>
        <w:spacing w:line="600" w:lineRule="exact"/>
        <w:rPr>
          <w:rFonts w:hint="eastAsia" w:ascii="方正仿宋_GBK" w:hAnsi="宋体"/>
        </w:rPr>
      </w:pPr>
    </w:p>
    <w:p>
      <w:pPr>
        <w:widowControl/>
        <w:spacing w:line="600" w:lineRule="exact"/>
        <w:rPr>
          <w:rFonts w:hint="eastAsia" w:ascii="方正仿宋_GBK" w:hAnsi="宋体"/>
        </w:rPr>
      </w:pPr>
      <w:bookmarkStart w:id="2" w:name="_GoBack"/>
      <w:bookmarkEnd w:id="2"/>
    </w:p>
    <w:p>
      <w:pPr>
        <w:widowControl/>
        <w:spacing w:line="600" w:lineRule="exact"/>
        <w:rPr>
          <w:rFonts w:hint="eastAsia" w:ascii="方正仿宋_GBK" w:hAnsi="宋体"/>
        </w:rPr>
      </w:pPr>
    </w:p>
    <w:p>
      <w:pPr>
        <w:widowControl/>
        <w:spacing w:line="600" w:lineRule="exact"/>
        <w:rPr>
          <w:rFonts w:hint="eastAsia" w:ascii="方正仿宋_GBK" w:hAnsi="宋体"/>
        </w:rPr>
      </w:pPr>
    </w:p>
    <w:p>
      <w:pPr>
        <w:widowControl/>
        <w:spacing w:line="600" w:lineRule="exact"/>
        <w:rPr>
          <w:rFonts w:hint="eastAsia" w:ascii="方正仿宋_GBK" w:hAnsi="宋体"/>
        </w:rPr>
      </w:pPr>
    </w:p>
    <w:p>
      <w:pPr>
        <w:widowControl/>
        <w:spacing w:line="600" w:lineRule="exact"/>
        <w:rPr>
          <w:rFonts w:hint="eastAsia" w:ascii="方正仿宋_GBK" w:hAnsi="宋体"/>
        </w:rPr>
      </w:pPr>
    </w:p>
    <w:p>
      <w:pPr>
        <w:widowControl/>
        <w:spacing w:line="600" w:lineRule="exact"/>
        <w:rPr>
          <w:rFonts w:hint="eastAsia" w:ascii="方正仿宋_GBK" w:hAnsi="宋体"/>
        </w:rPr>
      </w:pPr>
    </w:p>
    <w:p>
      <w:pPr>
        <w:widowControl/>
        <w:spacing w:line="600" w:lineRule="exact"/>
        <w:rPr>
          <w:rFonts w:hint="eastAsia" w:ascii="方正仿宋_GBK" w:hAnsi="宋体"/>
        </w:rPr>
      </w:pPr>
    </w:p>
    <w:p>
      <w:pPr>
        <w:widowControl/>
        <w:spacing w:line="600" w:lineRule="exact"/>
        <w:rPr>
          <w:rFonts w:hint="eastAsia" w:ascii="方正仿宋_GBK" w:hAnsi="宋体"/>
        </w:rPr>
      </w:pPr>
    </w:p>
    <w:p>
      <w:pPr>
        <w:widowControl/>
        <w:spacing w:line="600" w:lineRule="exact"/>
        <w:rPr>
          <w:rFonts w:hint="eastAsia" w:ascii="方正仿宋_GBK" w:hAnsi="宋体"/>
        </w:rPr>
      </w:pPr>
    </w:p>
    <w:p>
      <w:pPr>
        <w:widowControl/>
        <w:spacing w:line="600" w:lineRule="exact"/>
        <w:rPr>
          <w:rFonts w:hint="eastAsia" w:ascii="方正仿宋_GBK" w:hAnsi="宋体"/>
        </w:rPr>
      </w:pPr>
    </w:p>
    <w:p>
      <w:pPr>
        <w:widowControl/>
        <w:spacing w:line="600" w:lineRule="exact"/>
        <w:rPr>
          <w:rFonts w:hint="eastAsia" w:ascii="方正仿宋_GBK" w:hAnsi="宋体"/>
        </w:rPr>
      </w:pPr>
    </w:p>
    <w:p>
      <w:pPr>
        <w:widowControl/>
        <w:spacing w:line="600" w:lineRule="exact"/>
        <w:rPr>
          <w:rFonts w:hint="eastAsia" w:ascii="方正仿宋_GBK" w:hAnsi="宋体"/>
        </w:rPr>
      </w:pPr>
    </w:p>
    <w:p>
      <w:pPr>
        <w:widowControl/>
        <w:spacing w:line="600" w:lineRule="exact"/>
        <w:rPr>
          <w:rFonts w:hint="eastAsia" w:ascii="方正仿宋_GBK" w:hAnsi="宋体"/>
        </w:rPr>
      </w:pPr>
    </w:p>
    <w:p>
      <w:pPr>
        <w:widowControl/>
        <w:spacing w:line="600" w:lineRule="exact"/>
        <w:rPr>
          <w:rFonts w:hint="eastAsia" w:ascii="方正仿宋_GBK" w:hAnsi="宋体"/>
        </w:rPr>
      </w:pPr>
    </w:p>
    <w:p>
      <w:pPr>
        <w:widowControl/>
        <w:spacing w:line="600" w:lineRule="exact"/>
        <w:rPr>
          <w:rFonts w:hint="eastAsia" w:ascii="方正仿宋_GBK" w:hAnsi="宋体"/>
        </w:rPr>
      </w:pPr>
    </w:p>
    <w:p>
      <w:pPr>
        <w:widowControl/>
        <w:spacing w:line="600" w:lineRule="exact"/>
        <w:rPr>
          <w:rFonts w:hint="eastAsia" w:ascii="方正仿宋_GBK" w:hAnsi="宋体"/>
        </w:rPr>
      </w:pPr>
    </w:p>
    <w:p>
      <w:pPr>
        <w:widowControl/>
        <w:spacing w:line="600" w:lineRule="exact"/>
        <w:rPr>
          <w:rFonts w:hint="eastAsia" w:ascii="方正仿宋_GBK" w:hAnsi="宋体"/>
        </w:rPr>
      </w:pPr>
    </w:p>
    <w:p>
      <w:pPr>
        <w:widowControl/>
        <w:spacing w:line="600" w:lineRule="exact"/>
        <w:rPr>
          <w:rFonts w:hint="eastAsia" w:ascii="方正仿宋_GBK" w:hAnsi="宋体"/>
        </w:rPr>
      </w:pPr>
    </w:p>
    <w:p>
      <w:pPr>
        <w:widowControl/>
        <w:spacing w:line="600" w:lineRule="exact"/>
        <w:rPr>
          <w:rFonts w:hint="eastAsia" w:ascii="方正仿宋_GBK" w:hAnsi="宋体"/>
        </w:rPr>
      </w:pPr>
    </w:p>
    <w:p>
      <w:pPr>
        <w:widowControl/>
        <w:spacing w:line="600" w:lineRule="exact"/>
        <w:rPr>
          <w:rFonts w:hint="eastAsia" w:ascii="方正仿宋_GBK" w:hAnsi="宋体"/>
        </w:rPr>
      </w:pPr>
    </w:p>
    <w:p>
      <w:pPr>
        <w:widowControl/>
        <w:spacing w:line="600" w:lineRule="exact"/>
        <w:rPr>
          <w:rFonts w:hint="eastAsia" w:ascii="方正仿宋_GBK" w:hAnsi="宋体"/>
        </w:rPr>
      </w:pPr>
    </w:p>
    <w:p>
      <w:pPr>
        <w:widowControl/>
        <w:spacing w:line="600" w:lineRule="exact"/>
        <w:rPr>
          <w:rFonts w:hint="eastAsia" w:ascii="方正仿宋_GBK" w:hAnsi="宋体"/>
        </w:rPr>
      </w:pPr>
    </w:p>
    <w:p>
      <w:pPr>
        <w:widowControl/>
        <w:spacing w:line="600" w:lineRule="exact"/>
        <w:rPr>
          <w:rFonts w:hint="eastAsia" w:ascii="方正仿宋_GBK" w:hAnsi="宋体"/>
        </w:rPr>
      </w:pPr>
    </w:p>
    <w:p>
      <w:pPr>
        <w:widowControl/>
        <w:spacing w:line="600" w:lineRule="exact"/>
        <w:rPr>
          <w:rFonts w:hint="eastAsia" w:ascii="方正仿宋_GBK" w:hAnsi="宋体"/>
        </w:rPr>
      </w:pPr>
    </w:p>
    <w:p>
      <w:pPr>
        <w:widowControl/>
        <w:spacing w:line="600" w:lineRule="exact"/>
        <w:rPr>
          <w:rFonts w:hint="eastAsia" w:ascii="方正仿宋_GBK" w:hAnsi="宋体"/>
        </w:rPr>
      </w:pPr>
    </w:p>
    <w:p>
      <w:pPr>
        <w:widowControl/>
        <w:spacing w:line="600" w:lineRule="exact"/>
        <w:rPr>
          <w:rFonts w:hint="eastAsia" w:ascii="方正仿宋_GBK" w:hAnsi="宋体"/>
        </w:rPr>
      </w:pPr>
    </w:p>
    <w:p>
      <w:pPr>
        <w:widowControl/>
        <w:spacing w:line="600" w:lineRule="exact"/>
        <w:rPr>
          <w:rFonts w:hint="eastAsia" w:ascii="方正仿宋_GBK" w:hAnsi="宋体"/>
        </w:rPr>
      </w:pPr>
    </w:p>
    <w:p>
      <w:pPr>
        <w:pBdr>
          <w:top w:val="single" w:color="auto" w:sz="4" w:space="1"/>
          <w:bottom w:val="single" w:color="auto" w:sz="8" w:space="1"/>
        </w:pBdr>
        <w:tabs>
          <w:tab w:val="left" w:pos="5025"/>
        </w:tabs>
        <w:spacing w:line="520" w:lineRule="exact"/>
        <w:ind w:firstLine="140" w:firstLineChars="50"/>
        <w:rPr>
          <w:rFonts w:hint="eastAsia" w:ascii="方正仿宋_GBK"/>
          <w:sz w:val="28"/>
          <w:szCs w:val="28"/>
        </w:rPr>
      </w:pPr>
      <w:r>
        <w:rPr>
          <w:rFonts w:hint="eastAsia" w:ascii="方正仿宋_GBK"/>
          <w:color w:val="000000"/>
          <w:sz w:val="28"/>
          <w:szCs w:val="28"/>
        </w:rPr>
        <w:t>重庆市涪陵区大顺乡党政办公室             2017年3月3日印发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3"/>
        <w:rFonts w:ascii="宋体" w:hAnsi="宋体" w:eastAsia="宋体"/>
        <w:sz w:val="28"/>
        <w:szCs w:val="28"/>
      </w:rPr>
    </w:pPr>
    <w:r>
      <w:rPr>
        <w:rStyle w:val="13"/>
        <w:rFonts w:ascii="宋体" w:hAnsi="宋体" w:eastAsia="宋体"/>
        <w:sz w:val="28"/>
        <w:szCs w:val="28"/>
      </w:rPr>
      <w:fldChar w:fldCharType="begin"/>
    </w:r>
    <w:r>
      <w:rPr>
        <w:rStyle w:val="13"/>
        <w:rFonts w:ascii="宋体" w:hAnsi="宋体" w:eastAsia="宋体"/>
        <w:sz w:val="28"/>
        <w:szCs w:val="28"/>
      </w:rPr>
      <w:instrText xml:space="preserve">PAGE  </w:instrText>
    </w:r>
    <w:r>
      <w:rPr>
        <w:rStyle w:val="13"/>
        <w:rFonts w:ascii="宋体" w:hAnsi="宋体" w:eastAsia="宋体"/>
        <w:sz w:val="28"/>
        <w:szCs w:val="28"/>
      </w:rPr>
      <w:fldChar w:fldCharType="separate"/>
    </w:r>
    <w:r>
      <w:rPr>
        <w:rStyle w:val="13"/>
        <w:rFonts w:ascii="宋体" w:hAnsi="宋体" w:eastAsia="宋体"/>
        <w:sz w:val="28"/>
        <w:szCs w:val="28"/>
      </w:rPr>
      <w:t>- 1 -</w:t>
    </w:r>
    <w:r>
      <w:rPr>
        <w:rStyle w:val="13"/>
        <w:rFonts w:ascii="宋体" w:hAnsi="宋体" w:eastAsia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4BC7A98C-B882-4F2D-A69A-1C30902B5613}" w:val="8FphBJrZdL4V9yxa7EvKPguO2SXcz6qti5kQUsb+3AR1l/meY0owI=jHGMDfNWTCn"/>
    <w:docVar w:name="{7E41FCDC-7F99-433D-85F8-0F55FBB7861C}" w:val="gK/wncVRPk2XpyDeifLd7z6uvSxOljGFrETC84UJ10HQ9NZotam3MAsI5qWbh+B=Y"/>
    <w:docVar w:name="DocumentID" w:val="{54BC673C-F286-419C-9744-C8A8F8F73792}"/>
  </w:docVars>
  <w:rsids>
    <w:rsidRoot w:val="007E348B"/>
    <w:rsid w:val="00000E32"/>
    <w:rsid w:val="0001363E"/>
    <w:rsid w:val="00013C23"/>
    <w:rsid w:val="000155FD"/>
    <w:rsid w:val="00022C8E"/>
    <w:rsid w:val="00031530"/>
    <w:rsid w:val="00052A4A"/>
    <w:rsid w:val="0005620D"/>
    <w:rsid w:val="000622E8"/>
    <w:rsid w:val="00072DD6"/>
    <w:rsid w:val="00087CC5"/>
    <w:rsid w:val="000975E1"/>
    <w:rsid w:val="000B27FE"/>
    <w:rsid w:val="000B2E15"/>
    <w:rsid w:val="000B410E"/>
    <w:rsid w:val="000D4876"/>
    <w:rsid w:val="000E7934"/>
    <w:rsid w:val="000F0F50"/>
    <w:rsid w:val="00103D8A"/>
    <w:rsid w:val="0011193B"/>
    <w:rsid w:val="00122857"/>
    <w:rsid w:val="001230CF"/>
    <w:rsid w:val="001467C9"/>
    <w:rsid w:val="00146AD5"/>
    <w:rsid w:val="00155665"/>
    <w:rsid w:val="001572D2"/>
    <w:rsid w:val="001643F5"/>
    <w:rsid w:val="00165D3B"/>
    <w:rsid w:val="00175022"/>
    <w:rsid w:val="001843B6"/>
    <w:rsid w:val="001950A7"/>
    <w:rsid w:val="00196197"/>
    <w:rsid w:val="001A106B"/>
    <w:rsid w:val="001A7E85"/>
    <w:rsid w:val="001B6D81"/>
    <w:rsid w:val="001C62AF"/>
    <w:rsid w:val="001E666E"/>
    <w:rsid w:val="00202714"/>
    <w:rsid w:val="00206257"/>
    <w:rsid w:val="00210661"/>
    <w:rsid w:val="00224798"/>
    <w:rsid w:val="00251099"/>
    <w:rsid w:val="00255890"/>
    <w:rsid w:val="002614CA"/>
    <w:rsid w:val="00264212"/>
    <w:rsid w:val="00270632"/>
    <w:rsid w:val="00281D42"/>
    <w:rsid w:val="00283A2C"/>
    <w:rsid w:val="0029235A"/>
    <w:rsid w:val="0029542D"/>
    <w:rsid w:val="002A5B1B"/>
    <w:rsid w:val="002B6D9C"/>
    <w:rsid w:val="002C2573"/>
    <w:rsid w:val="002D411F"/>
    <w:rsid w:val="002D6F9C"/>
    <w:rsid w:val="002E07E5"/>
    <w:rsid w:val="0031189D"/>
    <w:rsid w:val="00312E09"/>
    <w:rsid w:val="00334714"/>
    <w:rsid w:val="00360931"/>
    <w:rsid w:val="00361D96"/>
    <w:rsid w:val="00375AA6"/>
    <w:rsid w:val="00375C4C"/>
    <w:rsid w:val="00382E8C"/>
    <w:rsid w:val="00395FC2"/>
    <w:rsid w:val="003A0E69"/>
    <w:rsid w:val="003A182B"/>
    <w:rsid w:val="003B0A22"/>
    <w:rsid w:val="003B6668"/>
    <w:rsid w:val="003E6BFF"/>
    <w:rsid w:val="003F482D"/>
    <w:rsid w:val="003F4DC3"/>
    <w:rsid w:val="003F6F4F"/>
    <w:rsid w:val="003F739B"/>
    <w:rsid w:val="00403C93"/>
    <w:rsid w:val="0041034E"/>
    <w:rsid w:val="00433F05"/>
    <w:rsid w:val="0044210C"/>
    <w:rsid w:val="00450863"/>
    <w:rsid w:val="004707D1"/>
    <w:rsid w:val="00473062"/>
    <w:rsid w:val="00473644"/>
    <w:rsid w:val="00484450"/>
    <w:rsid w:val="004A2AA0"/>
    <w:rsid w:val="004A6A49"/>
    <w:rsid w:val="004A7538"/>
    <w:rsid w:val="004D30BE"/>
    <w:rsid w:val="004E264A"/>
    <w:rsid w:val="004F1FD5"/>
    <w:rsid w:val="005009D8"/>
    <w:rsid w:val="005114CE"/>
    <w:rsid w:val="005404CE"/>
    <w:rsid w:val="0054400E"/>
    <w:rsid w:val="00552401"/>
    <w:rsid w:val="00554B9E"/>
    <w:rsid w:val="00566286"/>
    <w:rsid w:val="0057443D"/>
    <w:rsid w:val="00586223"/>
    <w:rsid w:val="005F2ED2"/>
    <w:rsid w:val="005F5973"/>
    <w:rsid w:val="005F6586"/>
    <w:rsid w:val="00600936"/>
    <w:rsid w:val="00601B39"/>
    <w:rsid w:val="0061524E"/>
    <w:rsid w:val="006379D3"/>
    <w:rsid w:val="00675C5A"/>
    <w:rsid w:val="00676D1A"/>
    <w:rsid w:val="0068349A"/>
    <w:rsid w:val="006901A9"/>
    <w:rsid w:val="00690F37"/>
    <w:rsid w:val="006A199F"/>
    <w:rsid w:val="006A5C6B"/>
    <w:rsid w:val="006A7D0D"/>
    <w:rsid w:val="006C0090"/>
    <w:rsid w:val="006C2BDE"/>
    <w:rsid w:val="006C48D6"/>
    <w:rsid w:val="006C5F8E"/>
    <w:rsid w:val="006E4F3D"/>
    <w:rsid w:val="006F7611"/>
    <w:rsid w:val="00711CC9"/>
    <w:rsid w:val="00717C59"/>
    <w:rsid w:val="007238C3"/>
    <w:rsid w:val="00727AB8"/>
    <w:rsid w:val="007406B8"/>
    <w:rsid w:val="007472F6"/>
    <w:rsid w:val="0075001C"/>
    <w:rsid w:val="00751416"/>
    <w:rsid w:val="007708ED"/>
    <w:rsid w:val="00774707"/>
    <w:rsid w:val="007B5805"/>
    <w:rsid w:val="007B6D94"/>
    <w:rsid w:val="007C7383"/>
    <w:rsid w:val="007E348B"/>
    <w:rsid w:val="007E3BCA"/>
    <w:rsid w:val="0080144C"/>
    <w:rsid w:val="008141DF"/>
    <w:rsid w:val="00817DF0"/>
    <w:rsid w:val="00831379"/>
    <w:rsid w:val="00847F64"/>
    <w:rsid w:val="00874B47"/>
    <w:rsid w:val="008776E4"/>
    <w:rsid w:val="008805BB"/>
    <w:rsid w:val="0089449C"/>
    <w:rsid w:val="008A13D9"/>
    <w:rsid w:val="008B6350"/>
    <w:rsid w:val="008D1038"/>
    <w:rsid w:val="008D3D02"/>
    <w:rsid w:val="008E62FE"/>
    <w:rsid w:val="008F1EBD"/>
    <w:rsid w:val="00901BE6"/>
    <w:rsid w:val="00906722"/>
    <w:rsid w:val="00907572"/>
    <w:rsid w:val="00920050"/>
    <w:rsid w:val="00923BCF"/>
    <w:rsid w:val="00972CAC"/>
    <w:rsid w:val="00982787"/>
    <w:rsid w:val="0099546B"/>
    <w:rsid w:val="00996B5F"/>
    <w:rsid w:val="009B1D8F"/>
    <w:rsid w:val="009C0F56"/>
    <w:rsid w:val="009C1EDB"/>
    <w:rsid w:val="009C383C"/>
    <w:rsid w:val="009D6FFC"/>
    <w:rsid w:val="009E5BCE"/>
    <w:rsid w:val="009E63E3"/>
    <w:rsid w:val="009F4ED8"/>
    <w:rsid w:val="00A04523"/>
    <w:rsid w:val="00A11D4C"/>
    <w:rsid w:val="00A22770"/>
    <w:rsid w:val="00A2485A"/>
    <w:rsid w:val="00A3035E"/>
    <w:rsid w:val="00A37515"/>
    <w:rsid w:val="00A6015A"/>
    <w:rsid w:val="00A62A8E"/>
    <w:rsid w:val="00A67FAF"/>
    <w:rsid w:val="00A76137"/>
    <w:rsid w:val="00A832D7"/>
    <w:rsid w:val="00A8741B"/>
    <w:rsid w:val="00AC7262"/>
    <w:rsid w:val="00AD25BB"/>
    <w:rsid w:val="00AD3CD8"/>
    <w:rsid w:val="00AF227B"/>
    <w:rsid w:val="00AF5D15"/>
    <w:rsid w:val="00B04273"/>
    <w:rsid w:val="00B1399B"/>
    <w:rsid w:val="00B26FA5"/>
    <w:rsid w:val="00B327BB"/>
    <w:rsid w:val="00B42EEC"/>
    <w:rsid w:val="00B459BF"/>
    <w:rsid w:val="00B7292A"/>
    <w:rsid w:val="00B75424"/>
    <w:rsid w:val="00B80E29"/>
    <w:rsid w:val="00B84730"/>
    <w:rsid w:val="00B97260"/>
    <w:rsid w:val="00BA757E"/>
    <w:rsid w:val="00BB4C97"/>
    <w:rsid w:val="00BC72C2"/>
    <w:rsid w:val="00BD3206"/>
    <w:rsid w:val="00BF3C01"/>
    <w:rsid w:val="00C0235A"/>
    <w:rsid w:val="00C56508"/>
    <w:rsid w:val="00C77C43"/>
    <w:rsid w:val="00C82390"/>
    <w:rsid w:val="00C8598E"/>
    <w:rsid w:val="00C96210"/>
    <w:rsid w:val="00CA0D20"/>
    <w:rsid w:val="00CB1C25"/>
    <w:rsid w:val="00CB542F"/>
    <w:rsid w:val="00CC1A8D"/>
    <w:rsid w:val="00CC7EEF"/>
    <w:rsid w:val="00CD3C3A"/>
    <w:rsid w:val="00CD63DB"/>
    <w:rsid w:val="00CE6B1F"/>
    <w:rsid w:val="00D0285C"/>
    <w:rsid w:val="00D063C0"/>
    <w:rsid w:val="00D20716"/>
    <w:rsid w:val="00D20725"/>
    <w:rsid w:val="00D35CD1"/>
    <w:rsid w:val="00D454E8"/>
    <w:rsid w:val="00D50FF1"/>
    <w:rsid w:val="00D51982"/>
    <w:rsid w:val="00D820E6"/>
    <w:rsid w:val="00DA08AB"/>
    <w:rsid w:val="00DA12BD"/>
    <w:rsid w:val="00DA1A4F"/>
    <w:rsid w:val="00DA50DA"/>
    <w:rsid w:val="00DB3868"/>
    <w:rsid w:val="00DB6BA4"/>
    <w:rsid w:val="00DC01AB"/>
    <w:rsid w:val="00DC72AB"/>
    <w:rsid w:val="00DC7AAE"/>
    <w:rsid w:val="00DD57E3"/>
    <w:rsid w:val="00DE13D4"/>
    <w:rsid w:val="00DE4FD4"/>
    <w:rsid w:val="00DE5078"/>
    <w:rsid w:val="00DE6886"/>
    <w:rsid w:val="00DF0985"/>
    <w:rsid w:val="00DF345F"/>
    <w:rsid w:val="00E019CF"/>
    <w:rsid w:val="00E12A72"/>
    <w:rsid w:val="00E420A1"/>
    <w:rsid w:val="00E4223D"/>
    <w:rsid w:val="00E44103"/>
    <w:rsid w:val="00E50E3A"/>
    <w:rsid w:val="00E51936"/>
    <w:rsid w:val="00E65FA9"/>
    <w:rsid w:val="00E7667C"/>
    <w:rsid w:val="00E823D7"/>
    <w:rsid w:val="00E84224"/>
    <w:rsid w:val="00E84FD3"/>
    <w:rsid w:val="00E927E8"/>
    <w:rsid w:val="00E95DB7"/>
    <w:rsid w:val="00EA0EF3"/>
    <w:rsid w:val="00EA6B15"/>
    <w:rsid w:val="00EB28D1"/>
    <w:rsid w:val="00EC7484"/>
    <w:rsid w:val="00ED3528"/>
    <w:rsid w:val="00EE045E"/>
    <w:rsid w:val="00EE693F"/>
    <w:rsid w:val="00EE7F60"/>
    <w:rsid w:val="00EF059A"/>
    <w:rsid w:val="00EF1DBA"/>
    <w:rsid w:val="00EF40B6"/>
    <w:rsid w:val="00F038EC"/>
    <w:rsid w:val="00F05ED5"/>
    <w:rsid w:val="00F11752"/>
    <w:rsid w:val="00F125D1"/>
    <w:rsid w:val="00F2496C"/>
    <w:rsid w:val="00F27787"/>
    <w:rsid w:val="00F629F5"/>
    <w:rsid w:val="00F645C2"/>
    <w:rsid w:val="00F6489E"/>
    <w:rsid w:val="00F77F1F"/>
    <w:rsid w:val="00FA63F8"/>
    <w:rsid w:val="00FB32B4"/>
    <w:rsid w:val="00FB7873"/>
    <w:rsid w:val="00FC3B5F"/>
    <w:rsid w:val="00FD07E6"/>
    <w:rsid w:val="00FF00B7"/>
    <w:rsid w:val="00FF4630"/>
    <w:rsid w:val="00FF68A4"/>
    <w:rsid w:val="5F332848"/>
    <w:rsid w:val="FFFA9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11">
    <w:name w:val="Default Paragraph Font"/>
    <w:link w:val="12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7">
    <w:name w:val="Body Text 2"/>
    <w:basedOn w:val="1"/>
    <w:qFormat/>
    <w:uiPriority w:val="0"/>
    <w:pPr>
      <w:spacing w:line="600" w:lineRule="exact"/>
      <w:jc w:val="center"/>
    </w:pPr>
    <w:rPr>
      <w:rFonts w:ascii="方正仿宋_GBK"/>
      <w:szCs w:val="32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Char Char Char"/>
    <w:basedOn w:val="1"/>
    <w:link w:val="11"/>
    <w:qFormat/>
    <w:uiPriority w:val="0"/>
    <w:rPr>
      <w:rFonts w:ascii="宋体" w:hAnsi="宋体" w:eastAsia="Times New Roman"/>
      <w:kern w:val="0"/>
      <w:sz w:val="24"/>
      <w:szCs w:val="26"/>
      <w:lang w:val="en-US" w:eastAsia="zh-CN"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customStyle="1" w:styleId="15">
    <w:name w:val=" Char Char Char1 Char Char Char Char Char Char Char Char Char Char"/>
    <w:basedOn w:val="1"/>
    <w:semiHidden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宋体" w:hAnsi="宋体" w:eastAsia="宋体" w:cs="宋体"/>
      <w:sz w:val="24"/>
      <w:szCs w:val="26"/>
    </w:rPr>
  </w:style>
  <w:style w:type="paragraph" w:customStyle="1" w:styleId="16">
    <w:name w:val=" Char4 Char Char Char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wmf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  <customShpInfo spid="_x0000_s10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846</Words>
  <Characters>223</Characters>
  <Lines>1</Lines>
  <Paragraphs>2</Paragraphs>
  <TotalTime>1</TotalTime>
  <ScaleCrop>false</ScaleCrop>
  <LinksUpToDate>false</LinksUpToDate>
  <CharactersWithSpaces>1067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2023-02-08T10:26:00Z</dcterms:created>
  <dc:creator>张微峰</dc:creator>
  <cp:lastModifiedBy>user</cp:lastModifiedBy>
  <cp:lastPrinted>2020-03-02T17:08:00Z</cp:lastPrinted>
  <dcterms:modified xsi:type="dcterms:W3CDTF">2023-07-25T16:27:46Z</dcterms:modified>
  <dc:title>涪府发〔2012〕号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