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25"/>
        </w:tabs>
        <w:spacing w:line="380" w:lineRule="exact"/>
        <w:jc w:val="both"/>
        <w:rPr>
          <w:rFonts w:ascii="方正小标宋_GBK" w:hAnsi="Times New Roman" w:eastAsia="方正小标宋_GBK" w:cs="Times New Roman"/>
          <w:spacing w:val="-14"/>
          <w:w w:val="42"/>
          <w:sz w:val="32"/>
          <w:szCs w:val="24"/>
        </w:rPr>
      </w:pPr>
    </w:p>
    <w:p>
      <w:pPr>
        <w:spacing w:line="400" w:lineRule="exact"/>
        <w:jc w:val="center"/>
        <w:rPr>
          <w:rFonts w:ascii="方正小标宋_GBK" w:hAnsi="Times New Roman" w:eastAsia="方正小标宋_GBK" w:cs="Times New Roman"/>
          <w:spacing w:val="-14"/>
          <w:w w:val="42"/>
          <w:sz w:val="32"/>
          <w:szCs w:val="24"/>
        </w:rPr>
      </w:pPr>
    </w:p>
    <w:p>
      <w:pPr>
        <w:tabs>
          <w:tab w:val="left" w:pos="8690"/>
        </w:tabs>
        <w:spacing w:line="1180" w:lineRule="exact"/>
        <w:jc w:val="center"/>
        <w:rPr>
          <w:rFonts w:ascii="方正小标宋_GBK" w:hAnsi="Times New Roman" w:eastAsia="方正小标宋_GBK" w:cs="Times New Roman"/>
          <w:b/>
          <w:bCs/>
          <w:color w:val="FF0000"/>
          <w:spacing w:val="-14"/>
          <w:w w:val="56"/>
          <w:sz w:val="108"/>
          <w:szCs w:val="108"/>
        </w:rPr>
      </w:pPr>
      <w:r>
        <w:rPr>
          <w:rFonts w:hint="eastAsia" w:ascii="方正小标宋_GBK" w:hAnsi="Times New Roman" w:eastAsia="方正小标宋_GBK" w:cs="Times New Roman"/>
          <w:b/>
          <w:bCs/>
          <w:color w:val="FF0000"/>
          <w:spacing w:val="-14"/>
          <w:w w:val="56"/>
          <w:sz w:val="108"/>
          <w:szCs w:val="108"/>
        </w:rPr>
        <w:t>重庆市涪陵区大顺乡人民政府文件</w:t>
      </w:r>
    </w:p>
    <w:p>
      <w:pPr>
        <w:spacing w:line="600" w:lineRule="exact"/>
        <w:jc w:val="center"/>
        <w:rPr>
          <w:rFonts w:ascii="仿宋_GB2312" w:hAnsi="Times New Roman" w:eastAsia="方正仿宋_GBK" w:cs="Times New Roman"/>
          <w:color w:val="FF0000"/>
          <w:sz w:val="32"/>
          <w:szCs w:val="24"/>
        </w:rPr>
      </w:pPr>
    </w:p>
    <w:p>
      <w:pPr>
        <w:spacing w:line="600" w:lineRule="exact"/>
        <w:jc w:val="center"/>
        <w:rPr>
          <w:rFonts w:ascii="仿宋_GB2312" w:hAnsi="Times New Roman" w:eastAsia="方正仿宋_GBK" w:cs="Times New Roman"/>
          <w:sz w:val="32"/>
          <w:szCs w:val="24"/>
        </w:rPr>
      </w:pPr>
    </w:p>
    <w:p>
      <w:pPr>
        <w:jc w:val="center"/>
        <w:rPr>
          <w:rFonts w:ascii="方正仿宋_GBK" w:hAnsi="Times New Roman" w:eastAsia="方正仿宋_GBK" w:cs="Times New Roman"/>
          <w:sz w:val="32"/>
          <w:szCs w:val="24"/>
        </w:rPr>
      </w:pPr>
      <w:r>
        <w:rPr>
          <w:rFonts w:hint="eastAsia" w:ascii="方正仿宋_GBK" w:hAnsi="Times New Roman" w:eastAsia="方正仿宋_GBK" w:cs="Times New Roman"/>
          <w:sz w:val="32"/>
          <w:szCs w:val="24"/>
        </w:rPr>
        <w:t>大顺府发〔2021〕48号</w:t>
      </w:r>
    </w:p>
    <w:p>
      <w:pPr>
        <w:spacing w:line="600" w:lineRule="exact"/>
        <w:jc w:val="center"/>
        <w:rPr>
          <w:rFonts w:ascii="方正仿宋_GBK" w:hAnsi="Times New Roman" w:eastAsia="方正仿宋_GBK" w:cs="Times New Roman"/>
          <w:spacing w:val="-14"/>
          <w:w w:val="42"/>
          <w:sz w:val="32"/>
          <w:szCs w:val="24"/>
        </w:rPr>
      </w:pPr>
      <w:r>
        <w:rPr>
          <w:rFonts w:ascii="方正仿宋_GBK" w:hAnsi="Times New Roman" w:eastAsia="方正仿宋_GBK" w:cs="Times New Roman"/>
          <w:sz w:val="20"/>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83820</wp:posOffset>
                </wp:positionV>
                <wp:extent cx="5615940" cy="0"/>
                <wp:effectExtent l="0" t="13970" r="3810" b="24130"/>
                <wp:wrapSquare wrapText="bothSides"/>
                <wp:docPr id="1" name="Line 12"/>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Line 12" o:spid="_x0000_s1026" o:spt="20" style="position:absolute;left:0pt;margin-left:0pt;margin-top:6.6pt;height:0pt;width:442.2pt;mso-wrap-distance-bottom:0pt;mso-wrap-distance-left:9pt;mso-wrap-distance-right:9pt;mso-wrap-distance-top:0pt;z-index:251660288;mso-width-relative:page;mso-height-relative:page;" filled="f" stroked="t" coordsize="21600,21600" o:gfxdata="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CyODATUAAAABgEAAA8AAAAAAAAA&#10;AQAgAAAAOAAAAGRycy9kb3ducmV2LnhtbFBLAQIUABQAAAAIAIdO4kBlfxplxgEAAJADAAAOAAAA&#10;AAAAAAEAIAAAADkBAABkcnMvZTJvRG9jLnhtbFBLBQYAAAAABgAGAFkBAABxBQAAAAA=&#10;">
                <v:fill on="f" focussize="0,0"/>
                <v:stroke weight="2.25pt" color="#FF0000" joinstyle="round"/>
                <v:imagedata o:title=""/>
                <o:lock v:ext="edit" aspectratio="f"/>
                <w10:wrap type="square"/>
              </v:line>
            </w:pict>
          </mc:Fallback>
        </mc:AlternateContent>
      </w:r>
      <w:bookmarkStart w:id="0" w:name="_GoBack"/>
      <w:bookmarkEnd w:id="0"/>
    </w:p>
    <w:p>
      <w:pPr>
        <w:spacing w:line="560" w:lineRule="exact"/>
        <w:jc w:val="center"/>
        <w:rPr>
          <w:rFonts w:ascii="方正小标宋_GBK" w:hAnsi="Times New Roman" w:eastAsia="方正小标宋_GBK" w:cs="Times New Roman"/>
          <w:b/>
          <w:sz w:val="44"/>
          <w:szCs w:val="24"/>
        </w:rPr>
      </w:pPr>
      <w:r>
        <w:rPr>
          <w:rFonts w:hint="eastAsia" w:ascii="方正小标宋_GBK" w:hAnsi="Times New Roman" w:eastAsia="方正小标宋_GBK" w:cs="Times New Roman"/>
          <w:b/>
          <w:sz w:val="44"/>
          <w:szCs w:val="24"/>
        </w:rPr>
        <w:t>重庆市涪陵区大顺乡人民政府</w:t>
      </w:r>
    </w:p>
    <w:p>
      <w:pPr>
        <w:spacing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关于印发2021年度森林防火巡查与</w:t>
      </w:r>
    </w:p>
    <w:p>
      <w:pPr>
        <w:spacing w:line="600" w:lineRule="exact"/>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执法计划的通知</w:t>
      </w:r>
    </w:p>
    <w:p>
      <w:pPr>
        <w:tabs>
          <w:tab w:val="right" w:pos="9158"/>
        </w:tabs>
        <w:autoSpaceDE w:val="0"/>
        <w:autoSpaceDN w:val="0"/>
        <w:adjustRightInd w:val="0"/>
        <w:spacing w:line="600" w:lineRule="exact"/>
        <w:ind w:firstLine="640" w:firstLineChars="200"/>
        <w:rPr>
          <w:rFonts w:ascii="方正仿宋_GBK" w:hAnsi="方正仿宋_GBK" w:eastAsia="方正仿宋_GBK" w:cs="Times New Roman"/>
          <w:kern w:val="0"/>
          <w:sz w:val="32"/>
          <w:szCs w:val="32"/>
          <w:lang w:eastAsia="zh-TW"/>
        </w:rPr>
      </w:pPr>
    </w:p>
    <w:p>
      <w:pPr>
        <w:spacing w:line="600" w:lineRule="exact"/>
        <w:rPr>
          <w:rFonts w:ascii="Times New Roman" w:hAnsi="Times New Roman" w:eastAsia="方正仿宋_GBK" w:cs="Times New Roman"/>
          <w:sz w:val="32"/>
          <w:szCs w:val="24"/>
        </w:rPr>
      </w:pPr>
      <w:r>
        <w:rPr>
          <w:rFonts w:hint="eastAsia" w:ascii="方正仿宋_GBK" w:hAnsi="Times New Roman" w:eastAsia="方正仿宋_GBK" w:cs="Times New Roman"/>
          <w:sz w:val="32"/>
          <w:szCs w:val="32"/>
        </w:rPr>
        <w:t>各村（居）民委员会，乡级各部门、企事业单位：</w:t>
      </w:r>
      <w:r>
        <w:rPr>
          <w:rFonts w:ascii="Times New Roman" w:hAnsi="Times New Roman" w:eastAsia="方正仿宋_GBK" w:cs="Times New Roman"/>
          <w:sz w:val="32"/>
          <w:szCs w:val="24"/>
        </w:rPr>
        <w:t xml:space="preserve"> </w:t>
      </w:r>
    </w:p>
    <w:p>
      <w:pPr>
        <w:spacing w:line="600" w:lineRule="exact"/>
        <w:ind w:firstLine="640"/>
        <w:rPr>
          <w:rFonts w:ascii="方正仿宋_GBK" w:hAnsi="仿宋" w:eastAsia="方正仿宋_GBK" w:cs="仿宋"/>
          <w:sz w:val="32"/>
          <w:szCs w:val="32"/>
        </w:rPr>
      </w:pPr>
      <w:r>
        <w:rPr>
          <w:rFonts w:hint="eastAsia" w:ascii="方正仿宋_GBK" w:hAnsi="仿宋" w:eastAsia="方正仿宋_GBK" w:cs="Times New Roman"/>
          <w:sz w:val="32"/>
          <w:szCs w:val="32"/>
        </w:rPr>
        <w:t>为了认真贯彻实施《森林防火条例》《重庆市森林防火条例》，进一步加强2021年度森林防火宣传与巡查工作，提高全民的森林防火意识，最大限度地减少森林火灾的发生和造成的损失，</w:t>
      </w:r>
      <w:r>
        <w:rPr>
          <w:rFonts w:hint="eastAsia" w:ascii="方正仿宋_GBK" w:hAnsi="Times New Roman" w:eastAsia="方正仿宋_GBK" w:cs="Times New Roman"/>
          <w:sz w:val="32"/>
          <w:szCs w:val="32"/>
        </w:rPr>
        <w:t>经乡政府审定同意，现将《大顺乡2021年度森林防火巡查与执法计划》印发给你们，请相关部门严格按照执法计划实施。</w:t>
      </w:r>
    </w:p>
    <w:p>
      <w:pPr>
        <w:spacing w:line="600" w:lineRule="exact"/>
        <w:ind w:firstLine="640" w:firstLineChars="200"/>
        <w:rPr>
          <w:rFonts w:ascii="方正仿宋_GBK" w:hAnsi="仿宋" w:eastAsia="方正仿宋_GBK" w:cs="仿宋"/>
          <w:sz w:val="32"/>
          <w:szCs w:val="32"/>
        </w:rPr>
      </w:pPr>
      <w:r>
        <w:rPr>
          <w:rFonts w:hint="eastAsia" w:ascii="方正仿宋_GBK" w:hAnsi="仿宋" w:eastAsia="方正仿宋_GBK" w:cs="仿宋"/>
          <w:sz w:val="32"/>
          <w:szCs w:val="32"/>
        </w:rPr>
        <w:t xml:space="preserve">                   </w:t>
      </w:r>
    </w:p>
    <w:p>
      <w:pPr>
        <w:spacing w:line="600" w:lineRule="exact"/>
        <w:ind w:firstLine="3680" w:firstLineChars="1150"/>
        <w:rPr>
          <w:rFonts w:ascii="方正仿宋_GBK" w:hAnsi="仿宋" w:eastAsia="方正仿宋_GBK" w:cs="仿宋"/>
          <w:sz w:val="32"/>
          <w:szCs w:val="32"/>
        </w:rPr>
      </w:pPr>
      <w:r>
        <w:rPr>
          <w:rFonts w:hint="eastAsia" w:ascii="方正仿宋_GBK" w:hAnsi="仿宋" w:eastAsia="方正仿宋_GBK" w:cs="仿宋"/>
          <w:sz w:val="32"/>
          <w:szCs w:val="32"/>
        </w:rPr>
        <w:t>重庆市涪陵区大顺乡人民政府</w:t>
      </w:r>
    </w:p>
    <w:p>
      <w:pPr>
        <w:spacing w:line="600" w:lineRule="exact"/>
        <w:ind w:firstLine="640" w:firstLineChars="200"/>
        <w:rPr>
          <w:rFonts w:ascii="方正仿宋_GBK" w:hAnsi="仿宋" w:eastAsia="方正仿宋_GBK" w:cs="仿宋"/>
          <w:sz w:val="32"/>
          <w:szCs w:val="32"/>
        </w:rPr>
      </w:pPr>
      <w:r>
        <w:rPr>
          <w:rFonts w:hint="eastAsia" w:ascii="方正仿宋_GBK" w:hAnsi="仿宋" w:eastAsia="方正仿宋_GBK" w:cs="仿宋"/>
          <w:sz w:val="32"/>
          <w:szCs w:val="32"/>
        </w:rPr>
        <w:t xml:space="preserve">                          2021年6月21日</w:t>
      </w:r>
    </w:p>
    <w:p>
      <w:pPr>
        <w:spacing w:line="600" w:lineRule="exact"/>
        <w:ind w:firstLine="640" w:firstLineChars="200"/>
        <w:rPr>
          <w:rFonts w:ascii="方正仿宋_GBK" w:hAnsi="仿宋" w:eastAsia="方正仿宋_GBK" w:cs="仿宋"/>
          <w:sz w:val="32"/>
          <w:szCs w:val="32"/>
        </w:rPr>
      </w:pPr>
      <w:r>
        <w:rPr>
          <w:rFonts w:hint="eastAsia" w:ascii="方正仿宋_GBK" w:hAnsi="仿宋" w:eastAsia="方正仿宋_GBK" w:cs="仿宋"/>
          <w:sz w:val="32"/>
          <w:szCs w:val="32"/>
        </w:rPr>
        <w:t>（此件公开发布）</w:t>
      </w:r>
    </w:p>
    <w:p>
      <w:pPr>
        <w:spacing w:line="600" w:lineRule="exact"/>
        <w:ind w:firstLine="640" w:firstLineChars="200"/>
        <w:rPr>
          <w:rFonts w:ascii="方正仿宋_GBK" w:hAnsi="仿宋" w:eastAsia="方正仿宋_GBK" w:cs="仿宋"/>
          <w:sz w:val="32"/>
          <w:szCs w:val="32"/>
        </w:rPr>
      </w:pPr>
    </w:p>
    <w:p>
      <w:pPr>
        <w:spacing w:line="600" w:lineRule="exact"/>
        <w:ind w:firstLine="640" w:firstLineChars="200"/>
        <w:rPr>
          <w:rFonts w:ascii="方正仿宋_GBK" w:hAnsi="仿宋" w:eastAsia="方正仿宋_GBK" w:cs="仿宋"/>
          <w:sz w:val="32"/>
          <w:szCs w:val="32"/>
        </w:rPr>
      </w:pPr>
    </w:p>
    <w:p>
      <w:pPr>
        <w:spacing w:line="600" w:lineRule="exact"/>
        <w:jc w:val="center"/>
        <w:rPr>
          <w:rFonts w:ascii="方正小标宋_GBK" w:hAnsi="仿宋" w:eastAsia="方正小标宋_GBK" w:cs="Times New Roman"/>
          <w:sz w:val="44"/>
          <w:szCs w:val="44"/>
        </w:rPr>
      </w:pPr>
      <w:r>
        <w:rPr>
          <w:rFonts w:hint="eastAsia" w:ascii="方正小标宋_GBK" w:hAnsi="方正小标宋_GBK" w:eastAsia="方正小标宋_GBK" w:cs="方正小标宋_GBK"/>
          <w:b/>
          <w:sz w:val="44"/>
          <w:szCs w:val="44"/>
        </w:rPr>
        <w:t>大顺乡2021年度森林防火巡查与执法计划</w:t>
      </w:r>
    </w:p>
    <w:p>
      <w:pPr>
        <w:spacing w:line="600" w:lineRule="exact"/>
        <w:rPr>
          <w:rFonts w:ascii="方正仿宋_GBK" w:hAnsi="仿宋" w:eastAsia="方正仿宋_GBK" w:cs="Times New Roman"/>
          <w:sz w:val="32"/>
          <w:szCs w:val="32"/>
        </w:rPr>
      </w:pPr>
    </w:p>
    <w:p>
      <w:pPr>
        <w:spacing w:line="600" w:lineRule="exact"/>
        <w:ind w:firstLine="627" w:firstLineChars="196"/>
        <w:rPr>
          <w:rFonts w:ascii="方正黑体_GBK" w:hAnsi="仿宋" w:eastAsia="方正黑体_GBK" w:cs="Times New Roman"/>
          <w:bCs/>
          <w:sz w:val="32"/>
          <w:szCs w:val="32"/>
        </w:rPr>
      </w:pPr>
      <w:r>
        <w:rPr>
          <w:rFonts w:hint="eastAsia" w:ascii="方正黑体_GBK" w:hAnsi="仿宋" w:eastAsia="方正黑体_GBK" w:cs="Times New Roman"/>
          <w:bCs/>
          <w:sz w:val="32"/>
          <w:szCs w:val="32"/>
        </w:rPr>
        <w:t>一、指导思想</w:t>
      </w:r>
    </w:p>
    <w:p>
      <w:pPr>
        <w:spacing w:line="60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按照“预防为主、科学扑救、积极消灭”的方针，切实做好森林防火宣传与巡查工作，为大顺乡建设做出新的贡献。</w:t>
      </w:r>
    </w:p>
    <w:p>
      <w:pPr>
        <w:spacing w:line="600" w:lineRule="exact"/>
        <w:ind w:firstLine="627" w:firstLineChars="196"/>
        <w:rPr>
          <w:rFonts w:ascii="方正黑体_GBK" w:hAnsi="仿宋" w:eastAsia="方正黑体_GBK" w:cs="Times New Roman"/>
          <w:bCs/>
          <w:sz w:val="32"/>
          <w:szCs w:val="32"/>
        </w:rPr>
      </w:pPr>
      <w:r>
        <w:rPr>
          <w:rFonts w:hint="eastAsia" w:ascii="方正黑体_GBK" w:hAnsi="仿宋" w:eastAsia="方正黑体_GBK" w:cs="Times New Roman"/>
          <w:bCs/>
          <w:sz w:val="32"/>
          <w:szCs w:val="32"/>
        </w:rPr>
        <w:t>二、宣传与巡查内容</w:t>
      </w:r>
    </w:p>
    <w:p>
      <w:pPr>
        <w:spacing w:line="600" w:lineRule="exact"/>
        <w:ind w:firstLine="630"/>
        <w:rPr>
          <w:rFonts w:ascii="方正仿宋_GBK" w:hAnsi="仿宋" w:eastAsia="方正仿宋_GBK" w:cs="Times New Roman"/>
          <w:sz w:val="32"/>
          <w:szCs w:val="32"/>
        </w:rPr>
      </w:pPr>
      <w:r>
        <w:rPr>
          <w:rFonts w:hint="eastAsia" w:ascii="方正仿宋_GBK" w:hAnsi="仿宋" w:eastAsia="方正仿宋_GBK" w:cs="Times New Roman"/>
          <w:sz w:val="32"/>
          <w:szCs w:val="32"/>
        </w:rPr>
        <w:t>（一）《森林法》、国务院《森林防火条例》、《重庆市森林防火条例》等森林防火法律法规。</w:t>
      </w:r>
    </w:p>
    <w:p>
      <w:pPr>
        <w:spacing w:line="60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（二）《国家森林火灾应急预案》、《森林火险预警与响应工作暂行规定》、《重庆市森林火灾应急预案》、《重庆市涪陵区大顺乡森林火灾应急预案》等预警响应规定。</w:t>
      </w:r>
    </w:p>
    <w:p>
      <w:pPr>
        <w:spacing w:line="60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（三）国家森林防火指挥部、国家林业局、各级党委、政府和有关部门印发的森林防火规章制度和规范性文件，以及相关领导对森林防火工作的部署及重要会议精神。</w:t>
      </w:r>
    </w:p>
    <w:p>
      <w:pPr>
        <w:spacing w:line="60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（四）《涪陵区人民政府关于森林防火的通告》、《涪陵区人民政府森林防火禁火令》和区政府办公室印发的《农事野外用火监管工作方案》等火源管理规章制度。</w:t>
      </w:r>
    </w:p>
    <w:p>
      <w:pPr>
        <w:spacing w:line="60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（五）森林火灾、扑救及安全避险等基本知识。</w:t>
      </w:r>
    </w:p>
    <w:p>
      <w:pPr>
        <w:spacing w:line="60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（六）森林防火先进集体、个人及事迹。</w:t>
      </w:r>
    </w:p>
    <w:p>
      <w:pPr>
        <w:spacing w:line="60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（七）依法治火和违章用火处罚的典型案例。</w:t>
      </w:r>
    </w:p>
    <w:p>
      <w:pPr>
        <w:spacing w:line="60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（八）森林火灾的危害性及森林防火工作的重要性。</w:t>
      </w:r>
    </w:p>
    <w:p>
      <w:pPr>
        <w:spacing w:line="600" w:lineRule="exact"/>
        <w:ind w:firstLine="627" w:firstLineChars="196"/>
        <w:rPr>
          <w:rFonts w:ascii="方正黑体_GBK" w:hAnsi="仿宋" w:eastAsia="方正黑体_GBK" w:cs="Times New Roman"/>
          <w:bCs/>
          <w:sz w:val="32"/>
          <w:szCs w:val="32"/>
        </w:rPr>
      </w:pPr>
      <w:r>
        <w:rPr>
          <w:rFonts w:hint="eastAsia" w:ascii="方正黑体_GBK" w:hAnsi="仿宋" w:eastAsia="方正黑体_GBK" w:cs="Times New Roman"/>
          <w:bCs/>
          <w:sz w:val="32"/>
          <w:szCs w:val="32"/>
        </w:rPr>
        <w:t>三、宣传与巡查形式</w:t>
      </w:r>
    </w:p>
    <w:p>
      <w:pPr>
        <w:spacing w:line="600" w:lineRule="exact"/>
        <w:ind w:firstLine="642" w:firstLineChars="200"/>
        <w:rPr>
          <w:rFonts w:ascii="方正仿宋_GBK" w:hAnsi="仿宋" w:eastAsia="方正仿宋_GBK" w:cs="Times New Roman"/>
          <w:sz w:val="32"/>
          <w:szCs w:val="32"/>
        </w:rPr>
      </w:pPr>
      <w:r>
        <w:rPr>
          <w:rFonts w:hint="eastAsia" w:ascii="方正楷体_GBK" w:hAnsi="仿宋" w:eastAsia="方正楷体_GBK" w:cs="Times New Roman"/>
          <w:b/>
          <w:sz w:val="32"/>
          <w:szCs w:val="32"/>
        </w:rPr>
        <w:t>（一）科普宣传。</w:t>
      </w:r>
      <w:r>
        <w:rPr>
          <w:rFonts w:hint="eastAsia" w:ascii="方正仿宋_GBK" w:hAnsi="仿宋" w:eastAsia="方正仿宋_GBK" w:cs="Times New Roman"/>
          <w:sz w:val="32"/>
          <w:szCs w:val="32"/>
        </w:rPr>
        <w:t>结合 “全国中小学生安全教育日”，在各中小学校开设森林防火宣教课，普及森林防火常识，教育学生不在野外用火玩火，以“小手拉大手”形式感化家长，实现森林防火群防群治。</w:t>
      </w:r>
    </w:p>
    <w:p>
      <w:pPr>
        <w:spacing w:line="600" w:lineRule="exact"/>
        <w:ind w:firstLine="642" w:firstLineChars="200"/>
        <w:rPr>
          <w:rFonts w:ascii="方正仿宋_GBK" w:hAnsi="仿宋" w:eastAsia="方正仿宋_GBK" w:cs="Times New Roman"/>
          <w:sz w:val="32"/>
          <w:szCs w:val="32"/>
        </w:rPr>
      </w:pPr>
      <w:r>
        <w:rPr>
          <w:rFonts w:hint="eastAsia" w:ascii="方正楷体_GBK" w:hAnsi="仿宋" w:eastAsia="方正楷体_GBK" w:cs="Times New Roman"/>
          <w:b/>
          <w:sz w:val="32"/>
          <w:szCs w:val="32"/>
        </w:rPr>
        <w:t>（二）媒体宣传。</w:t>
      </w:r>
      <w:r>
        <w:rPr>
          <w:rFonts w:hint="eastAsia" w:ascii="方正仿宋_GBK" w:hAnsi="仿宋" w:eastAsia="方正仿宋_GBK" w:cs="Times New Roman"/>
          <w:sz w:val="32"/>
          <w:szCs w:val="32"/>
        </w:rPr>
        <w:t>充分利用新闻媒体，登载、播发森林防火文章、短语、森林火险预报、公益广告等，做到电台有声音，电视有图像，报纸有文章。</w:t>
      </w:r>
    </w:p>
    <w:p>
      <w:pPr>
        <w:spacing w:line="600" w:lineRule="exact"/>
        <w:ind w:firstLine="642" w:firstLineChars="200"/>
        <w:rPr>
          <w:rFonts w:ascii="方正仿宋_GBK" w:hAnsi="仿宋" w:eastAsia="方正仿宋_GBK" w:cs="Times New Roman"/>
          <w:sz w:val="32"/>
          <w:szCs w:val="32"/>
        </w:rPr>
      </w:pPr>
      <w:r>
        <w:rPr>
          <w:rFonts w:hint="eastAsia" w:ascii="方正楷体_GBK" w:hAnsi="仿宋" w:eastAsia="方正楷体_GBK" w:cs="Times New Roman"/>
          <w:b/>
          <w:sz w:val="32"/>
          <w:szCs w:val="32"/>
        </w:rPr>
        <w:t>（三）通信网络宣传。</w:t>
      </w:r>
      <w:r>
        <w:rPr>
          <w:rFonts w:hint="eastAsia" w:ascii="方正仿宋_GBK" w:hAnsi="仿宋" w:eastAsia="方正仿宋_GBK" w:cs="Times New Roman"/>
          <w:sz w:val="32"/>
          <w:szCs w:val="32"/>
        </w:rPr>
        <w:t>充分利用楼宇广告、通讯网络、手机短信编发公益广告和宣传与巡查标语宣传与巡查森林防火。</w:t>
      </w:r>
    </w:p>
    <w:p>
      <w:pPr>
        <w:spacing w:line="600" w:lineRule="exact"/>
        <w:ind w:firstLine="642" w:firstLineChars="200"/>
        <w:rPr>
          <w:rFonts w:ascii="方正仿宋_GBK" w:hAnsi="仿宋" w:eastAsia="方正仿宋_GBK" w:cs="Times New Roman"/>
          <w:sz w:val="32"/>
          <w:szCs w:val="32"/>
        </w:rPr>
      </w:pPr>
      <w:r>
        <w:rPr>
          <w:rFonts w:hint="eastAsia" w:ascii="方正楷体_GBK" w:hAnsi="仿宋" w:eastAsia="方正楷体_GBK" w:cs="Times New Roman"/>
          <w:b/>
          <w:sz w:val="32"/>
          <w:szCs w:val="32"/>
        </w:rPr>
        <w:t>（四）组织林区社区宣传与巡查。</w:t>
      </w:r>
      <w:r>
        <w:rPr>
          <w:rFonts w:hint="eastAsia" w:ascii="方正仿宋_GBK" w:hAnsi="仿宋" w:eastAsia="方正仿宋_GBK" w:cs="Times New Roman"/>
          <w:sz w:val="32"/>
          <w:szCs w:val="32"/>
        </w:rPr>
        <w:t>广泛组织林区社会单位、企业，落实森林防火宣传与巡查责任，采取张贴森林防火通告，书写森林防火标语，发放护林公约，森林防火告知书，出动宣传与巡查车，设置宣传与巡查站等形式宣传与巡查森林防火。尤其要利用村村响广播、院坝会、赶集天的宣传与巡查站、以及道路口设置的防火检查站等宣传与巡查形式，加强对森林防火法律规章制度、森林防火常识和扑救知识的普及。</w:t>
      </w:r>
    </w:p>
    <w:p>
      <w:pPr>
        <w:spacing w:line="600" w:lineRule="exact"/>
        <w:ind w:firstLine="642" w:firstLineChars="200"/>
        <w:rPr>
          <w:rFonts w:ascii="方正仿宋_GBK" w:hAnsi="仿宋" w:eastAsia="方正仿宋_GBK" w:cs="Times New Roman"/>
          <w:sz w:val="32"/>
          <w:szCs w:val="32"/>
        </w:rPr>
      </w:pPr>
      <w:r>
        <w:rPr>
          <w:rFonts w:hint="eastAsia" w:ascii="方正楷体_GBK" w:hAnsi="仿宋" w:eastAsia="方正楷体_GBK" w:cs="Times New Roman"/>
          <w:b/>
          <w:sz w:val="32"/>
          <w:szCs w:val="32"/>
        </w:rPr>
        <w:t>（五）结合林业宣传与巡查，抓好森林防火宣传与巡查工作。</w:t>
      </w:r>
      <w:r>
        <w:rPr>
          <w:rFonts w:hint="eastAsia" w:ascii="方正仿宋_GBK" w:hAnsi="仿宋" w:eastAsia="方正仿宋_GBK" w:cs="Times New Roman"/>
          <w:sz w:val="32"/>
          <w:szCs w:val="32"/>
        </w:rPr>
        <w:t>利用“3.12”植树节和农林大集市等时机宣传与巡查森林防火知识，提高各界人士的防火意识。</w:t>
      </w:r>
    </w:p>
    <w:p>
      <w:pPr>
        <w:spacing w:line="600" w:lineRule="exact"/>
        <w:ind w:firstLine="627" w:firstLineChars="196"/>
        <w:rPr>
          <w:rFonts w:ascii="方正黑体_GBK" w:hAnsi="仿宋" w:eastAsia="方正黑体_GBK" w:cs="Times New Roman"/>
          <w:bCs/>
          <w:sz w:val="32"/>
          <w:szCs w:val="32"/>
        </w:rPr>
      </w:pPr>
      <w:r>
        <w:rPr>
          <w:rFonts w:hint="eastAsia" w:ascii="方正黑体_GBK" w:hAnsi="仿宋" w:eastAsia="方正黑体_GBK" w:cs="Times New Roman"/>
          <w:bCs/>
          <w:sz w:val="32"/>
          <w:szCs w:val="32"/>
        </w:rPr>
        <w:t>四、宣传与巡查时间</w:t>
      </w:r>
    </w:p>
    <w:p>
      <w:pPr>
        <w:spacing w:line="60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1月至5月，7月至10月为全区森林防火宣传与巡查重点时段。在全市森林防火宣传与巡查月（3月）期间，各地要积极开展森林防火宣传与巡查月活动，充分利用一切宣传与巡查媒体和宣传与巡查手段宣传与巡查森林防火工作，大力营造全社会关注森林防火、参与森林防火、支持森林防火的良好氛围。在此基础上，要突出抓好清明、五一等法定节假日和高温伏旱期、持续高火险天气等特殊时段的阶段性森林防火宣传与巡查活动。</w:t>
      </w:r>
    </w:p>
    <w:p>
      <w:pPr>
        <w:spacing w:line="600" w:lineRule="exact"/>
        <w:ind w:firstLine="627" w:firstLineChars="196"/>
        <w:rPr>
          <w:rFonts w:ascii="方正黑体_GBK" w:hAnsi="仿宋" w:eastAsia="方正黑体_GBK" w:cs="Times New Roman"/>
          <w:bCs/>
          <w:sz w:val="32"/>
          <w:szCs w:val="32"/>
        </w:rPr>
      </w:pPr>
      <w:r>
        <w:rPr>
          <w:rFonts w:hint="eastAsia" w:ascii="方正黑体_GBK" w:hAnsi="仿宋" w:eastAsia="方正黑体_GBK" w:cs="Times New Roman"/>
          <w:bCs/>
          <w:sz w:val="32"/>
          <w:szCs w:val="32"/>
        </w:rPr>
        <w:t>五、行政执法查处</w:t>
      </w:r>
    </w:p>
    <w:p>
      <w:pPr>
        <w:adjustRightInd w:val="0"/>
        <w:snapToGrid w:val="0"/>
        <w:spacing w:line="600" w:lineRule="exact"/>
        <w:outlineLvl w:val="0"/>
        <w:rPr>
          <w:rFonts w:ascii="方正仿宋_GBK" w:hAnsi="仿宋" w:eastAsia="方正仿宋_GBK" w:cs="Times New Roman"/>
          <w:sz w:val="32"/>
          <w:szCs w:val="32"/>
        </w:rPr>
      </w:pPr>
      <w:r>
        <w:rPr>
          <w:rFonts w:hint="eastAsia" w:ascii="方正黑体_GBK" w:hAnsi="Times New Roman" w:eastAsia="方正黑体_GBK" w:cs="Times New Roman"/>
          <w:sz w:val="32"/>
          <w:szCs w:val="32"/>
        </w:rPr>
        <w:t xml:space="preserve">    </w:t>
      </w:r>
      <w:r>
        <w:rPr>
          <w:rFonts w:hint="eastAsia" w:ascii="方正仿宋_GBK" w:hAnsi="仿宋" w:eastAsia="方正仿宋_GBK" w:cs="Times New Roman"/>
          <w:sz w:val="32"/>
          <w:szCs w:val="32"/>
        </w:rPr>
        <w:t>在森林防火期，对违法违章用火的单位和个人依法立案查处。</w:t>
      </w:r>
    </w:p>
    <w:p>
      <w:pPr>
        <w:spacing w:line="600" w:lineRule="exact"/>
        <w:ind w:firstLine="627" w:firstLineChars="196"/>
        <w:rPr>
          <w:rFonts w:ascii="方正黑体_GBK" w:hAnsi="仿宋" w:eastAsia="方正黑体_GBK" w:cs="Times New Roman"/>
          <w:bCs/>
          <w:sz w:val="32"/>
          <w:szCs w:val="32"/>
        </w:rPr>
      </w:pPr>
      <w:r>
        <w:rPr>
          <w:rFonts w:hint="eastAsia" w:ascii="方正黑体_GBK" w:hAnsi="仿宋" w:eastAsia="方正黑体_GBK" w:cs="Times New Roman"/>
          <w:bCs/>
          <w:sz w:val="32"/>
          <w:szCs w:val="32"/>
        </w:rPr>
        <w:t>六、措施及要求</w:t>
      </w:r>
    </w:p>
    <w:p>
      <w:pPr>
        <w:spacing w:line="600" w:lineRule="exact"/>
        <w:ind w:firstLine="642" w:firstLineChars="200"/>
        <w:rPr>
          <w:rFonts w:ascii="方正仿宋_GBK" w:hAnsi="仿宋" w:eastAsia="方正仿宋_GBK" w:cs="Times New Roman"/>
          <w:sz w:val="32"/>
          <w:szCs w:val="32"/>
        </w:rPr>
      </w:pPr>
      <w:r>
        <w:rPr>
          <w:rFonts w:hint="eastAsia" w:ascii="方正楷体_GBK" w:hAnsi="仿宋" w:eastAsia="方正楷体_GBK" w:cs="Times New Roman"/>
          <w:b/>
          <w:sz w:val="32"/>
          <w:szCs w:val="32"/>
        </w:rPr>
        <w:t>（一）提高认识，加强领导。</w:t>
      </w:r>
      <w:r>
        <w:rPr>
          <w:rFonts w:hint="eastAsia" w:ascii="方正仿宋_GBK" w:hAnsi="仿宋" w:eastAsia="方正仿宋_GBK" w:cs="Times New Roman"/>
          <w:sz w:val="32"/>
          <w:szCs w:val="32"/>
        </w:rPr>
        <w:t>森林防火工作责任重大，宣传与巡查工作是关键，是预防森林火灾的第一道工序，做好宣传与巡查工作是《森林防火条例》赋予各级人民政府和森林防火指挥部成员单位的职责，各级领导要站在讲政治、顾大局的高度，以扎实的工作作风，切实加强组织领导、明确责任、统一安排，形成立体式、全覆盖的宣传与巡查格局。</w:t>
      </w:r>
    </w:p>
    <w:p>
      <w:pPr>
        <w:spacing w:line="600" w:lineRule="exact"/>
        <w:ind w:firstLine="642" w:firstLineChars="200"/>
        <w:rPr>
          <w:rFonts w:ascii="方正仿宋_GBK" w:hAnsi="仿宋" w:eastAsia="方正仿宋_GBK" w:cs="Times New Roman"/>
          <w:sz w:val="32"/>
          <w:szCs w:val="32"/>
        </w:rPr>
      </w:pPr>
      <w:r>
        <w:rPr>
          <w:rFonts w:hint="eastAsia" w:ascii="方正楷体_GBK" w:hAnsi="仿宋" w:eastAsia="方正楷体_GBK" w:cs="Times New Roman"/>
          <w:b/>
          <w:sz w:val="32"/>
          <w:szCs w:val="32"/>
        </w:rPr>
        <w:t>（二）结合实际，强化保障。</w:t>
      </w:r>
      <w:r>
        <w:rPr>
          <w:rFonts w:hint="eastAsia" w:ascii="方正仿宋_GBK" w:hAnsi="仿宋" w:eastAsia="方正仿宋_GBK" w:cs="Times New Roman"/>
          <w:sz w:val="32"/>
          <w:szCs w:val="32"/>
        </w:rPr>
        <w:t>根据实际情况，制定切实可行的森林防火宣传与巡查计划和实施方案，编印森林防火宣传与巡查手册，通过各种渠道向社会发放，保证森林防火宣传与巡查工作持续有序地开展。</w:t>
      </w:r>
    </w:p>
    <w:p>
      <w:pPr>
        <w:spacing w:line="600" w:lineRule="exact"/>
        <w:ind w:firstLine="642" w:firstLineChars="200"/>
        <w:rPr>
          <w:rFonts w:ascii="方正仿宋_GBK" w:hAnsi="仿宋" w:eastAsia="方正仿宋_GBK" w:cs="Times New Roman"/>
          <w:sz w:val="32"/>
          <w:szCs w:val="32"/>
        </w:rPr>
      </w:pPr>
      <w:r>
        <w:rPr>
          <w:rFonts w:hint="eastAsia" w:ascii="方正楷体_GBK" w:hAnsi="仿宋" w:eastAsia="方正楷体_GBK" w:cs="Times New Roman"/>
          <w:b/>
          <w:sz w:val="32"/>
          <w:szCs w:val="32"/>
        </w:rPr>
        <w:t>（三）统筹兼顾，合理安排。</w:t>
      </w:r>
      <w:r>
        <w:rPr>
          <w:rFonts w:hint="eastAsia" w:ascii="方正仿宋_GBK" w:hAnsi="仿宋" w:eastAsia="方正仿宋_GBK" w:cs="Times New Roman"/>
          <w:sz w:val="32"/>
          <w:szCs w:val="32"/>
        </w:rPr>
        <w:t>各村要把不同时期的工作与森林防火工作结合起来，做到森林火灾的预防、扑救、森林防火宣传与巡查等工作的协调开展，乡防火指挥部将对各村工作的情况进行明察暗访，并将督查结果纳入对村工作目标考核内容。</w:t>
      </w:r>
    </w:p>
    <w:p>
      <w:pPr>
        <w:spacing w:line="600" w:lineRule="exact"/>
        <w:ind w:firstLine="384" w:firstLineChars="120"/>
        <w:jc w:val="right"/>
        <w:rPr>
          <w:rFonts w:ascii="方正仿宋_GBK" w:hAnsi="Times New Roman" w:eastAsia="方正仿宋_GBK" w:cs="Times New Roman"/>
          <w:sz w:val="32"/>
          <w:szCs w:val="32"/>
        </w:rPr>
      </w:pPr>
    </w:p>
    <w:p>
      <w:pPr>
        <w:spacing w:line="500" w:lineRule="exact"/>
        <w:ind w:firstLine="384" w:firstLineChars="120"/>
        <w:jc w:val="lef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附件：大顺乡2021年度森林防火宣传与巡查计划表</w:t>
      </w:r>
    </w:p>
    <w:p>
      <w:pPr>
        <w:wordWrap w:val="0"/>
        <w:spacing w:line="500" w:lineRule="exact"/>
        <w:ind w:firstLine="384" w:firstLineChars="120"/>
        <w:jc w:val="right"/>
        <w:rPr>
          <w:rFonts w:ascii="方正仿宋_GBK" w:hAnsi="Times New Roman" w:eastAsia="方正仿宋_GBK" w:cs="Times New Roman"/>
          <w:sz w:val="32"/>
          <w:szCs w:val="32"/>
        </w:rPr>
      </w:pPr>
    </w:p>
    <w:p>
      <w:pPr>
        <w:rPr>
          <w:rFonts w:ascii="宋体" w:hAnsi="宋体" w:eastAsia="宋体" w:cs="Times New Roman"/>
          <w:b/>
          <w:szCs w:val="21"/>
        </w:rPr>
      </w:pPr>
    </w:p>
    <w:p>
      <w:pPr>
        <w:spacing w:line="440" w:lineRule="exact"/>
        <w:jc w:val="left"/>
        <w:rPr>
          <w:rFonts w:ascii="方正黑体_GBK" w:hAnsi="仿宋" w:eastAsia="方正黑体_GBK" w:cs="Times New Roman"/>
          <w:bCs/>
          <w:sz w:val="32"/>
          <w:szCs w:val="32"/>
        </w:rPr>
      </w:pPr>
      <w:r>
        <w:rPr>
          <w:rFonts w:hint="eastAsia" w:ascii="方正黑体_GBK" w:hAnsi="仿宋" w:eastAsia="方正黑体_GBK" w:cs="Times New Roman"/>
          <w:bCs/>
          <w:sz w:val="32"/>
          <w:szCs w:val="32"/>
        </w:rPr>
        <w:t>附件</w:t>
      </w:r>
    </w:p>
    <w:p>
      <w:pPr>
        <w:spacing w:line="440" w:lineRule="exact"/>
        <w:jc w:val="center"/>
        <w:rPr>
          <w:rFonts w:ascii="方正小标宋_GBK" w:hAnsi="仿宋" w:eastAsia="方正小标宋_GBK" w:cs="Times New Roman"/>
          <w:b/>
          <w:bCs/>
          <w:sz w:val="36"/>
          <w:szCs w:val="36"/>
        </w:rPr>
      </w:pPr>
      <w:r>
        <w:rPr>
          <w:rFonts w:hint="eastAsia" w:ascii="方正小标宋_GBK" w:hAnsi="仿宋" w:eastAsia="方正小标宋_GBK" w:cs="Times New Roman"/>
          <w:b/>
          <w:bCs/>
          <w:sz w:val="36"/>
          <w:szCs w:val="36"/>
        </w:rPr>
        <w:t>大顺乡2021年度森林防火宣传与巡查计划表</w:t>
      </w:r>
    </w:p>
    <w:p>
      <w:pPr>
        <w:spacing w:line="440" w:lineRule="exact"/>
        <w:jc w:val="center"/>
        <w:rPr>
          <w:rFonts w:ascii="方正小标宋_GBK" w:hAnsi="宋体" w:eastAsia="方正小标宋_GBK" w:cs="Times New Roman"/>
          <w:b/>
          <w:sz w:val="36"/>
          <w:szCs w:val="36"/>
        </w:rPr>
      </w:pPr>
    </w:p>
    <w:tbl>
      <w:tblPr>
        <w:tblStyle w:val="7"/>
        <w:tblW w:w="9924"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134"/>
        <w:gridCol w:w="1559"/>
        <w:gridCol w:w="4202"/>
        <w:gridCol w:w="1610"/>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710" w:type="dxa"/>
            <w:vAlign w:val="center"/>
          </w:tcPr>
          <w:p>
            <w:pPr>
              <w:autoSpaceDN w:val="0"/>
              <w:spacing w:line="260" w:lineRule="exact"/>
              <w:jc w:val="center"/>
              <w:textAlignment w:val="center"/>
              <w:rPr>
                <w:rFonts w:ascii="方正仿宋_GBK" w:hAnsi="宋体" w:eastAsia="方正仿宋_GBK" w:cs="Times New Roman"/>
                <w:b/>
                <w:szCs w:val="21"/>
              </w:rPr>
            </w:pPr>
            <w:r>
              <w:rPr>
                <w:rFonts w:hint="eastAsia" w:ascii="方正仿宋_GBK" w:hAnsi="宋体" w:eastAsia="方正仿宋_GBK" w:cs="Times New Roman"/>
                <w:b/>
                <w:szCs w:val="21"/>
              </w:rPr>
              <w:t>时段</w:t>
            </w:r>
          </w:p>
        </w:tc>
        <w:tc>
          <w:tcPr>
            <w:tcW w:w="1134" w:type="dxa"/>
            <w:vAlign w:val="center"/>
          </w:tcPr>
          <w:p>
            <w:pPr>
              <w:autoSpaceDN w:val="0"/>
              <w:spacing w:line="260" w:lineRule="exact"/>
              <w:jc w:val="center"/>
              <w:textAlignment w:val="center"/>
              <w:rPr>
                <w:rFonts w:ascii="方正仿宋_GBK" w:hAnsi="宋体" w:eastAsia="方正仿宋_GBK" w:cs="Times New Roman"/>
                <w:b/>
                <w:szCs w:val="21"/>
              </w:rPr>
            </w:pPr>
            <w:r>
              <w:rPr>
                <w:rFonts w:hint="eastAsia" w:ascii="方正仿宋_GBK" w:hAnsi="宋体" w:eastAsia="方正仿宋_GBK" w:cs="Times New Roman"/>
                <w:b/>
                <w:szCs w:val="21"/>
              </w:rPr>
              <w:t>重要节点项目</w:t>
            </w:r>
          </w:p>
        </w:tc>
        <w:tc>
          <w:tcPr>
            <w:tcW w:w="1559" w:type="dxa"/>
            <w:vAlign w:val="center"/>
          </w:tcPr>
          <w:p>
            <w:pPr>
              <w:autoSpaceDN w:val="0"/>
              <w:spacing w:line="260" w:lineRule="exact"/>
              <w:jc w:val="center"/>
              <w:textAlignment w:val="center"/>
              <w:rPr>
                <w:rFonts w:ascii="方正仿宋_GBK" w:hAnsi="宋体" w:eastAsia="方正仿宋_GBK" w:cs="Times New Roman"/>
                <w:b/>
                <w:szCs w:val="21"/>
              </w:rPr>
            </w:pPr>
            <w:r>
              <w:rPr>
                <w:rFonts w:hint="eastAsia" w:ascii="方正仿宋_GBK" w:hAnsi="宋体" w:eastAsia="方正仿宋_GBK" w:cs="Times New Roman"/>
                <w:b/>
                <w:szCs w:val="21"/>
              </w:rPr>
              <w:t>责任单位</w:t>
            </w:r>
          </w:p>
        </w:tc>
        <w:tc>
          <w:tcPr>
            <w:tcW w:w="4202" w:type="dxa"/>
            <w:vAlign w:val="center"/>
          </w:tcPr>
          <w:p>
            <w:pPr>
              <w:autoSpaceDN w:val="0"/>
              <w:spacing w:line="260" w:lineRule="exact"/>
              <w:jc w:val="center"/>
              <w:textAlignment w:val="center"/>
              <w:rPr>
                <w:rFonts w:ascii="方正仿宋_GBK" w:hAnsi="宋体" w:eastAsia="方正仿宋_GBK" w:cs="Times New Roman"/>
                <w:b/>
                <w:szCs w:val="21"/>
              </w:rPr>
            </w:pPr>
            <w:r>
              <w:rPr>
                <w:rFonts w:hint="eastAsia" w:ascii="方正仿宋_GBK" w:hAnsi="宋体" w:eastAsia="方正仿宋_GBK" w:cs="Times New Roman"/>
                <w:b/>
                <w:szCs w:val="21"/>
              </w:rPr>
              <w:t>宣传检查内容</w:t>
            </w:r>
          </w:p>
        </w:tc>
        <w:tc>
          <w:tcPr>
            <w:tcW w:w="1610" w:type="dxa"/>
            <w:vAlign w:val="center"/>
          </w:tcPr>
          <w:p>
            <w:pPr>
              <w:autoSpaceDN w:val="0"/>
              <w:spacing w:line="260" w:lineRule="exact"/>
              <w:jc w:val="center"/>
              <w:textAlignment w:val="center"/>
              <w:rPr>
                <w:rFonts w:ascii="方正仿宋_GBK" w:hAnsi="宋体" w:eastAsia="方正仿宋_GBK" w:cs="Times New Roman"/>
                <w:b/>
                <w:szCs w:val="21"/>
              </w:rPr>
            </w:pPr>
            <w:r>
              <w:rPr>
                <w:rFonts w:hint="eastAsia" w:ascii="方正仿宋_GBK" w:hAnsi="宋体" w:eastAsia="方正仿宋_GBK" w:cs="Times New Roman"/>
                <w:b/>
                <w:szCs w:val="21"/>
              </w:rPr>
              <w:t>检查时间</w:t>
            </w:r>
          </w:p>
        </w:tc>
        <w:tc>
          <w:tcPr>
            <w:tcW w:w="709" w:type="dxa"/>
          </w:tcPr>
          <w:p>
            <w:pPr>
              <w:autoSpaceDN w:val="0"/>
              <w:spacing w:line="260" w:lineRule="exact"/>
              <w:jc w:val="center"/>
              <w:textAlignment w:val="center"/>
              <w:rPr>
                <w:rFonts w:ascii="方正仿宋_GBK" w:hAnsi="宋体" w:eastAsia="方正仿宋_GBK" w:cs="Times New Roman"/>
                <w:b/>
                <w:szCs w:val="21"/>
              </w:rPr>
            </w:pPr>
            <w:r>
              <w:rPr>
                <w:rFonts w:hint="eastAsia" w:ascii="方正仿宋_GBK" w:hAnsi="宋体" w:eastAsia="方正仿宋_GBK" w:cs="Times New Roman"/>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1月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元旦节</w:t>
            </w: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农业服务中心</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各村</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2月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春节</w:t>
            </w: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农业服务中心</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各村</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视天气情况，每天宣传检查一次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3月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植树节</w:t>
            </w: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农业服务中心    各村</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4月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清明节</w:t>
            </w: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农业服务中心</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各村</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5月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劳动节</w:t>
            </w: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林业站</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各村</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6月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农业服务中心</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各村</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7月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农业服务中心</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各村</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视天气情况，连晴3天以上，每天宣传检查一次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8月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 xml:space="preserve">农业服务中心 </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各村</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视天气情况，连晴3天以上，每天宣传检查一次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9月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农业服务中心</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各村</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视天气情况，连晴3天以上，每天宣传检查一次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10月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国庆节</w:t>
            </w: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农业服务中心</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各村</w:t>
            </w:r>
          </w:p>
          <w:p>
            <w:pPr>
              <w:autoSpaceDN w:val="0"/>
              <w:spacing w:line="260" w:lineRule="exact"/>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视天气情况，连晴3天以上，每天宣传检查一次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11月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农业服务中心</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各村</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7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12月</w:t>
            </w:r>
          </w:p>
        </w:tc>
        <w:tc>
          <w:tcPr>
            <w:tcW w:w="1134" w:type="dxa"/>
            <w:vAlign w:val="center"/>
          </w:tcPr>
          <w:p>
            <w:pPr>
              <w:autoSpaceDN w:val="0"/>
              <w:spacing w:line="260" w:lineRule="exact"/>
              <w:jc w:val="center"/>
              <w:textAlignment w:val="center"/>
              <w:rPr>
                <w:rFonts w:ascii="方正仿宋_GBK" w:hAnsi="宋体" w:eastAsia="方正仿宋_GBK" w:cs="Times New Roman"/>
                <w:szCs w:val="21"/>
              </w:rPr>
            </w:pPr>
          </w:p>
        </w:tc>
        <w:tc>
          <w:tcPr>
            <w:tcW w:w="1559"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农业服务中心</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各村</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驻村干部</w:t>
            </w:r>
          </w:p>
        </w:tc>
        <w:tc>
          <w:tcPr>
            <w:tcW w:w="4202" w:type="dxa"/>
            <w:vAlign w:val="center"/>
          </w:tcPr>
          <w:p>
            <w:pPr>
              <w:autoSpaceDN w:val="0"/>
              <w:spacing w:line="260" w:lineRule="exact"/>
              <w:jc w:val="left"/>
              <w:textAlignment w:val="center"/>
              <w:rPr>
                <w:rFonts w:ascii="方正仿宋_GBK" w:hAnsi="宋体" w:eastAsia="方正仿宋_GBK" w:cs="Times New Roman"/>
                <w:szCs w:val="21"/>
              </w:rPr>
            </w:pPr>
            <w:r>
              <w:rPr>
                <w:rFonts w:hint="eastAsia" w:ascii="方正仿宋_GBK" w:hAnsi="宋体" w:eastAsia="方正仿宋_GBK" w:cs="Times New Roman"/>
                <w:szCs w:val="21"/>
              </w:rPr>
              <w:t>开展森林防火宣传；</w:t>
            </w:r>
          </w:p>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督查巡山护林人员及各村落实到位情况；</w:t>
            </w:r>
          </w:p>
        </w:tc>
        <w:tc>
          <w:tcPr>
            <w:tcW w:w="1610" w:type="dxa"/>
            <w:vAlign w:val="center"/>
          </w:tcPr>
          <w:p>
            <w:pPr>
              <w:autoSpaceDN w:val="0"/>
              <w:spacing w:line="260" w:lineRule="exact"/>
              <w:jc w:val="center"/>
              <w:textAlignment w:val="center"/>
              <w:rPr>
                <w:rFonts w:ascii="方正仿宋_GBK" w:hAnsi="宋体" w:eastAsia="方正仿宋_GBK" w:cs="Times New Roman"/>
                <w:szCs w:val="21"/>
              </w:rPr>
            </w:pPr>
            <w:r>
              <w:rPr>
                <w:rFonts w:hint="eastAsia" w:ascii="方正仿宋_GBK" w:hAnsi="宋体" w:eastAsia="方正仿宋_GBK" w:cs="Times New Roman"/>
                <w:szCs w:val="21"/>
              </w:rPr>
              <w:t>视天气情况，宣传检查一次</w:t>
            </w:r>
          </w:p>
        </w:tc>
        <w:tc>
          <w:tcPr>
            <w:tcW w:w="709" w:type="dxa"/>
          </w:tcPr>
          <w:p>
            <w:pPr>
              <w:autoSpaceDN w:val="0"/>
              <w:spacing w:line="260" w:lineRule="exact"/>
              <w:jc w:val="center"/>
              <w:textAlignment w:val="center"/>
              <w:rPr>
                <w:rFonts w:ascii="方正仿宋_GBK" w:hAnsi="宋体" w:eastAsia="方正仿宋_GBK" w:cs="Times New Roman"/>
                <w:szCs w:val="21"/>
              </w:rPr>
            </w:pPr>
          </w:p>
        </w:tc>
      </w:tr>
    </w:tbl>
    <w:p>
      <w:pPr>
        <w:spacing w:line="520" w:lineRule="exact"/>
        <w:rPr>
          <w:rFonts w:ascii="方正仿宋_GBK" w:hAnsi="仿宋" w:eastAsia="方正仿宋_GBK" w:cs="仿宋"/>
          <w:sz w:val="32"/>
          <w:szCs w:val="32"/>
        </w:rPr>
      </w:pPr>
      <w:r>
        <w:rPr>
          <w:rFonts w:hint="eastAsia" w:ascii="方正仿宋_GBK" w:hAnsi="宋体" w:eastAsia="方正仿宋_GBK" w:cs="Times New Roman"/>
          <w:szCs w:val="21"/>
        </w:rPr>
        <w:t>注：特殊时期，重点行业，专项整治按照上级的要求精神执行。</w:t>
      </w:r>
    </w:p>
    <w:p>
      <w:pPr>
        <w:spacing w:line="520" w:lineRule="exact"/>
        <w:rPr>
          <w:rFonts w:ascii="方正仿宋_GBK" w:hAnsi="仿宋" w:eastAsia="方正仿宋_GBK" w:cs="仿宋"/>
          <w:sz w:val="32"/>
          <w:szCs w:val="32"/>
        </w:rPr>
      </w:pPr>
    </w:p>
    <w:p>
      <w:pPr>
        <w:spacing w:line="520" w:lineRule="exact"/>
        <w:ind w:firstLine="640" w:firstLineChars="200"/>
        <w:rPr>
          <w:rFonts w:ascii="方正仿宋_GBK" w:hAnsi="仿宋" w:eastAsia="方正仿宋_GBK" w:cs="仿宋"/>
          <w:sz w:val="32"/>
          <w:szCs w:val="32"/>
        </w:rPr>
      </w:pPr>
    </w:p>
    <w:p>
      <w:pPr>
        <w:spacing w:line="520" w:lineRule="exact"/>
        <w:ind w:firstLine="640" w:firstLineChars="200"/>
        <w:rPr>
          <w:rFonts w:ascii="方正仿宋_GBK" w:hAnsi="仿宋" w:eastAsia="方正仿宋_GBK" w:cs="仿宋"/>
          <w:sz w:val="32"/>
          <w:szCs w:val="32"/>
        </w:rPr>
      </w:pPr>
    </w:p>
    <w:p>
      <w:pPr>
        <w:spacing w:line="520" w:lineRule="exact"/>
        <w:ind w:firstLine="640" w:firstLineChars="200"/>
        <w:rPr>
          <w:rFonts w:ascii="方正仿宋_GBK" w:hAnsi="仿宋" w:eastAsia="方正仿宋_GBK" w:cs="仿宋"/>
          <w:sz w:val="32"/>
          <w:szCs w:val="32"/>
        </w:rPr>
      </w:pPr>
    </w:p>
    <w:p>
      <w:pPr>
        <w:spacing w:line="520" w:lineRule="exact"/>
        <w:ind w:firstLine="640" w:firstLineChars="200"/>
        <w:rPr>
          <w:rFonts w:ascii="方正仿宋_GBK" w:hAnsi="仿宋" w:eastAsia="方正仿宋_GBK" w:cs="仿宋"/>
          <w:sz w:val="32"/>
          <w:szCs w:val="32"/>
        </w:rPr>
      </w:pPr>
    </w:p>
    <w:p>
      <w:pPr>
        <w:spacing w:line="520" w:lineRule="exact"/>
        <w:ind w:firstLine="640" w:firstLineChars="200"/>
        <w:rPr>
          <w:rFonts w:ascii="方正仿宋_GBK" w:hAnsi="仿宋" w:eastAsia="方正仿宋_GBK" w:cs="仿宋"/>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spacing w:line="200" w:lineRule="exact"/>
        <w:ind w:firstLine="640" w:firstLineChars="200"/>
        <w:rPr>
          <w:rFonts w:ascii="方正仿宋_GBK" w:eastAsia="方正仿宋_GBK"/>
          <w:sz w:val="32"/>
          <w:szCs w:val="32"/>
        </w:rPr>
      </w:pPr>
    </w:p>
    <w:p>
      <w:pPr>
        <w:pBdr>
          <w:top w:val="single" w:color="auto" w:sz="4" w:space="1"/>
          <w:bottom w:val="single" w:color="000000" w:sz="4" w:space="0"/>
        </w:pBdr>
        <w:tabs>
          <w:tab w:val="left" w:pos="8820"/>
        </w:tabs>
        <w:spacing w:line="600" w:lineRule="exact"/>
        <w:ind w:right="15" w:rightChars="7" w:firstLine="280" w:firstLineChars="100"/>
        <w:rPr>
          <w:rFonts w:ascii="方正仿宋_GBK" w:hAnsi="Times New Roman" w:eastAsia="方正仿宋_GBK" w:cs="Times New Roman"/>
          <w:sz w:val="28"/>
          <w:szCs w:val="28"/>
        </w:rPr>
      </w:pPr>
      <w:r>
        <w:rPr>
          <w:rFonts w:hint="eastAsia" w:ascii="方正仿宋_GBK" w:hAnsi="Times New Roman" w:eastAsia="方正仿宋_GBK" w:cs="Times New Roman"/>
          <w:sz w:val="28"/>
          <w:szCs w:val="28"/>
        </w:rPr>
        <w:t>重庆市涪陵区大顺乡党政办公室            2021年6</w:t>
      </w:r>
      <w:r>
        <w:rPr>
          <w:rFonts w:hint="eastAsia" w:ascii="方正仿宋_GBK" w:eastAsia="方正仿宋_GBK"/>
          <w:sz w:val="28"/>
          <w:szCs w:val="28"/>
        </w:rPr>
        <w:t>月21日</w:t>
      </w:r>
      <w:r>
        <w:rPr>
          <w:rFonts w:hint="eastAsia" w:ascii="方正仿宋_GBK" w:hAnsi="Times New Roman" w:eastAsia="方正仿宋_GBK" w:cs="Times New Roman"/>
          <w:sz w:val="28"/>
          <w:szCs w:val="28"/>
        </w:rPr>
        <w:t>印发</w:t>
      </w:r>
    </w:p>
    <w:sectPr>
      <w:headerReference r:id="rId3" w:type="default"/>
      <w:footerReference r:id="rId4" w:type="default"/>
      <w:footerReference r:id="rId5" w:type="even"/>
      <w:pgSz w:w="11906" w:h="16838"/>
      <w:pgMar w:top="2098" w:right="1474" w:bottom="1758" w:left="1588" w:header="851" w:footer="851"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09F"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微软雅黑"/>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微软雅黑"/>
    <w:panose1 w:val="00000000000000000000"/>
    <w:charset w:val="86"/>
    <w:family w:val="modern"/>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ight="210" w:rightChars="100"/>
      <w:rPr>
        <w:rStyle w:val="9"/>
        <w:rFonts w:ascii="宋体" w:hAnsi="宋体" w:eastAsia="宋体"/>
        <w:sz w:val="28"/>
        <w:szCs w:val="28"/>
      </w:rPr>
    </w:pP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- 2 -</w:t>
    </w:r>
    <w:r>
      <w:rPr>
        <w:rFonts w:ascii="宋体" w:hAnsi="宋体" w:eastAsia="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BA6F30E-9252-451F-8307-95179203AFF0}" w:val="8FphBJrZdL4V9yxa7EvKPguO2SXcz6qti5kQUsb+3AR1l/meY0owI=jHGMDfNWTCn"/>
    <w:docVar w:name="{0CD6A1A6-08D8-4FC4-ADC7-A918E6981176}" w:val="8FphBJrZdL4V9yxa7EvKPguO2SXcz6qti5kQUsb+3AR1l/meY0owI=jHGMDfNWTCn"/>
    <w:docVar w:name="{0D02463C-2848-443C-AA9A-585E09B7DA11}" w:val="8FphBJrZdL4V9yxa7EvKPguO2SXcz6qti5kQUsb+3AR1l/meY0owI=jHGMDfNWTCn"/>
    <w:docVar w:name="{0E668FB1-FB72-4429-82FF-99FA18CC9252}" w:val="8FphBJrZdL4V9yxa7EvKPguO2SXcz6qti5kQUsb+3AR1l/meY0owI=jHGMDfNWTCn"/>
    <w:docVar w:name="{3206103E-57E8-4DBA-AEEB-7189284D7850}" w:val="8FphBJrZdL4V9yxa7EvKPguO2SXcz6qti5kQUsb+3AR1l/meY0owI=jHGMDfNWTCn"/>
    <w:docVar w:name="{376523C7-694A-4253-A794-46B952ED648F}" w:val="8FphBJrZdL4V9yxa7EvKPguO2SXcz6qti5kQUsb+3AR1l/meY0owI=jHGMDfNWTCn"/>
    <w:docVar w:name="{3F0E8709-1DAA-49D9-8556-9C07F495A5B0}" w:val="8FphBJrZdL4V9yxa7EvKPguO2SXcz6qti5kQUsb+3AR1l/meY0owI=jHGMDfNWTCn"/>
    <w:docVar w:name="{40ED7110-9F50-4B27-9983-DDC855166C6B}" w:val="8FphBJrZdL4V9yxa7EvKPguO2SXcz6qti5kQUsb+3AR1l/meY0owI=jHGMDfNWTCn"/>
    <w:docVar w:name="{42058016-12EF-4E0E-A004-8A76F3FACAAA}" w:val="8FphBJrZdL4V9yxa7EvKPguO2SXcz6qti5kQUsb+3AR1l/meY0owI=jHGMDfNWTCn"/>
    <w:docVar w:name="{45A250DC-FC39-4172-8FDC-18A0C34904B4}" w:val="8FphBJrZdL4V9yxa7EvKPguO2SXcz6qti5kQUsb+3AR1l/meY0owI=jHGMDfNWTCn"/>
    <w:docVar w:name="{52CC5540-059F-4082-8D5E-07C597D575BE}" w:val="8FphBJrZdL4V9yxa7EvKPguO2SXcz6qti5kQUsb+3AR1l/meY0owI=jHGMDfNWTCn"/>
    <w:docVar w:name="{614D91C1-24C4-4EBA-86BD-D6973651A912}" w:val="8FphBJrZdL4V9yxa7EvKPguO2SXcz6qti5kQUsb+3AR1l/meY0owI=jHGMDfNWTCn"/>
    <w:docVar w:name="{69B0F48F-F781-4471-979F-7AFF22D322DB}" w:val="8FphBJrZdL4V9yxa7EvKPguO2SXcz6qti5kQUsb+3AR1l/meY0owI=jHGMDfNWTCn"/>
    <w:docVar w:name="{6D854368-CCA0-4A75-9AD2-E687C78296D9}" w:val="8FphBJrZdL4V9yxa7EvKPguO2SXcz6qti5kQUsb+3AR1l/meY0owI=jHGMDfNWTCn"/>
    <w:docVar w:name="{6E197698-0C57-4DEA-9EE3-86240B29708D}" w:val="8FphBJrZdL4V9yxa7EvKPguO2SXcz6qti5kQUsb+3AR1l/meY0owI=jHGMDfNWTCn"/>
    <w:docVar w:name="{92970C5F-4BFA-40B5-BBA0-6FBF5311C721}" w:val="8FphBJrZdL4V9yxa7EvKPguO2SXcz6qti5kQUsb+3AR1l/meY0owI=jHGMDfNWTCn"/>
    <w:docVar w:name="{92ADAC38-92BB-423D-8F9C-C7FEF14F826C}" w:val="8FphBJrZdL4V9yxa7EvKPguO2SXcz6qti5kQUsb+3AR1l/meY0owI=jHGMDfNWTCn"/>
    <w:docVar w:name="{9878FFE5-665D-4BA4-994B-1951163108A5}" w:val="8FphBJrZdL4V9yxa7EvKPguO2SXcz6qti5kQUsb+3AR1l/meY0owI=jHGMDfNWTCn"/>
    <w:docVar w:name="{A2F43759-BF7C-449E-B9A5-D1B6727D13ED}" w:val="8FphBJrZdL4V9yxa7EvKPguO2SXcz6qti5kQUsb+3AR1l/meY0owI=jHGMDfNWTCn"/>
    <w:docVar w:name="{A59C883C-E85D-4A0C-B989-4EBA53A90C09}" w:val="8FphBJrZdL4V9yxa7EvKPguO2SXcz6qti5kQUsb+3AR1l/meY0owI=jHGMDfNWTCn"/>
    <w:docVar w:name="{ABCEC0F3-303C-4B2A-9EBF-ED64A9C48A43}" w:val="8FphBJrZdL4V9yxa7EvKPguO2SXcz6qti5kQUsb+3AR1l/meY0owI=jHGMDfNWTCn"/>
    <w:docVar w:name="{C4C63F29-0123-44F3-882C-F6127C2A4E1F}" w:val="8FphBJrZdL4V9yxa7EvKPguO2SXcz6qti5kQUsb+3AR1l/meY0owI=jHGMDfNWTCn"/>
    <w:docVar w:name="{CCD253E6-EEF0-40BE-B601-571156DD82DE}" w:val="8FphBJrZdL4V9yxa7EvKPguO2SXcz6qti5kQUsb+3AR1l/meY0owI=jHGMDfNWTCn"/>
    <w:docVar w:name="{EE8B1F3F-3C69-4085-BFA9-C3DE728896E7}" w:val="8FphBJrZdL4V9yxa7EvKPguO2SXcz6qti5kQUsb+3AR1l/meY0owI=jHGMDfNWTCn"/>
    <w:docVar w:name="{F4F5E99E-143D-4913-8ACE-08088CD2D83F}" w:val="8FphBJrZdL4V9yxa7EvKPguO2SXcz6qti5kQUsb+3AR1l/meY0owI=jHGMDfNWTCn"/>
    <w:docVar w:name="DocumentID" w:val="{01903EF4-88A8-49B5-943B-DA6EBA905C38}"/>
  </w:docVars>
  <w:rsids>
    <w:rsidRoot w:val="000D3189"/>
    <w:rsid w:val="00000517"/>
    <w:rsid w:val="0001734A"/>
    <w:rsid w:val="000226C5"/>
    <w:rsid w:val="000240E1"/>
    <w:rsid w:val="00031E59"/>
    <w:rsid w:val="00034D44"/>
    <w:rsid w:val="000503CA"/>
    <w:rsid w:val="0005444F"/>
    <w:rsid w:val="00070B4E"/>
    <w:rsid w:val="00073E24"/>
    <w:rsid w:val="000779AF"/>
    <w:rsid w:val="000B74C1"/>
    <w:rsid w:val="000D2F73"/>
    <w:rsid w:val="000D3189"/>
    <w:rsid w:val="000D3463"/>
    <w:rsid w:val="000D7E94"/>
    <w:rsid w:val="000E4C9A"/>
    <w:rsid w:val="000F5934"/>
    <w:rsid w:val="00110AF1"/>
    <w:rsid w:val="001314D6"/>
    <w:rsid w:val="00133CA6"/>
    <w:rsid w:val="00134994"/>
    <w:rsid w:val="00135797"/>
    <w:rsid w:val="001406E7"/>
    <w:rsid w:val="00153463"/>
    <w:rsid w:val="001616EE"/>
    <w:rsid w:val="00161AC1"/>
    <w:rsid w:val="00166B31"/>
    <w:rsid w:val="00166B43"/>
    <w:rsid w:val="001A3F29"/>
    <w:rsid w:val="001A7608"/>
    <w:rsid w:val="001C3A3D"/>
    <w:rsid w:val="001C4072"/>
    <w:rsid w:val="001D29DE"/>
    <w:rsid w:val="001F0454"/>
    <w:rsid w:val="001F4B7D"/>
    <w:rsid w:val="001F5A54"/>
    <w:rsid w:val="001F6A5E"/>
    <w:rsid w:val="001F7029"/>
    <w:rsid w:val="00223B90"/>
    <w:rsid w:val="002253EE"/>
    <w:rsid w:val="0022550B"/>
    <w:rsid w:val="00227E7F"/>
    <w:rsid w:val="00233325"/>
    <w:rsid w:val="00242674"/>
    <w:rsid w:val="00256AE2"/>
    <w:rsid w:val="00262D60"/>
    <w:rsid w:val="002B1C88"/>
    <w:rsid w:val="002C5BF6"/>
    <w:rsid w:val="0031496C"/>
    <w:rsid w:val="00342A3C"/>
    <w:rsid w:val="003602D8"/>
    <w:rsid w:val="00371EFA"/>
    <w:rsid w:val="003804E6"/>
    <w:rsid w:val="00382A36"/>
    <w:rsid w:val="003957CF"/>
    <w:rsid w:val="003A1A02"/>
    <w:rsid w:val="003A628C"/>
    <w:rsid w:val="003B35E2"/>
    <w:rsid w:val="003C7F6B"/>
    <w:rsid w:val="003D39C5"/>
    <w:rsid w:val="003E4160"/>
    <w:rsid w:val="00413270"/>
    <w:rsid w:val="0041601B"/>
    <w:rsid w:val="00422226"/>
    <w:rsid w:val="004225DC"/>
    <w:rsid w:val="00466656"/>
    <w:rsid w:val="00476309"/>
    <w:rsid w:val="00476EFC"/>
    <w:rsid w:val="00480AFC"/>
    <w:rsid w:val="004878CB"/>
    <w:rsid w:val="004A29B1"/>
    <w:rsid w:val="004A5AD7"/>
    <w:rsid w:val="004C1AB0"/>
    <w:rsid w:val="004D0778"/>
    <w:rsid w:val="004D570D"/>
    <w:rsid w:val="004E1934"/>
    <w:rsid w:val="00523770"/>
    <w:rsid w:val="00532867"/>
    <w:rsid w:val="005407DA"/>
    <w:rsid w:val="00571919"/>
    <w:rsid w:val="005A1FAE"/>
    <w:rsid w:val="005A6C41"/>
    <w:rsid w:val="005B017C"/>
    <w:rsid w:val="005B41C0"/>
    <w:rsid w:val="005C09AA"/>
    <w:rsid w:val="005C455D"/>
    <w:rsid w:val="005D5077"/>
    <w:rsid w:val="005F5AE9"/>
    <w:rsid w:val="005F684E"/>
    <w:rsid w:val="00605D4A"/>
    <w:rsid w:val="00610CC4"/>
    <w:rsid w:val="00612255"/>
    <w:rsid w:val="00631221"/>
    <w:rsid w:val="00631853"/>
    <w:rsid w:val="00636FAD"/>
    <w:rsid w:val="00650D07"/>
    <w:rsid w:val="0065648A"/>
    <w:rsid w:val="006631DB"/>
    <w:rsid w:val="00664E00"/>
    <w:rsid w:val="00672C2E"/>
    <w:rsid w:val="0068047C"/>
    <w:rsid w:val="00687F5A"/>
    <w:rsid w:val="00691223"/>
    <w:rsid w:val="006A11D6"/>
    <w:rsid w:val="006A6B06"/>
    <w:rsid w:val="006C5455"/>
    <w:rsid w:val="006E24C7"/>
    <w:rsid w:val="006E31D4"/>
    <w:rsid w:val="006E5E3E"/>
    <w:rsid w:val="006E6FC3"/>
    <w:rsid w:val="00703E38"/>
    <w:rsid w:val="00717D65"/>
    <w:rsid w:val="0072205F"/>
    <w:rsid w:val="007264BE"/>
    <w:rsid w:val="0072703B"/>
    <w:rsid w:val="00737C9D"/>
    <w:rsid w:val="00743CBE"/>
    <w:rsid w:val="00757563"/>
    <w:rsid w:val="007641C2"/>
    <w:rsid w:val="00766D65"/>
    <w:rsid w:val="007702A7"/>
    <w:rsid w:val="007B188C"/>
    <w:rsid w:val="007D15CB"/>
    <w:rsid w:val="007D438A"/>
    <w:rsid w:val="007D4C61"/>
    <w:rsid w:val="0080428A"/>
    <w:rsid w:val="008075BA"/>
    <w:rsid w:val="00811DA1"/>
    <w:rsid w:val="0083174C"/>
    <w:rsid w:val="008317D5"/>
    <w:rsid w:val="00846548"/>
    <w:rsid w:val="00852C14"/>
    <w:rsid w:val="00863042"/>
    <w:rsid w:val="00874178"/>
    <w:rsid w:val="008B54FC"/>
    <w:rsid w:val="008D2620"/>
    <w:rsid w:val="008E51A8"/>
    <w:rsid w:val="008E6E87"/>
    <w:rsid w:val="00903BC2"/>
    <w:rsid w:val="00912822"/>
    <w:rsid w:val="009275C1"/>
    <w:rsid w:val="00930C0C"/>
    <w:rsid w:val="00931B26"/>
    <w:rsid w:val="00937804"/>
    <w:rsid w:val="00950419"/>
    <w:rsid w:val="00952F27"/>
    <w:rsid w:val="0097329D"/>
    <w:rsid w:val="00980B8A"/>
    <w:rsid w:val="009A09B4"/>
    <w:rsid w:val="009B23BA"/>
    <w:rsid w:val="009B3707"/>
    <w:rsid w:val="009D0C62"/>
    <w:rsid w:val="009D1EB5"/>
    <w:rsid w:val="00A176D7"/>
    <w:rsid w:val="00A20D10"/>
    <w:rsid w:val="00A320B6"/>
    <w:rsid w:val="00A35BFE"/>
    <w:rsid w:val="00A400A8"/>
    <w:rsid w:val="00A51809"/>
    <w:rsid w:val="00A57527"/>
    <w:rsid w:val="00A73A43"/>
    <w:rsid w:val="00A906D2"/>
    <w:rsid w:val="00AB4F46"/>
    <w:rsid w:val="00AC1DE6"/>
    <w:rsid w:val="00AD7858"/>
    <w:rsid w:val="00AD7C29"/>
    <w:rsid w:val="00AE060F"/>
    <w:rsid w:val="00AE280F"/>
    <w:rsid w:val="00AF1513"/>
    <w:rsid w:val="00B207E6"/>
    <w:rsid w:val="00B3565C"/>
    <w:rsid w:val="00B448DC"/>
    <w:rsid w:val="00B6417B"/>
    <w:rsid w:val="00B8078D"/>
    <w:rsid w:val="00B96347"/>
    <w:rsid w:val="00B96CCD"/>
    <w:rsid w:val="00BC6099"/>
    <w:rsid w:val="00BD213F"/>
    <w:rsid w:val="00BD5347"/>
    <w:rsid w:val="00BE45F4"/>
    <w:rsid w:val="00BF2A23"/>
    <w:rsid w:val="00BF2C15"/>
    <w:rsid w:val="00C072EF"/>
    <w:rsid w:val="00C13C00"/>
    <w:rsid w:val="00C42DB2"/>
    <w:rsid w:val="00C51554"/>
    <w:rsid w:val="00C90078"/>
    <w:rsid w:val="00CA7A42"/>
    <w:rsid w:val="00CC5FF9"/>
    <w:rsid w:val="00CD10F4"/>
    <w:rsid w:val="00CF0E68"/>
    <w:rsid w:val="00CF106B"/>
    <w:rsid w:val="00CF4349"/>
    <w:rsid w:val="00D127F1"/>
    <w:rsid w:val="00D23D2F"/>
    <w:rsid w:val="00D25317"/>
    <w:rsid w:val="00D25A8C"/>
    <w:rsid w:val="00D30EAF"/>
    <w:rsid w:val="00D52779"/>
    <w:rsid w:val="00D5305F"/>
    <w:rsid w:val="00D72E8A"/>
    <w:rsid w:val="00D82B26"/>
    <w:rsid w:val="00D84400"/>
    <w:rsid w:val="00D92ECC"/>
    <w:rsid w:val="00DA58F8"/>
    <w:rsid w:val="00DB0E17"/>
    <w:rsid w:val="00DB20A8"/>
    <w:rsid w:val="00DB7919"/>
    <w:rsid w:val="00DC0D17"/>
    <w:rsid w:val="00DC70A6"/>
    <w:rsid w:val="00DD6170"/>
    <w:rsid w:val="00DF19CE"/>
    <w:rsid w:val="00E063DF"/>
    <w:rsid w:val="00E07BB7"/>
    <w:rsid w:val="00E17633"/>
    <w:rsid w:val="00E2342F"/>
    <w:rsid w:val="00E26CCE"/>
    <w:rsid w:val="00E35526"/>
    <w:rsid w:val="00E35F20"/>
    <w:rsid w:val="00E83A5D"/>
    <w:rsid w:val="00E92EF1"/>
    <w:rsid w:val="00E94F63"/>
    <w:rsid w:val="00EA0CD5"/>
    <w:rsid w:val="00ED64F9"/>
    <w:rsid w:val="00F03F40"/>
    <w:rsid w:val="00F05EF0"/>
    <w:rsid w:val="00F1732F"/>
    <w:rsid w:val="00F2244D"/>
    <w:rsid w:val="00F238D3"/>
    <w:rsid w:val="00F24405"/>
    <w:rsid w:val="00F44285"/>
    <w:rsid w:val="00F56097"/>
    <w:rsid w:val="00F57492"/>
    <w:rsid w:val="00F75DDD"/>
    <w:rsid w:val="00F86ED6"/>
    <w:rsid w:val="00FA6158"/>
    <w:rsid w:val="00FB07F4"/>
    <w:rsid w:val="00FB224D"/>
    <w:rsid w:val="00FB4AFF"/>
    <w:rsid w:val="00FB5899"/>
    <w:rsid w:val="00FD4BDE"/>
    <w:rsid w:val="00FE1A6C"/>
    <w:rsid w:val="00FF4CEA"/>
    <w:rsid w:val="00FF556F"/>
    <w:rsid w:val="483E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0"/>
    <w:pPr>
      <w:keepNext/>
      <w:keepLines/>
      <w:snapToGrid w:val="0"/>
      <w:spacing w:line="560" w:lineRule="exact"/>
      <w:ind w:firstLine="200" w:firstLineChars="200"/>
      <w:outlineLvl w:val="1"/>
    </w:pPr>
    <w:rPr>
      <w:rFonts w:ascii="Cambria" w:hAnsi="Cambria" w:eastAsia="方正楷体_GBK" w:cs="Times New Roman"/>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next w:val="1"/>
    <w:qFormat/>
    <w:uiPriority w:val="0"/>
    <w:pPr>
      <w:spacing w:before="100" w:beforeAutospacing="1" w:after="100" w:afterAutospacing="1"/>
    </w:pPr>
    <w:rPr>
      <w:rFonts w:ascii="宋体" w:hAnsi="Times New Roman" w:eastAsia="宋体" w:cs="Times New Roman"/>
      <w:kern w:val="0"/>
      <w:sz w:val="24"/>
      <w:szCs w:val="20"/>
      <w:lang w:val="en-US" w:eastAsia="zh-CN" w:bidi="ar-SA"/>
    </w:r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日期 Char"/>
    <w:basedOn w:val="8"/>
    <w:link w:val="3"/>
    <w:semiHidden/>
    <w:qFormat/>
    <w:uiPriority w:val="99"/>
  </w:style>
  <w:style w:type="character" w:customStyle="1" w:styleId="14">
    <w:name w:val="标题 2 Char"/>
    <w:basedOn w:val="8"/>
    <w:link w:val="2"/>
    <w:qFormat/>
    <w:uiPriority w:val="0"/>
    <w:rPr>
      <w:rFonts w:ascii="Cambria" w:hAnsi="Cambria" w:eastAsia="方正楷体_GBK" w:cs="Times New Roman"/>
      <w:bCs/>
      <w:sz w:val="32"/>
      <w:szCs w:val="32"/>
    </w:rPr>
  </w:style>
  <w:style w:type="paragraph" w:customStyle="1" w:styleId="15">
    <w:name w:val="Char Char Char1 Char Char Char Char Char Char Char Char Char Char"/>
    <w:basedOn w:val="1"/>
    <w:semiHidden/>
    <w:qFormat/>
    <w:uiPriority w:val="0"/>
    <w:pPr>
      <w:adjustRightInd w:val="0"/>
      <w:snapToGrid w:val="0"/>
      <w:spacing w:line="360" w:lineRule="auto"/>
      <w:ind w:firstLine="200" w:firstLineChars="200"/>
    </w:pPr>
    <w:rPr>
      <w:rFonts w:ascii="宋体" w:hAnsi="宋体" w:eastAsia="宋体" w:cs="宋体"/>
      <w:sz w:val="24"/>
      <w:szCs w:val="26"/>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427</Words>
  <Characters>2436</Characters>
  <Lines>20</Lines>
  <Paragraphs>5</Paragraphs>
  <TotalTime>362</TotalTime>
  <ScaleCrop>false</ScaleCrop>
  <LinksUpToDate>false</LinksUpToDate>
  <CharactersWithSpaces>2858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2020-04-27T16:39:00Z</dcterms:created>
  <dc:creator>微软用户</dc:creator>
  <cp:lastModifiedBy>user</cp:lastModifiedBy>
  <cp:lastPrinted>2021-06-21T09:35:00Z</cp:lastPrinted>
  <dcterms:modified xsi:type="dcterms:W3CDTF">2023-07-26T09:04:32Z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