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3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一、2024年财政预算执行情况</w:t>
      </w:r>
    </w:p>
    <w:p w14:paraId="29DE1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 2024年全镇财政收入执行情况</w:t>
      </w:r>
    </w:p>
    <w:p w14:paraId="04019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1. 2024年地方财政收入。2024年一般地方财政收入本级完成1010万元，为年初预算数的118%。 </w:t>
      </w:r>
    </w:p>
    <w:p w14:paraId="307D4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（1）税收完成945万元，为年初预算数的118%（其中：增值税665万元，为预算数的121%；企业所得税67万, 为预算数的168%；个人所得税完成72万元，为预算数的110%；城建税95万元，为预算数的108%；印花税收入14万元，为预算数的115%；房产税2.5万元，为预算数的102%；城镇土地使用税2.9万元，为预算数的130%；耕地占用税24万元，为预算数的112%;契税2.6万元,为预算数的102%。</w:t>
      </w:r>
    </w:p>
    <w:p w14:paraId="3B9B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（2）非税收入完成65万元，其中政府性基金收入15万元年初未预算。</w:t>
      </w:r>
    </w:p>
    <w:p w14:paraId="4A20E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2024年上级补助收入。2024年上级补助收入2465万元，其中：一般性转移支付1564万元，专项转移支付901万元。</w:t>
      </w:r>
    </w:p>
    <w:p w14:paraId="3E60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上年结余收入。上年结余收入0.38万元。</w:t>
      </w:r>
    </w:p>
    <w:p w14:paraId="59F9E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（二）2024年全镇财政支出执行情况</w:t>
      </w:r>
    </w:p>
    <w:p w14:paraId="49F56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2024年财政支出。2024全镇一般预算支出3165万元，为预算数的125％。具体包括：</w:t>
      </w:r>
    </w:p>
    <w:p w14:paraId="7D90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（1）一般公共服务支出984万元，为预算数的121%。其中：人大事务支出57万元，为预算数的103.6%；政府机关事务支出844.4万元，为预算数的93.5%；党委办公事务支出82.6万元，为预算数的103.1%。</w:t>
      </w:r>
    </w:p>
    <w:p w14:paraId="55F53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（2）国防支出4.9万元，其中：其他国防动员支出4.9万元，年初未预算。</w:t>
      </w:r>
    </w:p>
    <w:p w14:paraId="3A8A2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（3）文化体育与传媒支出94万元，为预算数的189%。其中：群众文化支出60万元。</w:t>
      </w:r>
    </w:p>
    <w:p w14:paraId="2604B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（4）社会保障和就业支出543万元，为预算数的109％。其中：人力资源和社会保障管理事务支出67.6万元，为预算数的100%；民政管理事务支出 94.3万元；行政事业养老支出309万元，为预算数的114.9%；残废人事业支出20.7万元；退役军人管理事务支出51万元，为预算数的108%。</w:t>
      </w:r>
    </w:p>
    <w:p w14:paraId="7EB22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（5）卫生健康支出104万元，为预算数的105%。行政事业单位医疗支出104万元，为预算数的105%。</w:t>
      </w:r>
    </w:p>
    <w:p w14:paraId="7CB04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（6）节能环保支出78万元，为预算数的97.5%。其他环境保护管理事务支出78万元，为预算数的97.5%。</w:t>
      </w:r>
    </w:p>
    <w:p w14:paraId="5911F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（7）城镇社区支出254万元，为预算数的183.2%。其中：城镇社区管理事务支出87.4万元，为预算数的108.6%；城乡社区公共设施支出90.5万元，为预算数的168%；城镇社区环境卫生支出76.1万元，为预算数的152%。</w:t>
      </w:r>
    </w:p>
    <w:p w14:paraId="31A2C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（8）交通运输支出20万元。</w:t>
      </w:r>
    </w:p>
    <w:p w14:paraId="09B73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9）农林水支出780万元，为预算数的103.00%。其中：农业支出779.2万元，为预算数的102.19%；农村综合改革支出341.5万元（含村组干部误工补助243.5万元，服务群众经费88万元，村级目标考核10万元），为预算数的104%。</w:t>
      </w:r>
    </w:p>
    <w:p w14:paraId="76B49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（10）资源勘探工业信息等支出174万元。其他支持中小企业发展和管理支出174万元，为预算数的100％。</w:t>
      </w:r>
    </w:p>
    <w:p w14:paraId="3DF5F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（11）行政事业单位住房公积金支出129.1万元，为预算数的125.8%。</w:t>
      </w:r>
    </w:p>
    <w:p w14:paraId="40C3A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上解支出180万元。其中：（1）上解2024年特困人员供养支出经费2万元；（2）上解2024年乡镇肇事肇祸精神病人救治经费30万元;（3）乡镇街道体制上解资金82万元；（4）上解准备期职业年金记实资金47万元；（5） 上解事业单位2022年养老保险和职业年金基数调整补缴资金19万元。</w:t>
      </w:r>
    </w:p>
    <w:p w14:paraId="5BCEA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财政供养人员情况。2024年全镇机关财政供养人口73人（其中：行政32人，事业41人，集体所有制人员2人），退休干部28人，遗嘱1人；村社干部142人，本土人才11人，公益岗位人员13人，专职消防员6人，辅警2人，其他临聘2人。</w:t>
      </w:r>
    </w:p>
    <w:p w14:paraId="6F6F4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2024年全镇财政收支执行情况来看，全镇2024年一般预算收入3475万元，比2023年一般预算收入2768万元有大幅增加，主要原因为获得2024年乡镇激励资金400万元。</w:t>
      </w:r>
    </w:p>
    <w:p w14:paraId="1DCC0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二、2025年财政收支预算草案</w:t>
      </w:r>
    </w:p>
    <w:p w14:paraId="53A5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2025年是按2023年新施行的财政体制，我镇为定额补助乡镇。区上下达给我镇2025年的基数是：税收收入基数895万元；体制转移支付1264万元，专项结算补助430万元，其他结算补助5万元。</w:t>
      </w:r>
    </w:p>
    <w:p w14:paraId="7F7B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 2025年全镇一般预算收入预算草案</w:t>
      </w:r>
    </w:p>
    <w:p w14:paraId="2CE4E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为了确保全镇各项事业的发展，根据新的财政管理体制，结合我镇实际，全镇地方财政一般预算税收收入预算为895万元，体制补助1264万元，专项结算补助430万元，其他结算补助5万元。</w:t>
      </w:r>
    </w:p>
    <w:p w14:paraId="2DE93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一般预算财政税收收入本级预算为895万元。其中，增值税为601万元，企业所得税76万元，个人所得税为100万元，城市维护建设税92万元，房产税5万元，城镇土地使用税6万元，印花税15万元。</w:t>
      </w:r>
    </w:p>
    <w:p w14:paraId="0C52F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上级补助收入预算为1699万元。其中：体制补助1264万元；固定补助430万元；其他结算补助5万元（陵园经费）。</w:t>
      </w:r>
    </w:p>
    <w:p w14:paraId="5CB8E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认真准确摸排税源的基础上，考虑政策调整，土地罚没款的不确定性，收入增长主要依靠招商引资培植税源来解决，按新施行的财政体制收入基数要求，结合上级体制补助和固定结算补助情况，一般公共预算预计收入合计2564万元。</w:t>
      </w:r>
    </w:p>
    <w:p w14:paraId="5897E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二）2025年一般预算支出预算草案</w:t>
      </w:r>
      <w:bookmarkEnd w:id="0"/>
    </w:p>
    <w:p w14:paraId="7FA2B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根据现行财政体制要求，按照“一级政府，一级财政”、财权与事权相结合、基本公共服务支出均等化、促进经济发展、基层政权运转最低保障原则，预算全镇的一般公共预算支出，完成收入预算后，本级地方财政一般公共预算本级收入895万元，上级补助1699万元，上解30万元（精神病人救治经费），本镇预算内可安排财力为2564万元。具体支出预算情况（以区财政局核准的数据为准）: </w:t>
      </w:r>
    </w:p>
    <w:p w14:paraId="6A8D7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一般公共服务支出721万元。（1）政府办公行政运行支出583万元；（2）党委办公厅及相关机构事务支出116万元。</w:t>
      </w:r>
    </w:p>
    <w:p w14:paraId="32F5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文化体育旅游与传媒支出84万元。其他文化和旅游支出84万元。</w:t>
      </w:r>
    </w:p>
    <w:p w14:paraId="64A14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社会保障和就业管理服务支出397万元。（1）人力资源与社会保障管理事务事业运行支出131万元；（2）机关事业单位基本养老保险支出266万元。</w:t>
      </w:r>
    </w:p>
    <w:p w14:paraId="271A1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卫生健康管理事务支出95万元。行政事业单位医疗保障支出95万元（其中：行政支出52万元；事业支出43万元）。</w:t>
      </w:r>
    </w:p>
    <w:p w14:paraId="2242D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5. 节能环保支出118万元。其他环保管理事务支出118万元。 </w:t>
      </w:r>
    </w:p>
    <w:p w14:paraId="500FF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 城镇社区支出117万元。城乡社区管理事务支出117万元。</w:t>
      </w:r>
    </w:p>
    <w:p w14:paraId="29A11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7. 农林水支出702 万元。（1）农业事业运行支出332万元；（2）对高校毕业生到基层任职补助59万元（本土人才59万元）；（3）其他农业农村支出311万元（村社干部误工补助及养老保险）。 </w:t>
      </w:r>
    </w:p>
    <w:p w14:paraId="58E7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8.资源勘探工业信息等支出174万元。其他支持中小企业发展和管理支出174万元。 </w:t>
      </w:r>
    </w:p>
    <w:p w14:paraId="3CA12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 住房保障支出130万元。即行政事业单位住房公积金支出130万元。</w:t>
      </w:r>
    </w:p>
    <w:p w14:paraId="3A6AB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10. 预备费费用26万元。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4B97"/>
    <w:rsid w:val="4376086D"/>
    <w:rsid w:val="744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2025-08-14T02:56:48Z</dcterms:created>
  <dc:creator>WangTiezhu</dc:creator>
  <cp:lastModifiedBy>藝渢</cp:lastModifiedBy>
  <dcterms:modified xsi:type="dcterms:W3CDTF">2025-08-14T03:06:50Z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eyJoZGlkIjoiMzdiZmIxMzhjYzVlYWIyMzQ0ZjNkOGZjZjhjNjgwYTgiLCJ1c2VySWQiOiIxMTM1NDI4MjM3In0=</vt:lpwstr>
  </property>
  <property fmtid="{D5CDD505-2E9C-101B-9397-08002B2CF9AE}" pid="4" name="ICV">
    <vt:lpwstr>85BD68CBC3C64A048E8401278A831781_12</vt:lpwstr>
  </property>
</Properties>
</file>