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附件五</w:t>
      </w:r>
    </w:p>
    <w:p>
      <w:pPr>
        <w:spacing w:line="600" w:lineRule="exact"/>
        <w:jc w:val="left"/>
        <w:rPr>
          <w:rFonts w:hint="eastAsia" w:ascii="微软雅黑" w:hAnsi="微软雅黑" w:eastAsia="微软雅黑"/>
          <w:sz w:val="36"/>
          <w:szCs w:val="36"/>
        </w:rPr>
      </w:pPr>
    </w:p>
    <w:p>
      <w:pPr>
        <w:spacing w:line="600" w:lineRule="exact"/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  <w:lang w:eastAsia="zh-CN"/>
        </w:rPr>
        <w:t>2026</w:t>
      </w:r>
      <w:r>
        <w:rPr>
          <w:rFonts w:hint="eastAsia" w:ascii="微软雅黑" w:hAnsi="微软雅黑" w:eastAsia="微软雅黑"/>
          <w:sz w:val="44"/>
          <w:szCs w:val="44"/>
        </w:rPr>
        <w:t>年涪陵区龙潭镇“三公”经费预算</w:t>
      </w:r>
    </w:p>
    <w:p>
      <w:pPr>
        <w:spacing w:after="312" w:afterLines="100" w:line="600" w:lineRule="exact"/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汇总情况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微软雅黑" w:hAnsi="微软雅黑" w:eastAsia="微软雅黑"/>
          <w:color w:val="000000"/>
          <w:sz w:val="32"/>
          <w:szCs w:val="32"/>
          <w:shd w:val="clear" w:fill="FFFF00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按照市政府、区政府关于推进政府信息公开工作部署和要求，经汇总，</w:t>
      </w:r>
      <w:r>
        <w:rPr>
          <w:rFonts w:hint="eastAsia" w:ascii="微软雅黑" w:hAnsi="微软雅黑" w:eastAsia="微软雅黑"/>
          <w:color w:val="000000"/>
          <w:sz w:val="32"/>
          <w:szCs w:val="32"/>
          <w:lang w:eastAsia="zh-CN"/>
        </w:rPr>
        <w:t>2026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年一般公共预算“三公”经费支出预算为</w:t>
      </w:r>
      <w:r>
        <w:rPr>
          <w:rFonts w:ascii="微软雅黑" w:hAnsi="微软雅黑" w:eastAsia="微软雅黑"/>
          <w:color w:val="000000"/>
          <w:sz w:val="32"/>
          <w:szCs w:val="32"/>
        </w:rPr>
        <w:t>2</w:t>
      </w:r>
      <w:r>
        <w:rPr>
          <w:rFonts w:hint="eastAsia" w:ascii="微软雅黑" w:hAnsi="微软雅黑" w:eastAsia="微软雅黑"/>
          <w:color w:val="00000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万元，其中：因公出国（境）费用0万元，公务用车购置及运行维护费2</w:t>
      </w:r>
      <w:r>
        <w:rPr>
          <w:rFonts w:hint="eastAsia" w:ascii="微软雅黑" w:hAnsi="微软雅黑" w:eastAsia="微软雅黑"/>
          <w:color w:val="00000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万元，公务接待费1万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/>
        </w:rPr>
        <w:t>元</w:t>
      </w:r>
      <w:r>
        <w:rPr>
          <w:rFonts w:hint="eastAsia" w:ascii="微软雅黑" w:hAnsi="微软雅黑" w:eastAsia="微软雅黑"/>
          <w:color w:val="000000"/>
          <w:sz w:val="32"/>
          <w:szCs w:val="32"/>
          <w:shd w:val="clear"/>
          <w:lang w:eastAsia="zh-CN"/>
        </w:rPr>
        <w:t>，与上年度一致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2"/>
          <w:szCs w:val="32"/>
          <w:shd w:val="clear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82"/>
        <w:jc w:val="both"/>
        <w:rPr>
          <w:rFonts w:hint="eastAsia" w:ascii="微软雅黑" w:hAnsi="微软雅黑" w:eastAsia="微软雅黑"/>
          <w:color w:val="000000"/>
        </w:rPr>
      </w:pPr>
    </w:p>
    <w:p>
      <w:pPr>
        <w:widowControl/>
        <w:spacing w:line="600" w:lineRule="exact"/>
        <w:jc w:val="center"/>
        <w:rPr>
          <w:rFonts w:hint="eastAsia" w:ascii="微软雅黑" w:hAnsi="微软雅黑" w:eastAsia="微软雅黑" w:cs="宋体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kern w:val="0"/>
          <w:sz w:val="32"/>
          <w:szCs w:val="32"/>
          <w:lang w:eastAsia="zh-CN"/>
        </w:rPr>
        <w:t>2026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年“三公”经费预算汇总表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80"/>
        <w:jc w:val="righ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单位：万元</w:t>
      </w:r>
    </w:p>
    <w:tbl>
      <w:tblPr>
        <w:tblStyle w:val="3"/>
        <w:tblW w:w="86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3"/>
        <w:gridCol w:w="1417"/>
        <w:gridCol w:w="1276"/>
        <w:gridCol w:w="1276"/>
        <w:gridCol w:w="141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396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公务用车购置及运行维护费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公务接待费用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公务用车购置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hint="eastAsia" w:ascii="微软雅黑" w:hAnsi="微软雅黑" w:eastAsia="微软雅黑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微软雅黑" w:hAnsi="微软雅黑" w:eastAsia="微软雅黑"/>
          <w:color w:val="000000"/>
        </w:rPr>
      </w:pPr>
    </w:p>
    <w:p>
      <w:pPr>
        <w:rPr>
          <w:rFonts w:hint="eastAsia"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C1"/>
    <w:rsid w:val="00382966"/>
    <w:rsid w:val="003B012F"/>
    <w:rsid w:val="00442624"/>
    <w:rsid w:val="00494594"/>
    <w:rsid w:val="00625FA4"/>
    <w:rsid w:val="00873EC1"/>
    <w:rsid w:val="00A14358"/>
    <w:rsid w:val="00B25C2D"/>
    <w:rsid w:val="00B86276"/>
    <w:rsid w:val="00EA42F7"/>
    <w:rsid w:val="06232FBA"/>
    <w:rsid w:val="370C3844"/>
    <w:rsid w:val="6BC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115</TotalTime>
  <ScaleCrop>false</ScaleCrop>
  <LinksUpToDate>false</LinksUpToDate>
  <CharactersWithSpaces>256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2024-04-24T09:29:00Z</dcterms:created>
  <dc:creator>财政办</dc:creator>
  <cp:lastModifiedBy>Administrator</cp:lastModifiedBy>
  <dcterms:modified xsi:type="dcterms:W3CDTF">2026-02-27T07:09:41Z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