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微软雅黑" w:hAnsi="微软雅黑" w:eastAsia="微软雅黑" w:cs="宋体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</w:rPr>
        <w:t>附件六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微软雅黑" w:hAnsi="微软雅黑" w:eastAsia="微软雅黑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after="312" w:afterLines="100" w:line="600" w:lineRule="exact"/>
        <w:jc w:val="center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年涪陵区龙潭镇转移支付情况说明</w:t>
      </w:r>
    </w:p>
    <w:bookmarkEnd w:id="0"/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一、上级补助情况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编制202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年本级预算时，上级共计提前下达转移支付资金4,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  <w:lang w:val="en-US" w:eastAsia="zh-CN"/>
        </w:rPr>
        <w:t>296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万元。其中一般性转移支付2,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  <w:lang w:val="en-US" w:eastAsia="zh-CN"/>
        </w:rPr>
        <w:t>776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万元，专项转移支付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  <w:lang w:val="en-US" w:eastAsia="zh-CN"/>
        </w:rPr>
        <w:t>761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万元，上年结余收入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  <w:lang w:val="en-US" w:eastAsia="zh-CN"/>
        </w:rPr>
        <w:t>759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万元。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共计提前下达政府性基金预算转移支付资金0万元。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共计提前下达国有资本经营预算转移支付资金0万元。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二、补助下级情况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我镇无对下级的各类转移支付。</w:t>
      </w:r>
    </w:p>
    <w:p>
      <w:pPr>
        <w:spacing w:line="600" w:lineRule="exact"/>
        <w:ind w:firstLine="640" w:firstLineChars="200"/>
        <w:rPr>
          <w:rFonts w:hint="eastAsia" w:ascii="微软雅黑" w:hAnsi="微软雅黑" w:eastAsia="微软雅黑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CB"/>
    <w:rsid w:val="001D51CB"/>
    <w:rsid w:val="00375D3B"/>
    <w:rsid w:val="003A6D14"/>
    <w:rsid w:val="00430F14"/>
    <w:rsid w:val="00470846"/>
    <w:rsid w:val="004B77FA"/>
    <w:rsid w:val="0050564E"/>
    <w:rsid w:val="006654E3"/>
    <w:rsid w:val="006B1334"/>
    <w:rsid w:val="009D72D7"/>
    <w:rsid w:val="00B8620B"/>
    <w:rsid w:val="00DC4D15"/>
    <w:rsid w:val="00EB71D2"/>
    <w:rsid w:val="00F56B0E"/>
    <w:rsid w:val="31F2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22</TotalTime>
  <ScaleCrop>false</ScaleCrop>
  <LinksUpToDate>false</LinksUpToDate>
  <CharactersWithSpaces>184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2024-04-24T09:54:00Z</dcterms:created>
  <dc:creator>财政办</dc:creator>
  <cp:lastModifiedBy>Administrator</cp:lastModifiedBy>
  <dcterms:modified xsi:type="dcterms:W3CDTF">2026-02-27T03:18:51Z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