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_GBK" w:eastAsia="方正小标宋_GBK"/>
          <w:spacing w:val="-14"/>
          <w:w w:val="42"/>
        </w:rPr>
      </w:pPr>
    </w:p>
    <w:p>
      <w:pPr>
        <w:tabs>
          <w:tab w:val="left" w:pos="8690"/>
        </w:tabs>
        <w:spacing w:line="1600" w:lineRule="exact"/>
        <w:jc w:val="center"/>
        <w:rPr>
          <w:rFonts w:ascii="仿宋_GB2312"/>
          <w:b/>
          <w:bCs/>
          <w:color w:val="FF0000"/>
          <w:w w:val="45"/>
          <w:sz w:val="112"/>
          <w:szCs w:val="112"/>
        </w:rPr>
      </w:pPr>
      <w:r>
        <w:rPr>
          <w:rFonts w:hint="eastAsia" w:ascii="方正小标宋_GBK" w:eastAsia="方正小标宋_GBK"/>
          <w:b/>
          <w:bCs/>
          <w:color w:val="FF0000"/>
          <w:w w:val="45"/>
          <w:sz w:val="112"/>
          <w:szCs w:val="112"/>
        </w:rPr>
        <w:t>重庆市涪陵区人民政府荔枝街道办事处</w:t>
      </w:r>
    </w:p>
    <w:p>
      <w:pPr>
        <w:spacing w:line="480" w:lineRule="exact"/>
        <w:jc w:val="center"/>
        <w:rPr>
          <w:rFonts w:ascii="仿宋_GB2312"/>
        </w:rPr>
      </w:pPr>
    </w:p>
    <w:p>
      <w:pPr>
        <w:spacing w:line="460" w:lineRule="exact"/>
        <w:jc w:val="center"/>
        <w:rPr>
          <w:rFonts w:ascii="仿宋_GB2312"/>
        </w:rPr>
      </w:pPr>
    </w:p>
    <w:p>
      <w:pPr>
        <w:tabs>
          <w:tab w:val="left" w:pos="316"/>
        </w:tabs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涪荔枝办发〔2022〕5号</w:t>
      </w:r>
      <w:bookmarkStart w:id="0" w:name="_GoBack"/>
      <w:bookmarkEnd w:id="0"/>
    </w:p>
    <w:p>
      <w:pPr>
        <w:jc w:val="center"/>
      </w:pPr>
      <w:r>
        <w:rPr>
          <w:rFonts w:ascii="黑体" w:eastAsia="黑体"/>
          <w:sz w:val="20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5940" cy="0"/>
                <wp:effectExtent l="0" t="13970" r="3810" b="24130"/>
                <wp:wrapSquare wrapText="bothSides"/>
                <wp:docPr id="1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top:0pt;height:0pt;width:442.2pt;mso-position-horizontal:center;mso-wrap-distance-bottom:0pt;mso-wrap-distance-left:9pt;mso-wrap-distance-right:9pt;mso-wrap-distance-top:0pt;z-index:251658240;mso-width-relative:page;mso-height-relative:page;" filled="f" stroked="t" coordsize="21600,21600" o:gfxdata="UEsFBgAAAAAAAAAAAAAAAAAAAAAAAFBLAwQKAAAAAACHTuJAAAAAAAAAAAAAAAAABAAAAGRycy9Q&#10;SwMEFAAAAAgAh07iQJI16MHRAAAAAgEAAA8AAABkcnMvZG93bnJldi54bWxNj09Lw0AQxe+C32EZ&#10;wZvdtBQJMZuiojdBjH963WbHbGh2NmSnafrtnXrRy4PHG977TbmZQ68mHFMXycBykYFCaqLrqDXw&#10;8f58k4NKbMnZPhIaOGGCTXV5UdrCxSO94VRzq6SEUmENeOah0Do1HoNNizggSfYdx2BZ7NhqN9qj&#10;lIder7LsVgfbkSx4O+Cjx2ZfH4KB+Su/99sXfniKn69+P2/rMK1OxlxfLbM7UIwz/x3DGV/QoRKm&#10;XTyQS6o3II/wr0qW5+s1qN3Z6qrU/9GrH1BLAwQUAAAACACHTuJArCedXNMBAACSAwAADgAAAGRy&#10;cy9lMm9Eb2MueG1srVNLjhMxEN0jcQfLe9JJNBmGVjqzIIQNgpFmOEDFn25L/snlpJOzcA1WbDjO&#10;XIOyk8nw2SBEFk7ZVX5+71X18vbgLNurhCb4js8mU86UF0Ea33f888Pm1Q1nmMFLsMGrjh8V8tvV&#10;yxfLMbZqHoZgpUqMQDy2Y+z4kHNsmwbFoBzgJETlKalDcpBpm/pGJhgJ3dlmPp1eN2NIMqYgFCKd&#10;rk9Jvqr4WiuRP2mNKjPbceKW65rqui1rs1pC2yeIgxFnGvAPLBwYT49eoNaQge2S+QPKGZECBp0n&#10;IrgmaG2EqhpIzWz6m5r7AaKqWsgcjBeb8P/Bio/7u8SMpN5x5sFRix6/fH389p3Nr4o5Y8SWau7j&#10;XTrvkMKi9KCTK/+kgR2qoceLoeqQmaDDxfVs8eaKfBdPueb5YkyY36vgWAk6bo0vWqGF/QfM9BiV&#10;PpWUY+vZ2PH5zeL1gvCAZkVbyBS6SOzR9/UyBmvkxlhbrmDqt29tYnug7m82U/oVTQT8S1l5ZQ04&#10;nOpq6jQXgwL5zkuWj5F88TTAvHBwSnJmFc17iQgQ2gzG/k0lPW09MSi2nows0TbII3VhF5PpB7Ii&#10;p52qREuSGl8pn4e0TNbP+wr2/Cmt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CSNejB0QAAAAIB&#10;AAAPAAAAAAAAAAEAIAAAADgAAABkcnMvZG93bnJldi54bWxQSwECFAAUAAAACACHTuJArCedXNMB&#10;AACSAwAADgAAAAAAAAABACAAAAA2AQAAZHJzL2Uyb0RvYy54bWxQSwUGAAAAAAYABgBZAQAAewUA&#10;AAAA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spacing w:line="60" w:lineRule="exac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spacing w:line="66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pacing w:val="11"/>
          <w:sz w:val="44"/>
          <w:szCs w:val="44"/>
        </w:rPr>
        <w:t>重庆市涪陵区人民政府荔枝街道办事处</w:t>
      </w:r>
      <w:r>
        <w:rPr>
          <w:rFonts w:hint="eastAsia" w:ascii="方正仿宋_GBK" w:eastAsia="方正仿宋_GBK"/>
          <w:sz w:val="33"/>
          <w:szCs w:val="32"/>
        </w:rPr>
        <w:t xml:space="preserve">                     </w:t>
      </w:r>
      <w:r>
        <w:rPr>
          <w:rFonts w:hint="eastAsia" w:ascii="方正小标宋_GBK" w:hAnsi="方正小标宋_GBK" w:eastAsia="方正小标宋_GBK" w:cs="方正小标宋_GBK"/>
          <w:b/>
          <w:spacing w:val="11"/>
          <w:sz w:val="44"/>
          <w:szCs w:val="44"/>
        </w:rPr>
        <w:t>关于印发《荔枝街道农机安全事故应急救援处置工作预案》的通知</w:t>
      </w:r>
    </w:p>
    <w:p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b/>
          <w:spacing w:val="11"/>
          <w:sz w:val="44"/>
          <w:szCs w:val="44"/>
        </w:rPr>
      </w:pPr>
    </w:p>
    <w:p>
      <w:pPr>
        <w:spacing w:line="6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各村（社区）、机关各相关职能部门：</w:t>
      </w:r>
    </w:p>
    <w:p>
      <w:pPr>
        <w:spacing w:line="6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为了有效处置和防范农机安全事故，最大限度保障人民群众生命财产安全，促进各部门密切配合，及时有序、有效的做好应急救援工作，现结合实际，特制定本预案。请遵照认真执行。</w:t>
      </w:r>
    </w:p>
    <w:p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附件：《荔枝街道农机安全事故应急救援处置工作预案》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2720" w:firstLineChars="8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重庆市涪陵区人民政府荔枝街道办事处</w:t>
      </w:r>
    </w:p>
    <w:p>
      <w:pPr>
        <w:spacing w:line="560" w:lineRule="exac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2022年3月8日</w:t>
      </w:r>
    </w:p>
    <w:p>
      <w:pPr>
        <w:spacing w:line="6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</w:p>
    <w:p>
      <w:pPr>
        <w:spacing w:line="560" w:lineRule="exac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00" w:lineRule="exact"/>
        <w:jc w:val="center"/>
        <w:rPr>
          <w:lang w:val="eu-ES"/>
        </w:rPr>
      </w:pPr>
    </w:p>
    <w:p>
      <w:pPr>
        <w:spacing w:line="300" w:lineRule="exact"/>
        <w:jc w:val="both"/>
        <w:rPr>
          <w:lang w:val="eu-ES"/>
        </w:rPr>
      </w:pPr>
    </w:p>
    <w:p>
      <w:pPr>
        <w:spacing w:line="100" w:lineRule="exact"/>
        <w:jc w:val="center"/>
        <w:rPr>
          <w:lang w:val="eu-ES"/>
        </w:rPr>
      </w:pPr>
    </w:p>
    <w:p>
      <w:pPr>
        <w:pBdr>
          <w:top w:val="single" w:color="auto" w:sz="6" w:space="0"/>
          <w:bottom w:val="single" w:color="auto" w:sz="6" w:space="1"/>
        </w:pBdr>
        <w:spacing w:line="520" w:lineRule="exact"/>
        <w:ind w:firstLine="169" w:firstLineChars="59"/>
        <w:rPr>
          <w:rFonts w:hint="eastAsia" w:ascii="方正仿宋_GBK" w:eastAsia="方正仿宋_GBK"/>
          <w:spacing w:val="-6"/>
          <w:sz w:val="30"/>
          <w:szCs w:val="30"/>
        </w:rPr>
      </w:pPr>
      <w:r>
        <w:rPr>
          <w:rFonts w:hint="eastAsia" w:ascii="方正仿宋_GBK" w:eastAsia="方正仿宋_GBK"/>
          <w:spacing w:val="-6"/>
          <w:sz w:val="30"/>
          <w:szCs w:val="30"/>
        </w:rPr>
        <w:t>涪陵区荔枝街道党政办公室                2022年3月8日印发</w:t>
      </w:r>
    </w:p>
    <w:p>
      <w:pPr>
        <w:spacing w:line="560" w:lineRule="exac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附件：</w:t>
      </w:r>
    </w:p>
    <w:p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荔枝街道农机安全事故应急救援处置</w:t>
      </w:r>
    </w:p>
    <w:p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工 作 预 案</w:t>
      </w:r>
    </w:p>
    <w:p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为了确保重特大农机安全事故发生后，能及时、有序、高效地开展救援工作，最大限度减少人员伤亡，减轻财产损失，结合我街农机安全监管工作实际，特制定本预案。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一、适用范围：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本预案适用于本街道辖区内发生农机安全事故的救援处置工作。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二、有效时间：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2022年1月1日至2022年12月31日。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三、目的：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接到事故报告后，领导小组应立即组织所有相关人员赶到现场，采取有力措施，及时有效、有序、高效处置突发的农机安全事故，最大限度减少人员伤亡和财产损失。（报警电话：区农业农村委：72220662；区应急局：72230615；荔枝街道：72865345）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四、救援处置机构：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成立事故处置工作领导小组，下设现场施救组、事故调查组、善后处理组。</w:t>
      </w:r>
    </w:p>
    <w:p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事故处置工作领导小组：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组  长：毛  超（党工委副书记、办事处主任）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副组长：罗  勇（党工委委员、人武部部长、办事处副主任）</w:t>
      </w:r>
    </w:p>
    <w:p>
      <w:pPr>
        <w:spacing w:line="560" w:lineRule="exact"/>
        <w:ind w:firstLine="1920" w:firstLineChars="600"/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李兴锋（办事处副主任）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  员：张乔乔（党政办负责人）</w:t>
      </w:r>
    </w:p>
    <w:p>
      <w:pPr>
        <w:spacing w:line="560" w:lineRule="exact"/>
        <w:ind w:firstLine="1920" w:firstLineChars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黄  鹤（财政办主任）</w:t>
      </w:r>
    </w:p>
    <w:p>
      <w:pPr>
        <w:spacing w:line="560" w:lineRule="exact"/>
        <w:ind w:firstLine="1920" w:firstLineChars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蔺  林（平安办负责人）</w:t>
      </w:r>
    </w:p>
    <w:p>
      <w:pPr>
        <w:spacing w:line="560" w:lineRule="exact"/>
        <w:ind w:firstLine="1920" w:firstLineChars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何云龙（农业服务中心负责人）</w:t>
      </w:r>
    </w:p>
    <w:p>
      <w:pPr>
        <w:spacing w:line="560" w:lineRule="exact"/>
        <w:ind w:firstLine="1920" w:firstLineChars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李明灯（综合行政执法大队大队长）</w:t>
      </w:r>
    </w:p>
    <w:p>
      <w:pPr>
        <w:spacing w:line="560" w:lineRule="exact"/>
        <w:ind w:firstLine="1920" w:firstLineChars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朱芙蓉（应急办负责人）</w:t>
      </w:r>
    </w:p>
    <w:p>
      <w:pPr>
        <w:spacing w:line="560" w:lineRule="exact"/>
        <w:ind w:firstLine="1920" w:firstLineChars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杨  涛（派出所所长）</w:t>
      </w:r>
    </w:p>
    <w:p>
      <w:pPr>
        <w:spacing w:line="560" w:lineRule="exact"/>
        <w:ind w:firstLine="1920" w:firstLineChars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刘洪彬（司法所所长）</w:t>
      </w:r>
    </w:p>
    <w:p>
      <w:pPr>
        <w:spacing w:line="560" w:lineRule="exact"/>
        <w:ind w:firstLine="642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工作职责：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1、加强领导，统一指挥，落实救援责任，明确救援任务；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2、及时赶到现场，维护现场秩序，采取有力措施，实施紧急救援；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3、安排救援物资，组织协调各小组工作；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4、、按时上报工作进度，接到事故报告后，在30分钟内电话报告区应急局和区农业农村委，当天下午5时前将当天各小组的工作开展情况汇总，经领导同意后报告区应急局和区农业农村委。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5、负责事故的责任认定和事后协商赔偿工作。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领导小组办公室设在荔枝街道农业服务中心，何云龙同志兼任办公室主任，负责日常事务，联系电话：72862842</w:t>
      </w:r>
    </w:p>
    <w:p>
      <w:pPr>
        <w:spacing w:line="560" w:lineRule="exact"/>
        <w:ind w:firstLine="480" w:firstLineChars="15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（一）现场施救小组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组  长：朱芙蓉（应急办负责人）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副组长：潘小波（农业服务中心水利负责人）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成  员：各社区（村）、组、驻村、驻组干部 </w:t>
      </w:r>
    </w:p>
    <w:p>
      <w:pPr>
        <w:spacing w:line="560" w:lineRule="exact"/>
        <w:ind w:firstLine="642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工作职责：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1、接到领导小组的现场救援命令后立即赶到现场，开展救援工作。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2、在保证自身安全的前提下，及时抢救受伤人员，清点、收集人、财、物，并将受伤人员即时送到医院治疗。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3、密切配合有关部门的救援施救工作，维护现场秩序，确保施救畅通。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4、排除事故隐患，防止次生灾害事故的发生。</w:t>
      </w:r>
    </w:p>
    <w:p>
      <w:pPr>
        <w:spacing w:line="560" w:lineRule="exact"/>
        <w:ind w:firstLine="480" w:firstLineChars="15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（二）事故调查组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组  长：李明灯（综合执法大队队长）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  员：舒  波  黄玉兵  张丰琪  刘远文</w:t>
      </w:r>
    </w:p>
    <w:p>
      <w:pPr>
        <w:spacing w:line="560" w:lineRule="exact"/>
        <w:ind w:firstLine="64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工作职责：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1、在领导小组的直接领导下，对事故现场、直接人员和有关人员进行调查取证。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2、汇总调查材料，得出事故的初步结论，及时向领导小组汇报。</w:t>
      </w:r>
    </w:p>
    <w:p>
      <w:pPr>
        <w:spacing w:line="560" w:lineRule="exact"/>
        <w:ind w:firstLine="480" w:firstLineChars="1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（三）善后处理组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组  长：张乔乔（党政办负责人）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副组长：黄  鹤（财政办主任）</w:t>
      </w:r>
    </w:p>
    <w:p>
      <w:pPr>
        <w:spacing w:line="560" w:lineRule="exact"/>
        <w:ind w:firstLine="1920" w:firstLineChars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蔺  林（平安办负责人）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  员：吴晓艳、张芝梅</w:t>
      </w:r>
    </w:p>
    <w:p>
      <w:pPr>
        <w:spacing w:line="560" w:lineRule="exact"/>
        <w:ind w:firstLine="64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工作职责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1、负责落实受伤人员的救治和事后安排；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2、对受害者家属进行慰问和安抚；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3、依照有关政策，组织对受害亲属赔偿调解工作。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五、纪律要求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1、所有成员严格服从领导小组的统一指挥；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2、所有成员必须保证信息畅通；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3、接到命令后及时赶到现场，认真履行救援工作职责；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4、不履行职责的，按相关规定严肃处理。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/>
          <w:sz w:val="28"/>
          <w:szCs w:val="28"/>
        </w:rPr>
      </w:pPr>
    </w:p>
    <w:p>
      <w:pPr>
        <w:ind w:left="4900" w:hanging="4900" w:hangingChars="17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</w:p>
    <w:p>
      <w:pPr>
        <w:ind w:left="4900" w:hanging="4900" w:hangingChars="1750"/>
        <w:rPr>
          <w:rFonts w:hint="eastAsia"/>
          <w:sz w:val="28"/>
          <w:szCs w:val="28"/>
        </w:rPr>
      </w:pPr>
    </w:p>
    <w:p>
      <w:pPr>
        <w:ind w:left="4900" w:hanging="4900" w:hangingChars="1750"/>
        <w:rPr>
          <w:rFonts w:hint="eastAsia"/>
          <w:sz w:val="28"/>
          <w:szCs w:val="28"/>
        </w:rPr>
      </w:pPr>
    </w:p>
    <w:p>
      <w:pPr>
        <w:spacing w:line="1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1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1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1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1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1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1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1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1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1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1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1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1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1921"/>
        </w:tabs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ind w:firstLine="800" w:firstLineChars="25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pBdr>
          <w:top w:val="single" w:color="auto" w:sz="6" w:space="0"/>
          <w:bottom w:val="single" w:color="auto" w:sz="6" w:space="1"/>
        </w:pBdr>
        <w:tabs>
          <w:tab w:val="left" w:pos="7520"/>
        </w:tabs>
        <w:spacing w:line="540" w:lineRule="exact"/>
        <w:ind w:right="23" w:rightChars="11" w:firstLine="144" w:firstLineChars="50"/>
        <w:rPr>
          <w:rFonts w:hint="eastAsia" w:eastAsia="方正仿宋_GBK"/>
        </w:rPr>
      </w:pPr>
      <w:r>
        <w:rPr>
          <w:rFonts w:hint="eastAsia" w:ascii="方正仿宋_GBK" w:eastAsia="方正仿宋_GBK"/>
          <w:spacing w:val="-6"/>
          <w:sz w:val="30"/>
          <w:szCs w:val="30"/>
        </w:rPr>
        <w:t>涪陵区荔枝街道党政办公室                 2022年3月8日印发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170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80E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right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  <w:lang/>
                            </w:rPr>
                            <w:t>1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jw3w20AQAAUgMAAA4AAABkcnMv&#10;ZTJvRG9jLnhtbK1TS24bMQzdF8gdBO1jjY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hdUOKFwxEdv309fv95/PGF3JT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SPDfD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right"/>
                    </w:pP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  <w:szCs w:val="28"/>
                        <w:lang/>
                      </w:rPr>
                      <w:t>1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rFonts w:hint="eastAsia"/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FFFFFF" w:sz="4" w:space="1"/>
      </w:pBdr>
      <w:tabs>
        <w:tab w:val="clear" w:pos="4153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F974A1"/>
    <w:multiLevelType w:val="multilevel"/>
    <w:tmpl w:val="7EF974A1"/>
    <w:lvl w:ilvl="0" w:tentative="0">
      <w:start w:val="1"/>
      <w:numFmt w:val="decimal"/>
      <w:pStyle w:val="2"/>
      <w:suff w:val="space"/>
      <w:lvlText w:val="%1"/>
      <w:lvlJc w:val="left"/>
      <w:pPr>
        <w:ind w:left="3592" w:hanging="432"/>
      </w:pPr>
      <w:rPr>
        <w:rFonts w:cs="Times New Roman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suff w:val="space"/>
      <w:lvlText w:val="%1.%2.%3.%4"/>
      <w:lvlJc w:val="left"/>
      <w:pPr>
        <w:ind w:left="964" w:hanging="9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DC"/>
    <w:rsid w:val="00011927"/>
    <w:rsid w:val="000143EA"/>
    <w:rsid w:val="000243C0"/>
    <w:rsid w:val="00044062"/>
    <w:rsid w:val="00045A54"/>
    <w:rsid w:val="00045C00"/>
    <w:rsid w:val="00054D8D"/>
    <w:rsid w:val="00066AE1"/>
    <w:rsid w:val="0007525C"/>
    <w:rsid w:val="000B1CF3"/>
    <w:rsid w:val="000D6624"/>
    <w:rsid w:val="000F1269"/>
    <w:rsid w:val="000F182C"/>
    <w:rsid w:val="000F2E1B"/>
    <w:rsid w:val="001254C3"/>
    <w:rsid w:val="00126C4E"/>
    <w:rsid w:val="00134763"/>
    <w:rsid w:val="00140E18"/>
    <w:rsid w:val="00161556"/>
    <w:rsid w:val="00167EDB"/>
    <w:rsid w:val="00192F96"/>
    <w:rsid w:val="001B31B8"/>
    <w:rsid w:val="001B331F"/>
    <w:rsid w:val="001B77CD"/>
    <w:rsid w:val="001D07E2"/>
    <w:rsid w:val="001D31DD"/>
    <w:rsid w:val="001D7574"/>
    <w:rsid w:val="002062BB"/>
    <w:rsid w:val="002224AF"/>
    <w:rsid w:val="0024410C"/>
    <w:rsid w:val="00244DB2"/>
    <w:rsid w:val="00250CA7"/>
    <w:rsid w:val="002744D2"/>
    <w:rsid w:val="002752DA"/>
    <w:rsid w:val="00292C3C"/>
    <w:rsid w:val="002A70D9"/>
    <w:rsid w:val="002B49A3"/>
    <w:rsid w:val="002E7CFB"/>
    <w:rsid w:val="002F2B17"/>
    <w:rsid w:val="0030088C"/>
    <w:rsid w:val="0030202D"/>
    <w:rsid w:val="003244AF"/>
    <w:rsid w:val="0034497E"/>
    <w:rsid w:val="0035496F"/>
    <w:rsid w:val="0038339C"/>
    <w:rsid w:val="0039673B"/>
    <w:rsid w:val="003C3D77"/>
    <w:rsid w:val="00425063"/>
    <w:rsid w:val="0044171B"/>
    <w:rsid w:val="004455AD"/>
    <w:rsid w:val="00451167"/>
    <w:rsid w:val="00452D6D"/>
    <w:rsid w:val="00470362"/>
    <w:rsid w:val="00484230"/>
    <w:rsid w:val="004A4388"/>
    <w:rsid w:val="004B04B5"/>
    <w:rsid w:val="004E14F8"/>
    <w:rsid w:val="004E609E"/>
    <w:rsid w:val="004F6AB0"/>
    <w:rsid w:val="00510F5E"/>
    <w:rsid w:val="005144C5"/>
    <w:rsid w:val="00517D60"/>
    <w:rsid w:val="0052089E"/>
    <w:rsid w:val="005323AA"/>
    <w:rsid w:val="00546AD2"/>
    <w:rsid w:val="005479CD"/>
    <w:rsid w:val="00550D28"/>
    <w:rsid w:val="00595A89"/>
    <w:rsid w:val="005A7DBF"/>
    <w:rsid w:val="005C51DC"/>
    <w:rsid w:val="005C7C93"/>
    <w:rsid w:val="005E65AC"/>
    <w:rsid w:val="006400F4"/>
    <w:rsid w:val="0064555E"/>
    <w:rsid w:val="00645770"/>
    <w:rsid w:val="00692CA2"/>
    <w:rsid w:val="00694065"/>
    <w:rsid w:val="006951A7"/>
    <w:rsid w:val="006969FE"/>
    <w:rsid w:val="00697C3F"/>
    <w:rsid w:val="006A06F3"/>
    <w:rsid w:val="0070082C"/>
    <w:rsid w:val="0070149E"/>
    <w:rsid w:val="00723C83"/>
    <w:rsid w:val="00727B0B"/>
    <w:rsid w:val="0073171C"/>
    <w:rsid w:val="00732ECD"/>
    <w:rsid w:val="007651A6"/>
    <w:rsid w:val="00777090"/>
    <w:rsid w:val="00797681"/>
    <w:rsid w:val="007A0F8B"/>
    <w:rsid w:val="007D47B2"/>
    <w:rsid w:val="007E3C72"/>
    <w:rsid w:val="007F1BEC"/>
    <w:rsid w:val="00807CD4"/>
    <w:rsid w:val="00814F45"/>
    <w:rsid w:val="0082408A"/>
    <w:rsid w:val="008266FA"/>
    <w:rsid w:val="008277F3"/>
    <w:rsid w:val="00835B18"/>
    <w:rsid w:val="00836970"/>
    <w:rsid w:val="0084317A"/>
    <w:rsid w:val="008530D6"/>
    <w:rsid w:val="0085542F"/>
    <w:rsid w:val="00867112"/>
    <w:rsid w:val="00871B1F"/>
    <w:rsid w:val="00890909"/>
    <w:rsid w:val="008976B2"/>
    <w:rsid w:val="008A2146"/>
    <w:rsid w:val="008F2D81"/>
    <w:rsid w:val="00924A8F"/>
    <w:rsid w:val="00931D34"/>
    <w:rsid w:val="009525EB"/>
    <w:rsid w:val="0095300A"/>
    <w:rsid w:val="00956FEC"/>
    <w:rsid w:val="00964AAD"/>
    <w:rsid w:val="00965FF6"/>
    <w:rsid w:val="00992D49"/>
    <w:rsid w:val="009A1F02"/>
    <w:rsid w:val="009A6AB0"/>
    <w:rsid w:val="009C01B2"/>
    <w:rsid w:val="009C71AD"/>
    <w:rsid w:val="009E0129"/>
    <w:rsid w:val="009F37EF"/>
    <w:rsid w:val="00A012B2"/>
    <w:rsid w:val="00A01F0B"/>
    <w:rsid w:val="00A306A1"/>
    <w:rsid w:val="00A31D71"/>
    <w:rsid w:val="00A4198A"/>
    <w:rsid w:val="00A57B8E"/>
    <w:rsid w:val="00A62B8E"/>
    <w:rsid w:val="00A77D98"/>
    <w:rsid w:val="00A87403"/>
    <w:rsid w:val="00A95DCE"/>
    <w:rsid w:val="00A95EFB"/>
    <w:rsid w:val="00A97961"/>
    <w:rsid w:val="00AE0486"/>
    <w:rsid w:val="00AE0A4F"/>
    <w:rsid w:val="00AE22AF"/>
    <w:rsid w:val="00AE31E0"/>
    <w:rsid w:val="00AE7AB6"/>
    <w:rsid w:val="00AF6698"/>
    <w:rsid w:val="00B16D6B"/>
    <w:rsid w:val="00B52916"/>
    <w:rsid w:val="00B62EF1"/>
    <w:rsid w:val="00B640E1"/>
    <w:rsid w:val="00B66DE1"/>
    <w:rsid w:val="00B726B1"/>
    <w:rsid w:val="00B876DC"/>
    <w:rsid w:val="00BD1909"/>
    <w:rsid w:val="00BD43D2"/>
    <w:rsid w:val="00BE32D7"/>
    <w:rsid w:val="00BE7608"/>
    <w:rsid w:val="00BF1D0E"/>
    <w:rsid w:val="00BF5158"/>
    <w:rsid w:val="00C24258"/>
    <w:rsid w:val="00C27C92"/>
    <w:rsid w:val="00C32646"/>
    <w:rsid w:val="00C362E8"/>
    <w:rsid w:val="00C55D77"/>
    <w:rsid w:val="00C62C30"/>
    <w:rsid w:val="00C62CAF"/>
    <w:rsid w:val="00C7273E"/>
    <w:rsid w:val="00CA3CA6"/>
    <w:rsid w:val="00CB0143"/>
    <w:rsid w:val="00CB40E4"/>
    <w:rsid w:val="00CD53C6"/>
    <w:rsid w:val="00CD6184"/>
    <w:rsid w:val="00CE5AF7"/>
    <w:rsid w:val="00D316FD"/>
    <w:rsid w:val="00D5558F"/>
    <w:rsid w:val="00DD0BCA"/>
    <w:rsid w:val="00DE5DD4"/>
    <w:rsid w:val="00DF7E67"/>
    <w:rsid w:val="00E1024F"/>
    <w:rsid w:val="00E16FCF"/>
    <w:rsid w:val="00E472E5"/>
    <w:rsid w:val="00E62AAC"/>
    <w:rsid w:val="00E6625F"/>
    <w:rsid w:val="00E85118"/>
    <w:rsid w:val="00E86FBC"/>
    <w:rsid w:val="00E9058D"/>
    <w:rsid w:val="00EB19E7"/>
    <w:rsid w:val="00EB5C38"/>
    <w:rsid w:val="00EC70F8"/>
    <w:rsid w:val="00F469A1"/>
    <w:rsid w:val="00F53A95"/>
    <w:rsid w:val="00F63579"/>
    <w:rsid w:val="00F8072C"/>
    <w:rsid w:val="00F83F02"/>
    <w:rsid w:val="00F86E48"/>
    <w:rsid w:val="00F96FB3"/>
    <w:rsid w:val="00FA0E60"/>
    <w:rsid w:val="00FA6770"/>
    <w:rsid w:val="00FB3049"/>
    <w:rsid w:val="00FC4222"/>
    <w:rsid w:val="00FD5A42"/>
    <w:rsid w:val="00FE172B"/>
    <w:rsid w:val="01D95BBA"/>
    <w:rsid w:val="02E92D0D"/>
    <w:rsid w:val="045B0125"/>
    <w:rsid w:val="066413B7"/>
    <w:rsid w:val="06F6705E"/>
    <w:rsid w:val="0A6E2EDE"/>
    <w:rsid w:val="0FB05496"/>
    <w:rsid w:val="10AF36CC"/>
    <w:rsid w:val="11951321"/>
    <w:rsid w:val="15537E34"/>
    <w:rsid w:val="15581D2C"/>
    <w:rsid w:val="19485549"/>
    <w:rsid w:val="19ED29BB"/>
    <w:rsid w:val="19F573C2"/>
    <w:rsid w:val="1A0D60C5"/>
    <w:rsid w:val="1D0B2A80"/>
    <w:rsid w:val="1ED846D2"/>
    <w:rsid w:val="1EF81127"/>
    <w:rsid w:val="1FB57409"/>
    <w:rsid w:val="20235817"/>
    <w:rsid w:val="21E7347A"/>
    <w:rsid w:val="235B39A3"/>
    <w:rsid w:val="23743F84"/>
    <w:rsid w:val="237A46D0"/>
    <w:rsid w:val="23A56750"/>
    <w:rsid w:val="25390E0F"/>
    <w:rsid w:val="28412963"/>
    <w:rsid w:val="28856B15"/>
    <w:rsid w:val="28B00890"/>
    <w:rsid w:val="28E40740"/>
    <w:rsid w:val="28F21D37"/>
    <w:rsid w:val="2A7C5913"/>
    <w:rsid w:val="2B333598"/>
    <w:rsid w:val="2B4857FC"/>
    <w:rsid w:val="2BFC67F0"/>
    <w:rsid w:val="2C254083"/>
    <w:rsid w:val="2C8B0F59"/>
    <w:rsid w:val="30A80BD7"/>
    <w:rsid w:val="30D22F71"/>
    <w:rsid w:val="355A5120"/>
    <w:rsid w:val="36321A67"/>
    <w:rsid w:val="368E57CC"/>
    <w:rsid w:val="37FC037A"/>
    <w:rsid w:val="385E0D9B"/>
    <w:rsid w:val="388A315C"/>
    <w:rsid w:val="393E19AE"/>
    <w:rsid w:val="39623CF3"/>
    <w:rsid w:val="3BD33EE2"/>
    <w:rsid w:val="3F3A7BAE"/>
    <w:rsid w:val="403958FE"/>
    <w:rsid w:val="427E7060"/>
    <w:rsid w:val="4928307E"/>
    <w:rsid w:val="4C051A29"/>
    <w:rsid w:val="4C2B0319"/>
    <w:rsid w:val="4C965018"/>
    <w:rsid w:val="4CB165BA"/>
    <w:rsid w:val="4CCD0A1D"/>
    <w:rsid w:val="50F20779"/>
    <w:rsid w:val="50FA004E"/>
    <w:rsid w:val="51950BA1"/>
    <w:rsid w:val="52EB73BE"/>
    <w:rsid w:val="53067248"/>
    <w:rsid w:val="53817577"/>
    <w:rsid w:val="54841203"/>
    <w:rsid w:val="55AF5E0B"/>
    <w:rsid w:val="5618020E"/>
    <w:rsid w:val="573F419F"/>
    <w:rsid w:val="59B511A1"/>
    <w:rsid w:val="5A0E4871"/>
    <w:rsid w:val="5ABA460A"/>
    <w:rsid w:val="5B160674"/>
    <w:rsid w:val="5D7C2B15"/>
    <w:rsid w:val="5E546C30"/>
    <w:rsid w:val="5E9F5E6D"/>
    <w:rsid w:val="5FD73783"/>
    <w:rsid w:val="630B2071"/>
    <w:rsid w:val="65D56940"/>
    <w:rsid w:val="69DA495F"/>
    <w:rsid w:val="6A473C04"/>
    <w:rsid w:val="6C1941E7"/>
    <w:rsid w:val="6CE25D98"/>
    <w:rsid w:val="6D22447B"/>
    <w:rsid w:val="6D90561D"/>
    <w:rsid w:val="703F5AF6"/>
    <w:rsid w:val="71E73A41"/>
    <w:rsid w:val="72B26F20"/>
    <w:rsid w:val="73F824F5"/>
    <w:rsid w:val="769617F9"/>
    <w:rsid w:val="78E17ADD"/>
    <w:rsid w:val="7934024E"/>
    <w:rsid w:val="7A137F38"/>
    <w:rsid w:val="7A58160E"/>
    <w:rsid w:val="7A6E538D"/>
    <w:rsid w:val="7C61677A"/>
    <w:rsid w:val="7C70382D"/>
    <w:rsid w:val="7CE06281"/>
    <w:rsid w:val="7D035FD3"/>
    <w:rsid w:val="7D19224F"/>
    <w:rsid w:val="7DD544DA"/>
    <w:rsid w:val="7EB91B79"/>
    <w:rsid w:val="FDB6C0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jc w:val="center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numPr>
        <w:ilvl w:val="1"/>
        <w:numId w:val="1"/>
      </w:numPr>
      <w:spacing w:line="560" w:lineRule="exact"/>
      <w:jc w:val="left"/>
      <w:outlineLvl w:val="1"/>
    </w:pPr>
    <w:rPr>
      <w:rFonts w:eastAsia="方正黑体_GBK"/>
      <w:bCs/>
    </w:rPr>
  </w:style>
  <w:style w:type="paragraph" w:styleId="4">
    <w:name w:val="heading 3"/>
    <w:basedOn w:val="1"/>
    <w:next w:val="1"/>
    <w:link w:val="16"/>
    <w:qFormat/>
    <w:uiPriority w:val="0"/>
    <w:pPr>
      <w:widowControl/>
      <w:numPr>
        <w:ilvl w:val="2"/>
        <w:numId w:val="1"/>
      </w:numPr>
      <w:spacing w:line="560" w:lineRule="exact"/>
      <w:jc w:val="left"/>
      <w:outlineLvl w:val="2"/>
    </w:pPr>
    <w:rPr>
      <w:rFonts w:eastAsia="方正楷体_GBK"/>
      <w:b/>
      <w:bCs/>
      <w:kern w:val="0"/>
      <w:sz w:val="20"/>
      <w:szCs w:val="20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/>
    </w:pPr>
    <w:rPr>
      <w:rFonts w:eastAsia="仿宋_GB2312"/>
      <w:sz w:val="32"/>
      <w:szCs w:val="32"/>
    </w:rPr>
  </w:style>
  <w:style w:type="paragraph" w:styleId="6">
    <w:name w:val="Body Text Indent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宋体" w:hAnsi="宋体" w:eastAsia="方正仿宋_GBK"/>
      <w:color w:val="000000"/>
      <w:kern w:val="0"/>
      <w:sz w:val="18"/>
      <w:szCs w:val="18"/>
    </w:rPr>
  </w:style>
  <w:style w:type="paragraph" w:styleId="7">
    <w:name w:val="Date"/>
    <w:basedOn w:val="1"/>
    <w:next w:val="1"/>
    <w:link w:val="22"/>
    <w:uiPriority w:val="0"/>
    <w:pPr>
      <w:ind w:left="100" w:leftChars="2500"/>
    </w:p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2">
    <w:name w:val="Table Grid"/>
    <w:basedOn w:val="11"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uiPriority w:val="0"/>
  </w:style>
  <w:style w:type="character" w:styleId="15">
    <w:name w:val="Hyperlink"/>
    <w:basedOn w:val="13"/>
    <w:uiPriority w:val="0"/>
    <w:rPr>
      <w:color w:val="0000FF"/>
      <w:u w:val="single"/>
    </w:rPr>
  </w:style>
  <w:style w:type="character" w:customStyle="1" w:styleId="16">
    <w:name w:val="标题 3 Char"/>
    <w:link w:val="4"/>
    <w:qFormat/>
    <w:locked/>
    <w:uiPriority w:val="0"/>
    <w:rPr>
      <w:rFonts w:eastAsia="方正楷体_GBK"/>
      <w:b/>
      <w:bCs/>
    </w:rPr>
  </w:style>
  <w:style w:type="paragraph" w:customStyle="1" w:styleId="17">
    <w:name w:val="p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列出段落1"/>
    <w:basedOn w:val="1"/>
    <w:uiPriority w:val="0"/>
    <w:pPr>
      <w:ind w:firstLine="200" w:firstLineChars="200"/>
    </w:pPr>
  </w:style>
  <w:style w:type="paragraph" w:customStyle="1" w:styleId="19">
    <w:name w:val="表格"/>
    <w:qFormat/>
    <w:uiPriority w:val="0"/>
    <w:pPr>
      <w:widowControl w:val="0"/>
      <w:jc w:val="center"/>
    </w:pPr>
    <w:rPr>
      <w:rFonts w:ascii="方正仿宋_GBK" w:eastAsia="方正仿宋_GBK"/>
      <w:kern w:val="2"/>
      <w:sz w:val="21"/>
      <w:lang w:val="en-US" w:eastAsia="zh-CN" w:bidi="ar-SA"/>
    </w:rPr>
  </w:style>
  <w:style w:type="paragraph" w:customStyle="1" w:styleId="20">
    <w:name w:val="List Paragraph"/>
    <w:basedOn w:val="1"/>
    <w:qFormat/>
    <w:uiPriority w:val="0"/>
    <w:pPr>
      <w:ind w:firstLine="200" w:firstLineChars="200"/>
    </w:pPr>
  </w:style>
  <w:style w:type="paragraph" w:customStyle="1" w:styleId="21">
    <w:name w:val="列出段落1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22">
    <w:name w:val="日期 Char"/>
    <w:basedOn w:val="13"/>
    <w:link w:val="7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261</Words>
  <Characters>1493</Characters>
  <Lines>12</Lines>
  <Paragraphs>3</Paragraphs>
  <TotalTime>1</TotalTime>
  <ScaleCrop>false</ScaleCrop>
  <LinksUpToDate>false</LinksUpToDate>
  <CharactersWithSpaces>1751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2022-03-08T11:16:00Z</dcterms:created>
  <dc:creator>X</dc:creator>
  <cp:lastModifiedBy>user</cp:lastModifiedBy>
  <cp:lastPrinted>2022-01-07T09:33:00Z</cp:lastPrinted>
  <dcterms:modified xsi:type="dcterms:W3CDTF">2023-08-08T17:01:51Z</dcterms:modified>
  <dc:title>涪荔枝办文〔2012〕220号           签发人：余龙坤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