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default" w:ascii="方正小标宋_GBK" w:hAnsi="方正小标宋_GBK" w:eastAsia="方正小标宋_GBK" w:cs="方正小标宋_GBK"/>
          <w:b w:val="0"/>
          <w:bCs w:val="0"/>
          <w:sz w:val="44"/>
          <w:szCs w:val="44"/>
          <w:shd w:val="clear" w:color="auto" w:fill="FFFFFF"/>
        </w:rPr>
      </w:pPr>
      <w:bookmarkStart w:id="0" w:name="_GoBack"/>
      <w:r>
        <w:rPr>
          <w:rFonts w:ascii="方正小标宋_GBK" w:hAnsi="方正小标宋_GBK" w:eastAsia="方正小标宋_GBK" w:cs="方正小标宋_GBK"/>
          <w:b w:val="0"/>
          <w:bCs w:val="0"/>
          <w:sz w:val="44"/>
          <w:szCs w:val="44"/>
        </w:rPr>
        <w:t>重庆市涪陵区人民政府荔枝街道</w:t>
      </w:r>
      <w:r>
        <w:rPr>
          <w:rFonts w:hint="eastAsia" w:ascii="方正小标宋_GBK" w:hAnsi="方正小标宋_GBK" w:eastAsia="方正小标宋_GBK" w:cs="方正小标宋_GBK"/>
          <w:b w:val="0"/>
          <w:bCs w:val="0"/>
          <w:sz w:val="44"/>
          <w:szCs w:val="44"/>
          <w:lang w:eastAsia="zh-CN"/>
        </w:rPr>
        <w:t>村居建设服务中心</w:t>
      </w:r>
      <w:r>
        <w:rPr>
          <w:rFonts w:ascii="方正小标宋_GBK" w:hAnsi="方正小标宋_GBK" w:eastAsia="方正小标宋_GBK" w:cs="方正小标宋_GBK"/>
          <w:b w:val="0"/>
          <w:bCs w:val="0"/>
          <w:sz w:val="44"/>
          <w:szCs w:val="44"/>
          <w:shd w:val="clear" w:color="auto" w:fill="FFFFFF"/>
        </w:rPr>
        <w:t>202</w:t>
      </w:r>
      <w:r>
        <w:rPr>
          <w:rFonts w:hint="eastAsia" w:ascii="方正小标宋_GBK" w:hAnsi="方正小标宋_GBK" w:eastAsia="方正小标宋_GBK" w:cs="方正小标宋_GBK"/>
          <w:b w:val="0"/>
          <w:bCs w:val="0"/>
          <w:sz w:val="44"/>
          <w:szCs w:val="44"/>
          <w:shd w:val="clear" w:color="auto" w:fill="FFFFFF"/>
          <w:lang w:val="en-US" w:eastAsia="zh-CN"/>
        </w:rPr>
        <w:t>4</w:t>
      </w:r>
      <w:r>
        <w:rPr>
          <w:rFonts w:ascii="方正小标宋_GBK" w:hAnsi="方正小标宋_GBK" w:eastAsia="方正小标宋_GBK" w:cs="方正小标宋_GBK"/>
          <w:b w:val="0"/>
          <w:bCs w:val="0"/>
          <w:sz w:val="44"/>
          <w:szCs w:val="44"/>
          <w:shd w:val="clear" w:color="auto" w:fill="FFFFFF"/>
        </w:rPr>
        <w:t>年度决算公开说明</w:t>
      </w:r>
    </w:p>
    <w:p>
      <w:pPr>
        <w:pStyle w:val="6"/>
        <w:keepNext w:val="0"/>
        <w:keepLines w:val="0"/>
        <w:pageBreakBefore w:val="0"/>
        <w:shd w:val="clear" w:color="auto" w:fill="FFFFFF"/>
        <w:kinsoku/>
        <w:wordWrap/>
        <w:overflowPunct/>
        <w:topLinePunct w:val="0"/>
        <w:autoSpaceDN/>
        <w:bidi w:val="0"/>
        <w:adjustRightInd/>
        <w:snapToGrid/>
        <w:spacing w:before="0" w:beforeAutospacing="0" w:after="0" w:afterAutospacing="0" w:line="600" w:lineRule="exact"/>
        <w:textAlignment w:val="auto"/>
        <w:rPr>
          <w:rStyle w:val="10"/>
          <w:rFonts w:ascii="黑体" w:hAnsi="黑体" w:eastAsia="黑体" w:cs="黑体"/>
          <w:b w:val="0"/>
          <w:bCs w:val="0"/>
          <w:sz w:val="32"/>
          <w:szCs w:val="32"/>
          <w:shd w:val="clear" w:color="auto" w:fill="FFFFFF"/>
        </w:rPr>
      </w:pPr>
    </w:p>
    <w:p>
      <w:pPr>
        <w:pStyle w:val="6"/>
        <w:keepNext w:val="0"/>
        <w:keepLines w:val="0"/>
        <w:pageBreakBefore w:val="0"/>
        <w:shd w:val="clear" w:color="auto" w:fill="FFFFFF"/>
        <w:kinsoku/>
        <w:wordWrap/>
        <w:overflowPunct/>
        <w:topLinePunct w:val="0"/>
        <w:autoSpaceDN/>
        <w:bidi w:val="0"/>
        <w:adjustRightInd/>
        <w:snapToGrid/>
        <w:spacing w:before="0" w:beforeAutospacing="0" w:after="0" w:afterAutospacing="0" w:line="600" w:lineRule="exact"/>
        <w:textAlignment w:val="auto"/>
        <w:rPr>
          <w:rFonts w:hint="default" w:ascii="黑体" w:hAnsi="黑体" w:eastAsia="黑体" w:cs="黑体"/>
          <w:b w:val="0"/>
          <w:bCs w:val="0"/>
          <w:sz w:val="32"/>
          <w:szCs w:val="32"/>
        </w:rPr>
      </w:pPr>
      <w:r>
        <w:rPr>
          <w:rStyle w:val="10"/>
          <w:rFonts w:ascii="黑体" w:hAnsi="黑体" w:eastAsia="黑体" w:cs="黑体"/>
          <w:b w:val="0"/>
          <w:bCs w:val="0"/>
          <w:sz w:val="32"/>
          <w:szCs w:val="32"/>
          <w:shd w:val="clear" w:color="auto" w:fill="FFFFFF"/>
        </w:rPr>
        <w:t>一、单位基本情况</w:t>
      </w:r>
    </w:p>
    <w:p>
      <w:pPr>
        <w:pStyle w:val="6"/>
        <w:keepNext w:val="0"/>
        <w:keepLines w:val="0"/>
        <w:pageBreakBefore w:val="0"/>
        <w:shd w:val="clear" w:color="auto" w:fill="FFFFFF"/>
        <w:kinsoku/>
        <w:wordWrap/>
        <w:overflowPunct/>
        <w:topLinePunct w:val="0"/>
        <w:autoSpaceDN/>
        <w:bidi w:val="0"/>
        <w:adjustRightInd/>
        <w:snapToGrid/>
        <w:spacing w:before="0" w:beforeAutospacing="0" w:after="0" w:afterAutospacing="0" w:line="600" w:lineRule="exact"/>
        <w:ind w:firstLine="420"/>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（一）职能职责</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b w:val="0"/>
          <w:bCs w:val="0"/>
          <w:sz w:val="32"/>
          <w:szCs w:val="32"/>
          <w:highlight w:val="none"/>
          <w:lang w:eastAsia="zh-CN"/>
        </w:rPr>
      </w:pPr>
      <w:r>
        <w:rPr>
          <w:rFonts w:hint="eastAsia" w:ascii="方正仿宋_GBK" w:hAnsi="方正仿宋_GBK" w:eastAsia="方正仿宋_GBK" w:cs="方正仿宋_GBK"/>
          <w:b w:val="0"/>
          <w:bCs w:val="0"/>
          <w:sz w:val="32"/>
          <w:szCs w:val="32"/>
          <w:highlight w:val="none"/>
        </w:rPr>
        <w:t xml:space="preserve">1. </w:t>
      </w:r>
      <w:r>
        <w:rPr>
          <w:rFonts w:hint="eastAsia" w:ascii="方正仿宋_GBK" w:hAnsi="方正仿宋_GBK" w:eastAsia="方正仿宋_GBK" w:cs="方正仿宋_GBK"/>
          <w:b w:val="0"/>
          <w:bCs w:val="0"/>
          <w:sz w:val="32"/>
          <w:szCs w:val="32"/>
          <w:highlight w:val="none"/>
          <w:lang w:eastAsia="zh-CN"/>
        </w:rPr>
        <w:t>规建环保岗主要负责规划平台应用，核发农房规划许可证、既有住宅增设电梯、农村住房安全保障、在建项目（房建和市政设施）安全监管、耕地恢复补足相关工作、历史遗留矿山生态修复、生态环境保护相关工作（环保执法除外）。</w:t>
      </w:r>
    </w:p>
    <w:p>
      <w:pPr>
        <w:pStyle w:val="6"/>
        <w:keepNext w:val="0"/>
        <w:keepLines w:val="0"/>
        <w:pageBreakBefore w:val="0"/>
        <w:shd w:val="clear" w:color="auto" w:fill="FFFFFF"/>
        <w:kinsoku/>
        <w:wordWrap/>
        <w:overflowPunct/>
        <w:topLinePunct w:val="0"/>
        <w:autoSpaceDN/>
        <w:bidi w:val="0"/>
        <w:adjustRightInd/>
        <w:snapToGrid/>
        <w:spacing w:before="0" w:beforeAutospacing="0" w:after="0" w:afterAutospacing="0" w:line="600" w:lineRule="exact"/>
        <w:ind w:firstLine="420"/>
        <w:textAlignment w:val="auto"/>
        <w:rPr>
          <w:rFonts w:hint="default" w:ascii="楷体" w:hAnsi="楷体" w:eastAsia="楷体" w:cs="楷体"/>
          <w:b w:val="0"/>
          <w:bCs w:val="0"/>
          <w:sz w:val="32"/>
          <w:szCs w:val="32"/>
        </w:rPr>
      </w:pPr>
      <w:r>
        <w:rPr>
          <w:rStyle w:val="10"/>
          <w:rFonts w:ascii="楷体" w:hAnsi="楷体" w:eastAsia="楷体" w:cs="楷体"/>
          <w:b w:val="0"/>
          <w:bCs w:val="0"/>
          <w:sz w:val="32"/>
          <w:szCs w:val="32"/>
          <w:shd w:val="clear" w:color="auto" w:fill="FFFFFF"/>
        </w:rPr>
        <w:t>（二）机构设置</w:t>
      </w:r>
    </w:p>
    <w:p>
      <w:pPr>
        <w:pStyle w:val="6"/>
        <w:keepNext w:val="0"/>
        <w:keepLines w:val="0"/>
        <w:pageBreakBefore w:val="0"/>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highlight w:val="none"/>
          <w:lang w:eastAsia="zh-CN"/>
        </w:rPr>
      </w:pPr>
      <w:r>
        <w:rPr>
          <w:rFonts w:hint="eastAsia" w:ascii="方正仿宋_GBK" w:hAnsi="方正仿宋_GBK" w:eastAsia="方正仿宋_GBK" w:cs="方正仿宋_GBK"/>
          <w:b w:val="0"/>
          <w:bCs w:val="0"/>
          <w:sz w:val="32"/>
          <w:szCs w:val="32"/>
          <w:highlight w:val="none"/>
          <w:lang w:eastAsia="zh-CN"/>
        </w:rPr>
        <w:t>规建环保岗。</w:t>
      </w:r>
    </w:p>
    <w:p>
      <w:pPr>
        <w:pStyle w:val="6"/>
        <w:keepNext w:val="0"/>
        <w:keepLines w:val="0"/>
        <w:pageBreakBefore w:val="0"/>
        <w:shd w:val="clear" w:color="auto" w:fill="FFFFFF"/>
        <w:kinsoku/>
        <w:wordWrap/>
        <w:overflowPunct/>
        <w:topLinePunct w:val="0"/>
        <w:autoSpaceDN/>
        <w:bidi w:val="0"/>
        <w:adjustRightInd/>
        <w:snapToGrid/>
        <w:spacing w:before="0" w:beforeAutospacing="0" w:after="0" w:afterAutospacing="0" w:line="600" w:lineRule="exact"/>
        <w:textAlignment w:val="auto"/>
        <w:rPr>
          <w:rFonts w:hint="default" w:ascii="方正仿宋_GBK" w:hAnsi="方正仿宋_GBK" w:eastAsia="方正仿宋_GBK" w:cs="方正仿宋_GBK"/>
          <w:b w:val="0"/>
          <w:bCs w:val="0"/>
          <w:sz w:val="32"/>
          <w:szCs w:val="32"/>
        </w:rPr>
      </w:pPr>
      <w:r>
        <w:rPr>
          <w:rStyle w:val="10"/>
          <w:rFonts w:ascii="黑体" w:hAnsi="黑体" w:eastAsia="黑体" w:cs="黑体"/>
          <w:b w:val="0"/>
          <w:bCs w:val="0"/>
          <w:sz w:val="32"/>
          <w:szCs w:val="32"/>
          <w:shd w:val="clear" w:color="auto" w:fill="FFFFFF"/>
        </w:rPr>
        <w:t>二、单位决算情况说明</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（一）收入支出决算总体情况说明。</w:t>
      </w:r>
    </w:p>
    <w:p>
      <w:pPr>
        <w:pStyle w:val="6"/>
        <w:keepNext w:val="0"/>
        <w:keepLines w:val="0"/>
        <w:pageBreakBefore w:val="0"/>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方正仿宋_GBK" w:hAnsi="方正仿宋_GBK" w:eastAsia="方正仿宋_GBK" w:cs="方正仿宋_GBK"/>
          <w:b w:val="0"/>
          <w:bCs w:val="0"/>
          <w:sz w:val="32"/>
          <w:szCs w:val="32"/>
          <w:shd w:val="clear" w:color="auto" w:fill="FFFFFF"/>
        </w:rPr>
      </w:pPr>
      <w:r>
        <w:rPr>
          <w:rStyle w:val="10"/>
          <w:rFonts w:ascii="方正仿宋_GBK" w:hAnsi="方正仿宋_GBK" w:eastAsia="方正仿宋_GBK" w:cs="方正仿宋_GBK"/>
          <w:b w:val="0"/>
          <w:bCs w:val="0"/>
          <w:sz w:val="32"/>
          <w:szCs w:val="32"/>
          <w:shd w:val="clear" w:color="auto" w:fill="FFFFFF"/>
        </w:rPr>
        <w:t>1.总体情况。</w:t>
      </w:r>
      <w:r>
        <w:rPr>
          <w:rFonts w:ascii="方正仿宋_GBK" w:hAnsi="方正仿宋_GBK" w:eastAsia="方正仿宋_GBK" w:cs="方正仿宋_GBK"/>
          <w:b w:val="0"/>
          <w:bCs w:val="0"/>
          <w:sz w:val="32"/>
          <w:szCs w:val="32"/>
          <w:shd w:val="clear" w:color="auto" w:fill="FFFFFF"/>
        </w:rPr>
        <w:t>202</w:t>
      </w:r>
      <w:r>
        <w:rPr>
          <w:rFonts w:hint="eastAsia" w:ascii="方正仿宋_GBK" w:hAnsi="方正仿宋_GBK"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年度收入总计</w:t>
      </w:r>
      <w:r>
        <w:rPr>
          <w:rFonts w:hint="eastAsia" w:ascii="方正仿宋_GBK" w:hAnsi="方正仿宋_GBK" w:eastAsia="方正仿宋_GBK" w:cs="方正仿宋_GBK"/>
          <w:b w:val="0"/>
          <w:bCs w:val="0"/>
          <w:sz w:val="32"/>
          <w:szCs w:val="32"/>
          <w:shd w:val="clear" w:color="auto" w:fill="FFFFFF"/>
          <w:lang w:val="en-US" w:eastAsia="zh-CN"/>
        </w:rPr>
        <w:t>560.46</w:t>
      </w:r>
      <w:r>
        <w:rPr>
          <w:rFonts w:ascii="方正仿宋_GBK" w:hAnsi="方正仿宋_GBK" w:eastAsia="方正仿宋_GBK" w:cs="方正仿宋_GBK"/>
          <w:b w:val="0"/>
          <w:bCs w:val="0"/>
          <w:sz w:val="32"/>
          <w:szCs w:val="32"/>
          <w:shd w:val="clear" w:color="auto" w:fill="FFFFFF"/>
        </w:rPr>
        <w:t>万元，支出总计</w:t>
      </w:r>
      <w:r>
        <w:rPr>
          <w:rFonts w:hint="eastAsia" w:ascii="方正仿宋_GBK" w:hAnsi="方正仿宋_GBK" w:eastAsia="方正仿宋_GBK" w:cs="方正仿宋_GBK"/>
          <w:b w:val="0"/>
          <w:bCs w:val="0"/>
          <w:sz w:val="32"/>
          <w:szCs w:val="32"/>
          <w:shd w:val="clear" w:color="auto" w:fill="FFFFFF"/>
          <w:lang w:val="en-US" w:eastAsia="zh-CN"/>
        </w:rPr>
        <w:t>560.46</w:t>
      </w:r>
      <w:r>
        <w:rPr>
          <w:rFonts w:ascii="方正仿宋_GBK" w:hAnsi="方正仿宋_GBK" w:eastAsia="方正仿宋_GBK" w:cs="方正仿宋_GBK"/>
          <w:b w:val="0"/>
          <w:bCs w:val="0"/>
          <w:sz w:val="32"/>
          <w:szCs w:val="32"/>
          <w:shd w:val="clear" w:color="auto" w:fill="FFFFFF"/>
        </w:rPr>
        <w:t>元。收支较上年决算数</w:t>
      </w:r>
      <w:r>
        <w:rPr>
          <w:rFonts w:hint="eastAsia" w:ascii="方正仿宋_GBK" w:hAnsi="方正仿宋_GBK" w:eastAsia="方正仿宋_GBK" w:cs="方正仿宋_GBK"/>
          <w:b w:val="0"/>
          <w:bCs w:val="0"/>
          <w:sz w:val="32"/>
          <w:szCs w:val="32"/>
          <w:shd w:val="clear" w:color="auto" w:fill="FFFFFF"/>
          <w:lang w:eastAsia="zh-CN"/>
        </w:rPr>
        <w:t>增加</w:t>
      </w:r>
      <w:r>
        <w:rPr>
          <w:rFonts w:hint="eastAsia" w:ascii="方正仿宋_GBK" w:hAnsi="方正仿宋_GBK" w:eastAsia="方正仿宋_GBK" w:cs="方正仿宋_GBK"/>
          <w:b w:val="0"/>
          <w:bCs w:val="0"/>
          <w:sz w:val="32"/>
          <w:szCs w:val="32"/>
          <w:shd w:val="clear" w:color="auto" w:fill="FFFFFF"/>
          <w:lang w:val="en-US" w:eastAsia="zh-CN"/>
        </w:rPr>
        <w:t>176.69万元，</w:t>
      </w:r>
      <w:r>
        <w:rPr>
          <w:rFonts w:hint="eastAsia" w:ascii="方正仿宋_GBK" w:hAnsi="方正仿宋_GBK" w:eastAsia="方正仿宋_GBK" w:cs="方正仿宋_GBK"/>
          <w:b w:val="0"/>
          <w:bCs w:val="0"/>
          <w:sz w:val="32"/>
          <w:szCs w:val="32"/>
          <w:shd w:val="clear" w:color="auto" w:fill="FFFFFF"/>
          <w:lang w:eastAsia="zh-CN"/>
        </w:rPr>
        <w:t>增加</w:t>
      </w:r>
      <w:r>
        <w:rPr>
          <w:rFonts w:hint="eastAsia" w:ascii="方正仿宋_GBK" w:hAnsi="方正仿宋_GBK" w:eastAsia="方正仿宋_GBK" w:cs="方正仿宋_GBK"/>
          <w:b w:val="0"/>
          <w:bCs w:val="0"/>
          <w:sz w:val="32"/>
          <w:szCs w:val="32"/>
          <w:shd w:val="clear" w:color="auto" w:fill="FFFFFF"/>
          <w:lang w:val="en-US" w:eastAsia="zh-CN"/>
        </w:rPr>
        <w:t>47.19</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lang w:eastAsia="zh-CN"/>
        </w:rPr>
        <w:t>人员经费、商品和服务费用增长</w:t>
      </w:r>
      <w:r>
        <w:rPr>
          <w:rFonts w:ascii="方正仿宋_GBK" w:hAnsi="方正仿宋_GBK" w:eastAsia="方正仿宋_GBK" w:cs="方正仿宋_GBK"/>
          <w:b w:val="0"/>
          <w:bCs w:val="0"/>
          <w:sz w:val="32"/>
          <w:szCs w:val="32"/>
          <w:shd w:val="clear" w:color="auto" w:fill="FFFFFF"/>
        </w:rPr>
        <w:t>。</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shd w:val="clear" w:color="auto" w:fill="FFFFFF"/>
        </w:rPr>
      </w:pPr>
      <w:r>
        <w:rPr>
          <w:rStyle w:val="10"/>
          <w:rFonts w:ascii="方正仿宋_GBK" w:hAnsi="方正仿宋_GBK" w:eastAsia="方正仿宋_GBK" w:cs="方正仿宋_GBK"/>
          <w:b w:val="0"/>
          <w:bCs w:val="0"/>
          <w:sz w:val="32"/>
          <w:szCs w:val="32"/>
          <w:shd w:val="clear" w:color="auto" w:fill="FFFFFF"/>
        </w:rPr>
        <w:t>2.收入情况。</w:t>
      </w:r>
      <w:r>
        <w:rPr>
          <w:rFonts w:ascii="方正仿宋_GBK" w:hAnsi="方正仿宋_GBK" w:eastAsia="方正仿宋_GBK" w:cs="方正仿宋_GBK"/>
          <w:b w:val="0"/>
          <w:bCs w:val="0"/>
          <w:sz w:val="32"/>
          <w:szCs w:val="32"/>
          <w:shd w:val="clear" w:color="auto" w:fill="FFFFFF"/>
        </w:rPr>
        <w:t>202</w:t>
      </w:r>
      <w:r>
        <w:rPr>
          <w:rFonts w:hint="eastAsia" w:ascii="方正仿宋_GBK" w:hAnsi="方正仿宋_GBK"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年度收入合计</w:t>
      </w:r>
      <w:r>
        <w:rPr>
          <w:rFonts w:hint="eastAsia" w:ascii="方正仿宋_GBK" w:hAnsi="方正仿宋_GBK" w:eastAsia="方正仿宋_GBK" w:cs="方正仿宋_GBK"/>
          <w:b w:val="0"/>
          <w:bCs w:val="0"/>
          <w:sz w:val="32"/>
          <w:szCs w:val="32"/>
          <w:shd w:val="clear" w:color="auto" w:fill="FFFFFF"/>
          <w:lang w:val="en-US" w:eastAsia="zh-CN"/>
        </w:rPr>
        <w:t>560.46</w:t>
      </w:r>
      <w:r>
        <w:rPr>
          <w:rFonts w:ascii="方正仿宋_GBK" w:hAnsi="方正仿宋_GBK" w:eastAsia="方正仿宋_GBK" w:cs="方正仿宋_GBK"/>
          <w:b w:val="0"/>
          <w:bCs w:val="0"/>
          <w:sz w:val="32"/>
          <w:szCs w:val="32"/>
          <w:shd w:val="clear" w:color="auto" w:fill="FFFFFF"/>
        </w:rPr>
        <w:t>万元，较上年决算数</w:t>
      </w:r>
      <w:r>
        <w:rPr>
          <w:rFonts w:hint="eastAsia" w:ascii="方正仿宋_GBK" w:hAnsi="方正仿宋_GBK" w:eastAsia="方正仿宋_GBK" w:cs="方正仿宋_GBK"/>
          <w:b w:val="0"/>
          <w:bCs w:val="0"/>
          <w:sz w:val="32"/>
          <w:szCs w:val="32"/>
          <w:shd w:val="clear" w:color="auto" w:fill="FFFFFF"/>
          <w:lang w:eastAsia="zh-CN"/>
        </w:rPr>
        <w:t>增加</w:t>
      </w:r>
      <w:r>
        <w:rPr>
          <w:rFonts w:hint="eastAsia" w:ascii="方正仿宋_GBK" w:hAnsi="方正仿宋_GBK" w:eastAsia="方正仿宋_GBK" w:cs="方正仿宋_GBK"/>
          <w:b w:val="0"/>
          <w:bCs w:val="0"/>
          <w:sz w:val="32"/>
          <w:szCs w:val="32"/>
          <w:shd w:val="clear" w:color="auto" w:fill="FFFFFF"/>
          <w:lang w:val="en-US" w:eastAsia="zh-CN"/>
        </w:rPr>
        <w:t>176.69</w:t>
      </w:r>
      <w:r>
        <w:rPr>
          <w:rFonts w:ascii="方正仿宋_GBK" w:hAnsi="方正仿宋_GBK" w:eastAsia="方正仿宋_GBK" w:cs="方正仿宋_GBK"/>
          <w:b w:val="0"/>
          <w:bCs w:val="0"/>
          <w:sz w:val="32"/>
          <w:szCs w:val="32"/>
          <w:shd w:val="clear" w:color="auto" w:fill="FFFFFF"/>
        </w:rPr>
        <w:t>万元，</w:t>
      </w:r>
      <w:r>
        <w:rPr>
          <w:rFonts w:hint="eastAsia" w:ascii="方正仿宋_GBK" w:hAnsi="方正仿宋_GBK" w:eastAsia="方正仿宋_GBK" w:cs="方正仿宋_GBK"/>
          <w:b w:val="0"/>
          <w:bCs w:val="0"/>
          <w:sz w:val="32"/>
          <w:szCs w:val="32"/>
          <w:shd w:val="clear" w:color="auto" w:fill="FFFFFF"/>
          <w:lang w:eastAsia="zh-CN"/>
        </w:rPr>
        <w:t>增加</w:t>
      </w:r>
      <w:r>
        <w:rPr>
          <w:rFonts w:hint="eastAsia" w:ascii="方正仿宋_GBK" w:hAnsi="方正仿宋_GBK" w:eastAsia="方正仿宋_GBK" w:cs="方正仿宋_GBK"/>
          <w:b w:val="0"/>
          <w:bCs w:val="0"/>
          <w:sz w:val="32"/>
          <w:szCs w:val="32"/>
          <w:shd w:val="clear" w:color="auto" w:fill="FFFFFF"/>
          <w:lang w:val="en-US" w:eastAsia="zh-CN"/>
        </w:rPr>
        <w:t>47.19</w:t>
      </w:r>
      <w:r>
        <w:rPr>
          <w:rFonts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eastAsia="zh-CN"/>
        </w:rPr>
        <w:t>主要原因是部门财力增加</w:t>
      </w:r>
      <w:r>
        <w:rPr>
          <w:rFonts w:ascii="方正仿宋_GBK" w:hAnsi="方正仿宋_GBK" w:eastAsia="方正仿宋_GBK" w:cs="方正仿宋_GBK"/>
          <w:b w:val="0"/>
          <w:bCs w:val="0"/>
          <w:sz w:val="32"/>
          <w:szCs w:val="32"/>
          <w:shd w:val="clear" w:color="auto" w:fill="FFFFFF"/>
        </w:rPr>
        <w:t>。其中：财政拨款收入</w:t>
      </w:r>
      <w:r>
        <w:rPr>
          <w:rFonts w:hint="eastAsia" w:ascii="方正仿宋_GBK" w:hAnsi="方正仿宋_GBK" w:eastAsia="方正仿宋_GBK" w:cs="方正仿宋_GBK"/>
          <w:b w:val="0"/>
          <w:bCs w:val="0"/>
          <w:sz w:val="32"/>
          <w:szCs w:val="32"/>
          <w:shd w:val="clear" w:color="auto" w:fill="FFFFFF"/>
          <w:lang w:val="en-US" w:eastAsia="zh-CN"/>
        </w:rPr>
        <w:t>560.46</w:t>
      </w:r>
      <w:r>
        <w:rPr>
          <w:rFonts w:ascii="方正仿宋_GBK" w:hAnsi="方正仿宋_GBK" w:eastAsia="方正仿宋_GBK" w:cs="方正仿宋_GBK"/>
          <w:b w:val="0"/>
          <w:bCs w:val="0"/>
          <w:sz w:val="32"/>
          <w:szCs w:val="32"/>
          <w:shd w:val="clear" w:color="auto" w:fill="FFFFFF"/>
        </w:rPr>
        <w:t>万元，占</w:t>
      </w:r>
      <w:r>
        <w:rPr>
          <w:rFonts w:hint="eastAsia" w:ascii="方正仿宋_GBK" w:hAnsi="方正仿宋_GBK" w:eastAsia="方正仿宋_GBK" w:cs="方正仿宋_GBK"/>
          <w:b w:val="0"/>
          <w:bCs w:val="0"/>
          <w:sz w:val="32"/>
          <w:szCs w:val="32"/>
          <w:shd w:val="clear" w:color="auto" w:fill="FFFFFF"/>
          <w:lang w:val="en-US" w:eastAsia="zh-CN"/>
        </w:rPr>
        <w:t>100.00</w:t>
      </w:r>
      <w:r>
        <w:rPr>
          <w:rFonts w:ascii="方正仿宋_GBK" w:hAnsi="方正仿宋_GBK" w:eastAsia="方正仿宋_GBK" w:cs="方正仿宋_GBK"/>
          <w:b w:val="0"/>
          <w:bCs w:val="0"/>
          <w:sz w:val="32"/>
          <w:szCs w:val="32"/>
          <w:shd w:val="clear" w:color="auto" w:fill="FFFFFF"/>
        </w:rPr>
        <w:t>%；事业收入0.00万元，占0.00%；经营收入0.00万元，占0.00%；其他收入0.00万元，占0.00%。此外，使用非财政拨款结余和专用结余0.00万元，年初结转和结余</w:t>
      </w:r>
      <w:r>
        <w:rPr>
          <w:rFonts w:hint="eastAsia" w:ascii="方正仿宋_GBK" w:hAnsi="方正仿宋_GBK" w:eastAsia="方正仿宋_GBK" w:cs="方正仿宋_GBK"/>
          <w:b w:val="0"/>
          <w:bCs w:val="0"/>
          <w:sz w:val="32"/>
          <w:szCs w:val="32"/>
          <w:shd w:val="clear" w:color="auto" w:fill="FFFFFF"/>
          <w:lang w:val="en-US" w:eastAsia="zh-CN"/>
        </w:rPr>
        <w:t>0.00</w:t>
      </w:r>
      <w:r>
        <w:rPr>
          <w:rFonts w:ascii="方正仿宋_GBK" w:hAnsi="方正仿宋_GBK" w:eastAsia="方正仿宋_GBK" w:cs="方正仿宋_GBK"/>
          <w:b w:val="0"/>
          <w:bCs w:val="0"/>
          <w:sz w:val="32"/>
          <w:szCs w:val="32"/>
          <w:shd w:val="clear" w:color="auto" w:fill="FFFFFF"/>
        </w:rPr>
        <w:t>万元。</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shd w:val="clear" w:color="auto" w:fill="FFFFFF"/>
        </w:rPr>
      </w:pPr>
      <w:r>
        <w:rPr>
          <w:rStyle w:val="10"/>
          <w:rFonts w:ascii="方正仿宋_GBK" w:hAnsi="方正仿宋_GBK" w:eastAsia="方正仿宋_GBK" w:cs="方正仿宋_GBK"/>
          <w:b w:val="0"/>
          <w:bCs w:val="0"/>
          <w:sz w:val="32"/>
          <w:szCs w:val="32"/>
          <w:shd w:val="clear" w:color="auto" w:fill="FFFFFF"/>
        </w:rPr>
        <w:t>3.支出情况。</w:t>
      </w:r>
      <w:r>
        <w:rPr>
          <w:rFonts w:ascii="方正仿宋_GBK" w:hAnsi="方正仿宋_GBK" w:eastAsia="方正仿宋_GBK" w:cs="方正仿宋_GBK"/>
          <w:b w:val="0"/>
          <w:bCs w:val="0"/>
          <w:sz w:val="32"/>
          <w:szCs w:val="32"/>
          <w:shd w:val="clear" w:color="auto" w:fill="FFFFFF"/>
        </w:rPr>
        <w:t>202</w:t>
      </w:r>
      <w:r>
        <w:rPr>
          <w:rFonts w:hint="eastAsia" w:ascii="方正仿宋_GBK" w:hAnsi="方正仿宋_GBK"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年度支出合计</w:t>
      </w:r>
      <w:r>
        <w:rPr>
          <w:rFonts w:hint="eastAsia" w:ascii="方正仿宋_GBK" w:hAnsi="方正仿宋_GBK" w:eastAsia="方正仿宋_GBK" w:cs="方正仿宋_GBK"/>
          <w:b w:val="0"/>
          <w:bCs w:val="0"/>
          <w:sz w:val="32"/>
          <w:szCs w:val="32"/>
          <w:shd w:val="clear" w:color="auto" w:fill="FFFFFF"/>
          <w:lang w:val="en-US" w:eastAsia="zh-CN"/>
        </w:rPr>
        <w:t>560.46</w:t>
      </w:r>
      <w:r>
        <w:rPr>
          <w:rFonts w:ascii="方正仿宋_GBK" w:hAnsi="方正仿宋_GBK" w:eastAsia="方正仿宋_GBK" w:cs="方正仿宋_GBK"/>
          <w:b w:val="0"/>
          <w:bCs w:val="0"/>
          <w:sz w:val="32"/>
          <w:szCs w:val="32"/>
          <w:shd w:val="clear" w:color="auto" w:fill="FFFFFF"/>
        </w:rPr>
        <w:t>万元，较上年决算数</w:t>
      </w:r>
      <w:r>
        <w:rPr>
          <w:rFonts w:hint="eastAsia" w:ascii="方正仿宋_GBK" w:hAnsi="方正仿宋_GBK" w:eastAsia="方正仿宋_GBK" w:cs="方正仿宋_GBK"/>
          <w:b w:val="0"/>
          <w:bCs w:val="0"/>
          <w:sz w:val="32"/>
          <w:szCs w:val="32"/>
          <w:shd w:val="clear" w:color="auto" w:fill="FFFFFF"/>
          <w:lang w:eastAsia="zh-CN"/>
        </w:rPr>
        <w:t>增加</w:t>
      </w:r>
      <w:r>
        <w:rPr>
          <w:rFonts w:hint="eastAsia" w:ascii="方正仿宋_GBK" w:hAnsi="方正仿宋_GBK" w:eastAsia="方正仿宋_GBK" w:cs="方正仿宋_GBK"/>
          <w:b w:val="0"/>
          <w:bCs w:val="0"/>
          <w:sz w:val="32"/>
          <w:szCs w:val="32"/>
          <w:shd w:val="clear" w:color="auto" w:fill="FFFFFF"/>
          <w:lang w:val="en-US" w:eastAsia="zh-CN"/>
        </w:rPr>
        <w:t>176.69</w:t>
      </w:r>
      <w:r>
        <w:rPr>
          <w:rFonts w:ascii="方正仿宋_GBK" w:hAnsi="方正仿宋_GBK" w:eastAsia="方正仿宋_GBK" w:cs="方正仿宋_GBK"/>
          <w:b w:val="0"/>
          <w:bCs w:val="0"/>
          <w:sz w:val="32"/>
          <w:szCs w:val="32"/>
          <w:shd w:val="clear" w:color="auto" w:fill="FFFFFF"/>
        </w:rPr>
        <w:t>万元，</w:t>
      </w:r>
      <w:r>
        <w:rPr>
          <w:rFonts w:hint="eastAsia" w:ascii="方正仿宋_GBK" w:hAnsi="方正仿宋_GBK" w:eastAsia="方正仿宋_GBK" w:cs="方正仿宋_GBK"/>
          <w:b w:val="0"/>
          <w:bCs w:val="0"/>
          <w:sz w:val="32"/>
          <w:szCs w:val="32"/>
          <w:shd w:val="clear" w:color="auto" w:fill="FFFFFF"/>
          <w:lang w:eastAsia="zh-CN"/>
        </w:rPr>
        <w:t>上涨</w:t>
      </w:r>
      <w:r>
        <w:rPr>
          <w:rFonts w:hint="eastAsia" w:ascii="方正仿宋_GBK" w:hAnsi="方正仿宋_GBK" w:eastAsia="方正仿宋_GBK" w:cs="方正仿宋_GBK"/>
          <w:b w:val="0"/>
          <w:bCs w:val="0"/>
          <w:sz w:val="32"/>
          <w:szCs w:val="32"/>
          <w:shd w:val="clear" w:color="auto" w:fill="FFFFFF"/>
          <w:lang w:val="en-US" w:eastAsia="zh-CN"/>
        </w:rPr>
        <w:t>47.19</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lang w:eastAsia="zh-CN"/>
        </w:rPr>
        <w:t>人员经费、商品和服务费用增长，</w:t>
      </w:r>
      <w:r>
        <w:rPr>
          <w:rFonts w:ascii="方正仿宋_GBK" w:hAnsi="方正仿宋_GBK" w:eastAsia="方正仿宋_GBK" w:cs="方正仿宋_GBK"/>
          <w:b w:val="0"/>
          <w:bCs w:val="0"/>
          <w:sz w:val="32"/>
          <w:szCs w:val="32"/>
          <w:shd w:val="clear" w:color="auto" w:fill="FFFFFF"/>
        </w:rPr>
        <w:t>其中：基本支出</w:t>
      </w:r>
      <w:r>
        <w:rPr>
          <w:rFonts w:hint="eastAsia" w:ascii="方正仿宋_GBK" w:hAnsi="方正仿宋_GBK" w:eastAsia="方正仿宋_GBK" w:cs="方正仿宋_GBK"/>
          <w:b w:val="0"/>
          <w:bCs w:val="0"/>
          <w:sz w:val="32"/>
          <w:szCs w:val="32"/>
          <w:shd w:val="clear" w:color="auto" w:fill="FFFFFF"/>
          <w:lang w:val="en-US" w:eastAsia="zh-CN"/>
        </w:rPr>
        <w:t>443.23</w:t>
      </w:r>
      <w:r>
        <w:rPr>
          <w:rFonts w:ascii="方正仿宋_GBK" w:hAnsi="方正仿宋_GBK" w:eastAsia="方正仿宋_GBK" w:cs="方正仿宋_GBK"/>
          <w:b w:val="0"/>
          <w:bCs w:val="0"/>
          <w:sz w:val="32"/>
          <w:szCs w:val="32"/>
          <w:shd w:val="clear" w:color="auto" w:fill="FFFFFF"/>
        </w:rPr>
        <w:t>万元，占</w:t>
      </w:r>
      <w:r>
        <w:rPr>
          <w:rFonts w:hint="eastAsia" w:ascii="方正仿宋_GBK" w:hAnsi="方正仿宋_GBK" w:eastAsia="方正仿宋_GBK" w:cs="方正仿宋_GBK"/>
          <w:b w:val="0"/>
          <w:bCs w:val="0"/>
          <w:sz w:val="32"/>
          <w:szCs w:val="32"/>
          <w:shd w:val="clear" w:color="auto" w:fill="FFFFFF"/>
          <w:lang w:val="en-US" w:eastAsia="zh-CN"/>
        </w:rPr>
        <w:t>79.08</w:t>
      </w:r>
      <w:r>
        <w:rPr>
          <w:rFonts w:ascii="方正仿宋_GBK" w:hAnsi="方正仿宋_GBK" w:eastAsia="方正仿宋_GBK" w:cs="方正仿宋_GBK"/>
          <w:b w:val="0"/>
          <w:bCs w:val="0"/>
          <w:sz w:val="32"/>
          <w:szCs w:val="32"/>
          <w:shd w:val="clear" w:color="auto" w:fill="FFFFFF"/>
        </w:rPr>
        <w:t>%；项目支出</w:t>
      </w:r>
      <w:r>
        <w:rPr>
          <w:rFonts w:hint="eastAsia" w:ascii="方正仿宋_GBK" w:hAnsi="方正仿宋_GBK" w:eastAsia="方正仿宋_GBK" w:cs="方正仿宋_GBK"/>
          <w:b w:val="0"/>
          <w:bCs w:val="0"/>
          <w:sz w:val="32"/>
          <w:szCs w:val="32"/>
          <w:shd w:val="clear" w:color="auto" w:fill="FFFFFF"/>
          <w:lang w:val="en-US" w:eastAsia="zh-CN"/>
        </w:rPr>
        <w:t>117.23</w:t>
      </w:r>
      <w:r>
        <w:rPr>
          <w:rFonts w:ascii="方正仿宋_GBK" w:hAnsi="方正仿宋_GBK" w:eastAsia="方正仿宋_GBK" w:cs="方正仿宋_GBK"/>
          <w:b w:val="0"/>
          <w:bCs w:val="0"/>
          <w:sz w:val="32"/>
          <w:szCs w:val="32"/>
          <w:shd w:val="clear" w:color="auto" w:fill="FFFFFF"/>
        </w:rPr>
        <w:t>万元，占</w:t>
      </w:r>
      <w:r>
        <w:rPr>
          <w:rFonts w:hint="eastAsia" w:ascii="方正仿宋_GBK" w:hAnsi="方正仿宋_GBK" w:eastAsia="方正仿宋_GBK" w:cs="方正仿宋_GBK"/>
          <w:b w:val="0"/>
          <w:bCs w:val="0"/>
          <w:sz w:val="32"/>
          <w:szCs w:val="32"/>
          <w:shd w:val="clear" w:color="auto" w:fill="FFFFFF"/>
          <w:lang w:val="en-US" w:eastAsia="zh-CN"/>
        </w:rPr>
        <w:t>20.92</w:t>
      </w:r>
      <w:r>
        <w:rPr>
          <w:rFonts w:ascii="方正仿宋_GBK" w:hAnsi="方正仿宋_GBK" w:eastAsia="方正仿宋_GBK" w:cs="方正仿宋_GBK"/>
          <w:b w:val="0"/>
          <w:bCs w:val="0"/>
          <w:sz w:val="32"/>
          <w:szCs w:val="32"/>
          <w:shd w:val="clear" w:color="auto" w:fill="FFFFFF"/>
        </w:rPr>
        <w:t>%；经营支出0.00万元，占0.00%。此外，结余分配0.00万元。</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方正仿宋_GBK" w:hAnsi="方正仿宋_GBK" w:eastAsia="方正仿宋_GBK" w:cs="方正仿宋_GBK"/>
          <w:b w:val="0"/>
          <w:bCs w:val="0"/>
          <w:sz w:val="32"/>
          <w:szCs w:val="32"/>
          <w:shd w:val="clear" w:color="auto" w:fill="FFFFFF"/>
        </w:rPr>
        <w:t>4.结转结余情况。</w:t>
      </w:r>
      <w:r>
        <w:rPr>
          <w:rFonts w:ascii="方正仿宋_GBK" w:hAnsi="方正仿宋_GBK" w:eastAsia="方正仿宋_GBK" w:cs="方正仿宋_GBK"/>
          <w:b w:val="0"/>
          <w:bCs w:val="0"/>
          <w:sz w:val="32"/>
          <w:szCs w:val="32"/>
          <w:shd w:val="clear" w:color="auto" w:fill="FFFFFF"/>
        </w:rPr>
        <w:t>202</w:t>
      </w:r>
      <w:r>
        <w:rPr>
          <w:rFonts w:hint="eastAsia" w:ascii="方正仿宋_GBK" w:hAnsi="方正仿宋_GBK"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年度年末结转和结余</w:t>
      </w:r>
      <w:r>
        <w:rPr>
          <w:rFonts w:hint="eastAsia" w:ascii="方正仿宋_GBK" w:hAnsi="方正仿宋_GBK" w:eastAsia="方正仿宋_GBK" w:cs="方正仿宋_GBK"/>
          <w:b w:val="0"/>
          <w:bCs w:val="0"/>
          <w:sz w:val="32"/>
          <w:szCs w:val="32"/>
          <w:lang w:val="en-US" w:eastAsia="zh-CN"/>
        </w:rPr>
        <w:t>0</w:t>
      </w:r>
      <w:r>
        <w:rPr>
          <w:rFonts w:ascii="方正仿宋_GBK" w:hAnsi="方正仿宋_GBK" w:eastAsia="方正仿宋_GBK" w:cs="方正仿宋_GBK"/>
          <w:b w:val="0"/>
          <w:bCs w:val="0"/>
          <w:sz w:val="32"/>
          <w:szCs w:val="32"/>
          <w:shd w:val="clear" w:color="auto" w:fill="FFFFFF"/>
        </w:rPr>
        <w:t>万元，较上年决算数</w:t>
      </w:r>
      <w:r>
        <w:rPr>
          <w:rFonts w:hint="eastAsia" w:ascii="方正仿宋_GBK" w:hAnsi="方正仿宋_GBK" w:eastAsia="方正仿宋_GBK" w:cs="方正仿宋_GBK"/>
          <w:b w:val="0"/>
          <w:bCs w:val="0"/>
          <w:sz w:val="32"/>
          <w:szCs w:val="32"/>
          <w:shd w:val="clear" w:color="auto" w:fill="FFFFFF"/>
          <w:lang w:eastAsia="zh-CN"/>
        </w:rPr>
        <w:t>上涨</w:t>
      </w:r>
      <w:r>
        <w:rPr>
          <w:rFonts w:hint="eastAsia" w:ascii="方正仿宋_GBK" w:hAnsi="方正仿宋_GBK" w:eastAsia="方正仿宋_GBK" w:cs="方正仿宋_GBK"/>
          <w:b w:val="0"/>
          <w:bCs w:val="0"/>
          <w:sz w:val="32"/>
          <w:szCs w:val="32"/>
          <w:shd w:val="clear" w:color="auto" w:fill="FFFFFF"/>
          <w:lang w:val="en-US" w:eastAsia="zh-CN"/>
        </w:rPr>
        <w:t>0</w:t>
      </w:r>
      <w:r>
        <w:rPr>
          <w:rFonts w:ascii="方正仿宋_GBK" w:hAnsi="方正仿宋_GBK" w:eastAsia="方正仿宋_GBK" w:cs="方正仿宋_GBK"/>
          <w:b w:val="0"/>
          <w:bCs w:val="0"/>
          <w:sz w:val="32"/>
          <w:szCs w:val="32"/>
          <w:shd w:val="clear" w:color="auto" w:fill="FFFFFF"/>
        </w:rPr>
        <w:t>万元。</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（二）财政拨款收入支出决算总体情况说明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shd w:val="clear" w:color="auto" w:fill="FFFFFF"/>
        </w:rPr>
      </w:pPr>
      <w:r>
        <w:rPr>
          <w:rFonts w:ascii="方正仿宋_GBK" w:hAnsi="方正仿宋_GBK" w:eastAsia="方正仿宋_GBK" w:cs="方正仿宋_GBK"/>
          <w:b w:val="0"/>
          <w:bCs w:val="0"/>
          <w:sz w:val="32"/>
          <w:szCs w:val="32"/>
          <w:shd w:val="clear" w:color="auto" w:fill="FFFFFF"/>
        </w:rPr>
        <w:t>202</w:t>
      </w:r>
      <w:r>
        <w:rPr>
          <w:rFonts w:hint="eastAsia" w:ascii="方正仿宋_GBK" w:hAnsi="方正仿宋_GBK"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年度财政拨款收、支总计</w:t>
      </w:r>
      <w:r>
        <w:rPr>
          <w:rFonts w:hint="eastAsia" w:ascii="方正仿宋_GBK" w:hAnsi="方正仿宋_GBK" w:eastAsia="方正仿宋_GBK" w:cs="方正仿宋_GBK"/>
          <w:b w:val="0"/>
          <w:bCs w:val="0"/>
          <w:sz w:val="32"/>
          <w:szCs w:val="32"/>
          <w:shd w:val="clear" w:color="auto" w:fill="FFFFFF"/>
          <w:lang w:val="en-US" w:eastAsia="zh-CN"/>
        </w:rPr>
        <w:t>560.46</w:t>
      </w:r>
      <w:r>
        <w:rPr>
          <w:rFonts w:ascii="方正仿宋_GBK" w:hAnsi="方正仿宋_GBK" w:eastAsia="方正仿宋_GBK" w:cs="方正仿宋_GBK"/>
          <w:b w:val="0"/>
          <w:bCs w:val="0"/>
          <w:sz w:val="32"/>
          <w:szCs w:val="32"/>
          <w:shd w:val="clear" w:color="auto" w:fill="FFFFFF"/>
        </w:rPr>
        <w:t>万元。与202</w:t>
      </w:r>
      <w:r>
        <w:rPr>
          <w:rFonts w:hint="eastAsia" w:ascii="方正仿宋_GBK" w:hAnsi="方正仿宋_GBK"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年相比，财政拨款收、支总计各</w:t>
      </w:r>
      <w:r>
        <w:rPr>
          <w:rFonts w:hint="eastAsia" w:ascii="方正仿宋_GBK" w:hAnsi="方正仿宋_GBK" w:eastAsia="方正仿宋_GBK" w:cs="方正仿宋_GBK"/>
          <w:b w:val="0"/>
          <w:bCs w:val="0"/>
          <w:sz w:val="32"/>
          <w:szCs w:val="32"/>
          <w:shd w:val="clear" w:color="auto" w:fill="FFFFFF"/>
          <w:lang w:eastAsia="zh-CN"/>
        </w:rPr>
        <w:t>增加</w:t>
      </w:r>
      <w:r>
        <w:rPr>
          <w:rFonts w:hint="eastAsia" w:ascii="方正仿宋_GBK" w:hAnsi="方正仿宋_GBK" w:eastAsia="方正仿宋_GBK" w:cs="方正仿宋_GBK"/>
          <w:b w:val="0"/>
          <w:bCs w:val="0"/>
          <w:sz w:val="32"/>
          <w:szCs w:val="32"/>
          <w:shd w:val="clear" w:color="auto" w:fill="FFFFFF"/>
          <w:lang w:val="en-US" w:eastAsia="zh-CN"/>
        </w:rPr>
        <w:t>176.69</w:t>
      </w:r>
      <w:r>
        <w:rPr>
          <w:rFonts w:ascii="方正仿宋_GBK" w:hAnsi="方正仿宋_GBK" w:eastAsia="方正仿宋_GBK" w:cs="方正仿宋_GBK"/>
          <w:b w:val="0"/>
          <w:bCs w:val="0"/>
          <w:sz w:val="32"/>
          <w:szCs w:val="32"/>
          <w:shd w:val="clear" w:color="auto" w:fill="FFFFFF"/>
        </w:rPr>
        <w:t>万元，增长</w:t>
      </w:r>
      <w:r>
        <w:rPr>
          <w:rFonts w:hint="eastAsia" w:ascii="方正仿宋_GBK" w:hAnsi="方正仿宋_GBK" w:eastAsia="方正仿宋_GBK" w:cs="方正仿宋_GBK"/>
          <w:b w:val="0"/>
          <w:bCs w:val="0"/>
          <w:sz w:val="32"/>
          <w:szCs w:val="32"/>
          <w:shd w:val="clear" w:color="auto" w:fill="FFFFFF"/>
          <w:lang w:val="en-US" w:eastAsia="zh-CN"/>
        </w:rPr>
        <w:t>47.19</w:t>
      </w:r>
      <w:r>
        <w:rPr>
          <w:rFonts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eastAsia="zh-CN"/>
        </w:rPr>
        <w:t>，</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lang w:eastAsia="zh-CN"/>
        </w:rPr>
        <w:t>人员经费、商品和服务费用增长</w:t>
      </w:r>
      <w:r>
        <w:rPr>
          <w:rFonts w:ascii="方正仿宋_GBK" w:hAnsi="方正仿宋_GBK" w:eastAsia="方正仿宋_GBK" w:cs="方正仿宋_GBK"/>
          <w:b w:val="0"/>
          <w:bCs w:val="0"/>
          <w:sz w:val="32"/>
          <w:szCs w:val="32"/>
          <w:shd w:val="clear" w:color="auto" w:fill="FFFFFF"/>
        </w:rPr>
        <w:t>。</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（三）一般公共预算财政拨款收入支出决算情况说明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highlight w:val="none"/>
          <w:shd w:val="clear" w:color="auto" w:fill="FFFFFF"/>
        </w:rPr>
      </w:pPr>
      <w:r>
        <w:rPr>
          <w:rStyle w:val="10"/>
          <w:rFonts w:ascii="方正仿宋_GBK" w:hAnsi="方正仿宋_GBK" w:eastAsia="方正仿宋_GBK" w:cs="方正仿宋_GBK"/>
          <w:b w:val="0"/>
          <w:bCs w:val="0"/>
          <w:sz w:val="32"/>
          <w:szCs w:val="32"/>
          <w:shd w:val="clear" w:color="auto" w:fill="FFFFFF"/>
        </w:rPr>
        <w:t>1.收入情况。</w:t>
      </w:r>
      <w:r>
        <w:rPr>
          <w:rFonts w:ascii="方正仿宋_GBK" w:hAnsi="方正仿宋_GBK" w:eastAsia="方正仿宋_GBK" w:cs="方正仿宋_GBK"/>
          <w:b w:val="0"/>
          <w:bCs w:val="0"/>
          <w:sz w:val="32"/>
          <w:szCs w:val="32"/>
          <w:shd w:val="clear" w:color="auto" w:fill="FFFFFF"/>
        </w:rPr>
        <w:t>202</w:t>
      </w:r>
      <w:r>
        <w:rPr>
          <w:rFonts w:hint="eastAsia" w:ascii="方正仿宋_GBK" w:hAnsi="方正仿宋_GBK"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年度一般公共预算财政拨款收入</w:t>
      </w:r>
      <w:r>
        <w:rPr>
          <w:rFonts w:hint="eastAsia" w:ascii="方正仿宋_GBK" w:hAnsi="方正仿宋_GBK" w:eastAsia="方正仿宋_GBK" w:cs="方正仿宋_GBK"/>
          <w:b w:val="0"/>
          <w:bCs w:val="0"/>
          <w:sz w:val="32"/>
          <w:szCs w:val="32"/>
          <w:shd w:val="clear" w:color="auto" w:fill="FFFFFF"/>
          <w:lang w:val="en-US" w:eastAsia="zh-CN"/>
        </w:rPr>
        <w:t>560.46</w:t>
      </w:r>
      <w:r>
        <w:rPr>
          <w:rFonts w:ascii="方正仿宋_GBK" w:hAnsi="方正仿宋_GBK" w:eastAsia="方正仿宋_GBK" w:cs="方正仿宋_GBK"/>
          <w:b w:val="0"/>
          <w:bCs w:val="0"/>
          <w:sz w:val="32"/>
          <w:szCs w:val="32"/>
          <w:shd w:val="clear" w:color="auto" w:fill="FFFFFF"/>
        </w:rPr>
        <w:t>万元，较上年决算数增加</w:t>
      </w:r>
      <w:r>
        <w:rPr>
          <w:rFonts w:hint="eastAsia" w:ascii="方正仿宋_GBK" w:hAnsi="方正仿宋_GBK" w:eastAsia="方正仿宋_GBK" w:cs="方正仿宋_GBK"/>
          <w:b w:val="0"/>
          <w:bCs w:val="0"/>
          <w:sz w:val="32"/>
          <w:szCs w:val="32"/>
          <w:shd w:val="clear" w:color="auto" w:fill="FFFFFF"/>
          <w:lang w:val="en-US" w:eastAsia="zh-CN"/>
        </w:rPr>
        <w:t>176.69</w:t>
      </w:r>
      <w:r>
        <w:rPr>
          <w:rFonts w:ascii="方正仿宋_GBK" w:hAnsi="方正仿宋_GBK" w:eastAsia="方正仿宋_GBK" w:cs="方正仿宋_GBK"/>
          <w:b w:val="0"/>
          <w:bCs w:val="0"/>
          <w:sz w:val="32"/>
          <w:szCs w:val="32"/>
          <w:shd w:val="clear" w:color="auto" w:fill="FFFFFF"/>
        </w:rPr>
        <w:t>万元，增长</w:t>
      </w:r>
      <w:r>
        <w:rPr>
          <w:rFonts w:hint="eastAsia" w:ascii="方正仿宋_GBK" w:hAnsi="方正仿宋_GBK" w:eastAsia="方正仿宋_GBK" w:cs="方正仿宋_GBK"/>
          <w:b w:val="0"/>
          <w:bCs w:val="0"/>
          <w:sz w:val="32"/>
          <w:szCs w:val="32"/>
          <w:shd w:val="clear" w:color="auto" w:fill="FFFFFF"/>
          <w:lang w:val="en-US" w:eastAsia="zh-CN"/>
        </w:rPr>
        <w:t>47.19</w:t>
      </w:r>
      <w:r>
        <w:rPr>
          <w:rFonts w:ascii="方正仿宋_GBK" w:hAnsi="方正仿宋_GBK" w:eastAsia="方正仿宋_GBK" w:cs="方正仿宋_GBK"/>
          <w:b w:val="0"/>
          <w:bCs w:val="0"/>
          <w:sz w:val="32"/>
          <w:szCs w:val="32"/>
          <w:shd w:val="clear" w:color="auto" w:fill="FFFFFF"/>
        </w:rPr>
        <w:t>%。</w:t>
      </w:r>
      <w:r>
        <w:rPr>
          <w:rFonts w:ascii="方正仿宋_GBK" w:hAnsi="方正仿宋_GBK" w:eastAsia="方正仿宋_GBK" w:cs="方正仿宋_GBK"/>
          <w:b w:val="0"/>
          <w:bCs w:val="0"/>
          <w:sz w:val="32"/>
          <w:szCs w:val="32"/>
          <w:highlight w:val="none"/>
          <w:shd w:val="clear" w:color="auto" w:fill="FFFFFF"/>
        </w:rPr>
        <w:t>较年初预算数</w:t>
      </w:r>
      <w:r>
        <w:rPr>
          <w:rFonts w:hint="eastAsia" w:ascii="方正仿宋_GBK" w:hAnsi="方正仿宋_GBK" w:eastAsia="方正仿宋_GBK" w:cs="方正仿宋_GBK"/>
          <w:b w:val="0"/>
          <w:bCs w:val="0"/>
          <w:sz w:val="32"/>
          <w:szCs w:val="32"/>
          <w:highlight w:val="none"/>
          <w:shd w:val="clear" w:color="auto" w:fill="FFFFFF"/>
          <w:lang w:eastAsia="zh-CN"/>
        </w:rPr>
        <w:t>增加</w:t>
      </w:r>
      <w:r>
        <w:rPr>
          <w:rFonts w:hint="eastAsia" w:ascii="方正仿宋_GBK" w:hAnsi="方正仿宋_GBK" w:eastAsia="方正仿宋_GBK" w:cs="方正仿宋_GBK"/>
          <w:b w:val="0"/>
          <w:bCs w:val="0"/>
          <w:sz w:val="32"/>
          <w:szCs w:val="32"/>
          <w:highlight w:val="none"/>
          <w:shd w:val="clear" w:color="auto" w:fill="FFFFFF"/>
          <w:lang w:val="en-US" w:eastAsia="zh-CN"/>
        </w:rPr>
        <w:t>161.06</w:t>
      </w:r>
      <w:r>
        <w:rPr>
          <w:rFonts w:ascii="方正仿宋_GBK" w:hAnsi="方正仿宋_GBK" w:eastAsia="方正仿宋_GBK" w:cs="方正仿宋_GBK"/>
          <w:b w:val="0"/>
          <w:bCs w:val="0"/>
          <w:sz w:val="32"/>
          <w:szCs w:val="32"/>
          <w:highlight w:val="none"/>
          <w:shd w:val="clear" w:color="auto" w:fill="FFFFFF"/>
        </w:rPr>
        <w:t>万元，</w:t>
      </w:r>
      <w:r>
        <w:rPr>
          <w:rFonts w:hint="eastAsia" w:ascii="方正仿宋_GBK" w:hAnsi="方正仿宋_GBK" w:eastAsia="方正仿宋_GBK" w:cs="方正仿宋_GBK"/>
          <w:b w:val="0"/>
          <w:bCs w:val="0"/>
          <w:sz w:val="32"/>
          <w:szCs w:val="32"/>
          <w:highlight w:val="none"/>
          <w:shd w:val="clear" w:color="auto" w:fill="FFFFFF"/>
          <w:lang w:eastAsia="zh-CN"/>
        </w:rPr>
        <w:t>增长</w:t>
      </w:r>
      <w:r>
        <w:rPr>
          <w:rFonts w:hint="eastAsia" w:ascii="方正仿宋_GBK" w:hAnsi="方正仿宋_GBK" w:eastAsia="方正仿宋_GBK" w:cs="方正仿宋_GBK"/>
          <w:b w:val="0"/>
          <w:bCs w:val="0"/>
          <w:sz w:val="32"/>
          <w:szCs w:val="32"/>
          <w:highlight w:val="none"/>
          <w:shd w:val="clear" w:color="auto" w:fill="FFFFFF"/>
          <w:lang w:val="en-US" w:eastAsia="zh-CN"/>
        </w:rPr>
        <w:t>40.33</w:t>
      </w:r>
      <w:r>
        <w:rPr>
          <w:rFonts w:ascii="方正仿宋_GBK" w:hAnsi="方正仿宋_GBK" w:eastAsia="方正仿宋_GBK" w:cs="方正仿宋_GBK"/>
          <w:b w:val="0"/>
          <w:bCs w:val="0"/>
          <w:sz w:val="32"/>
          <w:szCs w:val="32"/>
          <w:highlight w:val="none"/>
          <w:shd w:val="clear" w:color="auto" w:fill="FFFFFF"/>
        </w:rPr>
        <w:t>%。此外，年初财政拨款结转和结余0.00万元。</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sz w:val="32"/>
          <w:szCs w:val="32"/>
          <w:highlight w:val="none"/>
          <w:shd w:val="clear" w:color="auto" w:fill="FFFFFF"/>
          <w:lang w:eastAsia="zh-CN"/>
        </w:rPr>
      </w:pPr>
      <w:r>
        <w:rPr>
          <w:rStyle w:val="10"/>
          <w:rFonts w:ascii="方正仿宋_GBK" w:hAnsi="方正仿宋_GBK" w:eastAsia="方正仿宋_GBK" w:cs="方正仿宋_GBK"/>
          <w:b w:val="0"/>
          <w:bCs w:val="0"/>
          <w:sz w:val="32"/>
          <w:szCs w:val="32"/>
          <w:highlight w:val="none"/>
          <w:shd w:val="clear" w:color="auto" w:fill="FFFFFF"/>
        </w:rPr>
        <w:t>2.支出情况。</w:t>
      </w:r>
      <w:r>
        <w:rPr>
          <w:rFonts w:ascii="方正仿宋_GBK" w:hAnsi="方正仿宋_GBK" w:eastAsia="方正仿宋_GBK" w:cs="方正仿宋_GBK"/>
          <w:b w:val="0"/>
          <w:bCs w:val="0"/>
          <w:sz w:val="32"/>
          <w:szCs w:val="32"/>
          <w:highlight w:val="none"/>
          <w:shd w:val="clear" w:color="auto" w:fill="FFFFFF"/>
        </w:rPr>
        <w:t>202</w:t>
      </w:r>
      <w:r>
        <w:rPr>
          <w:rFonts w:hint="eastAsia" w:ascii="方正仿宋_GBK" w:hAnsi="方正仿宋_GBK" w:eastAsia="方正仿宋_GBK" w:cs="方正仿宋_GBK"/>
          <w:b w:val="0"/>
          <w:bCs w:val="0"/>
          <w:sz w:val="32"/>
          <w:szCs w:val="32"/>
          <w:highlight w:val="none"/>
          <w:shd w:val="clear" w:color="auto" w:fill="FFFFFF"/>
          <w:lang w:val="en-US" w:eastAsia="zh-CN"/>
        </w:rPr>
        <w:t>4</w:t>
      </w:r>
      <w:r>
        <w:rPr>
          <w:rFonts w:ascii="方正仿宋_GBK" w:hAnsi="方正仿宋_GBK" w:eastAsia="方正仿宋_GBK" w:cs="方正仿宋_GBK"/>
          <w:b w:val="0"/>
          <w:bCs w:val="0"/>
          <w:sz w:val="32"/>
          <w:szCs w:val="32"/>
          <w:highlight w:val="none"/>
          <w:shd w:val="clear" w:color="auto" w:fill="FFFFFF"/>
        </w:rPr>
        <w:t>年度一般公共预算财政拨款支出</w:t>
      </w:r>
      <w:r>
        <w:rPr>
          <w:rFonts w:hint="eastAsia" w:ascii="方正仿宋_GBK" w:hAnsi="方正仿宋_GBK" w:eastAsia="方正仿宋_GBK" w:cs="方正仿宋_GBK"/>
          <w:b w:val="0"/>
          <w:bCs w:val="0"/>
          <w:sz w:val="32"/>
          <w:szCs w:val="32"/>
          <w:shd w:val="clear" w:color="auto" w:fill="FFFFFF"/>
          <w:lang w:val="en-US" w:eastAsia="zh-CN"/>
        </w:rPr>
        <w:t>560.46</w:t>
      </w:r>
      <w:r>
        <w:rPr>
          <w:rFonts w:ascii="方正仿宋_GBK" w:hAnsi="方正仿宋_GBK" w:eastAsia="方正仿宋_GBK" w:cs="方正仿宋_GBK"/>
          <w:b w:val="0"/>
          <w:bCs w:val="0"/>
          <w:sz w:val="32"/>
          <w:szCs w:val="32"/>
          <w:highlight w:val="none"/>
          <w:shd w:val="clear" w:color="auto" w:fill="FFFFFF"/>
        </w:rPr>
        <w:t>万元，较上年决算数增加</w:t>
      </w:r>
      <w:r>
        <w:rPr>
          <w:rFonts w:hint="eastAsia" w:ascii="方正仿宋_GBK" w:hAnsi="方正仿宋_GBK" w:eastAsia="方正仿宋_GBK" w:cs="方正仿宋_GBK"/>
          <w:b w:val="0"/>
          <w:bCs w:val="0"/>
          <w:sz w:val="32"/>
          <w:szCs w:val="32"/>
          <w:shd w:val="clear" w:color="auto" w:fill="FFFFFF"/>
          <w:lang w:val="en-US" w:eastAsia="zh-CN"/>
        </w:rPr>
        <w:t>161.06</w:t>
      </w:r>
      <w:r>
        <w:rPr>
          <w:rFonts w:ascii="方正仿宋_GBK" w:hAnsi="方正仿宋_GBK" w:eastAsia="方正仿宋_GBK" w:cs="方正仿宋_GBK"/>
          <w:b w:val="0"/>
          <w:bCs w:val="0"/>
          <w:sz w:val="32"/>
          <w:szCs w:val="32"/>
          <w:shd w:val="clear" w:color="auto" w:fill="FFFFFF"/>
        </w:rPr>
        <w:t>万</w:t>
      </w:r>
      <w:r>
        <w:rPr>
          <w:rFonts w:ascii="方正仿宋_GBK" w:hAnsi="方正仿宋_GBK" w:eastAsia="方正仿宋_GBK" w:cs="方正仿宋_GBK"/>
          <w:b w:val="0"/>
          <w:bCs w:val="0"/>
          <w:sz w:val="32"/>
          <w:szCs w:val="32"/>
          <w:highlight w:val="none"/>
          <w:shd w:val="clear" w:color="auto" w:fill="FFFFFF"/>
        </w:rPr>
        <w:t>万元，增长</w:t>
      </w:r>
      <w:r>
        <w:rPr>
          <w:rFonts w:hint="eastAsia" w:ascii="方正仿宋_GBK" w:hAnsi="方正仿宋_GBK" w:eastAsia="方正仿宋_GBK" w:cs="方正仿宋_GBK"/>
          <w:b w:val="0"/>
          <w:bCs w:val="0"/>
          <w:sz w:val="32"/>
          <w:szCs w:val="32"/>
          <w:shd w:val="clear" w:color="auto" w:fill="FFFFFF"/>
          <w:lang w:val="en-US" w:eastAsia="zh-CN"/>
        </w:rPr>
        <w:t>40.33</w:t>
      </w:r>
      <w:r>
        <w:rPr>
          <w:rFonts w:ascii="方正仿宋_GBK" w:hAnsi="方正仿宋_GBK" w:eastAsia="方正仿宋_GBK" w:cs="方正仿宋_GBK"/>
          <w:b w:val="0"/>
          <w:bCs w:val="0"/>
          <w:sz w:val="32"/>
          <w:szCs w:val="32"/>
          <w:shd w:val="clear" w:color="auto" w:fill="FFFFFF"/>
        </w:rPr>
        <w:t>%</w:t>
      </w:r>
      <w:r>
        <w:rPr>
          <w:rFonts w:ascii="方正仿宋_GBK" w:hAnsi="方正仿宋_GBK" w:eastAsia="方正仿宋_GBK" w:cs="方正仿宋_GBK"/>
          <w:b w:val="0"/>
          <w:bCs w:val="0"/>
          <w:sz w:val="32"/>
          <w:szCs w:val="32"/>
          <w:highlight w:val="none"/>
          <w:shd w:val="clear" w:color="auto" w:fill="FFFFFF"/>
        </w:rPr>
        <w:t>。</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lang w:eastAsia="zh-CN"/>
        </w:rPr>
        <w:t>人员经费、商品和服务费用增长</w:t>
      </w:r>
      <w:r>
        <w:rPr>
          <w:rFonts w:ascii="方正仿宋_GBK" w:hAnsi="方正仿宋_GBK" w:eastAsia="方正仿宋_GBK" w:cs="方正仿宋_GBK"/>
          <w:b w:val="0"/>
          <w:bCs w:val="0"/>
          <w:sz w:val="32"/>
          <w:szCs w:val="32"/>
          <w:shd w:val="clear" w:color="auto" w:fill="FFFFFF"/>
        </w:rPr>
        <w:t>。</w:t>
      </w:r>
      <w:r>
        <w:rPr>
          <w:rFonts w:ascii="方正仿宋_GBK" w:hAnsi="方正仿宋_GBK" w:eastAsia="方正仿宋_GBK" w:cs="方正仿宋_GBK"/>
          <w:b w:val="0"/>
          <w:bCs w:val="0"/>
          <w:sz w:val="32"/>
          <w:szCs w:val="32"/>
          <w:highlight w:val="none"/>
          <w:shd w:val="clear" w:color="auto" w:fill="FFFFFF"/>
        </w:rPr>
        <w:t>较年初预算数</w:t>
      </w:r>
      <w:r>
        <w:rPr>
          <w:rFonts w:hint="eastAsia" w:ascii="方正仿宋_GBK" w:hAnsi="方正仿宋_GBK" w:eastAsia="方正仿宋_GBK" w:cs="方正仿宋_GBK"/>
          <w:b w:val="0"/>
          <w:bCs w:val="0"/>
          <w:sz w:val="32"/>
          <w:szCs w:val="32"/>
          <w:highlight w:val="none"/>
          <w:shd w:val="clear" w:color="auto" w:fill="FFFFFF"/>
          <w:lang w:eastAsia="zh-CN"/>
        </w:rPr>
        <w:t>增加</w:t>
      </w:r>
      <w:r>
        <w:rPr>
          <w:rFonts w:hint="eastAsia" w:ascii="方正仿宋_GBK" w:hAnsi="方正仿宋_GBK" w:eastAsia="方正仿宋_GBK" w:cs="方正仿宋_GBK"/>
          <w:b w:val="0"/>
          <w:bCs w:val="0"/>
          <w:sz w:val="32"/>
          <w:szCs w:val="32"/>
          <w:highlight w:val="none"/>
          <w:shd w:val="clear" w:color="auto" w:fill="FFFFFF"/>
          <w:lang w:val="en-US" w:eastAsia="zh-CN"/>
        </w:rPr>
        <w:t>161.06</w:t>
      </w:r>
      <w:r>
        <w:rPr>
          <w:rFonts w:ascii="方正仿宋_GBK" w:hAnsi="方正仿宋_GBK" w:eastAsia="方正仿宋_GBK" w:cs="方正仿宋_GBK"/>
          <w:b w:val="0"/>
          <w:bCs w:val="0"/>
          <w:sz w:val="32"/>
          <w:szCs w:val="32"/>
          <w:highlight w:val="none"/>
          <w:shd w:val="clear" w:color="auto" w:fill="FFFFFF"/>
        </w:rPr>
        <w:t>万元，</w:t>
      </w:r>
      <w:r>
        <w:rPr>
          <w:rFonts w:hint="eastAsia" w:ascii="方正仿宋_GBK" w:hAnsi="方正仿宋_GBK" w:eastAsia="方正仿宋_GBK" w:cs="方正仿宋_GBK"/>
          <w:b w:val="0"/>
          <w:bCs w:val="0"/>
          <w:sz w:val="32"/>
          <w:szCs w:val="32"/>
          <w:highlight w:val="none"/>
          <w:shd w:val="clear" w:color="auto" w:fill="FFFFFF"/>
          <w:lang w:eastAsia="zh-CN"/>
        </w:rPr>
        <w:t>增长</w:t>
      </w:r>
      <w:r>
        <w:rPr>
          <w:rFonts w:hint="eastAsia" w:ascii="方正仿宋_GBK" w:hAnsi="方正仿宋_GBK" w:eastAsia="方正仿宋_GBK" w:cs="方正仿宋_GBK"/>
          <w:b w:val="0"/>
          <w:bCs w:val="0"/>
          <w:sz w:val="32"/>
          <w:szCs w:val="32"/>
          <w:highlight w:val="none"/>
          <w:shd w:val="clear" w:color="auto" w:fill="FFFFFF"/>
          <w:lang w:val="en-US" w:eastAsia="zh-CN"/>
        </w:rPr>
        <w:t>40.33</w:t>
      </w:r>
      <w:r>
        <w:rPr>
          <w:rFonts w:ascii="方正仿宋_GBK" w:hAnsi="方正仿宋_GBK" w:eastAsia="方正仿宋_GBK" w:cs="方正仿宋_GBK"/>
          <w:b w:val="0"/>
          <w:bCs w:val="0"/>
          <w:sz w:val="32"/>
          <w:szCs w:val="32"/>
          <w:highlight w:val="none"/>
          <w:shd w:val="clear" w:color="auto" w:fill="FFFFFF"/>
        </w:rPr>
        <w:t>%</w:t>
      </w:r>
      <w:r>
        <w:rPr>
          <w:rFonts w:hint="eastAsia" w:ascii="方正仿宋_GBK" w:hAnsi="方正仿宋_GBK" w:eastAsia="方正仿宋_GBK" w:cs="方正仿宋_GBK"/>
          <w:b w:val="0"/>
          <w:bCs w:val="0"/>
          <w:sz w:val="32"/>
          <w:szCs w:val="32"/>
          <w:highlight w:val="none"/>
          <w:shd w:val="clear" w:color="auto" w:fill="FFFFFF"/>
          <w:lang w:eastAsia="zh-CN"/>
        </w:rPr>
        <w:t>。</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shd w:val="clear" w:color="auto" w:fill="FFFFFF"/>
        </w:rPr>
      </w:pPr>
      <w:r>
        <w:rPr>
          <w:rStyle w:val="10"/>
          <w:rFonts w:ascii="方正仿宋_GBK" w:hAnsi="方正仿宋_GBK" w:eastAsia="方正仿宋_GBK" w:cs="方正仿宋_GBK"/>
          <w:b w:val="0"/>
          <w:bCs w:val="0"/>
          <w:sz w:val="32"/>
          <w:szCs w:val="32"/>
          <w:shd w:val="clear" w:color="auto" w:fill="FFFFFF"/>
        </w:rPr>
        <w:t>3.结转结余情况。</w:t>
      </w:r>
      <w:r>
        <w:rPr>
          <w:rFonts w:ascii="方正仿宋_GBK" w:hAnsi="方正仿宋_GBK" w:eastAsia="方正仿宋_GBK" w:cs="方正仿宋_GBK"/>
          <w:b w:val="0"/>
          <w:bCs w:val="0"/>
          <w:sz w:val="32"/>
          <w:szCs w:val="32"/>
          <w:shd w:val="clear" w:color="auto" w:fill="FFFFFF"/>
        </w:rPr>
        <w:t>202</w:t>
      </w:r>
      <w:r>
        <w:rPr>
          <w:rFonts w:hint="eastAsia" w:ascii="方正仿宋_GBK" w:hAnsi="方正仿宋_GBK"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年度年末一般公共预算财政拨款结转和结余</w:t>
      </w:r>
      <w:r>
        <w:rPr>
          <w:rFonts w:hint="eastAsia" w:ascii="方正仿宋_GBK" w:hAnsi="方正仿宋_GBK" w:eastAsia="方正仿宋_GBK" w:cs="方正仿宋_GBK"/>
          <w:b w:val="0"/>
          <w:bCs w:val="0"/>
          <w:sz w:val="32"/>
          <w:szCs w:val="32"/>
          <w:shd w:val="clear" w:color="auto" w:fill="FFFFFF"/>
          <w:lang w:val="en-US" w:eastAsia="zh-CN"/>
        </w:rPr>
        <w:t>0</w:t>
      </w:r>
      <w:r>
        <w:rPr>
          <w:rFonts w:ascii="方正仿宋_GBK" w:hAnsi="方正仿宋_GBK" w:eastAsia="方正仿宋_GBK" w:cs="方正仿宋_GBK"/>
          <w:b w:val="0"/>
          <w:bCs w:val="0"/>
          <w:sz w:val="32"/>
          <w:szCs w:val="32"/>
          <w:shd w:val="clear" w:color="auto" w:fill="FFFFFF"/>
        </w:rPr>
        <w:t>万元，较上年决算数减少</w:t>
      </w:r>
      <w:r>
        <w:rPr>
          <w:rFonts w:hint="eastAsia" w:ascii="方正仿宋_GBK" w:hAnsi="方正仿宋_GBK" w:eastAsia="方正仿宋_GBK" w:cs="方正仿宋_GBK"/>
          <w:b w:val="0"/>
          <w:bCs w:val="0"/>
          <w:sz w:val="32"/>
          <w:szCs w:val="32"/>
          <w:shd w:val="clear" w:color="auto" w:fill="FFFFFF"/>
          <w:lang w:eastAsia="zh-CN"/>
        </w:rPr>
        <w:t>增加</w:t>
      </w:r>
      <w:r>
        <w:rPr>
          <w:rFonts w:hint="eastAsia" w:ascii="方正仿宋_GBK" w:hAnsi="方正仿宋_GBK" w:eastAsia="方正仿宋_GBK" w:cs="方正仿宋_GBK"/>
          <w:b w:val="0"/>
          <w:bCs w:val="0"/>
          <w:sz w:val="32"/>
          <w:szCs w:val="32"/>
          <w:shd w:val="clear" w:color="auto" w:fill="FFFFFF"/>
          <w:lang w:val="en-US" w:eastAsia="zh-CN"/>
        </w:rPr>
        <w:t>0</w:t>
      </w:r>
      <w:r>
        <w:rPr>
          <w:rFonts w:ascii="方正仿宋_GBK" w:hAnsi="方正仿宋_GBK" w:eastAsia="方正仿宋_GBK" w:cs="方正仿宋_GBK"/>
          <w:b w:val="0"/>
          <w:bCs w:val="0"/>
          <w:sz w:val="32"/>
          <w:szCs w:val="32"/>
          <w:shd w:val="clear" w:color="auto" w:fill="FFFFFF"/>
        </w:rPr>
        <w:t>万元。</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color w:val="FF0000"/>
          <w:sz w:val="32"/>
          <w:szCs w:val="32"/>
          <w:highlight w:val="cyan"/>
          <w:shd w:val="clear" w:color="auto" w:fill="FFFFFF"/>
        </w:rPr>
      </w:pPr>
      <w:r>
        <w:rPr>
          <w:rStyle w:val="10"/>
          <w:rFonts w:ascii="方正仿宋_GBK" w:hAnsi="方正仿宋_GBK" w:eastAsia="方正仿宋_GBK" w:cs="方正仿宋_GBK"/>
          <w:b w:val="0"/>
          <w:bCs w:val="0"/>
          <w:sz w:val="32"/>
          <w:szCs w:val="32"/>
          <w:shd w:val="clear" w:color="auto" w:fill="FFFFFF"/>
        </w:rPr>
        <w:t xml:space="preserve"> 4.比较情况。</w:t>
      </w:r>
      <w:r>
        <w:rPr>
          <w:rFonts w:ascii="方正仿宋_GBK" w:hAnsi="方正仿宋_GBK" w:eastAsia="方正仿宋_GBK" w:cs="方正仿宋_GBK"/>
          <w:b w:val="0"/>
          <w:bCs w:val="0"/>
          <w:sz w:val="32"/>
          <w:szCs w:val="32"/>
          <w:shd w:val="clear" w:color="auto" w:fill="FFFFFF"/>
        </w:rPr>
        <w:t>本单位202</w:t>
      </w:r>
      <w:r>
        <w:rPr>
          <w:rFonts w:hint="eastAsia" w:ascii="方正仿宋_GBK" w:hAnsi="方正仿宋_GBK"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年度一般公共预算财政拨款支出主要用于以下几个方面：</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ascii="方正仿宋_GBK" w:hAnsi="方正仿宋_GBK" w:eastAsia="方正仿宋_GBK" w:cs="方正仿宋_GBK"/>
          <w:b w:val="0"/>
          <w:bCs w:val="0"/>
          <w:sz w:val="32"/>
          <w:szCs w:val="32"/>
          <w:shd w:val="clear" w:color="auto" w:fill="FFFFFF"/>
        </w:rPr>
      </w:pPr>
      <w:r>
        <w:rPr>
          <w:rFonts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val="en-US" w:eastAsia="zh-CN"/>
        </w:rPr>
        <w:t>1</w:t>
      </w:r>
      <w:r>
        <w:rPr>
          <w:rFonts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eastAsia="zh-CN"/>
        </w:rPr>
        <w:t>社会保障和就业支</w:t>
      </w:r>
      <w:r>
        <w:rPr>
          <w:rFonts w:ascii="方正仿宋_GBK" w:hAnsi="方正仿宋_GBK" w:eastAsia="方正仿宋_GBK" w:cs="方正仿宋_GBK"/>
          <w:b w:val="0"/>
          <w:bCs w:val="0"/>
          <w:sz w:val="32"/>
          <w:szCs w:val="32"/>
          <w:shd w:val="clear" w:color="auto" w:fill="FFFFFF"/>
        </w:rPr>
        <w:t>出</w:t>
      </w:r>
      <w:r>
        <w:rPr>
          <w:rFonts w:hint="eastAsia" w:ascii="方正仿宋_GBK" w:hAnsi="方正仿宋_GBK" w:eastAsia="方正仿宋_GBK" w:cs="方正仿宋_GBK"/>
          <w:b w:val="0"/>
          <w:bCs w:val="0"/>
          <w:sz w:val="32"/>
          <w:szCs w:val="32"/>
          <w:shd w:val="clear" w:color="auto" w:fill="FFFFFF"/>
          <w:lang w:val="en-US" w:eastAsia="zh-CN"/>
        </w:rPr>
        <w:t>69.56</w:t>
      </w:r>
      <w:r>
        <w:rPr>
          <w:rFonts w:ascii="方正仿宋_GBK" w:hAnsi="方正仿宋_GBK" w:eastAsia="方正仿宋_GBK" w:cs="方正仿宋_GBK"/>
          <w:b w:val="0"/>
          <w:bCs w:val="0"/>
          <w:sz w:val="32"/>
          <w:szCs w:val="32"/>
          <w:shd w:val="clear" w:color="auto" w:fill="FFFFFF"/>
        </w:rPr>
        <w:t>万元，占</w:t>
      </w:r>
      <w:r>
        <w:rPr>
          <w:rFonts w:hint="eastAsia" w:ascii="方正仿宋_GBK" w:hAnsi="方正仿宋_GBK" w:eastAsia="方正仿宋_GBK" w:cs="方正仿宋_GBK"/>
          <w:b w:val="0"/>
          <w:bCs w:val="0"/>
          <w:sz w:val="32"/>
          <w:szCs w:val="32"/>
          <w:shd w:val="clear" w:color="auto" w:fill="FFFFFF"/>
          <w:lang w:val="en-US" w:eastAsia="zh-CN"/>
        </w:rPr>
        <w:t>12.41</w:t>
      </w:r>
      <w:r>
        <w:rPr>
          <w:rFonts w:ascii="方正仿宋_GBK" w:hAnsi="方正仿宋_GBK" w:eastAsia="方正仿宋_GBK" w:cs="方正仿宋_GBK"/>
          <w:b w:val="0"/>
          <w:bCs w:val="0"/>
          <w:sz w:val="32"/>
          <w:szCs w:val="32"/>
          <w:shd w:val="clear" w:color="auto" w:fill="FFFFFF"/>
        </w:rPr>
        <w:t>%，较年初预算数</w:t>
      </w:r>
      <w:r>
        <w:rPr>
          <w:rFonts w:hint="eastAsia" w:ascii="方正仿宋_GBK" w:hAnsi="方正仿宋_GBK" w:eastAsia="方正仿宋_GBK" w:cs="方正仿宋_GBK"/>
          <w:b w:val="0"/>
          <w:bCs w:val="0"/>
          <w:sz w:val="32"/>
          <w:szCs w:val="32"/>
          <w:shd w:val="clear" w:color="auto" w:fill="FFFFFF"/>
          <w:lang w:eastAsia="zh-CN"/>
        </w:rPr>
        <w:t>增加</w:t>
      </w:r>
      <w:r>
        <w:rPr>
          <w:rFonts w:hint="eastAsia" w:ascii="方正仿宋_GBK" w:hAnsi="方正仿宋_GBK" w:eastAsia="方正仿宋_GBK" w:cs="方正仿宋_GBK"/>
          <w:b w:val="0"/>
          <w:bCs w:val="0"/>
          <w:sz w:val="32"/>
          <w:szCs w:val="32"/>
          <w:shd w:val="clear" w:color="auto" w:fill="FFFFFF"/>
          <w:lang w:val="en-US" w:eastAsia="zh-CN"/>
        </w:rPr>
        <w:t>47.72</w:t>
      </w:r>
      <w:r>
        <w:rPr>
          <w:rFonts w:ascii="方正仿宋_GBK" w:hAnsi="方正仿宋_GBK" w:eastAsia="方正仿宋_GBK" w:cs="方正仿宋_GBK"/>
          <w:b w:val="0"/>
          <w:bCs w:val="0"/>
          <w:sz w:val="32"/>
          <w:szCs w:val="32"/>
          <w:shd w:val="clear" w:color="auto" w:fill="FFFFFF"/>
        </w:rPr>
        <w:t>万元，</w:t>
      </w:r>
      <w:r>
        <w:rPr>
          <w:rFonts w:hint="eastAsia" w:ascii="方正仿宋_GBK" w:hAnsi="方正仿宋_GBK" w:eastAsia="方正仿宋_GBK" w:cs="方正仿宋_GBK"/>
          <w:b w:val="0"/>
          <w:bCs w:val="0"/>
          <w:sz w:val="32"/>
          <w:szCs w:val="32"/>
          <w:shd w:val="clear" w:color="auto" w:fill="FFFFFF"/>
          <w:lang w:eastAsia="zh-CN"/>
        </w:rPr>
        <w:t>增加</w:t>
      </w:r>
      <w:r>
        <w:rPr>
          <w:rFonts w:hint="eastAsia" w:ascii="方正仿宋_GBK" w:hAnsi="方正仿宋_GBK" w:eastAsia="方正仿宋_GBK" w:cs="方正仿宋_GBK"/>
          <w:b w:val="0"/>
          <w:bCs w:val="0"/>
          <w:sz w:val="32"/>
          <w:szCs w:val="32"/>
          <w:shd w:val="clear" w:color="auto" w:fill="FFFFFF"/>
          <w:lang w:val="en-US" w:eastAsia="zh-CN"/>
        </w:rPr>
        <w:t>36.74</w:t>
      </w:r>
      <w:r>
        <w:rPr>
          <w:rFonts w:ascii="方正仿宋_GBK" w:hAnsi="方正仿宋_GBK" w:eastAsia="方正仿宋_GBK" w:cs="方正仿宋_GBK"/>
          <w:b w:val="0"/>
          <w:bCs w:val="0"/>
          <w:sz w:val="32"/>
          <w:szCs w:val="32"/>
          <w:shd w:val="clear" w:color="auto" w:fill="FFFFFF"/>
        </w:rPr>
        <w:t>%，主</w:t>
      </w:r>
      <w:r>
        <w:rPr>
          <w:rFonts w:hint="eastAsia" w:ascii="方正仿宋_GBK" w:hAnsi="方正仿宋_GBK" w:eastAsia="方正仿宋_GBK" w:cs="方正仿宋_GBK"/>
          <w:b w:val="0"/>
          <w:bCs w:val="0"/>
          <w:sz w:val="32"/>
          <w:szCs w:val="32"/>
          <w:shd w:val="clear" w:color="auto" w:fill="FFFFFF"/>
          <w:lang w:eastAsia="zh-CN"/>
        </w:rPr>
        <w:t>要原因是人员支出增加。</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eastAsia="zh-CN"/>
        </w:rPr>
      </w:pPr>
      <w:r>
        <w:rPr>
          <w:rFonts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val="en-US" w:eastAsia="zh-CN"/>
        </w:rPr>
        <w:t>2</w:t>
      </w:r>
      <w:r>
        <w:rPr>
          <w:rFonts w:ascii="方正仿宋_GBK" w:hAnsi="方正仿宋_GBK" w:eastAsia="方正仿宋_GBK" w:cs="方正仿宋_GBK"/>
          <w:b w:val="0"/>
          <w:bCs w:val="0"/>
          <w:sz w:val="32"/>
          <w:szCs w:val="32"/>
          <w:shd w:val="clear" w:color="auto" w:fill="FFFFFF"/>
        </w:rPr>
        <w:t>）卫生健康支出</w:t>
      </w:r>
      <w:r>
        <w:rPr>
          <w:rFonts w:hint="eastAsia" w:ascii="方正仿宋_GBK" w:hAnsi="方正仿宋_GBK" w:eastAsia="方正仿宋_GBK" w:cs="方正仿宋_GBK"/>
          <w:b w:val="0"/>
          <w:bCs w:val="0"/>
          <w:sz w:val="32"/>
          <w:szCs w:val="32"/>
          <w:shd w:val="clear" w:color="auto" w:fill="FFFFFF"/>
          <w:lang w:val="en-US" w:eastAsia="zh-CN"/>
        </w:rPr>
        <w:t>23.36</w:t>
      </w:r>
      <w:r>
        <w:rPr>
          <w:rFonts w:ascii="方正仿宋_GBK" w:hAnsi="方正仿宋_GBK" w:eastAsia="方正仿宋_GBK" w:cs="方正仿宋_GBK"/>
          <w:b w:val="0"/>
          <w:bCs w:val="0"/>
          <w:sz w:val="32"/>
          <w:szCs w:val="32"/>
          <w:shd w:val="clear" w:color="auto" w:fill="FFFFFF"/>
        </w:rPr>
        <w:t>万元，占</w:t>
      </w:r>
      <w:r>
        <w:rPr>
          <w:rFonts w:hint="eastAsia" w:ascii="方正仿宋_GBK" w:hAnsi="方正仿宋_GBK" w:eastAsia="方正仿宋_GBK" w:cs="方正仿宋_GBK"/>
          <w:b w:val="0"/>
          <w:bCs w:val="0"/>
          <w:sz w:val="32"/>
          <w:szCs w:val="32"/>
          <w:shd w:val="clear" w:color="auto" w:fill="FFFFFF"/>
          <w:lang w:val="en-US" w:eastAsia="zh-CN"/>
        </w:rPr>
        <w:t>4.17</w:t>
      </w:r>
      <w:r>
        <w:rPr>
          <w:rFonts w:ascii="方正仿宋_GBK" w:hAnsi="方正仿宋_GBK" w:eastAsia="方正仿宋_GBK" w:cs="方正仿宋_GBK"/>
          <w:b w:val="0"/>
          <w:bCs w:val="0"/>
          <w:sz w:val="32"/>
          <w:szCs w:val="32"/>
          <w:shd w:val="clear" w:color="auto" w:fill="FFFFFF"/>
        </w:rPr>
        <w:t>%，较年初预算数</w:t>
      </w:r>
      <w:r>
        <w:rPr>
          <w:rFonts w:hint="eastAsia" w:ascii="方正仿宋_GBK" w:hAnsi="方正仿宋_GBK" w:eastAsia="方正仿宋_GBK" w:cs="方正仿宋_GBK"/>
          <w:b w:val="0"/>
          <w:bCs w:val="0"/>
          <w:sz w:val="32"/>
          <w:szCs w:val="32"/>
          <w:shd w:val="clear" w:color="auto" w:fill="FFFFFF"/>
          <w:lang w:eastAsia="zh-CN"/>
        </w:rPr>
        <w:t>增加</w:t>
      </w:r>
      <w:r>
        <w:rPr>
          <w:rFonts w:hint="eastAsia" w:ascii="方正仿宋_GBK" w:hAnsi="方正仿宋_GBK" w:eastAsia="方正仿宋_GBK" w:cs="方正仿宋_GBK"/>
          <w:b w:val="0"/>
          <w:bCs w:val="0"/>
          <w:sz w:val="32"/>
          <w:szCs w:val="32"/>
          <w:shd w:val="clear" w:color="auto" w:fill="FFFFFF"/>
          <w:lang w:val="en-US" w:eastAsia="zh-CN"/>
        </w:rPr>
        <w:t>8.73</w:t>
      </w:r>
      <w:r>
        <w:rPr>
          <w:rFonts w:ascii="方正仿宋_GBK" w:hAnsi="方正仿宋_GBK" w:eastAsia="方正仿宋_GBK" w:cs="方正仿宋_GBK"/>
          <w:b w:val="0"/>
          <w:bCs w:val="0"/>
          <w:sz w:val="32"/>
          <w:szCs w:val="32"/>
          <w:shd w:val="clear" w:color="auto" w:fill="FFFFFF"/>
        </w:rPr>
        <w:t>万元，</w:t>
      </w:r>
      <w:r>
        <w:rPr>
          <w:rFonts w:hint="eastAsia" w:ascii="方正仿宋_GBK" w:hAnsi="方正仿宋_GBK" w:eastAsia="方正仿宋_GBK" w:cs="方正仿宋_GBK"/>
          <w:b w:val="0"/>
          <w:bCs w:val="0"/>
          <w:sz w:val="32"/>
          <w:szCs w:val="32"/>
          <w:shd w:val="clear" w:color="auto" w:fill="FFFFFF"/>
          <w:lang w:eastAsia="zh-CN"/>
        </w:rPr>
        <w:t>增加</w:t>
      </w:r>
      <w:r>
        <w:rPr>
          <w:rFonts w:hint="eastAsia" w:ascii="方正仿宋_GBK" w:hAnsi="方正仿宋_GBK" w:eastAsia="方正仿宋_GBK" w:cs="方正仿宋_GBK"/>
          <w:b w:val="0"/>
          <w:bCs w:val="0"/>
          <w:sz w:val="32"/>
          <w:szCs w:val="32"/>
          <w:shd w:val="clear" w:color="auto" w:fill="FFFFFF"/>
          <w:lang w:val="en-US" w:eastAsia="zh-CN"/>
        </w:rPr>
        <w:t>21.65</w:t>
      </w:r>
      <w:r>
        <w:rPr>
          <w:rFonts w:ascii="方正仿宋_GBK" w:hAnsi="方正仿宋_GBK" w:eastAsia="方正仿宋_GBK" w:cs="方正仿宋_GBK"/>
          <w:b w:val="0"/>
          <w:bCs w:val="0"/>
          <w:sz w:val="32"/>
          <w:szCs w:val="32"/>
          <w:shd w:val="clear" w:color="auto" w:fill="FFFFFF"/>
        </w:rPr>
        <w:t>%，主</w:t>
      </w:r>
      <w:r>
        <w:rPr>
          <w:rFonts w:hint="eastAsia" w:ascii="方正仿宋_GBK" w:hAnsi="方正仿宋_GBK" w:eastAsia="方正仿宋_GBK" w:cs="方正仿宋_GBK"/>
          <w:b w:val="0"/>
          <w:bCs w:val="0"/>
          <w:sz w:val="32"/>
          <w:szCs w:val="32"/>
          <w:shd w:val="clear" w:color="auto" w:fill="FFFFFF"/>
          <w:lang w:eastAsia="zh-CN"/>
        </w:rPr>
        <w:t>要原因是人员医疗保险支出增加。</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eastAsia="zh-CN"/>
        </w:rPr>
      </w:pPr>
      <w:r>
        <w:rPr>
          <w:rFonts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val="en-US" w:eastAsia="zh-CN"/>
        </w:rPr>
        <w:t>3</w:t>
      </w:r>
      <w:r>
        <w:rPr>
          <w:rFonts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eastAsia="zh-CN"/>
        </w:rPr>
        <w:t>节能环保</w:t>
      </w:r>
      <w:r>
        <w:rPr>
          <w:rFonts w:ascii="方正仿宋_GBK" w:hAnsi="方正仿宋_GBK" w:eastAsia="方正仿宋_GBK" w:cs="方正仿宋_GBK"/>
          <w:b w:val="0"/>
          <w:bCs w:val="0"/>
          <w:sz w:val="32"/>
          <w:szCs w:val="32"/>
          <w:shd w:val="clear" w:color="auto" w:fill="FFFFFF"/>
        </w:rPr>
        <w:t>支出</w:t>
      </w:r>
      <w:r>
        <w:rPr>
          <w:rFonts w:hint="eastAsia" w:ascii="方正仿宋_GBK" w:hAnsi="方正仿宋_GBK" w:eastAsia="方正仿宋_GBK" w:cs="方正仿宋_GBK"/>
          <w:b w:val="0"/>
          <w:bCs w:val="0"/>
          <w:sz w:val="32"/>
          <w:szCs w:val="32"/>
          <w:shd w:val="clear" w:color="auto" w:fill="FFFFFF"/>
          <w:lang w:val="en-US" w:eastAsia="zh-CN"/>
        </w:rPr>
        <w:t>449.74</w:t>
      </w:r>
      <w:r>
        <w:rPr>
          <w:rFonts w:ascii="方正仿宋_GBK" w:hAnsi="方正仿宋_GBK" w:eastAsia="方正仿宋_GBK" w:cs="方正仿宋_GBK"/>
          <w:b w:val="0"/>
          <w:bCs w:val="0"/>
          <w:sz w:val="32"/>
          <w:szCs w:val="32"/>
          <w:shd w:val="clear" w:color="auto" w:fill="FFFFFF"/>
        </w:rPr>
        <w:t>万元，占</w:t>
      </w:r>
      <w:r>
        <w:rPr>
          <w:rFonts w:hint="eastAsia" w:ascii="方正仿宋_GBK" w:hAnsi="方正仿宋_GBK" w:eastAsia="方正仿宋_GBK" w:cs="方正仿宋_GBK"/>
          <w:b w:val="0"/>
          <w:bCs w:val="0"/>
          <w:sz w:val="32"/>
          <w:szCs w:val="32"/>
          <w:shd w:val="clear" w:color="auto" w:fill="FFFFFF"/>
          <w:lang w:val="en-US" w:eastAsia="zh-CN"/>
        </w:rPr>
        <w:t>80.24</w:t>
      </w:r>
      <w:r>
        <w:rPr>
          <w:rFonts w:ascii="方正仿宋_GBK" w:hAnsi="方正仿宋_GBK" w:eastAsia="方正仿宋_GBK" w:cs="方正仿宋_GBK"/>
          <w:b w:val="0"/>
          <w:bCs w:val="0"/>
          <w:sz w:val="32"/>
          <w:szCs w:val="32"/>
          <w:shd w:val="clear" w:color="auto" w:fill="FFFFFF"/>
        </w:rPr>
        <w:t>%，较年初预算数</w:t>
      </w:r>
      <w:r>
        <w:rPr>
          <w:rFonts w:hint="eastAsia" w:ascii="方正仿宋_GBK" w:hAnsi="方正仿宋_GBK" w:eastAsia="方正仿宋_GBK" w:cs="方正仿宋_GBK"/>
          <w:b w:val="0"/>
          <w:bCs w:val="0"/>
          <w:sz w:val="32"/>
          <w:szCs w:val="32"/>
          <w:shd w:val="clear" w:color="auto" w:fill="FFFFFF"/>
          <w:lang w:val="en-US" w:eastAsia="zh-CN"/>
        </w:rPr>
        <w:t>减少14.98</w:t>
      </w:r>
      <w:r>
        <w:rPr>
          <w:rFonts w:ascii="方正仿宋_GBK" w:hAnsi="方正仿宋_GBK" w:eastAsia="方正仿宋_GBK" w:cs="方正仿宋_GBK"/>
          <w:b w:val="0"/>
          <w:bCs w:val="0"/>
          <w:sz w:val="32"/>
          <w:szCs w:val="32"/>
          <w:shd w:val="clear" w:color="auto" w:fill="FFFFFF"/>
        </w:rPr>
        <w:t>万元，</w:t>
      </w:r>
      <w:r>
        <w:rPr>
          <w:rFonts w:hint="eastAsia" w:ascii="方正仿宋_GBK" w:hAnsi="方正仿宋_GBK" w:eastAsia="方正仿宋_GBK" w:cs="方正仿宋_GBK"/>
          <w:b w:val="0"/>
          <w:bCs w:val="0"/>
          <w:sz w:val="32"/>
          <w:szCs w:val="32"/>
          <w:shd w:val="clear" w:color="auto" w:fill="FFFFFF"/>
          <w:lang w:val="en-US" w:eastAsia="zh-CN"/>
        </w:rPr>
        <w:t>减少2.28</w:t>
      </w:r>
      <w:r>
        <w:rPr>
          <w:rFonts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eastAsia="zh-CN"/>
        </w:rPr>
        <w:t>。</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eastAsia="zh-CN"/>
        </w:rPr>
      </w:pPr>
      <w:r>
        <w:rPr>
          <w:rFonts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）住房保障支出</w:t>
      </w:r>
      <w:r>
        <w:rPr>
          <w:rFonts w:hint="eastAsia" w:ascii="方正仿宋_GBK" w:hAnsi="方正仿宋_GBK" w:eastAsia="方正仿宋_GBK" w:cs="方正仿宋_GBK"/>
          <w:b w:val="0"/>
          <w:bCs w:val="0"/>
          <w:sz w:val="32"/>
          <w:szCs w:val="32"/>
          <w:shd w:val="clear" w:color="auto" w:fill="FFFFFF"/>
          <w:lang w:val="en-US" w:eastAsia="zh-CN"/>
        </w:rPr>
        <w:t>17.81</w:t>
      </w:r>
      <w:r>
        <w:rPr>
          <w:rFonts w:ascii="方正仿宋_GBK" w:hAnsi="方正仿宋_GBK" w:eastAsia="方正仿宋_GBK" w:cs="方正仿宋_GBK"/>
          <w:b w:val="0"/>
          <w:bCs w:val="0"/>
          <w:sz w:val="32"/>
          <w:szCs w:val="32"/>
          <w:shd w:val="clear" w:color="auto" w:fill="FFFFFF"/>
        </w:rPr>
        <w:t>万元，占</w:t>
      </w:r>
      <w:r>
        <w:rPr>
          <w:rFonts w:hint="eastAsia" w:ascii="方正仿宋_GBK" w:hAnsi="方正仿宋_GBK" w:eastAsia="方正仿宋_GBK" w:cs="方正仿宋_GBK"/>
          <w:b w:val="0"/>
          <w:bCs w:val="0"/>
          <w:sz w:val="32"/>
          <w:szCs w:val="32"/>
          <w:shd w:val="clear" w:color="auto" w:fill="FFFFFF"/>
          <w:lang w:val="en-US" w:eastAsia="zh-CN"/>
        </w:rPr>
        <w:t>3.18</w:t>
      </w:r>
      <w:r>
        <w:rPr>
          <w:rFonts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eastAsia="zh-CN"/>
        </w:rPr>
        <w:t>和年初预算数一致。</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（四）一般公共预算财政拨款基本支出决算情况说明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shd w:val="clear" w:color="auto" w:fill="FFFFFF"/>
          <w:lang w:val="en-US" w:eastAsia="zh-CN" w:bidi="ar-SA"/>
        </w:rPr>
      </w:pPr>
      <w:r>
        <w:rPr>
          <w:rFonts w:ascii="方正仿宋_GBK" w:hAnsi="方正仿宋_GBK" w:eastAsia="方正仿宋_GBK" w:cs="方正仿宋_GBK"/>
          <w:b w:val="0"/>
          <w:bCs w:val="0"/>
          <w:sz w:val="32"/>
          <w:szCs w:val="32"/>
          <w:shd w:val="clear" w:color="auto" w:fill="FFFFFF"/>
        </w:rPr>
        <w:t> 202</w:t>
      </w:r>
      <w:r>
        <w:rPr>
          <w:rFonts w:hint="eastAsia" w:ascii="方正仿宋_GBK" w:hAnsi="方正仿宋_GBK"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年度一般公共财政拨款基本支出</w:t>
      </w:r>
      <w:r>
        <w:rPr>
          <w:rFonts w:hint="eastAsia" w:ascii="方正仿宋_GBK" w:hAnsi="方正仿宋_GBK" w:eastAsia="方正仿宋_GBK" w:cs="方正仿宋_GBK"/>
          <w:b w:val="0"/>
          <w:bCs w:val="0"/>
          <w:sz w:val="32"/>
          <w:szCs w:val="32"/>
          <w:shd w:val="clear" w:color="auto" w:fill="FFFFFF"/>
          <w:lang w:val="en-US" w:eastAsia="zh-CN"/>
        </w:rPr>
        <w:t>560.46</w:t>
      </w:r>
      <w:r>
        <w:rPr>
          <w:rFonts w:ascii="方正仿宋_GBK" w:hAnsi="方正仿宋_GBK" w:eastAsia="方正仿宋_GBK" w:cs="方正仿宋_GBK"/>
          <w:b w:val="0"/>
          <w:bCs w:val="0"/>
          <w:sz w:val="32"/>
          <w:szCs w:val="32"/>
          <w:shd w:val="clear" w:color="auto" w:fill="FFFFFF"/>
        </w:rPr>
        <w:t>万元。其中：人员经费</w:t>
      </w:r>
      <w:r>
        <w:rPr>
          <w:rFonts w:hint="eastAsia" w:ascii="方正仿宋_GBK" w:hAnsi="方正仿宋_GBK" w:eastAsia="方正仿宋_GBK" w:cs="方正仿宋_GBK"/>
          <w:b w:val="0"/>
          <w:bCs w:val="0"/>
          <w:sz w:val="32"/>
          <w:szCs w:val="32"/>
          <w:shd w:val="clear" w:color="auto" w:fill="FFFFFF"/>
          <w:lang w:val="en-US" w:eastAsia="zh-CN"/>
        </w:rPr>
        <w:t>375.32</w:t>
      </w:r>
      <w:r>
        <w:rPr>
          <w:rFonts w:ascii="方正仿宋_GBK" w:hAnsi="方正仿宋_GBK" w:eastAsia="方正仿宋_GBK" w:cs="方正仿宋_GBK"/>
          <w:b w:val="0"/>
          <w:bCs w:val="0"/>
          <w:sz w:val="32"/>
          <w:szCs w:val="32"/>
          <w:shd w:val="clear" w:color="auto" w:fill="FFFFFF"/>
        </w:rPr>
        <w:t>万元，较上年决算数</w:t>
      </w:r>
      <w:r>
        <w:rPr>
          <w:rFonts w:hint="eastAsia" w:ascii="方正仿宋_GBK" w:hAnsi="方正仿宋_GBK" w:eastAsia="方正仿宋_GBK" w:cs="方正仿宋_GBK"/>
          <w:b w:val="0"/>
          <w:bCs w:val="0"/>
          <w:sz w:val="32"/>
          <w:szCs w:val="32"/>
          <w:shd w:val="clear" w:color="auto" w:fill="FFFFFF"/>
          <w:lang w:eastAsia="zh-CN"/>
        </w:rPr>
        <w:t>增加</w:t>
      </w:r>
      <w:r>
        <w:rPr>
          <w:rFonts w:hint="eastAsia" w:ascii="方正仿宋_GBK" w:hAnsi="方正仿宋_GBK" w:eastAsia="方正仿宋_GBK" w:cs="方正仿宋_GBK"/>
          <w:b w:val="0"/>
          <w:bCs w:val="0"/>
          <w:sz w:val="32"/>
          <w:szCs w:val="32"/>
          <w:shd w:val="clear" w:color="auto" w:fill="FFFFFF"/>
          <w:lang w:val="en-US" w:eastAsia="zh-CN"/>
        </w:rPr>
        <w:t>33.06</w:t>
      </w:r>
      <w:r>
        <w:rPr>
          <w:rFonts w:ascii="方正仿宋_GBK" w:hAnsi="方正仿宋_GBK" w:eastAsia="方正仿宋_GBK" w:cs="方正仿宋_GBK"/>
          <w:b w:val="0"/>
          <w:bCs w:val="0"/>
          <w:sz w:val="32"/>
          <w:szCs w:val="32"/>
          <w:shd w:val="clear" w:color="auto" w:fill="FFFFFF"/>
        </w:rPr>
        <w:t>万元，</w:t>
      </w:r>
      <w:r>
        <w:rPr>
          <w:rFonts w:hint="eastAsia" w:ascii="方正仿宋_GBK" w:hAnsi="方正仿宋_GBK" w:eastAsia="方正仿宋_GBK" w:cs="方正仿宋_GBK"/>
          <w:b w:val="0"/>
          <w:bCs w:val="0"/>
          <w:sz w:val="32"/>
          <w:szCs w:val="32"/>
          <w:shd w:val="clear" w:color="auto" w:fill="FFFFFF"/>
          <w:lang w:eastAsia="zh-CN"/>
        </w:rPr>
        <w:t>增加</w:t>
      </w:r>
      <w:r>
        <w:rPr>
          <w:rFonts w:hint="eastAsia" w:ascii="方正仿宋_GBK" w:hAnsi="方正仿宋_GBK" w:eastAsia="方正仿宋_GBK" w:cs="方正仿宋_GBK"/>
          <w:b w:val="0"/>
          <w:bCs w:val="0"/>
          <w:sz w:val="32"/>
          <w:szCs w:val="32"/>
          <w:shd w:val="clear" w:color="auto" w:fill="FFFFFF"/>
          <w:lang w:val="en-US" w:eastAsia="zh-CN"/>
        </w:rPr>
        <w:t>9.66</w:t>
      </w:r>
      <w:r>
        <w:rPr>
          <w:rFonts w:ascii="方正仿宋_GBK" w:hAnsi="方正仿宋_GBK" w:eastAsia="方正仿宋_GBK" w:cs="方正仿宋_GBK"/>
          <w:b w:val="0"/>
          <w:bCs w:val="0"/>
          <w:sz w:val="32"/>
          <w:szCs w:val="32"/>
          <w:shd w:val="clear" w:color="auto" w:fill="FFFFFF"/>
        </w:rPr>
        <w:t>%，主</w:t>
      </w:r>
      <w:r>
        <w:rPr>
          <w:rFonts w:hint="eastAsia" w:ascii="方正仿宋_GBK" w:hAnsi="方正仿宋_GBK" w:eastAsia="方正仿宋_GBK" w:cs="方正仿宋_GBK"/>
          <w:b w:val="0"/>
          <w:bCs w:val="0"/>
          <w:sz w:val="32"/>
          <w:szCs w:val="32"/>
          <w:shd w:val="clear" w:color="auto" w:fill="FFFFFF"/>
          <w:lang w:eastAsia="zh-CN"/>
        </w:rPr>
        <w:t>要原因是人员支出增加。</w:t>
      </w:r>
      <w:r>
        <w:rPr>
          <w:rFonts w:hint="eastAsia" w:ascii="方正仿宋_GBK" w:hAnsi="方正仿宋_GBK" w:eastAsia="方正仿宋_GBK" w:cs="方正仿宋_GBK"/>
          <w:b w:val="0"/>
          <w:bCs w:val="0"/>
          <w:sz w:val="32"/>
          <w:szCs w:val="32"/>
          <w:shd w:val="clear" w:color="auto" w:fill="FFFFFF"/>
        </w:rPr>
        <w:t>人员</w:t>
      </w:r>
      <w:r>
        <w:rPr>
          <w:rFonts w:hint="eastAsia" w:ascii="方正仿宋_GBK" w:hAnsi="方正仿宋_GBK" w:eastAsia="方正仿宋_GBK" w:cs="方正仿宋_GBK"/>
          <w:b w:val="0"/>
          <w:bCs w:val="0"/>
          <w:sz w:val="32"/>
          <w:szCs w:val="32"/>
          <w:shd w:val="clear" w:color="auto" w:fill="FFFFFF"/>
        </w:rPr>
        <w:t>经费用途主要包括</w:t>
      </w:r>
      <w:r>
        <w:rPr>
          <w:rFonts w:hint="eastAsia" w:ascii="方正仿宋_GBK" w:hAnsi="方正仿宋_GBK" w:eastAsia="方正仿宋_GBK" w:cs="方正仿宋_GBK"/>
          <w:b w:val="0"/>
          <w:bCs w:val="0"/>
          <w:color w:val="000000"/>
          <w:sz w:val="32"/>
          <w:szCs w:val="32"/>
          <w:highlight w:val="none"/>
        </w:rPr>
        <w:t>主要用于</w:t>
      </w:r>
      <w:r>
        <w:rPr>
          <w:rFonts w:hint="eastAsia" w:ascii="方正仿宋_GBK" w:hAnsi="方正仿宋_GBK" w:eastAsia="方正仿宋_GBK" w:cs="方正仿宋_GBK"/>
          <w:b w:val="0"/>
          <w:bCs w:val="0"/>
          <w:color w:val="000000"/>
          <w:sz w:val="32"/>
          <w:szCs w:val="32"/>
          <w:highlight w:val="none"/>
          <w:lang w:eastAsia="zh-CN"/>
        </w:rPr>
        <w:t>单位开支的在职职工的各类</w:t>
      </w:r>
      <w:r>
        <w:rPr>
          <w:rFonts w:hint="eastAsia" w:ascii="方正仿宋_GBK" w:hAnsi="方正仿宋_GBK" w:eastAsia="方正仿宋_GBK" w:cs="方正仿宋_GBK"/>
          <w:b w:val="0"/>
          <w:bCs w:val="0"/>
          <w:sz w:val="32"/>
          <w:szCs w:val="32"/>
          <w:shd w:val="clear" w:color="auto" w:fill="FFFFFF"/>
          <w:lang w:val="en-US" w:eastAsia="zh-CN" w:bidi="ar-SA"/>
        </w:rPr>
        <w:t>劳动报酬及社保、公积金缴纳，退休人员支出等。公用经费62.44万元，较上年决算数增加23.93万元，主要原因是差旅费、电费增加。公用经费用途主要包括办公费、邮电通讯费、水电费、交通费用、工会经费等。</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（五）政府性基金预算收支决算情况说明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val="en-US" w:eastAsia="zh-CN" w:bidi="ar-SA"/>
        </w:rPr>
      </w:pPr>
      <w:r>
        <w:rPr>
          <w:rFonts w:ascii="方正仿宋_GBK" w:hAnsi="方正仿宋_GBK" w:eastAsia="方正仿宋_GBK" w:cs="方正仿宋_GBK"/>
          <w:b w:val="0"/>
          <w:bCs w:val="0"/>
          <w:sz w:val="32"/>
          <w:szCs w:val="32"/>
          <w:shd w:val="clear" w:color="auto" w:fill="FFFFFF"/>
        </w:rPr>
        <w:t>202</w:t>
      </w:r>
      <w:r>
        <w:rPr>
          <w:rFonts w:hint="eastAsia" w:ascii="方正仿宋_GBK" w:hAnsi="方正仿宋_GBK"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年度政府性基金预算财政拨款年初结转结余</w:t>
      </w:r>
      <w:r>
        <w:rPr>
          <w:rFonts w:ascii="方正仿宋_GBK" w:hAnsi="方正仿宋_GBK" w:eastAsia="方正仿宋_GBK" w:cs="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万元，年末结转结余</w:t>
      </w:r>
      <w:r>
        <w:rPr>
          <w:rFonts w:hint="eastAsia" w:ascii="方正仿宋_GBK" w:hAnsi="方正仿宋_GBK" w:eastAsia="方正仿宋_GBK" w:cs="方正仿宋_GBK"/>
          <w:b w:val="0"/>
          <w:bCs w:val="0"/>
          <w:sz w:val="32"/>
          <w:szCs w:val="32"/>
          <w:shd w:val="clear" w:color="auto" w:fill="FFFFFF"/>
          <w:lang w:val="en-US" w:eastAsia="zh-CN" w:bidi="ar-SA"/>
        </w:rPr>
        <w:t>0.00万元。本年收入0.00万元，较上年决算数增加0.00万元，本年支出0.00万元，。</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（六）国有资本经营预算财政拨款支出决算情况说明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shd w:val="clear" w:color="auto" w:fill="FFFFFF"/>
          <w:lang w:val="en-US" w:eastAsia="zh-CN" w:bidi="ar-SA"/>
        </w:rPr>
      </w:pPr>
      <w:r>
        <w:rPr>
          <w:rFonts w:hint="eastAsia" w:ascii="方正仿宋_GBK" w:hAnsi="方正仿宋_GBK" w:eastAsia="方正仿宋_GBK" w:cs="方正仿宋_GBK"/>
          <w:b w:val="0"/>
          <w:bCs w:val="0"/>
          <w:sz w:val="32"/>
          <w:szCs w:val="32"/>
          <w:shd w:val="clear" w:color="auto" w:fill="FFFFFF"/>
          <w:lang w:val="en-US" w:eastAsia="zh-CN" w:bidi="ar-SA"/>
        </w:rPr>
        <w:t>本单位2024年度无国有资本经营预算财政拨款支出。</w:t>
      </w:r>
    </w:p>
    <w:p>
      <w:pPr>
        <w:pStyle w:val="6"/>
        <w:keepNext w:val="0"/>
        <w:keepLines w:val="0"/>
        <w:pageBreakBefore w:val="0"/>
        <w:shd w:val="clear" w:color="auto" w:fill="FFFFFF"/>
        <w:kinsoku/>
        <w:wordWrap/>
        <w:overflowPunct/>
        <w:topLinePunct w:val="0"/>
        <w:autoSpaceDN/>
        <w:bidi w:val="0"/>
        <w:adjustRightInd/>
        <w:snapToGrid/>
        <w:spacing w:before="0" w:beforeAutospacing="0" w:after="0" w:afterAutospacing="0" w:line="600" w:lineRule="exact"/>
        <w:textAlignment w:val="auto"/>
        <w:rPr>
          <w:rStyle w:val="10"/>
          <w:rFonts w:hint="default" w:ascii="黑体" w:hAnsi="黑体" w:eastAsia="黑体" w:cs="黑体"/>
          <w:b w:val="0"/>
          <w:bCs w:val="0"/>
          <w:sz w:val="32"/>
          <w:szCs w:val="32"/>
          <w:shd w:val="clear" w:color="auto" w:fill="FFFFFF"/>
        </w:rPr>
      </w:pPr>
      <w:r>
        <w:rPr>
          <w:rStyle w:val="10"/>
          <w:rFonts w:ascii="黑体" w:hAnsi="黑体" w:eastAsia="黑体" w:cs="黑体"/>
          <w:b w:val="0"/>
          <w:bCs w:val="0"/>
          <w:sz w:val="32"/>
          <w:szCs w:val="32"/>
          <w:shd w:val="clear" w:color="auto" w:fill="FFFFFF"/>
        </w:rPr>
        <w:t>三、“三公”经费情况说明</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（一）“三公”经费支出总体情况说明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val="en-US" w:eastAsia="zh-CN" w:bidi="ar-SA"/>
        </w:rPr>
      </w:pPr>
      <w:r>
        <w:rPr>
          <w:rFonts w:ascii="方正仿宋_GBK" w:hAnsi="方正仿宋_GBK" w:eastAsia="方正仿宋_GBK" w:cs="方正仿宋_GBK"/>
          <w:b w:val="0"/>
          <w:bCs w:val="0"/>
          <w:sz w:val="32"/>
          <w:szCs w:val="32"/>
          <w:shd w:val="clear" w:color="auto" w:fill="FFFFFF"/>
        </w:rPr>
        <w:t>202</w:t>
      </w:r>
      <w:r>
        <w:rPr>
          <w:rFonts w:hint="eastAsia" w:ascii="方正仿宋_GBK" w:hAnsi="方正仿宋_GBK"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年度</w:t>
      </w:r>
      <w:r>
        <w:rPr>
          <w:rFonts w:hint="eastAsia" w:ascii="方正仿宋_GBK" w:hAnsi="方正仿宋_GBK" w:eastAsia="方正仿宋_GBK" w:cs="方正仿宋_GBK"/>
          <w:b w:val="0"/>
          <w:bCs w:val="0"/>
          <w:sz w:val="32"/>
          <w:szCs w:val="32"/>
          <w:shd w:val="clear" w:color="auto" w:fill="FFFFFF"/>
          <w:lang w:eastAsia="zh-CN"/>
        </w:rPr>
        <w:t>本部门无三公经费。</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（二）“三公”经费分项支出情况</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hint="eastAsia" w:ascii="方正仿宋_GBK" w:hAnsi="方正仿宋_GBK" w:eastAsia="方正仿宋_GBK" w:cs="方正仿宋_GBK"/>
          <w:b w:val="0"/>
          <w:bCs w:val="0"/>
          <w:sz w:val="32"/>
          <w:szCs w:val="32"/>
          <w:shd w:val="clear" w:color="auto" w:fill="FFFFFF"/>
          <w:lang w:eastAsia="zh-CN"/>
        </w:rPr>
      </w:pPr>
      <w:r>
        <w:rPr>
          <w:rFonts w:ascii="方正仿宋_GBK" w:hAnsi="方正仿宋_GBK" w:eastAsia="方正仿宋_GBK" w:cs="方正仿宋_GBK"/>
          <w:b w:val="0"/>
          <w:bCs w:val="0"/>
          <w:sz w:val="32"/>
          <w:szCs w:val="32"/>
          <w:shd w:val="clear" w:color="auto" w:fill="FFFFFF"/>
        </w:rPr>
        <w:t>202</w:t>
      </w:r>
      <w:r>
        <w:rPr>
          <w:rFonts w:hint="eastAsia" w:ascii="方正仿宋_GBK" w:hAnsi="方正仿宋_GBK"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年度</w:t>
      </w:r>
      <w:r>
        <w:rPr>
          <w:rFonts w:hint="eastAsia" w:ascii="方正仿宋_GBK" w:hAnsi="方正仿宋_GBK" w:eastAsia="方正仿宋_GBK" w:cs="方正仿宋_GBK"/>
          <w:b w:val="0"/>
          <w:bCs w:val="0"/>
          <w:sz w:val="32"/>
          <w:szCs w:val="32"/>
          <w:shd w:val="clear" w:color="auto" w:fill="FFFFFF"/>
          <w:lang w:eastAsia="zh-CN"/>
        </w:rPr>
        <w:t>本部门无三公经费。</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（三）“三公”经费实物量情况</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 202</w:t>
      </w:r>
      <w:r>
        <w:rPr>
          <w:rFonts w:hint="eastAsia" w:ascii="方正仿宋_GBK" w:hAnsi="方正仿宋_GBK"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年度</w:t>
      </w:r>
      <w:r>
        <w:rPr>
          <w:rFonts w:hint="eastAsia" w:ascii="方正仿宋_GBK" w:hAnsi="方正仿宋_GBK" w:eastAsia="方正仿宋_GBK" w:cs="方正仿宋_GBK"/>
          <w:b w:val="0"/>
          <w:bCs w:val="0"/>
          <w:sz w:val="32"/>
          <w:szCs w:val="32"/>
          <w:shd w:val="clear" w:color="auto" w:fill="FFFFFF"/>
          <w:lang w:eastAsia="zh-CN"/>
        </w:rPr>
        <w:t>本部门无三公经费。</w:t>
      </w:r>
    </w:p>
    <w:p>
      <w:pPr>
        <w:pStyle w:val="6"/>
        <w:keepNext w:val="0"/>
        <w:keepLines w:val="0"/>
        <w:pageBreakBefore w:val="0"/>
        <w:shd w:val="clear" w:color="auto" w:fill="FFFFFF"/>
        <w:kinsoku/>
        <w:wordWrap/>
        <w:overflowPunct/>
        <w:topLinePunct w:val="0"/>
        <w:autoSpaceDN/>
        <w:bidi w:val="0"/>
        <w:adjustRightInd/>
        <w:snapToGrid/>
        <w:spacing w:before="0" w:beforeAutospacing="0" w:after="0" w:afterAutospacing="0" w:line="600" w:lineRule="exact"/>
        <w:textAlignment w:val="auto"/>
        <w:rPr>
          <w:rStyle w:val="10"/>
          <w:rFonts w:hint="default" w:ascii="方正仿宋_GBK" w:hAnsi="方正仿宋_GBK" w:eastAsia="方正仿宋_GBK" w:cs="方正仿宋_GBK"/>
          <w:b w:val="0"/>
          <w:bCs w:val="0"/>
          <w:sz w:val="32"/>
          <w:szCs w:val="32"/>
          <w:shd w:val="clear" w:color="auto" w:fill="FFFFFF"/>
        </w:rPr>
      </w:pPr>
      <w:r>
        <w:rPr>
          <w:rStyle w:val="10"/>
          <w:rFonts w:ascii="黑体" w:hAnsi="黑体" w:eastAsia="黑体" w:cs="黑体"/>
          <w:b w:val="0"/>
          <w:bCs w:val="0"/>
          <w:sz w:val="32"/>
          <w:szCs w:val="32"/>
          <w:shd w:val="clear" w:color="auto" w:fill="FFFFFF"/>
        </w:rPr>
        <w:t>四、其他需要说明的事项</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（一）财政拨款会议费和培训费情况说明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sz w:val="32"/>
          <w:szCs w:val="32"/>
          <w:lang w:eastAsia="zh-CN"/>
        </w:rPr>
      </w:pPr>
      <w:r>
        <w:rPr>
          <w:rFonts w:ascii="方正仿宋_GBK" w:hAnsi="方正仿宋_GBK" w:eastAsia="方正仿宋_GBK" w:cs="方正仿宋_GBK"/>
          <w:b w:val="0"/>
          <w:bCs w:val="0"/>
          <w:sz w:val="32"/>
          <w:szCs w:val="32"/>
          <w:shd w:val="clear" w:color="auto" w:fill="FFFFFF"/>
        </w:rPr>
        <w:t>  本年度会议费支出</w:t>
      </w:r>
      <w:r>
        <w:rPr>
          <w:rFonts w:hint="eastAsia" w:ascii="方正仿宋_GBK" w:hAnsi="方正仿宋_GBK" w:eastAsia="方正仿宋_GBK" w:cs="方正仿宋_GBK"/>
          <w:b w:val="0"/>
          <w:bCs w:val="0"/>
          <w:sz w:val="32"/>
          <w:szCs w:val="32"/>
          <w:lang w:val="en-US" w:eastAsia="zh-CN"/>
        </w:rPr>
        <w:t>0</w:t>
      </w:r>
      <w:r>
        <w:rPr>
          <w:rFonts w:ascii="方正仿宋_GBK" w:hAnsi="方正仿宋_GBK" w:eastAsia="方正仿宋_GBK" w:cs="方正仿宋_GBK"/>
          <w:b w:val="0"/>
          <w:bCs w:val="0"/>
          <w:sz w:val="32"/>
          <w:szCs w:val="32"/>
          <w:shd w:val="clear" w:color="auto" w:fill="FFFFFF"/>
        </w:rPr>
        <w:t>万元，较上年决算数</w:t>
      </w:r>
      <w:r>
        <w:rPr>
          <w:rFonts w:hint="eastAsia" w:ascii="方正仿宋_GBK" w:hAnsi="方正仿宋_GBK" w:eastAsia="方正仿宋_GBK" w:cs="方正仿宋_GBK"/>
          <w:b w:val="0"/>
          <w:bCs w:val="0"/>
          <w:sz w:val="32"/>
          <w:szCs w:val="32"/>
          <w:shd w:val="clear" w:color="auto" w:fill="FFFFFF"/>
          <w:lang w:eastAsia="zh-CN"/>
        </w:rPr>
        <w:t>增加</w:t>
      </w:r>
      <w:r>
        <w:rPr>
          <w:rFonts w:hint="eastAsia" w:ascii="方正仿宋_GBK" w:hAnsi="方正仿宋_GBK" w:eastAsia="方正仿宋_GBK" w:cs="方正仿宋_GBK"/>
          <w:b w:val="0"/>
          <w:bCs w:val="0"/>
          <w:sz w:val="32"/>
          <w:szCs w:val="32"/>
          <w:shd w:val="clear" w:color="auto" w:fill="FFFFFF"/>
          <w:lang w:val="en-US" w:eastAsia="zh-CN"/>
        </w:rPr>
        <w:t>0</w:t>
      </w:r>
      <w:r>
        <w:rPr>
          <w:rFonts w:ascii="方正仿宋_GBK" w:hAnsi="方正仿宋_GBK" w:eastAsia="方正仿宋_GBK" w:cs="方正仿宋_GBK"/>
          <w:b w:val="0"/>
          <w:bCs w:val="0"/>
          <w:sz w:val="32"/>
          <w:szCs w:val="32"/>
          <w:shd w:val="clear" w:color="auto" w:fill="FFFFFF"/>
        </w:rPr>
        <w:t>万元，本年度培训费支出</w:t>
      </w:r>
      <w:r>
        <w:rPr>
          <w:rFonts w:hint="eastAsia" w:ascii="方正仿宋_GBK" w:hAnsi="方正仿宋_GBK" w:eastAsia="方正仿宋_GBK" w:cs="方正仿宋_GBK"/>
          <w:b w:val="0"/>
          <w:bCs w:val="0"/>
          <w:sz w:val="32"/>
          <w:szCs w:val="32"/>
          <w:shd w:val="clear" w:color="auto" w:fill="FFFFFF"/>
          <w:lang w:val="en-US" w:eastAsia="zh-CN"/>
        </w:rPr>
        <w:t>0</w:t>
      </w:r>
      <w:r>
        <w:rPr>
          <w:rFonts w:ascii="方正仿宋_GBK" w:hAnsi="方正仿宋_GBK" w:eastAsia="方正仿宋_GBK" w:cs="方正仿宋_GBK"/>
          <w:b w:val="0"/>
          <w:bCs w:val="0"/>
          <w:sz w:val="32"/>
          <w:szCs w:val="32"/>
          <w:shd w:val="clear" w:color="auto" w:fill="FFFFFF"/>
        </w:rPr>
        <w:t>万元，较上年决算数增加</w:t>
      </w:r>
      <w:r>
        <w:rPr>
          <w:rFonts w:hint="eastAsia" w:ascii="方正仿宋_GBK" w:hAnsi="方正仿宋_GBK" w:eastAsia="方正仿宋_GBK" w:cs="方正仿宋_GBK"/>
          <w:b w:val="0"/>
          <w:bCs w:val="0"/>
          <w:sz w:val="32"/>
          <w:szCs w:val="32"/>
          <w:shd w:val="clear" w:color="auto" w:fill="FFFFFF"/>
          <w:lang w:eastAsia="zh-CN"/>
        </w:rPr>
        <w:t>降低</w:t>
      </w:r>
      <w:r>
        <w:rPr>
          <w:rFonts w:hint="eastAsia" w:ascii="方正仿宋_GBK" w:hAnsi="方正仿宋_GBK" w:eastAsia="方正仿宋_GBK" w:cs="方正仿宋_GBK"/>
          <w:b w:val="0"/>
          <w:bCs w:val="0"/>
          <w:sz w:val="32"/>
          <w:szCs w:val="32"/>
          <w:shd w:val="clear" w:color="auto" w:fill="FFFFFF"/>
          <w:lang w:val="en-US" w:eastAsia="zh-CN"/>
        </w:rPr>
        <w:t>0</w:t>
      </w:r>
      <w:r>
        <w:rPr>
          <w:rFonts w:ascii="方正仿宋_GBK" w:hAnsi="方正仿宋_GBK" w:eastAsia="方正仿宋_GBK" w:cs="方正仿宋_GBK"/>
          <w:b w:val="0"/>
          <w:bCs w:val="0"/>
          <w:sz w:val="32"/>
          <w:szCs w:val="32"/>
          <w:shd w:val="clear" w:color="auto" w:fill="FFFFFF"/>
        </w:rPr>
        <w:t>万元</w:t>
      </w:r>
      <w:r>
        <w:rPr>
          <w:rFonts w:hint="eastAsia" w:ascii="方正仿宋_GBK" w:hAnsi="方正仿宋_GBK" w:eastAsia="方正仿宋_GBK" w:cs="方正仿宋_GBK"/>
          <w:b w:val="0"/>
          <w:bCs w:val="0"/>
          <w:sz w:val="32"/>
          <w:szCs w:val="32"/>
          <w:shd w:val="clear" w:color="auto" w:fill="FFFFFF"/>
          <w:lang w:eastAsia="zh-CN"/>
        </w:rPr>
        <w:t>。</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（二）机关运行经费情况说明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color w:val="000000"/>
          <w:sz w:val="32"/>
          <w:szCs w:val="32"/>
          <w:highlight w:val="none"/>
          <w:shd w:val="clear" w:color="auto" w:fill="FFFFFF"/>
          <w:lang w:eastAsia="zh-CN"/>
        </w:rPr>
      </w:pPr>
      <w:r>
        <w:rPr>
          <w:rFonts w:ascii="方正仿宋_GBK" w:hAnsi="方正仿宋_GBK" w:eastAsia="方正仿宋_GBK" w:cs="方正仿宋_GBK"/>
          <w:b w:val="0"/>
          <w:bCs w:val="0"/>
          <w:sz w:val="32"/>
          <w:szCs w:val="32"/>
          <w:shd w:val="clear" w:color="auto" w:fill="FFFFFF"/>
        </w:rPr>
        <w:t>202</w:t>
      </w:r>
      <w:r>
        <w:rPr>
          <w:rFonts w:hint="eastAsia" w:ascii="方正仿宋_GBK" w:hAnsi="方正仿宋_GBK"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年度本单位机关运行经费支出</w:t>
      </w:r>
      <w:r>
        <w:rPr>
          <w:rFonts w:hint="eastAsia" w:ascii="方正仿宋_GBK" w:hAnsi="方正仿宋_GBK" w:eastAsia="方正仿宋_GBK" w:cs="方正仿宋_GBK"/>
          <w:b w:val="0"/>
          <w:bCs w:val="0"/>
          <w:sz w:val="32"/>
          <w:szCs w:val="32"/>
          <w:lang w:val="en-US" w:eastAsia="zh-CN"/>
        </w:rPr>
        <w:t>0.00</w:t>
      </w:r>
      <w:r>
        <w:rPr>
          <w:rFonts w:ascii="方正仿宋_GBK" w:hAnsi="方正仿宋_GBK" w:eastAsia="方正仿宋_GBK" w:cs="方正仿宋_GBK"/>
          <w:b w:val="0"/>
          <w:bCs w:val="0"/>
          <w:sz w:val="32"/>
          <w:szCs w:val="32"/>
          <w:shd w:val="clear" w:color="auto" w:fill="FFFFFF"/>
        </w:rPr>
        <w:t>万元，机关运行经费主</w:t>
      </w:r>
      <w:r>
        <w:rPr>
          <w:rFonts w:hint="eastAsia" w:ascii="方正仿宋_GBK" w:hAnsi="方正仿宋_GBK" w:eastAsia="方正仿宋_GBK" w:cs="方正仿宋_GBK"/>
          <w:b w:val="0"/>
          <w:bCs w:val="0"/>
          <w:color w:val="000000"/>
          <w:sz w:val="32"/>
          <w:szCs w:val="32"/>
          <w:highlight w:val="none"/>
          <w:shd w:val="clear" w:color="auto" w:fill="FFFFFF"/>
          <w:lang w:eastAsia="zh-CN"/>
        </w:rPr>
        <w:t>要用于开支办公费、邮电通讯费、水电费、交通费用、工会经费等。</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（三）国有资产占用情况说明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  截至202</w:t>
      </w:r>
      <w:r>
        <w:rPr>
          <w:rFonts w:hint="eastAsia" w:ascii="方正仿宋_GBK" w:hAnsi="方正仿宋_GBK"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年12月31日，本单位共有车辆</w:t>
      </w:r>
      <w:r>
        <w:rPr>
          <w:rFonts w:hint="eastAsia" w:ascii="方正仿宋_GBK" w:hAnsi="方正仿宋_GBK" w:eastAsia="方正仿宋_GBK" w:cs="方正仿宋_GBK"/>
          <w:b w:val="0"/>
          <w:bCs w:val="0"/>
          <w:sz w:val="32"/>
          <w:szCs w:val="32"/>
          <w:lang w:val="en-US" w:eastAsia="zh-CN"/>
        </w:rPr>
        <w:t>0</w:t>
      </w:r>
      <w:r>
        <w:rPr>
          <w:rFonts w:ascii="方正仿宋_GBK" w:hAnsi="方正仿宋_GBK" w:eastAsia="方正仿宋_GBK" w:cs="方正仿宋_GBK"/>
          <w:b w:val="0"/>
          <w:bCs w:val="0"/>
          <w:sz w:val="32"/>
          <w:szCs w:val="32"/>
          <w:shd w:val="clear" w:color="auto" w:fill="FFFFFF"/>
        </w:rPr>
        <w:t>辆，其中，副部（省）级及以上领导用车</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辆、主要负责人用车</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辆、机要通信用车</w:t>
      </w:r>
      <w:r>
        <w:rPr>
          <w:rFonts w:hint="eastAsia" w:ascii="方正仿宋_GBK" w:hAnsi="方正仿宋_GBK" w:eastAsia="方正仿宋_GBK" w:cs="方正仿宋_GBK"/>
          <w:b w:val="0"/>
          <w:bCs w:val="0"/>
          <w:sz w:val="32"/>
          <w:szCs w:val="32"/>
          <w:lang w:val="en-US" w:eastAsia="zh-CN"/>
        </w:rPr>
        <w:t>0</w:t>
      </w:r>
      <w:r>
        <w:rPr>
          <w:rFonts w:ascii="方正仿宋_GBK" w:hAnsi="方正仿宋_GBK" w:eastAsia="方正仿宋_GBK" w:cs="方正仿宋_GBK"/>
          <w:b w:val="0"/>
          <w:bCs w:val="0"/>
          <w:sz w:val="32"/>
          <w:szCs w:val="32"/>
          <w:shd w:val="clear" w:color="auto" w:fill="FFFFFF"/>
        </w:rPr>
        <w:t>辆、应急保障用车</w:t>
      </w:r>
      <w:r>
        <w:rPr>
          <w:rFonts w:hint="eastAsia" w:ascii="方正仿宋_GBK" w:hAnsi="方正仿宋_GBK" w:eastAsia="方正仿宋_GBK" w:cs="方正仿宋_GBK"/>
          <w:b w:val="0"/>
          <w:bCs w:val="0"/>
          <w:sz w:val="32"/>
          <w:szCs w:val="32"/>
          <w:lang w:val="en-US" w:eastAsia="zh-CN"/>
        </w:rPr>
        <w:t>0</w:t>
      </w:r>
      <w:r>
        <w:rPr>
          <w:rFonts w:ascii="方正仿宋_GBK" w:hAnsi="方正仿宋_GBK" w:eastAsia="方正仿宋_GBK" w:cs="方正仿宋_GBK"/>
          <w:b w:val="0"/>
          <w:bCs w:val="0"/>
          <w:sz w:val="32"/>
          <w:szCs w:val="32"/>
          <w:shd w:val="clear" w:color="auto" w:fill="FFFFFF"/>
        </w:rPr>
        <w:t>辆、执法执勤用车</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辆，特种专业技术用车</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辆，离退休干部用车</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辆。单价100万元（含）以上专用设备</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台（套）。</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（四）政府采购支出情况说明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color w:val="FF0000"/>
          <w:sz w:val="32"/>
          <w:szCs w:val="32"/>
          <w:shd w:val="clear" w:color="auto" w:fill="FFFFFF"/>
          <w:lang w:eastAsia="zh-CN"/>
        </w:rPr>
      </w:pPr>
      <w:r>
        <w:rPr>
          <w:rFonts w:ascii="方正仿宋_GBK" w:hAnsi="方正仿宋_GBK" w:eastAsia="方正仿宋_GBK" w:cs="方正仿宋_GBK"/>
          <w:b w:val="0"/>
          <w:bCs w:val="0"/>
          <w:sz w:val="32"/>
          <w:szCs w:val="32"/>
          <w:shd w:val="clear" w:color="auto" w:fill="FFFFFF"/>
        </w:rPr>
        <w:t>  202</w:t>
      </w:r>
      <w:r>
        <w:rPr>
          <w:rFonts w:hint="eastAsia" w:ascii="方正仿宋_GBK" w:hAnsi="方正仿宋_GBK"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年度本单位政府采购支出总额</w:t>
      </w:r>
      <w:r>
        <w:rPr>
          <w:rFonts w:hint="eastAsia" w:ascii="方正仿宋_GBK" w:hAnsi="方正仿宋_GBK" w:eastAsia="方正仿宋_GBK" w:cs="方正仿宋_GBK"/>
          <w:b w:val="0"/>
          <w:bCs w:val="0"/>
          <w:sz w:val="32"/>
          <w:szCs w:val="32"/>
          <w:lang w:val="en-US" w:eastAsia="zh-CN"/>
        </w:rPr>
        <w:t>0</w:t>
      </w:r>
      <w:r>
        <w:rPr>
          <w:rFonts w:ascii="方正仿宋_GBK" w:hAnsi="方正仿宋_GBK" w:eastAsia="方正仿宋_GBK" w:cs="方正仿宋_GBK"/>
          <w:b w:val="0"/>
          <w:bCs w:val="0"/>
          <w:sz w:val="32"/>
          <w:szCs w:val="32"/>
          <w:shd w:val="clear" w:color="auto" w:fill="FFFFFF"/>
        </w:rPr>
        <w:t>万元，其中：政府采购货物支出</w:t>
      </w:r>
      <w:r>
        <w:rPr>
          <w:rFonts w:ascii="方正仿宋_GBK" w:hAnsi="方正仿宋_GBK" w:eastAsia="方正仿宋_GBK" w:cs="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万元、政府采购工程支出</w:t>
      </w:r>
      <w:r>
        <w:rPr>
          <w:rFonts w:hint="eastAsia" w:ascii="方正仿宋_GBK" w:hAnsi="方正仿宋_GBK" w:eastAsia="方正仿宋_GBK" w:cs="方正仿宋_GBK"/>
          <w:b w:val="0"/>
          <w:bCs w:val="0"/>
          <w:sz w:val="32"/>
          <w:szCs w:val="32"/>
          <w:lang w:val="en-US" w:eastAsia="zh-CN"/>
        </w:rPr>
        <w:t>0</w:t>
      </w:r>
      <w:r>
        <w:rPr>
          <w:rFonts w:ascii="方正仿宋_GBK" w:hAnsi="方正仿宋_GBK" w:eastAsia="方正仿宋_GBK" w:cs="方正仿宋_GBK"/>
          <w:b w:val="0"/>
          <w:bCs w:val="0"/>
          <w:sz w:val="32"/>
          <w:szCs w:val="32"/>
          <w:shd w:val="clear" w:color="auto" w:fill="FFFFFF"/>
        </w:rPr>
        <w:t>万元、政府采购服务支出</w:t>
      </w:r>
      <w:r>
        <w:rPr>
          <w:rFonts w:ascii="方正仿宋_GBK" w:hAnsi="方正仿宋_GBK" w:eastAsia="方正仿宋_GBK" w:cs="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万元。授予中小企业合同金额</w:t>
      </w:r>
      <w:r>
        <w:rPr>
          <w:rFonts w:hint="eastAsia" w:ascii="方正仿宋_GBK" w:hAnsi="方正仿宋_GBK" w:eastAsia="方正仿宋_GBK" w:cs="方正仿宋_GBK"/>
          <w:b w:val="0"/>
          <w:bCs w:val="0"/>
          <w:sz w:val="32"/>
          <w:szCs w:val="32"/>
          <w:lang w:val="en-US" w:eastAsia="zh-CN"/>
        </w:rPr>
        <w:t>0</w:t>
      </w:r>
      <w:r>
        <w:rPr>
          <w:rFonts w:ascii="方正仿宋_GBK" w:hAnsi="方正仿宋_GBK" w:eastAsia="方正仿宋_GBK" w:cs="方正仿宋_GBK"/>
          <w:b w:val="0"/>
          <w:bCs w:val="0"/>
          <w:sz w:val="32"/>
          <w:szCs w:val="32"/>
        </w:rPr>
        <w:t>万</w:t>
      </w:r>
      <w:r>
        <w:rPr>
          <w:rFonts w:ascii="方正仿宋_GBK" w:hAnsi="方正仿宋_GBK" w:eastAsia="方正仿宋_GBK" w:cs="方正仿宋_GBK"/>
          <w:b w:val="0"/>
          <w:bCs w:val="0"/>
          <w:sz w:val="32"/>
          <w:szCs w:val="32"/>
          <w:shd w:val="clear" w:color="auto" w:fill="FFFFFF"/>
        </w:rPr>
        <w:t>元</w:t>
      </w:r>
      <w:r>
        <w:rPr>
          <w:rFonts w:hint="eastAsia" w:ascii="方正仿宋_GBK" w:hAnsi="方正仿宋_GBK" w:eastAsia="方正仿宋_GBK" w:cs="方正仿宋_GBK"/>
          <w:b w:val="0"/>
          <w:bCs w:val="0"/>
          <w:sz w:val="32"/>
          <w:szCs w:val="32"/>
          <w:shd w:val="clear" w:color="auto" w:fill="FFFFFF"/>
          <w:lang w:eastAsia="zh-CN"/>
        </w:rPr>
        <w:t>。</w:t>
      </w:r>
    </w:p>
    <w:p>
      <w:pPr>
        <w:pStyle w:val="6"/>
        <w:keepNext w:val="0"/>
        <w:keepLines w:val="0"/>
        <w:pageBreakBefore w:val="0"/>
        <w:numPr>
          <w:ilvl w:val="0"/>
          <w:numId w:val="1"/>
        </w:numPr>
        <w:shd w:val="clear" w:color="auto" w:fill="FFFFFF"/>
        <w:kinsoku/>
        <w:wordWrap/>
        <w:overflowPunct/>
        <w:topLinePunct w:val="0"/>
        <w:autoSpaceDN/>
        <w:bidi w:val="0"/>
        <w:adjustRightInd/>
        <w:snapToGrid/>
        <w:spacing w:before="0" w:beforeAutospacing="0" w:after="0" w:afterAutospacing="0" w:line="600" w:lineRule="exact"/>
        <w:textAlignment w:val="auto"/>
        <w:rPr>
          <w:rStyle w:val="10"/>
          <w:rFonts w:hint="default" w:ascii="黑体" w:hAnsi="黑体" w:eastAsia="黑体" w:cs="黑体"/>
          <w:b w:val="0"/>
          <w:bCs w:val="0"/>
          <w:sz w:val="32"/>
          <w:szCs w:val="32"/>
          <w:shd w:val="clear" w:color="auto" w:fill="FFFFFF"/>
        </w:rPr>
      </w:pPr>
      <w:r>
        <w:rPr>
          <w:rStyle w:val="10"/>
          <w:rFonts w:ascii="黑体" w:hAnsi="黑体" w:eastAsia="黑体" w:cs="黑体"/>
          <w:b w:val="0"/>
          <w:bCs w:val="0"/>
          <w:sz w:val="32"/>
          <w:szCs w:val="32"/>
          <w:shd w:val="clear" w:color="auto" w:fill="FFFFFF"/>
        </w:rPr>
        <w:t>预算绩效管理情况说明</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（一）单位自评情况</w:t>
      </w:r>
    </w:p>
    <w:p>
      <w:pPr>
        <w:pStyle w:val="12"/>
        <w:keepNext w:val="0"/>
        <w:keepLines w:val="0"/>
        <w:pageBreakBefore w:val="0"/>
        <w:kinsoku/>
        <w:wordWrap/>
        <w:overflowPunct/>
        <w:topLinePunct w:val="0"/>
        <w:autoSpaceDE w:val="0"/>
        <w:autoSpaceDN/>
        <w:bidi w:val="0"/>
        <w:adjustRightInd/>
        <w:snapToGrid/>
        <w:spacing w:before="0" w:beforeAutospacing="0" w:after="0" w:afterAutospacing="0" w:line="600" w:lineRule="exact"/>
        <w:ind w:firstLine="640"/>
        <w:textAlignment w:val="auto"/>
        <w:rPr>
          <w:rFonts w:eastAsia="方正仿宋_GBK" w:cs="宋体"/>
          <w:b w:val="0"/>
          <w:bCs w:val="0"/>
          <w:sz w:val="32"/>
          <w:szCs w:val="32"/>
          <w:highlight w:val="yellow"/>
        </w:rPr>
      </w:pPr>
      <w:r>
        <w:rPr>
          <w:rFonts w:hint="eastAsia" w:ascii="方正仿宋_GBK" w:hAnsi="方正仿宋_GBK" w:eastAsia="方正仿宋_GBK" w:cs="方正仿宋_GBK"/>
          <w:b w:val="0"/>
          <w:bCs w:val="0"/>
          <w:sz w:val="32"/>
          <w:szCs w:val="32"/>
          <w:shd w:val="clear" w:color="auto" w:fill="FFFFFF"/>
        </w:rPr>
        <w:t xml:space="preserve"> </w:t>
      </w:r>
      <w:r>
        <w:rPr>
          <w:rFonts w:hint="eastAsia" w:ascii="方正仿宋_GBK" w:hAnsi="方正仿宋_GBK" w:eastAsia="方正仿宋_GBK" w:cs="方正仿宋_GBK"/>
          <w:b w:val="0"/>
          <w:bCs w:val="0"/>
          <w:sz w:val="32"/>
          <w:szCs w:val="32"/>
          <w:shd w:val="clear" w:color="auto" w:fill="FFFFFF"/>
        </w:rPr>
        <w:t>根据预算绩效管理要求，我单位对</w:t>
      </w:r>
      <w:r>
        <w:rPr>
          <w:rFonts w:hint="eastAsia" w:ascii="方正仿宋_GBK" w:hAnsi="方正仿宋_GBK" w:eastAsia="方正仿宋_GBK" w:cs="方正仿宋_GBK"/>
          <w:b w:val="0"/>
          <w:bCs w:val="0"/>
          <w:sz w:val="32"/>
          <w:szCs w:val="32"/>
          <w:shd w:val="clear" w:color="auto" w:fill="FFFFFF"/>
          <w:lang w:val="en-US" w:eastAsia="zh-CN"/>
        </w:rPr>
        <w:t>1</w:t>
      </w:r>
      <w:r>
        <w:rPr>
          <w:rFonts w:hint="eastAsia" w:ascii="方正仿宋_GBK" w:hAnsi="方正仿宋_GBK" w:eastAsia="方正仿宋_GBK" w:cs="方正仿宋_GBK"/>
          <w:b w:val="0"/>
          <w:bCs w:val="0"/>
          <w:sz w:val="32"/>
          <w:szCs w:val="32"/>
          <w:shd w:val="clear" w:color="auto" w:fill="FFFFFF"/>
        </w:rPr>
        <w:t>个项目开展了绩效自评。</w:t>
      </w:r>
    </w:p>
    <w:p>
      <w:pPr>
        <w:pStyle w:val="12"/>
        <w:keepNext w:val="0"/>
        <w:keepLines w:val="0"/>
        <w:pageBreakBefore w:val="0"/>
        <w:kinsoku/>
        <w:wordWrap/>
        <w:overflowPunct/>
        <w:topLinePunct w:val="0"/>
        <w:autoSpaceDN/>
        <w:bidi w:val="0"/>
        <w:adjustRightInd/>
        <w:snapToGrid/>
        <w:spacing w:before="0" w:beforeAutospacing="0" w:after="0" w:afterAutospacing="0" w:line="600" w:lineRule="exact"/>
        <w:ind w:firstLine="560"/>
        <w:textAlignment w:val="auto"/>
        <w:rPr>
          <w:rFonts w:ascii="方正仿宋_GBK" w:hAnsi="方正仿宋_GBK" w:eastAsia="方正仿宋_GBK" w:cs="方正仿宋_GBK"/>
          <w:b w:val="0"/>
          <w:bCs w:val="0"/>
          <w:sz w:val="32"/>
          <w:szCs w:val="32"/>
          <w:highlight w:val="none"/>
          <w:shd w:val="clear" w:color="auto" w:fill="FFFFFF"/>
        </w:rPr>
      </w:pPr>
      <w:r>
        <w:rPr>
          <w:rFonts w:hint="eastAsia" w:ascii="方正仿宋_GBK" w:hAnsi="方正仿宋_GBK" w:eastAsia="方正仿宋_GBK" w:cs="方正仿宋_GBK"/>
          <w:b w:val="0"/>
          <w:bCs w:val="0"/>
          <w:sz w:val="32"/>
          <w:szCs w:val="32"/>
          <w:shd w:val="clear" w:color="auto" w:fill="FFFFFF"/>
        </w:rPr>
        <w:t>1.</w:t>
      </w:r>
      <w:r>
        <w:rPr>
          <w:rFonts w:hint="eastAsia" w:ascii="方正仿宋_GBK" w:hAnsi="方正仿宋_GBK" w:eastAsia="方正仿宋_GBK" w:cs="方正仿宋_GBK"/>
          <w:b w:val="0"/>
          <w:bCs w:val="0"/>
          <w:sz w:val="32"/>
          <w:szCs w:val="32"/>
          <w:highlight w:val="none"/>
          <w:shd w:val="clear" w:color="auto" w:fill="FFFFFF"/>
        </w:rPr>
        <w:t>项目支出绩效自评汇总表</w:t>
      </w:r>
    </w:p>
    <w:tbl>
      <w:tblPr>
        <w:tblStyle w:val="7"/>
        <w:tblW w:w="5000" w:type="pct"/>
        <w:tblInd w:w="0" w:type="dxa"/>
        <w:tblLayout w:type="autofit"/>
        <w:tblCellMar>
          <w:top w:w="0" w:type="dxa"/>
          <w:left w:w="108" w:type="dxa"/>
          <w:bottom w:w="0" w:type="dxa"/>
          <w:right w:w="108" w:type="dxa"/>
        </w:tblCellMar>
      </w:tblPr>
      <w:tblGrid>
        <w:gridCol w:w="1222"/>
        <w:gridCol w:w="6030"/>
        <w:gridCol w:w="1979"/>
      </w:tblGrid>
      <w:tr>
        <w:tblPrEx>
          <w:tblCellMar>
            <w:top w:w="0" w:type="dxa"/>
            <w:left w:w="108" w:type="dxa"/>
            <w:bottom w:w="0" w:type="dxa"/>
            <w:right w:w="108" w:type="dxa"/>
          </w:tblCellMar>
        </w:tblPrEx>
        <w:trPr>
          <w:trHeight w:val="345" w:hRule="atLeast"/>
        </w:trPr>
        <w:tc>
          <w:tcPr>
            <w:tcW w:w="5000" w:type="pct"/>
            <w:gridSpan w:val="3"/>
            <w:tcBorders>
              <w:top w:val="nil"/>
              <w:left w:val="nil"/>
              <w:bottom w:val="single" w:color="auto" w:sz="4" w:space="0"/>
              <w:right w:val="nil"/>
            </w:tcBorders>
            <w:shd w:val="clear" w:color="auto" w:fill="auto"/>
            <w:vAlign w:val="center"/>
          </w:tcPr>
          <w:p>
            <w:pPr>
              <w:jc w:val="center"/>
              <w:rPr>
                <w:rFonts w:hint="default" w:ascii="方正仿宋_GBK" w:eastAsia="方正仿宋_GBK" w:cs="宋体"/>
                <w:b w:val="0"/>
                <w:bCs w:val="0"/>
                <w:color w:val="000000"/>
                <w:sz w:val="30"/>
                <w:szCs w:val="30"/>
              </w:rPr>
            </w:pPr>
          </w:p>
        </w:tc>
      </w:tr>
      <w:tr>
        <w:tblPrEx>
          <w:tblCellMar>
            <w:top w:w="0" w:type="dxa"/>
            <w:left w:w="108" w:type="dxa"/>
            <w:bottom w:w="0" w:type="dxa"/>
            <w:right w:w="108" w:type="dxa"/>
          </w:tblCellMar>
        </w:tblPrEx>
        <w:trPr>
          <w:trHeight w:val="555" w:hRule="atLeast"/>
        </w:trPr>
        <w:tc>
          <w:tcPr>
            <w:tcW w:w="662" w:type="pct"/>
            <w:tcBorders>
              <w:top w:val="nil"/>
              <w:left w:val="single" w:color="auto" w:sz="4" w:space="0"/>
              <w:bottom w:val="single" w:color="auto" w:sz="4" w:space="0"/>
              <w:right w:val="single" w:color="auto" w:sz="4" w:space="0"/>
            </w:tcBorders>
            <w:shd w:val="clear" w:color="auto" w:fill="auto"/>
            <w:vAlign w:val="center"/>
          </w:tcPr>
          <w:p>
            <w:pPr>
              <w:jc w:val="center"/>
              <w:rPr>
                <w:rFonts w:hint="default" w:ascii="方正仿宋_GBK" w:eastAsia="方正仿宋_GBK" w:cs="宋体"/>
                <w:b w:val="0"/>
                <w:bCs w:val="0"/>
                <w:color w:val="000000"/>
                <w:sz w:val="30"/>
                <w:szCs w:val="30"/>
              </w:rPr>
            </w:pPr>
            <w:r>
              <w:rPr>
                <w:rFonts w:ascii="方正仿宋_GBK" w:eastAsia="方正仿宋_GBK" w:cs="宋体"/>
                <w:b w:val="0"/>
                <w:bCs w:val="0"/>
                <w:color w:val="000000"/>
                <w:sz w:val="30"/>
                <w:szCs w:val="30"/>
              </w:rPr>
              <w:t>序号</w:t>
            </w:r>
          </w:p>
        </w:tc>
        <w:tc>
          <w:tcPr>
            <w:tcW w:w="3266" w:type="pct"/>
            <w:tcBorders>
              <w:top w:val="nil"/>
              <w:left w:val="nil"/>
              <w:bottom w:val="single" w:color="auto" w:sz="4" w:space="0"/>
              <w:right w:val="single" w:color="auto" w:sz="4" w:space="0"/>
            </w:tcBorders>
            <w:shd w:val="clear" w:color="auto" w:fill="auto"/>
            <w:vAlign w:val="center"/>
          </w:tcPr>
          <w:p>
            <w:pPr>
              <w:jc w:val="center"/>
              <w:rPr>
                <w:rFonts w:hint="default" w:ascii="方正仿宋_GBK" w:eastAsia="方正仿宋_GBK" w:cs="宋体"/>
                <w:b w:val="0"/>
                <w:bCs w:val="0"/>
                <w:color w:val="000000"/>
                <w:sz w:val="30"/>
                <w:szCs w:val="30"/>
              </w:rPr>
            </w:pPr>
            <w:r>
              <w:rPr>
                <w:rFonts w:ascii="方正仿宋_GBK" w:eastAsia="方正仿宋_GBK" w:cs="宋体"/>
                <w:b w:val="0"/>
                <w:bCs w:val="0"/>
                <w:color w:val="000000"/>
                <w:sz w:val="30"/>
                <w:szCs w:val="30"/>
              </w:rPr>
              <w:t>项目名称</w:t>
            </w:r>
          </w:p>
        </w:tc>
        <w:tc>
          <w:tcPr>
            <w:tcW w:w="1070" w:type="pct"/>
            <w:tcBorders>
              <w:top w:val="nil"/>
              <w:left w:val="nil"/>
              <w:bottom w:val="single" w:color="auto" w:sz="4" w:space="0"/>
              <w:right w:val="single" w:color="auto" w:sz="4" w:space="0"/>
            </w:tcBorders>
            <w:shd w:val="clear" w:color="auto" w:fill="auto"/>
            <w:noWrap/>
            <w:vAlign w:val="center"/>
          </w:tcPr>
          <w:p>
            <w:pPr>
              <w:jc w:val="center"/>
              <w:rPr>
                <w:rFonts w:hint="default" w:ascii="方正仿宋_GBK" w:eastAsia="方正仿宋_GBK" w:cs="宋体"/>
                <w:b w:val="0"/>
                <w:bCs w:val="0"/>
                <w:color w:val="000000"/>
                <w:sz w:val="30"/>
                <w:szCs w:val="30"/>
              </w:rPr>
            </w:pPr>
            <w:r>
              <w:rPr>
                <w:rFonts w:ascii="方正仿宋_GBK" w:eastAsia="方正仿宋_GBK" w:cs="宋体"/>
                <w:b w:val="0"/>
                <w:bCs w:val="0"/>
                <w:color w:val="000000"/>
                <w:sz w:val="30"/>
                <w:szCs w:val="30"/>
              </w:rPr>
              <w:t>自评得分</w:t>
            </w:r>
          </w:p>
        </w:tc>
      </w:tr>
      <w:tr>
        <w:tblPrEx>
          <w:tblCellMar>
            <w:top w:w="0" w:type="dxa"/>
            <w:left w:w="108" w:type="dxa"/>
            <w:bottom w:w="0" w:type="dxa"/>
            <w:right w:w="108" w:type="dxa"/>
          </w:tblCellMar>
        </w:tblPrEx>
        <w:trPr>
          <w:trHeight w:val="555" w:hRule="atLeast"/>
        </w:trPr>
        <w:tc>
          <w:tcPr>
            <w:tcW w:w="662" w:type="pct"/>
            <w:tcBorders>
              <w:top w:val="nil"/>
              <w:left w:val="single" w:color="auto" w:sz="4" w:space="0"/>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val="0"/>
                <w:bCs w:val="0"/>
                <w:color w:val="000000"/>
                <w:sz w:val="30"/>
                <w:szCs w:val="30"/>
                <w:lang w:val="en-US" w:eastAsia="zh-CN"/>
              </w:rPr>
            </w:pPr>
            <w:r>
              <w:rPr>
                <w:rFonts w:hint="eastAsia" w:ascii="方正仿宋_GBK" w:hAnsi="Times New Roman" w:eastAsia="方正仿宋_GBK"/>
                <w:b w:val="0"/>
                <w:bCs w:val="0"/>
                <w:color w:val="000000"/>
                <w:sz w:val="30"/>
                <w:szCs w:val="30"/>
                <w:lang w:val="en-US" w:eastAsia="zh-CN"/>
              </w:rPr>
              <w:t>1</w:t>
            </w:r>
          </w:p>
        </w:tc>
        <w:tc>
          <w:tcPr>
            <w:tcW w:w="3266" w:type="pct"/>
            <w:tcBorders>
              <w:top w:val="nil"/>
              <w:left w:val="nil"/>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val="0"/>
                <w:bCs w:val="0"/>
                <w:color w:val="000000"/>
                <w:sz w:val="30"/>
                <w:szCs w:val="30"/>
              </w:rPr>
            </w:pPr>
            <w:r>
              <w:rPr>
                <w:rFonts w:hint="default" w:ascii="方正仿宋_GBK" w:hAnsi="Times New Roman" w:eastAsia="方正仿宋_GBK"/>
                <w:b w:val="0"/>
                <w:bCs w:val="0"/>
                <w:color w:val="000000"/>
                <w:sz w:val="30"/>
                <w:szCs w:val="30"/>
              </w:rPr>
              <w:t>人居环境整治</w:t>
            </w:r>
          </w:p>
        </w:tc>
        <w:tc>
          <w:tcPr>
            <w:tcW w:w="1070" w:type="pct"/>
            <w:tcBorders>
              <w:top w:val="nil"/>
              <w:left w:val="nil"/>
              <w:bottom w:val="single" w:color="auto" w:sz="4" w:space="0"/>
              <w:right w:val="single" w:color="auto" w:sz="4" w:space="0"/>
            </w:tcBorders>
            <w:shd w:val="clear" w:color="auto" w:fill="auto"/>
            <w:noWrap/>
            <w:vAlign w:val="center"/>
          </w:tcPr>
          <w:p>
            <w:pPr>
              <w:jc w:val="center"/>
              <w:rPr>
                <w:rFonts w:hint="default" w:ascii="方正仿宋_GBK" w:hAnsi="Times New Roman" w:eastAsia="方正仿宋_GBK"/>
                <w:b w:val="0"/>
                <w:bCs w:val="0"/>
                <w:color w:val="000000"/>
                <w:sz w:val="30"/>
                <w:szCs w:val="30"/>
                <w:lang w:val="en-US" w:eastAsia="zh-CN"/>
              </w:rPr>
            </w:pPr>
            <w:r>
              <w:rPr>
                <w:rFonts w:hint="eastAsia" w:ascii="方正仿宋_GBK" w:hAnsi="Times New Roman" w:eastAsia="方正仿宋_GBK"/>
                <w:b w:val="0"/>
                <w:bCs w:val="0"/>
                <w:color w:val="000000"/>
                <w:sz w:val="30"/>
                <w:szCs w:val="30"/>
                <w:lang w:val="en-US" w:eastAsia="zh-CN"/>
              </w:rPr>
              <w:t>100</w:t>
            </w:r>
          </w:p>
        </w:tc>
      </w:tr>
    </w:tbl>
    <w:p>
      <w:pPr>
        <w:pStyle w:val="12"/>
        <w:keepNext w:val="0"/>
        <w:keepLines w:val="0"/>
        <w:pageBreakBefore w:val="0"/>
        <w:kinsoku/>
        <w:wordWrap/>
        <w:overflowPunct/>
        <w:topLinePunct w:val="0"/>
        <w:autoSpaceDE w:val="0"/>
        <w:autoSpaceDN/>
        <w:bidi w:val="0"/>
        <w:adjustRightInd/>
        <w:snapToGrid/>
        <w:spacing w:before="0" w:beforeAutospacing="0" w:after="0" w:afterAutospacing="0" w:line="600" w:lineRule="exact"/>
        <w:ind w:firstLine="640"/>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2.项目支出绩效自评表</w:t>
      </w:r>
    </w:p>
    <w:tbl>
      <w:tblPr>
        <w:tblStyle w:val="7"/>
        <w:tblW w:w="4997" w:type="pct"/>
        <w:tblInd w:w="0" w:type="dxa"/>
        <w:tblLayout w:type="autofit"/>
        <w:tblCellMar>
          <w:top w:w="0" w:type="dxa"/>
          <w:left w:w="108" w:type="dxa"/>
          <w:bottom w:w="0" w:type="dxa"/>
          <w:right w:w="108" w:type="dxa"/>
        </w:tblCellMar>
      </w:tblPr>
      <w:tblGrid>
        <w:gridCol w:w="1124"/>
        <w:gridCol w:w="74"/>
        <w:gridCol w:w="590"/>
        <w:gridCol w:w="766"/>
        <w:gridCol w:w="843"/>
        <w:gridCol w:w="581"/>
        <w:gridCol w:w="561"/>
        <w:gridCol w:w="275"/>
        <w:gridCol w:w="1100"/>
        <w:gridCol w:w="179"/>
        <w:gridCol w:w="642"/>
        <w:gridCol w:w="238"/>
        <w:gridCol w:w="581"/>
        <w:gridCol w:w="819"/>
        <w:gridCol w:w="828"/>
        <w:gridCol w:w="24"/>
      </w:tblGrid>
      <w:tr>
        <w:tblPrEx>
          <w:tblCellMar>
            <w:top w:w="0" w:type="dxa"/>
            <w:left w:w="108" w:type="dxa"/>
            <w:bottom w:w="0" w:type="dxa"/>
            <w:right w:w="108" w:type="dxa"/>
          </w:tblCellMar>
        </w:tblPrEx>
        <w:trPr>
          <w:trHeight w:val="540" w:hRule="atLeast"/>
        </w:trPr>
        <w:tc>
          <w:tcPr>
            <w:tcW w:w="64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cs="宋体"/>
                <w:b w:val="0"/>
                <w:bCs w:val="0"/>
                <w:color w:val="000000"/>
                <w:sz w:val="18"/>
                <w:szCs w:val="18"/>
              </w:rPr>
            </w:pPr>
            <w:r>
              <w:rPr>
                <w:rFonts w:cs="宋体"/>
                <w:b w:val="0"/>
                <w:bCs w:val="0"/>
                <w:color w:val="000000"/>
                <w:sz w:val="18"/>
                <w:szCs w:val="18"/>
              </w:rPr>
              <w:t>项目名称：</w:t>
            </w:r>
          </w:p>
        </w:tc>
        <w:tc>
          <w:tcPr>
            <w:tcW w:w="1192" w:type="pct"/>
            <w:gridSpan w:val="3"/>
            <w:tcBorders>
              <w:top w:val="single" w:color="auto" w:sz="4" w:space="0"/>
              <w:left w:val="nil"/>
              <w:bottom w:val="single" w:color="auto" w:sz="4" w:space="0"/>
              <w:right w:val="single" w:color="auto" w:sz="4" w:space="0"/>
            </w:tcBorders>
            <w:shd w:val="clear" w:color="auto" w:fill="auto"/>
            <w:vAlign w:val="center"/>
          </w:tcPr>
          <w:p>
            <w:pPr>
              <w:jc w:val="center"/>
              <w:rPr>
                <w:rFonts w:hint="eastAsia" w:eastAsia="宋体" w:cs="宋体"/>
                <w:b w:val="0"/>
                <w:bCs w:val="0"/>
                <w:color w:val="000000"/>
                <w:sz w:val="18"/>
                <w:szCs w:val="18"/>
                <w:lang w:eastAsia="zh-CN"/>
              </w:rPr>
            </w:pPr>
            <w:r>
              <w:rPr>
                <w:rFonts w:hint="default" w:ascii="方正仿宋_GBK" w:hAnsi="Times New Roman" w:eastAsia="方正仿宋_GBK"/>
                <w:b w:val="0"/>
                <w:bCs w:val="0"/>
                <w:color w:val="000000"/>
                <w:sz w:val="20"/>
                <w:szCs w:val="20"/>
              </w:rPr>
              <w:t>人居环境整治</w:t>
            </w:r>
          </w:p>
        </w:tc>
        <w:tc>
          <w:tcPr>
            <w:tcW w:w="619" w:type="pct"/>
            <w:gridSpan w:val="2"/>
            <w:tcBorders>
              <w:top w:val="single" w:color="auto" w:sz="4" w:space="0"/>
              <w:left w:val="nil"/>
              <w:bottom w:val="single" w:color="auto" w:sz="4" w:space="0"/>
              <w:right w:val="single" w:color="auto" w:sz="4" w:space="0"/>
            </w:tcBorders>
            <w:shd w:val="clear" w:color="auto" w:fill="auto"/>
            <w:vAlign w:val="center"/>
          </w:tcPr>
          <w:p>
            <w:pPr>
              <w:jc w:val="center"/>
              <w:rPr>
                <w:rFonts w:hint="default" w:cs="宋体"/>
                <w:b w:val="0"/>
                <w:bCs w:val="0"/>
                <w:color w:val="000000"/>
                <w:sz w:val="18"/>
                <w:szCs w:val="18"/>
              </w:rPr>
            </w:pPr>
            <w:r>
              <w:rPr>
                <w:rFonts w:cs="宋体"/>
                <w:b w:val="0"/>
                <w:bCs w:val="0"/>
                <w:color w:val="000000"/>
                <w:sz w:val="18"/>
                <w:szCs w:val="18"/>
              </w:rPr>
              <w:t>执行率得分：</w:t>
            </w:r>
          </w:p>
        </w:tc>
        <w:tc>
          <w:tcPr>
            <w:tcW w:w="841" w:type="pct"/>
            <w:gridSpan w:val="3"/>
            <w:tcBorders>
              <w:top w:val="single" w:color="auto" w:sz="4" w:space="0"/>
              <w:left w:val="nil"/>
              <w:bottom w:val="single" w:color="auto" w:sz="4" w:space="0"/>
              <w:right w:val="single" w:color="auto" w:sz="4" w:space="0"/>
            </w:tcBorders>
            <w:shd w:val="clear" w:color="auto" w:fill="auto"/>
            <w:vAlign w:val="center"/>
          </w:tcPr>
          <w:p>
            <w:pPr>
              <w:jc w:val="center"/>
              <w:rPr>
                <w:rFonts w:hint="default" w:eastAsia="宋体" w:cs="宋体"/>
                <w:b w:val="0"/>
                <w:bCs w:val="0"/>
                <w:color w:val="000000"/>
                <w:sz w:val="18"/>
                <w:szCs w:val="18"/>
                <w:lang w:val="en-US" w:eastAsia="zh-CN"/>
              </w:rPr>
            </w:pPr>
            <w:r>
              <w:rPr>
                <w:rFonts w:hint="eastAsia" w:cs="宋体"/>
                <w:b w:val="0"/>
                <w:bCs w:val="0"/>
                <w:color w:val="000000"/>
                <w:sz w:val="18"/>
                <w:szCs w:val="18"/>
                <w:lang w:val="en-US" w:eastAsia="zh-CN"/>
              </w:rPr>
              <w:t>10</w:t>
            </w:r>
          </w:p>
        </w:tc>
        <w:tc>
          <w:tcPr>
            <w:tcW w:w="477" w:type="pct"/>
            <w:gridSpan w:val="2"/>
            <w:tcBorders>
              <w:top w:val="single" w:color="auto" w:sz="4" w:space="0"/>
              <w:left w:val="nil"/>
              <w:bottom w:val="single" w:color="auto" w:sz="4" w:space="0"/>
              <w:right w:val="single" w:color="auto" w:sz="4" w:space="0"/>
            </w:tcBorders>
            <w:shd w:val="clear" w:color="auto" w:fill="auto"/>
            <w:vAlign w:val="center"/>
          </w:tcPr>
          <w:p>
            <w:pPr>
              <w:jc w:val="center"/>
              <w:rPr>
                <w:rFonts w:hint="default" w:cs="宋体"/>
                <w:b w:val="0"/>
                <w:bCs w:val="0"/>
                <w:color w:val="000000"/>
                <w:sz w:val="18"/>
                <w:szCs w:val="18"/>
              </w:rPr>
            </w:pPr>
            <w:r>
              <w:rPr>
                <w:rFonts w:cs="宋体"/>
                <w:b w:val="0"/>
                <w:bCs w:val="0"/>
                <w:color w:val="000000"/>
                <w:sz w:val="18"/>
                <w:szCs w:val="18"/>
              </w:rPr>
              <w:t>自评总分：</w:t>
            </w:r>
          </w:p>
        </w:tc>
        <w:tc>
          <w:tcPr>
            <w:tcW w:w="1219" w:type="pct"/>
            <w:gridSpan w:val="4"/>
            <w:tcBorders>
              <w:top w:val="single" w:color="auto" w:sz="4" w:space="0"/>
              <w:left w:val="nil"/>
              <w:bottom w:val="single" w:color="auto" w:sz="4" w:space="0"/>
              <w:right w:val="single" w:color="auto" w:sz="4" w:space="0"/>
            </w:tcBorders>
            <w:shd w:val="clear" w:color="auto" w:fill="auto"/>
            <w:vAlign w:val="center"/>
          </w:tcPr>
          <w:p>
            <w:pPr>
              <w:jc w:val="center"/>
              <w:rPr>
                <w:rFonts w:hint="default" w:eastAsia="宋体" w:cs="宋体"/>
                <w:b w:val="0"/>
                <w:bCs w:val="0"/>
                <w:color w:val="000000"/>
                <w:sz w:val="18"/>
                <w:szCs w:val="18"/>
                <w:lang w:val="en-US" w:eastAsia="zh-CN"/>
              </w:rPr>
            </w:pPr>
            <w:r>
              <w:rPr>
                <w:rFonts w:hint="eastAsia" w:cs="宋体"/>
                <w:b w:val="0"/>
                <w:bCs w:val="0"/>
                <w:color w:val="000000"/>
                <w:sz w:val="18"/>
                <w:szCs w:val="18"/>
                <w:lang w:val="en-US" w:eastAsia="zh-CN"/>
              </w:rPr>
              <w:t>100</w:t>
            </w:r>
          </w:p>
        </w:tc>
      </w:tr>
      <w:tr>
        <w:tblPrEx>
          <w:tblCellMar>
            <w:top w:w="0" w:type="dxa"/>
            <w:left w:w="108" w:type="dxa"/>
            <w:bottom w:w="0" w:type="dxa"/>
            <w:right w:w="108" w:type="dxa"/>
          </w:tblCellMar>
        </w:tblPrEx>
        <w:trPr>
          <w:gridAfter w:val="1"/>
          <w:wAfter w:w="13" w:type="pct"/>
          <w:trHeight w:val="435" w:hRule="atLeast"/>
        </w:trPr>
        <w:tc>
          <w:tcPr>
            <w:tcW w:w="4986" w:type="pct"/>
            <w:gridSpan w:val="1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微软雅黑" w:hAnsi="微软雅黑" w:eastAsia="微软雅黑" w:cs="宋体"/>
                <w:b w:val="0"/>
                <w:bCs w:val="0"/>
                <w:sz w:val="18"/>
                <w:szCs w:val="18"/>
              </w:rPr>
            </w:pPr>
            <w:r>
              <w:rPr>
                <w:rFonts w:ascii="微软雅黑" w:hAnsi="微软雅黑" w:eastAsia="微软雅黑" w:cs="宋体"/>
                <w:b w:val="0"/>
                <w:bCs w:val="0"/>
                <w:sz w:val="18"/>
                <w:szCs w:val="18"/>
              </w:rPr>
              <w:t>绩效目标</w:t>
            </w:r>
          </w:p>
        </w:tc>
      </w:tr>
      <w:tr>
        <w:tblPrEx>
          <w:tblCellMar>
            <w:top w:w="0" w:type="dxa"/>
            <w:left w:w="108" w:type="dxa"/>
            <w:bottom w:w="0" w:type="dxa"/>
            <w:right w:w="108" w:type="dxa"/>
          </w:tblCellMar>
        </w:tblPrEx>
        <w:trPr>
          <w:gridAfter w:val="1"/>
          <w:wAfter w:w="13" w:type="pct"/>
          <w:trHeight w:val="435" w:hRule="atLeast"/>
        </w:trPr>
        <w:tc>
          <w:tcPr>
            <w:tcW w:w="184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cs="宋体"/>
                <w:b w:val="0"/>
                <w:bCs w:val="0"/>
                <w:sz w:val="18"/>
                <w:szCs w:val="18"/>
              </w:rPr>
            </w:pPr>
            <w:r>
              <w:rPr>
                <w:rFonts w:cs="宋体"/>
                <w:b w:val="0"/>
                <w:bCs w:val="0"/>
                <w:sz w:val="18"/>
                <w:szCs w:val="18"/>
              </w:rPr>
              <w:t>年初绩效目标</w:t>
            </w:r>
          </w:p>
        </w:tc>
        <w:tc>
          <w:tcPr>
            <w:tcW w:w="1461" w:type="pct"/>
            <w:gridSpan w:val="5"/>
            <w:tcBorders>
              <w:top w:val="single" w:color="auto" w:sz="4" w:space="0"/>
              <w:left w:val="nil"/>
              <w:bottom w:val="single" w:color="auto" w:sz="4" w:space="0"/>
              <w:right w:val="single" w:color="auto" w:sz="4" w:space="0"/>
            </w:tcBorders>
            <w:shd w:val="clear" w:color="auto" w:fill="auto"/>
            <w:vAlign w:val="center"/>
          </w:tcPr>
          <w:p>
            <w:pPr>
              <w:jc w:val="center"/>
              <w:rPr>
                <w:rFonts w:hint="default" w:cs="宋体"/>
                <w:b w:val="0"/>
                <w:bCs w:val="0"/>
                <w:sz w:val="18"/>
                <w:szCs w:val="18"/>
              </w:rPr>
            </w:pPr>
            <w:r>
              <w:rPr>
                <w:rFonts w:cs="宋体"/>
                <w:b w:val="0"/>
                <w:bCs w:val="0"/>
                <w:sz w:val="18"/>
                <w:szCs w:val="18"/>
              </w:rPr>
              <w:t>全年（调整）绩效目标</w:t>
            </w:r>
          </w:p>
        </w:tc>
        <w:tc>
          <w:tcPr>
            <w:tcW w:w="1683" w:type="pct"/>
            <w:gridSpan w:val="5"/>
            <w:tcBorders>
              <w:top w:val="single" w:color="auto" w:sz="4" w:space="0"/>
              <w:left w:val="nil"/>
              <w:bottom w:val="single" w:color="auto" w:sz="4" w:space="0"/>
              <w:right w:val="single" w:color="auto" w:sz="4" w:space="0"/>
            </w:tcBorders>
            <w:shd w:val="clear" w:color="auto" w:fill="auto"/>
            <w:vAlign w:val="center"/>
          </w:tcPr>
          <w:p>
            <w:pPr>
              <w:jc w:val="center"/>
              <w:rPr>
                <w:rFonts w:hint="default" w:cs="宋体"/>
                <w:b w:val="0"/>
                <w:bCs w:val="0"/>
                <w:sz w:val="18"/>
                <w:szCs w:val="18"/>
              </w:rPr>
            </w:pPr>
            <w:r>
              <w:rPr>
                <w:rFonts w:cs="宋体"/>
                <w:b w:val="0"/>
                <w:bCs w:val="0"/>
                <w:sz w:val="18"/>
                <w:szCs w:val="18"/>
              </w:rPr>
              <w:t>全年目标实际完成情况</w:t>
            </w:r>
          </w:p>
        </w:tc>
      </w:tr>
      <w:tr>
        <w:tblPrEx>
          <w:tblCellMar>
            <w:top w:w="0" w:type="dxa"/>
            <w:left w:w="108" w:type="dxa"/>
            <w:bottom w:w="0" w:type="dxa"/>
            <w:right w:w="108" w:type="dxa"/>
          </w:tblCellMar>
        </w:tblPrEx>
        <w:trPr>
          <w:gridAfter w:val="1"/>
          <w:wAfter w:w="13" w:type="pct"/>
          <w:trHeight w:val="975" w:hRule="atLeast"/>
        </w:trPr>
        <w:tc>
          <w:tcPr>
            <w:tcW w:w="1841" w:type="pct"/>
            <w:gridSpan w:val="5"/>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cs="宋体"/>
                <w:b w:val="0"/>
                <w:bCs w:val="0"/>
                <w:sz w:val="18"/>
                <w:szCs w:val="18"/>
              </w:rPr>
            </w:pPr>
            <w:r>
              <w:rPr>
                <w:rFonts w:hint="eastAsia" w:cs="宋体"/>
                <w:b w:val="0"/>
                <w:bCs w:val="0"/>
                <w:sz w:val="18"/>
                <w:szCs w:val="18"/>
              </w:rPr>
              <w:t>对二三级污水管网进行巡查、维护、清疏，及时更换破损管道，及时疏通堵塞管道，保证二三级污水管网设施完好、运行安全，充分发挥排污设施的能力。</w:t>
            </w:r>
          </w:p>
        </w:tc>
        <w:tc>
          <w:tcPr>
            <w:tcW w:w="1461" w:type="pct"/>
            <w:gridSpan w:val="5"/>
            <w:tcBorders>
              <w:top w:val="single" w:color="auto" w:sz="4" w:space="0"/>
              <w:left w:val="nil"/>
              <w:bottom w:val="single" w:color="auto" w:sz="4" w:space="0"/>
              <w:right w:val="single" w:color="auto" w:sz="4" w:space="0"/>
            </w:tcBorders>
            <w:shd w:val="clear" w:color="auto" w:fill="auto"/>
          </w:tcPr>
          <w:p>
            <w:pPr>
              <w:rPr>
                <w:rFonts w:hint="default" w:cs="宋体"/>
                <w:b w:val="0"/>
                <w:bCs w:val="0"/>
                <w:sz w:val="18"/>
                <w:szCs w:val="18"/>
              </w:rPr>
            </w:pPr>
            <w:r>
              <w:rPr>
                <w:rFonts w:hint="eastAsia" w:cs="宋体"/>
                <w:b w:val="0"/>
                <w:bCs w:val="0"/>
                <w:sz w:val="18"/>
                <w:szCs w:val="18"/>
              </w:rPr>
              <w:t>对二三级污水管网进行巡查、维护、清疏，及时更换破损管道，及时疏通堵塞管道，保证二三级污水管网设施完好、运行安全，充分发挥排污设施的能力。</w:t>
            </w:r>
          </w:p>
        </w:tc>
        <w:tc>
          <w:tcPr>
            <w:tcW w:w="1683" w:type="pct"/>
            <w:gridSpan w:val="5"/>
            <w:tcBorders>
              <w:top w:val="single" w:color="auto" w:sz="4" w:space="0"/>
              <w:left w:val="nil"/>
              <w:bottom w:val="single" w:color="auto" w:sz="4" w:space="0"/>
              <w:right w:val="single" w:color="auto" w:sz="4" w:space="0"/>
            </w:tcBorders>
            <w:shd w:val="clear" w:color="auto" w:fill="auto"/>
          </w:tcPr>
          <w:p>
            <w:pPr>
              <w:rPr>
                <w:rFonts w:hint="eastAsia" w:cs="宋体"/>
                <w:b w:val="0"/>
                <w:bCs w:val="0"/>
                <w:sz w:val="18"/>
                <w:szCs w:val="18"/>
              </w:rPr>
            </w:pPr>
            <w:r>
              <w:rPr>
                <w:rFonts w:hint="eastAsia" w:cs="宋体"/>
                <w:b w:val="0"/>
                <w:bCs w:val="0"/>
                <w:sz w:val="18"/>
                <w:szCs w:val="18"/>
              </w:rPr>
              <w:t>全年每月定期开展管网巡查，对二三级污水管网进行巡查、维护、清疏，及时更换破损管道，及时疏通堵塞管道。</w:t>
            </w:r>
          </w:p>
          <w:p>
            <w:pPr>
              <w:rPr>
                <w:rFonts w:hint="default" w:cs="宋体"/>
                <w:b w:val="0"/>
                <w:bCs w:val="0"/>
                <w:sz w:val="18"/>
                <w:szCs w:val="18"/>
              </w:rPr>
            </w:pPr>
          </w:p>
        </w:tc>
      </w:tr>
      <w:tr>
        <w:tblPrEx>
          <w:tblCellMar>
            <w:top w:w="0" w:type="dxa"/>
            <w:left w:w="108" w:type="dxa"/>
            <w:bottom w:w="0" w:type="dxa"/>
            <w:right w:w="108" w:type="dxa"/>
          </w:tblCellMar>
        </w:tblPrEx>
        <w:trPr>
          <w:gridAfter w:val="1"/>
          <w:wAfter w:w="13" w:type="pct"/>
          <w:trHeight w:val="435" w:hRule="atLeast"/>
        </w:trPr>
        <w:tc>
          <w:tcPr>
            <w:tcW w:w="4986" w:type="pct"/>
            <w:gridSpan w:val="1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微软雅黑" w:hAnsi="微软雅黑" w:eastAsia="微软雅黑" w:cs="宋体"/>
                <w:b w:val="0"/>
                <w:bCs w:val="0"/>
                <w:sz w:val="18"/>
                <w:szCs w:val="18"/>
              </w:rPr>
            </w:pPr>
            <w:r>
              <w:rPr>
                <w:rFonts w:ascii="微软雅黑" w:hAnsi="微软雅黑" w:eastAsia="微软雅黑" w:cs="宋体"/>
                <w:b w:val="0"/>
                <w:bCs w:val="0"/>
                <w:sz w:val="18"/>
                <w:szCs w:val="18"/>
              </w:rPr>
              <w:t>绩效指标</w:t>
            </w:r>
          </w:p>
        </w:tc>
      </w:tr>
      <w:tr>
        <w:tblPrEx>
          <w:tblCellMar>
            <w:top w:w="0" w:type="dxa"/>
            <w:left w:w="108" w:type="dxa"/>
            <w:bottom w:w="0" w:type="dxa"/>
            <w:right w:w="108" w:type="dxa"/>
          </w:tblCellMar>
        </w:tblPrEx>
        <w:trPr>
          <w:gridAfter w:val="1"/>
          <w:wAfter w:w="13" w:type="pct"/>
          <w:trHeight w:val="1080" w:hRule="atLeast"/>
        </w:trPr>
        <w:tc>
          <w:tcPr>
            <w:tcW w:w="609" w:type="pct"/>
            <w:tcBorders>
              <w:top w:val="nil"/>
              <w:left w:val="single" w:color="auto" w:sz="4" w:space="0"/>
              <w:bottom w:val="single" w:color="auto" w:sz="4" w:space="0"/>
              <w:right w:val="single" w:color="auto" w:sz="4" w:space="0"/>
            </w:tcBorders>
            <w:shd w:val="clear" w:color="auto" w:fill="auto"/>
            <w:vAlign w:val="center"/>
          </w:tcPr>
          <w:p>
            <w:pPr>
              <w:jc w:val="center"/>
              <w:rPr>
                <w:rFonts w:hint="default" w:cs="宋体"/>
                <w:b w:val="0"/>
                <w:bCs w:val="0"/>
                <w:color w:val="000000"/>
                <w:sz w:val="18"/>
                <w:szCs w:val="18"/>
              </w:rPr>
            </w:pPr>
            <w:r>
              <w:rPr>
                <w:rFonts w:cs="宋体"/>
                <w:b w:val="0"/>
                <w:bCs w:val="0"/>
                <w:color w:val="000000"/>
                <w:sz w:val="18"/>
                <w:szCs w:val="18"/>
              </w:rPr>
              <w:t>指标名称</w:t>
            </w:r>
          </w:p>
        </w:tc>
        <w:tc>
          <w:tcPr>
            <w:tcW w:w="360" w:type="pct"/>
            <w:gridSpan w:val="2"/>
            <w:tcBorders>
              <w:top w:val="nil"/>
              <w:left w:val="nil"/>
              <w:bottom w:val="single" w:color="auto" w:sz="4" w:space="0"/>
              <w:right w:val="single" w:color="auto" w:sz="4" w:space="0"/>
            </w:tcBorders>
            <w:shd w:val="clear" w:color="auto" w:fill="auto"/>
            <w:vAlign w:val="center"/>
          </w:tcPr>
          <w:p>
            <w:pPr>
              <w:jc w:val="center"/>
              <w:rPr>
                <w:rFonts w:hint="default" w:cs="宋体"/>
                <w:b w:val="0"/>
                <w:bCs w:val="0"/>
                <w:color w:val="000000"/>
                <w:sz w:val="18"/>
                <w:szCs w:val="18"/>
              </w:rPr>
            </w:pPr>
            <w:r>
              <w:rPr>
                <w:rFonts w:cs="宋体"/>
                <w:b w:val="0"/>
                <w:bCs w:val="0"/>
                <w:color w:val="000000"/>
                <w:sz w:val="18"/>
                <w:szCs w:val="18"/>
              </w:rPr>
              <w:t>计量单位</w:t>
            </w:r>
          </w:p>
        </w:tc>
        <w:tc>
          <w:tcPr>
            <w:tcW w:w="415" w:type="pct"/>
            <w:tcBorders>
              <w:top w:val="nil"/>
              <w:left w:val="nil"/>
              <w:bottom w:val="single" w:color="auto" w:sz="4" w:space="0"/>
              <w:right w:val="single" w:color="auto" w:sz="4" w:space="0"/>
            </w:tcBorders>
            <w:shd w:val="clear" w:color="auto" w:fill="auto"/>
            <w:vAlign w:val="center"/>
          </w:tcPr>
          <w:p>
            <w:pPr>
              <w:jc w:val="center"/>
              <w:rPr>
                <w:rFonts w:hint="default" w:cs="宋体"/>
                <w:b w:val="0"/>
                <w:bCs w:val="0"/>
                <w:color w:val="000000"/>
                <w:sz w:val="18"/>
                <w:szCs w:val="18"/>
              </w:rPr>
            </w:pPr>
            <w:r>
              <w:rPr>
                <w:rFonts w:cs="宋体"/>
                <w:b w:val="0"/>
                <w:bCs w:val="0"/>
                <w:color w:val="000000"/>
                <w:sz w:val="18"/>
                <w:szCs w:val="18"/>
              </w:rPr>
              <w:t>指标性质</w:t>
            </w:r>
          </w:p>
        </w:tc>
        <w:tc>
          <w:tcPr>
            <w:tcW w:w="456" w:type="pct"/>
            <w:tcBorders>
              <w:top w:val="nil"/>
              <w:left w:val="nil"/>
              <w:bottom w:val="single" w:color="auto" w:sz="4" w:space="0"/>
              <w:right w:val="single" w:color="auto" w:sz="4" w:space="0"/>
            </w:tcBorders>
            <w:shd w:val="clear" w:color="auto" w:fill="auto"/>
            <w:vAlign w:val="center"/>
          </w:tcPr>
          <w:p>
            <w:pPr>
              <w:jc w:val="center"/>
              <w:rPr>
                <w:rFonts w:hint="default" w:cs="宋体"/>
                <w:b w:val="0"/>
                <w:bCs w:val="0"/>
                <w:color w:val="000000"/>
                <w:sz w:val="18"/>
                <w:szCs w:val="18"/>
              </w:rPr>
            </w:pPr>
            <w:r>
              <w:rPr>
                <w:rFonts w:cs="宋体"/>
                <w:b w:val="0"/>
                <w:bCs w:val="0"/>
                <w:color w:val="000000"/>
                <w:sz w:val="18"/>
                <w:szCs w:val="18"/>
              </w:rPr>
              <w:t>指标值</w:t>
            </w:r>
          </w:p>
        </w:tc>
        <w:tc>
          <w:tcPr>
            <w:tcW w:w="315" w:type="pct"/>
            <w:tcBorders>
              <w:top w:val="nil"/>
              <w:left w:val="nil"/>
              <w:bottom w:val="single" w:color="auto" w:sz="4" w:space="0"/>
              <w:right w:val="single" w:color="auto" w:sz="4" w:space="0"/>
            </w:tcBorders>
            <w:shd w:val="clear" w:color="auto" w:fill="auto"/>
            <w:vAlign w:val="center"/>
          </w:tcPr>
          <w:p>
            <w:pPr>
              <w:jc w:val="center"/>
              <w:rPr>
                <w:rFonts w:hint="default" w:cs="宋体"/>
                <w:b w:val="0"/>
                <w:bCs w:val="0"/>
                <w:color w:val="000000"/>
                <w:sz w:val="18"/>
                <w:szCs w:val="18"/>
              </w:rPr>
            </w:pPr>
            <w:r>
              <w:rPr>
                <w:rFonts w:cs="宋体"/>
                <w:b w:val="0"/>
                <w:bCs w:val="0"/>
                <w:color w:val="000000"/>
                <w:sz w:val="18"/>
                <w:szCs w:val="18"/>
              </w:rPr>
              <w:t>全年完成值</w:t>
            </w:r>
          </w:p>
        </w:tc>
        <w:tc>
          <w:tcPr>
            <w:tcW w:w="453" w:type="pct"/>
            <w:gridSpan w:val="2"/>
            <w:tcBorders>
              <w:top w:val="nil"/>
              <w:left w:val="nil"/>
              <w:bottom w:val="single" w:color="auto" w:sz="4" w:space="0"/>
              <w:right w:val="single" w:color="auto" w:sz="4" w:space="0"/>
            </w:tcBorders>
            <w:shd w:val="clear" w:color="auto" w:fill="auto"/>
            <w:vAlign w:val="center"/>
          </w:tcPr>
          <w:p>
            <w:pPr>
              <w:jc w:val="center"/>
              <w:rPr>
                <w:rFonts w:hint="default" w:cs="宋体"/>
                <w:b w:val="0"/>
                <w:bCs w:val="0"/>
                <w:color w:val="000000"/>
                <w:sz w:val="18"/>
                <w:szCs w:val="18"/>
              </w:rPr>
            </w:pPr>
            <w:r>
              <w:rPr>
                <w:rFonts w:cs="宋体"/>
                <w:b w:val="0"/>
                <w:bCs w:val="0"/>
                <w:color w:val="000000"/>
                <w:sz w:val="18"/>
                <w:szCs w:val="18"/>
              </w:rPr>
              <w:t>偏离度（%）</w:t>
            </w:r>
          </w:p>
        </w:tc>
        <w:tc>
          <w:tcPr>
            <w:tcW w:w="596" w:type="pct"/>
            <w:tcBorders>
              <w:top w:val="nil"/>
              <w:left w:val="nil"/>
              <w:bottom w:val="single" w:color="auto" w:sz="4" w:space="0"/>
              <w:right w:val="single" w:color="auto" w:sz="4" w:space="0"/>
            </w:tcBorders>
            <w:shd w:val="clear" w:color="auto" w:fill="auto"/>
            <w:vAlign w:val="center"/>
          </w:tcPr>
          <w:p>
            <w:pPr>
              <w:jc w:val="center"/>
              <w:rPr>
                <w:rFonts w:hint="default" w:cs="宋体"/>
                <w:b w:val="0"/>
                <w:bCs w:val="0"/>
                <w:color w:val="000000"/>
                <w:sz w:val="18"/>
                <w:szCs w:val="18"/>
              </w:rPr>
            </w:pPr>
            <w:r>
              <w:rPr>
                <w:rFonts w:cs="宋体"/>
                <w:b w:val="0"/>
                <w:bCs w:val="0"/>
                <w:color w:val="000000"/>
                <w:sz w:val="18"/>
                <w:szCs w:val="18"/>
              </w:rPr>
              <w:t>得分系数（%）</w:t>
            </w:r>
          </w:p>
        </w:tc>
        <w:tc>
          <w:tcPr>
            <w:tcW w:w="444" w:type="pct"/>
            <w:gridSpan w:val="2"/>
            <w:tcBorders>
              <w:top w:val="nil"/>
              <w:left w:val="nil"/>
              <w:bottom w:val="single" w:color="auto" w:sz="4" w:space="0"/>
              <w:right w:val="single" w:color="auto" w:sz="4" w:space="0"/>
            </w:tcBorders>
            <w:shd w:val="clear" w:color="auto" w:fill="auto"/>
            <w:vAlign w:val="center"/>
          </w:tcPr>
          <w:p>
            <w:pPr>
              <w:jc w:val="center"/>
              <w:rPr>
                <w:rFonts w:hint="default" w:cs="宋体"/>
                <w:b w:val="0"/>
                <w:bCs w:val="0"/>
                <w:color w:val="000000"/>
                <w:sz w:val="18"/>
                <w:szCs w:val="18"/>
              </w:rPr>
            </w:pPr>
            <w:r>
              <w:rPr>
                <w:rFonts w:cs="宋体"/>
                <w:b w:val="0"/>
                <w:bCs w:val="0"/>
                <w:color w:val="000000"/>
                <w:sz w:val="18"/>
                <w:szCs w:val="18"/>
              </w:rPr>
              <w:t>指标权重</w:t>
            </w:r>
          </w:p>
        </w:tc>
        <w:tc>
          <w:tcPr>
            <w:tcW w:w="444" w:type="pct"/>
            <w:gridSpan w:val="2"/>
            <w:tcBorders>
              <w:top w:val="nil"/>
              <w:left w:val="nil"/>
              <w:bottom w:val="single" w:color="auto" w:sz="4" w:space="0"/>
              <w:right w:val="single" w:color="auto" w:sz="4" w:space="0"/>
            </w:tcBorders>
            <w:shd w:val="clear" w:color="auto" w:fill="auto"/>
            <w:vAlign w:val="center"/>
          </w:tcPr>
          <w:p>
            <w:pPr>
              <w:jc w:val="center"/>
              <w:rPr>
                <w:rFonts w:hint="default" w:cs="宋体"/>
                <w:b w:val="0"/>
                <w:bCs w:val="0"/>
                <w:color w:val="000000"/>
                <w:sz w:val="18"/>
                <w:szCs w:val="18"/>
              </w:rPr>
            </w:pPr>
            <w:r>
              <w:rPr>
                <w:rFonts w:cs="宋体"/>
                <w:b w:val="0"/>
                <w:bCs w:val="0"/>
                <w:color w:val="000000"/>
                <w:sz w:val="18"/>
                <w:szCs w:val="18"/>
              </w:rPr>
              <w:t>指标得分</w:t>
            </w:r>
          </w:p>
        </w:tc>
        <w:tc>
          <w:tcPr>
            <w:tcW w:w="444" w:type="pct"/>
            <w:tcBorders>
              <w:top w:val="nil"/>
              <w:left w:val="nil"/>
              <w:bottom w:val="single" w:color="auto" w:sz="4" w:space="0"/>
              <w:right w:val="single" w:color="auto" w:sz="4" w:space="0"/>
            </w:tcBorders>
            <w:shd w:val="clear" w:color="auto" w:fill="auto"/>
            <w:vAlign w:val="center"/>
          </w:tcPr>
          <w:p>
            <w:pPr>
              <w:jc w:val="center"/>
              <w:rPr>
                <w:rFonts w:hint="default" w:cs="宋体"/>
                <w:b w:val="0"/>
                <w:bCs w:val="0"/>
                <w:color w:val="000000"/>
                <w:sz w:val="18"/>
                <w:szCs w:val="18"/>
              </w:rPr>
            </w:pPr>
            <w:r>
              <w:rPr>
                <w:rFonts w:cs="宋体"/>
                <w:b w:val="0"/>
                <w:bCs w:val="0"/>
                <w:color w:val="000000"/>
                <w:sz w:val="18"/>
                <w:szCs w:val="18"/>
              </w:rPr>
              <w:t>是否核心指标</w:t>
            </w:r>
          </w:p>
        </w:tc>
        <w:tc>
          <w:tcPr>
            <w:tcW w:w="445" w:type="pct"/>
            <w:tcBorders>
              <w:top w:val="nil"/>
              <w:left w:val="nil"/>
              <w:bottom w:val="single" w:color="auto" w:sz="4" w:space="0"/>
              <w:right w:val="single" w:color="auto" w:sz="4" w:space="0"/>
            </w:tcBorders>
            <w:shd w:val="clear" w:color="auto" w:fill="auto"/>
            <w:vAlign w:val="center"/>
          </w:tcPr>
          <w:p>
            <w:pPr>
              <w:jc w:val="center"/>
              <w:rPr>
                <w:rFonts w:hint="default" w:cs="宋体"/>
                <w:b w:val="0"/>
                <w:bCs w:val="0"/>
                <w:color w:val="000000"/>
                <w:sz w:val="18"/>
                <w:szCs w:val="18"/>
              </w:rPr>
            </w:pPr>
            <w:r>
              <w:rPr>
                <w:rFonts w:cs="宋体"/>
                <w:b w:val="0"/>
                <w:bCs w:val="0"/>
                <w:color w:val="000000"/>
                <w:sz w:val="18"/>
                <w:szCs w:val="18"/>
              </w:rPr>
              <w:t>说明</w:t>
            </w:r>
          </w:p>
        </w:tc>
      </w:tr>
      <w:tr>
        <w:tblPrEx>
          <w:tblCellMar>
            <w:top w:w="0" w:type="dxa"/>
            <w:left w:w="108" w:type="dxa"/>
            <w:bottom w:w="0" w:type="dxa"/>
            <w:right w:w="108" w:type="dxa"/>
          </w:tblCellMar>
        </w:tblPrEx>
        <w:trPr>
          <w:gridAfter w:val="1"/>
          <w:wAfter w:w="13" w:type="pct"/>
          <w:trHeight w:val="435" w:hRule="atLeast"/>
        </w:trPr>
        <w:tc>
          <w:tcPr>
            <w:tcW w:w="609"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b w:val="0"/>
                <w:bCs w:val="0"/>
                <w:sz w:val="18"/>
                <w:szCs w:val="18"/>
                <w:lang w:val="en-US" w:eastAsia="zh-CN"/>
              </w:rPr>
            </w:pPr>
            <w:r>
              <w:rPr>
                <w:rFonts w:hint="eastAsia" w:cs="宋体"/>
                <w:b w:val="0"/>
                <w:bCs w:val="0"/>
                <w:sz w:val="18"/>
                <w:szCs w:val="18"/>
              </w:rPr>
              <w:t>管网巡查次数</w:t>
            </w:r>
          </w:p>
        </w:tc>
        <w:tc>
          <w:tcPr>
            <w:tcW w:w="360"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b w:val="0"/>
                <w:bCs w:val="0"/>
                <w:sz w:val="18"/>
                <w:szCs w:val="18"/>
                <w:lang w:val="en-US" w:eastAsia="zh-CN"/>
              </w:rPr>
            </w:pPr>
            <w:r>
              <w:rPr>
                <w:rFonts w:hint="eastAsia" w:cs="宋体"/>
                <w:b w:val="0"/>
                <w:bCs w:val="0"/>
                <w:sz w:val="18"/>
                <w:szCs w:val="18"/>
                <w:lang w:val="en-US" w:eastAsia="zh-CN"/>
              </w:rPr>
              <w:t>次</w:t>
            </w:r>
          </w:p>
        </w:tc>
        <w:tc>
          <w:tcPr>
            <w:tcW w:w="415"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b w:val="0"/>
                <w:bCs w:val="0"/>
                <w:sz w:val="18"/>
                <w:szCs w:val="18"/>
                <w:lang w:val="en-US" w:eastAsia="zh-CN"/>
              </w:rPr>
            </w:pPr>
            <w:r>
              <w:rPr>
                <w:rFonts w:hint="default" w:cs="宋体"/>
                <w:b w:val="0"/>
                <w:bCs w:val="0"/>
                <w:sz w:val="18"/>
                <w:szCs w:val="18"/>
                <w:lang w:val="en-US" w:eastAsia="zh-CN"/>
              </w:rPr>
              <w:t>≥</w:t>
            </w:r>
          </w:p>
        </w:tc>
        <w:tc>
          <w:tcPr>
            <w:tcW w:w="456"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b w:val="0"/>
                <w:bCs w:val="0"/>
                <w:sz w:val="18"/>
                <w:szCs w:val="18"/>
                <w:lang w:val="en-US" w:eastAsia="zh-CN"/>
              </w:rPr>
            </w:pPr>
            <w:r>
              <w:rPr>
                <w:rFonts w:hint="eastAsia" w:cs="宋体"/>
                <w:b w:val="0"/>
                <w:bCs w:val="0"/>
                <w:sz w:val="18"/>
                <w:szCs w:val="18"/>
                <w:lang w:val="en-US" w:eastAsia="zh-CN"/>
              </w:rPr>
              <w:t>12</w:t>
            </w:r>
          </w:p>
        </w:tc>
        <w:tc>
          <w:tcPr>
            <w:tcW w:w="315"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b w:val="0"/>
                <w:bCs w:val="0"/>
                <w:sz w:val="18"/>
                <w:szCs w:val="18"/>
                <w:lang w:val="en-US" w:eastAsia="zh-CN"/>
              </w:rPr>
            </w:pPr>
            <w:r>
              <w:rPr>
                <w:rFonts w:hint="eastAsia" w:cs="宋体"/>
                <w:b w:val="0"/>
                <w:bCs w:val="0"/>
                <w:sz w:val="18"/>
                <w:szCs w:val="18"/>
                <w:lang w:val="en-US" w:eastAsia="zh-CN"/>
              </w:rPr>
              <w:t>12</w:t>
            </w:r>
          </w:p>
        </w:tc>
        <w:tc>
          <w:tcPr>
            <w:tcW w:w="453"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b w:val="0"/>
                <w:bCs w:val="0"/>
                <w:sz w:val="18"/>
                <w:szCs w:val="18"/>
                <w:lang w:val="en-US" w:eastAsia="zh-CN"/>
              </w:rPr>
            </w:pPr>
            <w:r>
              <w:rPr>
                <w:rFonts w:hint="eastAsia" w:cs="宋体"/>
                <w:b w:val="0"/>
                <w:bCs w:val="0"/>
                <w:sz w:val="18"/>
                <w:szCs w:val="18"/>
                <w:lang w:val="en-US" w:eastAsia="zh-CN"/>
              </w:rPr>
              <w:t>0.00</w:t>
            </w:r>
          </w:p>
        </w:tc>
        <w:tc>
          <w:tcPr>
            <w:tcW w:w="596"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b w:val="0"/>
                <w:bCs w:val="0"/>
                <w:sz w:val="18"/>
                <w:szCs w:val="18"/>
                <w:lang w:val="en-US" w:eastAsia="zh-CN"/>
              </w:rPr>
            </w:pPr>
            <w:r>
              <w:rPr>
                <w:rFonts w:hint="eastAsia" w:cs="宋体"/>
                <w:b w:val="0"/>
                <w:bCs w:val="0"/>
                <w:sz w:val="18"/>
                <w:szCs w:val="18"/>
                <w:lang w:val="en-US" w:eastAsia="zh-CN"/>
              </w:rPr>
              <w:t>100</w:t>
            </w:r>
          </w:p>
        </w:tc>
        <w:tc>
          <w:tcPr>
            <w:tcW w:w="444"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b w:val="0"/>
                <w:bCs w:val="0"/>
                <w:sz w:val="18"/>
                <w:szCs w:val="18"/>
                <w:lang w:val="en-US" w:eastAsia="zh-CN"/>
              </w:rPr>
            </w:pPr>
            <w:r>
              <w:rPr>
                <w:rFonts w:hint="eastAsia" w:cs="宋体"/>
                <w:b w:val="0"/>
                <w:bCs w:val="0"/>
                <w:sz w:val="18"/>
                <w:szCs w:val="18"/>
                <w:lang w:val="en-US" w:eastAsia="zh-CN"/>
              </w:rPr>
              <w:t>30</w:t>
            </w:r>
          </w:p>
        </w:tc>
        <w:tc>
          <w:tcPr>
            <w:tcW w:w="444"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b w:val="0"/>
                <w:bCs w:val="0"/>
                <w:sz w:val="18"/>
                <w:szCs w:val="18"/>
                <w:lang w:val="en-US" w:eastAsia="zh-CN"/>
              </w:rPr>
            </w:pPr>
            <w:r>
              <w:rPr>
                <w:rFonts w:hint="eastAsia" w:cs="宋体"/>
                <w:b w:val="0"/>
                <w:bCs w:val="0"/>
                <w:sz w:val="18"/>
                <w:szCs w:val="18"/>
                <w:lang w:val="en-US" w:eastAsia="zh-CN"/>
              </w:rPr>
              <w:t>30</w:t>
            </w:r>
          </w:p>
        </w:tc>
        <w:tc>
          <w:tcPr>
            <w:tcW w:w="444"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b w:val="0"/>
                <w:bCs w:val="0"/>
                <w:sz w:val="18"/>
                <w:szCs w:val="18"/>
                <w:lang w:val="en-US" w:eastAsia="zh-CN"/>
              </w:rPr>
            </w:pPr>
            <w:r>
              <w:rPr>
                <w:rFonts w:hint="eastAsia" w:cs="宋体"/>
                <w:b w:val="0"/>
                <w:bCs w:val="0"/>
                <w:sz w:val="18"/>
                <w:szCs w:val="18"/>
                <w:lang w:val="en-US" w:eastAsia="zh-CN"/>
              </w:rPr>
              <w:t>否</w:t>
            </w:r>
          </w:p>
        </w:tc>
        <w:tc>
          <w:tcPr>
            <w:tcW w:w="445"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b w:val="0"/>
                <w:bCs w:val="0"/>
                <w:sz w:val="18"/>
                <w:szCs w:val="18"/>
                <w:lang w:val="en-US" w:eastAsia="zh-CN"/>
              </w:rPr>
            </w:pPr>
          </w:p>
        </w:tc>
      </w:tr>
      <w:tr>
        <w:tblPrEx>
          <w:tblCellMar>
            <w:top w:w="0" w:type="dxa"/>
            <w:left w:w="108" w:type="dxa"/>
            <w:bottom w:w="0" w:type="dxa"/>
            <w:right w:w="108" w:type="dxa"/>
          </w:tblCellMar>
        </w:tblPrEx>
        <w:trPr>
          <w:gridAfter w:val="1"/>
          <w:wAfter w:w="13" w:type="pct"/>
          <w:trHeight w:val="749" w:hRule="atLeast"/>
        </w:trPr>
        <w:tc>
          <w:tcPr>
            <w:tcW w:w="609"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b w:val="0"/>
                <w:bCs w:val="0"/>
                <w:sz w:val="18"/>
                <w:szCs w:val="18"/>
                <w:lang w:val="en-US" w:eastAsia="zh-CN"/>
              </w:rPr>
            </w:pPr>
            <w:r>
              <w:rPr>
                <w:rFonts w:hint="eastAsia" w:cs="宋体"/>
                <w:b w:val="0"/>
                <w:bCs w:val="0"/>
                <w:sz w:val="18"/>
                <w:szCs w:val="18"/>
              </w:rPr>
              <w:t>管网及时维修率</w:t>
            </w:r>
          </w:p>
        </w:tc>
        <w:tc>
          <w:tcPr>
            <w:tcW w:w="360"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b w:val="0"/>
                <w:bCs w:val="0"/>
                <w:sz w:val="18"/>
                <w:szCs w:val="18"/>
                <w:lang w:val="en-US" w:eastAsia="zh-CN"/>
              </w:rPr>
            </w:pPr>
            <w:r>
              <w:rPr>
                <w:rFonts w:hint="eastAsia" w:cs="宋体"/>
                <w:b w:val="0"/>
                <w:bCs w:val="0"/>
                <w:sz w:val="18"/>
                <w:szCs w:val="18"/>
                <w:lang w:val="en-US" w:eastAsia="zh-CN"/>
              </w:rPr>
              <w:t>%</w:t>
            </w:r>
          </w:p>
        </w:tc>
        <w:tc>
          <w:tcPr>
            <w:tcW w:w="415"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b w:val="0"/>
                <w:bCs w:val="0"/>
                <w:sz w:val="18"/>
                <w:szCs w:val="18"/>
                <w:lang w:val="en-US" w:eastAsia="zh-CN"/>
              </w:rPr>
            </w:pPr>
            <w:r>
              <w:rPr>
                <w:rFonts w:hint="default" w:cs="宋体"/>
                <w:b w:val="0"/>
                <w:bCs w:val="0"/>
                <w:sz w:val="18"/>
                <w:szCs w:val="18"/>
                <w:lang w:val="en-US" w:eastAsia="zh-CN"/>
              </w:rPr>
              <w:t>≥</w:t>
            </w:r>
          </w:p>
        </w:tc>
        <w:tc>
          <w:tcPr>
            <w:tcW w:w="456"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b w:val="0"/>
                <w:bCs w:val="0"/>
                <w:sz w:val="18"/>
                <w:szCs w:val="18"/>
                <w:lang w:val="en-US" w:eastAsia="zh-CN"/>
              </w:rPr>
            </w:pPr>
            <w:r>
              <w:rPr>
                <w:rFonts w:hint="eastAsia" w:cs="宋体"/>
                <w:b w:val="0"/>
                <w:bCs w:val="0"/>
                <w:sz w:val="18"/>
                <w:szCs w:val="18"/>
                <w:lang w:val="en-US" w:eastAsia="zh-CN"/>
              </w:rPr>
              <w:t>85</w:t>
            </w:r>
          </w:p>
        </w:tc>
        <w:tc>
          <w:tcPr>
            <w:tcW w:w="315"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b w:val="0"/>
                <w:bCs w:val="0"/>
                <w:sz w:val="18"/>
                <w:szCs w:val="18"/>
                <w:lang w:val="en-US" w:eastAsia="zh-CN"/>
              </w:rPr>
            </w:pPr>
            <w:r>
              <w:rPr>
                <w:rFonts w:hint="eastAsia" w:cs="宋体"/>
                <w:b w:val="0"/>
                <w:bCs w:val="0"/>
                <w:sz w:val="18"/>
                <w:szCs w:val="18"/>
                <w:lang w:val="en-US" w:eastAsia="zh-CN"/>
              </w:rPr>
              <w:t>90</w:t>
            </w:r>
          </w:p>
        </w:tc>
        <w:tc>
          <w:tcPr>
            <w:tcW w:w="453"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b w:val="0"/>
                <w:bCs w:val="0"/>
                <w:sz w:val="18"/>
                <w:szCs w:val="18"/>
                <w:lang w:val="en-US" w:eastAsia="zh-CN"/>
              </w:rPr>
            </w:pPr>
            <w:r>
              <w:rPr>
                <w:rFonts w:hint="eastAsia" w:cs="宋体"/>
                <w:b w:val="0"/>
                <w:bCs w:val="0"/>
                <w:sz w:val="18"/>
                <w:szCs w:val="18"/>
                <w:lang w:val="en-US" w:eastAsia="zh-CN"/>
              </w:rPr>
              <w:t>5.88</w:t>
            </w:r>
          </w:p>
        </w:tc>
        <w:tc>
          <w:tcPr>
            <w:tcW w:w="596"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b w:val="0"/>
                <w:bCs w:val="0"/>
                <w:sz w:val="18"/>
                <w:szCs w:val="18"/>
                <w:lang w:val="en-US" w:eastAsia="zh-CN"/>
              </w:rPr>
            </w:pPr>
            <w:r>
              <w:rPr>
                <w:rFonts w:hint="eastAsia" w:cs="宋体"/>
                <w:b w:val="0"/>
                <w:bCs w:val="0"/>
                <w:sz w:val="18"/>
                <w:szCs w:val="18"/>
                <w:lang w:val="en-US" w:eastAsia="zh-CN"/>
              </w:rPr>
              <w:t>100</w:t>
            </w:r>
          </w:p>
        </w:tc>
        <w:tc>
          <w:tcPr>
            <w:tcW w:w="444"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b w:val="0"/>
                <w:bCs w:val="0"/>
                <w:sz w:val="18"/>
                <w:szCs w:val="18"/>
                <w:lang w:val="en-US" w:eastAsia="zh-CN"/>
              </w:rPr>
            </w:pPr>
            <w:r>
              <w:rPr>
                <w:rFonts w:hint="eastAsia" w:cs="宋体"/>
                <w:b w:val="0"/>
                <w:bCs w:val="0"/>
                <w:sz w:val="18"/>
                <w:szCs w:val="18"/>
                <w:lang w:val="en-US" w:eastAsia="zh-CN"/>
              </w:rPr>
              <w:t>30</w:t>
            </w:r>
          </w:p>
        </w:tc>
        <w:tc>
          <w:tcPr>
            <w:tcW w:w="444" w:type="pct"/>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b w:val="0"/>
                <w:bCs w:val="0"/>
                <w:sz w:val="18"/>
                <w:szCs w:val="18"/>
                <w:lang w:val="en-US" w:eastAsia="zh-CN"/>
              </w:rPr>
            </w:pPr>
            <w:r>
              <w:rPr>
                <w:rFonts w:hint="eastAsia" w:cs="宋体"/>
                <w:b w:val="0"/>
                <w:bCs w:val="0"/>
                <w:sz w:val="18"/>
                <w:szCs w:val="18"/>
                <w:lang w:val="en-US" w:eastAsia="zh-CN"/>
              </w:rPr>
              <w:t>30</w:t>
            </w:r>
          </w:p>
        </w:tc>
        <w:tc>
          <w:tcPr>
            <w:tcW w:w="444"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cs="宋体"/>
                <w:b w:val="0"/>
                <w:bCs w:val="0"/>
                <w:sz w:val="18"/>
                <w:szCs w:val="18"/>
                <w:lang w:val="en-US" w:eastAsia="zh-CN"/>
              </w:rPr>
            </w:pPr>
            <w:r>
              <w:rPr>
                <w:rFonts w:hint="eastAsia" w:cs="宋体"/>
                <w:b w:val="0"/>
                <w:bCs w:val="0"/>
                <w:sz w:val="18"/>
                <w:szCs w:val="18"/>
                <w:lang w:val="en-US" w:eastAsia="zh-CN"/>
              </w:rPr>
              <w:t>否</w:t>
            </w:r>
          </w:p>
        </w:tc>
        <w:tc>
          <w:tcPr>
            <w:tcW w:w="445"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b w:val="0"/>
                <w:bCs w:val="0"/>
                <w:sz w:val="18"/>
                <w:szCs w:val="18"/>
                <w:lang w:val="en-US" w:eastAsia="zh-CN"/>
              </w:rPr>
            </w:pPr>
          </w:p>
        </w:tc>
      </w:tr>
      <w:tr>
        <w:tblPrEx>
          <w:tblCellMar>
            <w:top w:w="0" w:type="dxa"/>
            <w:left w:w="108" w:type="dxa"/>
            <w:bottom w:w="0" w:type="dxa"/>
            <w:right w:w="108" w:type="dxa"/>
          </w:tblCellMar>
        </w:tblPrEx>
        <w:trPr>
          <w:gridAfter w:val="1"/>
          <w:wAfter w:w="13" w:type="pct"/>
          <w:trHeight w:val="435" w:hRule="atLeast"/>
        </w:trPr>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b w:val="0"/>
                <w:bCs w:val="0"/>
                <w:sz w:val="18"/>
                <w:szCs w:val="18"/>
                <w:lang w:val="en-US" w:eastAsia="zh-CN"/>
              </w:rPr>
            </w:pPr>
            <w:r>
              <w:rPr>
                <w:rFonts w:hint="eastAsia" w:cs="宋体"/>
                <w:b w:val="0"/>
                <w:bCs w:val="0"/>
                <w:sz w:val="18"/>
                <w:szCs w:val="18"/>
              </w:rPr>
              <w:t>管网疏通率</w:t>
            </w:r>
          </w:p>
        </w:tc>
        <w:tc>
          <w:tcPr>
            <w:tcW w:w="36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b w:val="0"/>
                <w:bCs w:val="0"/>
                <w:sz w:val="18"/>
                <w:szCs w:val="18"/>
                <w:lang w:val="en-US" w:eastAsia="zh-CN"/>
              </w:rPr>
            </w:pPr>
            <w:r>
              <w:rPr>
                <w:rFonts w:hint="eastAsia" w:cs="宋体"/>
                <w:b w:val="0"/>
                <w:bCs w:val="0"/>
                <w:sz w:val="18"/>
                <w:szCs w:val="18"/>
                <w:lang w:val="en-US" w:eastAsia="zh-CN"/>
              </w:rPr>
              <w:t>%</w:t>
            </w: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b w:val="0"/>
                <w:bCs w:val="0"/>
                <w:sz w:val="18"/>
                <w:szCs w:val="18"/>
                <w:lang w:val="en-US" w:eastAsia="zh-CN"/>
              </w:rPr>
            </w:pPr>
            <w:r>
              <w:rPr>
                <w:rFonts w:hint="default" w:cs="宋体"/>
                <w:b w:val="0"/>
                <w:bCs w:val="0"/>
                <w:sz w:val="18"/>
                <w:szCs w:val="18"/>
                <w:lang w:val="en-US" w:eastAsia="zh-CN"/>
              </w:rPr>
              <w:t>≥</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b w:val="0"/>
                <w:bCs w:val="0"/>
                <w:sz w:val="18"/>
                <w:szCs w:val="18"/>
                <w:lang w:val="en-US" w:eastAsia="zh-CN"/>
              </w:rPr>
            </w:pPr>
            <w:r>
              <w:rPr>
                <w:rFonts w:hint="eastAsia" w:cs="宋体"/>
                <w:b w:val="0"/>
                <w:bCs w:val="0"/>
                <w:sz w:val="18"/>
                <w:szCs w:val="18"/>
                <w:lang w:val="en-US" w:eastAsia="zh-CN"/>
              </w:rPr>
              <w:t>85</w:t>
            </w:r>
          </w:p>
        </w:tc>
        <w:tc>
          <w:tcPr>
            <w:tcW w:w="3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b w:val="0"/>
                <w:bCs w:val="0"/>
                <w:sz w:val="18"/>
                <w:szCs w:val="18"/>
                <w:lang w:val="en-US" w:eastAsia="zh-CN"/>
              </w:rPr>
            </w:pPr>
            <w:r>
              <w:rPr>
                <w:rFonts w:hint="eastAsia" w:cs="宋体"/>
                <w:b w:val="0"/>
                <w:bCs w:val="0"/>
                <w:sz w:val="18"/>
                <w:szCs w:val="18"/>
                <w:lang w:val="en-US" w:eastAsia="zh-CN"/>
              </w:rPr>
              <w:t>92</w:t>
            </w:r>
          </w:p>
        </w:tc>
        <w:tc>
          <w:tcPr>
            <w:tcW w:w="45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b w:val="0"/>
                <w:bCs w:val="0"/>
                <w:sz w:val="18"/>
                <w:szCs w:val="18"/>
                <w:lang w:val="en-US" w:eastAsia="zh-CN"/>
              </w:rPr>
            </w:pPr>
            <w:r>
              <w:rPr>
                <w:rFonts w:hint="eastAsia" w:cs="宋体"/>
                <w:b w:val="0"/>
                <w:bCs w:val="0"/>
                <w:sz w:val="18"/>
                <w:szCs w:val="18"/>
                <w:lang w:val="en-US" w:eastAsia="zh-CN"/>
              </w:rPr>
              <w:t>8.24</w:t>
            </w:r>
          </w:p>
        </w:tc>
        <w:tc>
          <w:tcPr>
            <w:tcW w:w="5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b w:val="0"/>
                <w:bCs w:val="0"/>
                <w:sz w:val="18"/>
                <w:szCs w:val="18"/>
                <w:lang w:val="en-US" w:eastAsia="zh-CN"/>
              </w:rPr>
            </w:pPr>
            <w:r>
              <w:rPr>
                <w:rFonts w:hint="eastAsia" w:cs="宋体"/>
                <w:b w:val="0"/>
                <w:bCs w:val="0"/>
                <w:sz w:val="18"/>
                <w:szCs w:val="18"/>
                <w:lang w:val="en-US" w:eastAsia="zh-CN"/>
              </w:rPr>
              <w:t>100</w:t>
            </w:r>
          </w:p>
        </w:tc>
        <w:tc>
          <w:tcPr>
            <w:tcW w:w="44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b w:val="0"/>
                <w:bCs w:val="0"/>
                <w:sz w:val="18"/>
                <w:szCs w:val="18"/>
                <w:lang w:val="en-US" w:eastAsia="zh-CN"/>
              </w:rPr>
            </w:pPr>
            <w:r>
              <w:rPr>
                <w:rFonts w:hint="eastAsia" w:cs="宋体"/>
                <w:b w:val="0"/>
                <w:bCs w:val="0"/>
                <w:sz w:val="18"/>
                <w:szCs w:val="18"/>
                <w:lang w:val="en-US" w:eastAsia="zh-CN"/>
              </w:rPr>
              <w:t>30</w:t>
            </w:r>
          </w:p>
        </w:tc>
        <w:tc>
          <w:tcPr>
            <w:tcW w:w="44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b w:val="0"/>
                <w:bCs w:val="0"/>
                <w:sz w:val="18"/>
                <w:szCs w:val="18"/>
                <w:lang w:val="en-US" w:eastAsia="zh-CN"/>
              </w:rPr>
            </w:pPr>
            <w:r>
              <w:rPr>
                <w:rFonts w:hint="eastAsia" w:cs="宋体"/>
                <w:b w:val="0"/>
                <w:bCs w:val="0"/>
                <w:sz w:val="18"/>
                <w:szCs w:val="18"/>
                <w:lang w:val="en-US" w:eastAsia="zh-CN"/>
              </w:rPr>
              <w:t>30</w:t>
            </w:r>
          </w:p>
        </w:tc>
        <w:tc>
          <w:tcPr>
            <w:tcW w:w="4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cs="宋体"/>
                <w:b w:val="0"/>
                <w:bCs w:val="0"/>
                <w:sz w:val="18"/>
                <w:szCs w:val="18"/>
                <w:lang w:val="en-US" w:eastAsia="zh-CN"/>
              </w:rPr>
            </w:pPr>
            <w:r>
              <w:rPr>
                <w:rFonts w:hint="eastAsia" w:cs="宋体"/>
                <w:b w:val="0"/>
                <w:bCs w:val="0"/>
                <w:sz w:val="18"/>
                <w:szCs w:val="18"/>
                <w:lang w:val="en-US" w:eastAsia="zh-CN"/>
              </w:rPr>
              <w:t>是</w:t>
            </w:r>
          </w:p>
        </w:tc>
        <w:tc>
          <w:tcPr>
            <w:tcW w:w="44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cs="宋体"/>
                <w:b w:val="0"/>
                <w:bCs w:val="0"/>
                <w:sz w:val="18"/>
                <w:szCs w:val="18"/>
                <w:lang w:val="en-US" w:eastAsia="zh-CN"/>
              </w:rPr>
            </w:pPr>
          </w:p>
        </w:tc>
      </w:tr>
    </w:tbl>
    <w:p>
      <w:pPr>
        <w:pStyle w:val="11"/>
        <w:keepNext w:val="0"/>
        <w:keepLines w:val="0"/>
        <w:pageBreakBefore w:val="0"/>
        <w:widowControl/>
        <w:kinsoku/>
        <w:wordWrap/>
        <w:overflowPunct/>
        <w:topLinePunct w:val="0"/>
        <w:autoSpaceDE w:val="0"/>
        <w:autoSpaceDN/>
        <w:bidi w:val="0"/>
        <w:adjustRightInd/>
        <w:snapToGrid/>
        <w:spacing w:beforeAutospacing="0" w:afterAutospacing="0" w:line="600" w:lineRule="exact"/>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（二）单位绩效评价情况</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本单位没有委托第三方开展绩效评价</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0" w:firstLineChars="0"/>
        <w:textAlignment w:val="auto"/>
        <w:rPr>
          <w:rFonts w:ascii="楷体" w:hAnsi="楷体" w:eastAsia="楷体" w:cs="楷体"/>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 xml:space="preserve">   </w:t>
      </w:r>
      <w:r>
        <w:rPr>
          <w:rFonts w:hint="eastAsia" w:ascii="方正仿宋_GBK" w:hAnsi="方正仿宋_GBK" w:eastAsia="方正仿宋_GBK" w:cs="方正仿宋_GBK"/>
          <w:b w:val="0"/>
          <w:bCs w:val="0"/>
          <w:sz w:val="32"/>
          <w:szCs w:val="32"/>
          <w:shd w:val="clear" w:color="auto" w:fill="FFFFFF"/>
          <w:lang w:val="en-US" w:eastAsia="zh-CN"/>
        </w:rPr>
        <w:t xml:space="preserve"> </w:t>
      </w:r>
      <w:r>
        <w:rPr>
          <w:rFonts w:hint="eastAsia" w:ascii="楷体" w:hAnsi="楷体" w:eastAsia="楷体" w:cs="楷体"/>
          <w:b w:val="0"/>
          <w:bCs w:val="0"/>
          <w:sz w:val="32"/>
          <w:szCs w:val="32"/>
          <w:shd w:val="clear" w:color="auto" w:fill="FFFFFF"/>
        </w:rPr>
        <w:t>（三）财政绩效评价情况</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lang w:val="en-US" w:eastAsia="zh-CN"/>
        </w:rPr>
        <w:t>区财政局未委托第三方对我单位开展绩效评价。</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textAlignment w:val="auto"/>
        <w:rPr>
          <w:rStyle w:val="10"/>
          <w:rFonts w:hint="default" w:ascii="方正仿宋_GBK" w:hAnsi="方正仿宋_GBK" w:eastAsia="方正仿宋_GBK" w:cs="方正仿宋_GBK"/>
          <w:b w:val="0"/>
          <w:bCs w:val="0"/>
          <w:sz w:val="32"/>
          <w:szCs w:val="32"/>
          <w:shd w:val="clear" w:color="auto" w:fill="FFFFFF"/>
        </w:rPr>
      </w:pPr>
      <w:r>
        <w:rPr>
          <w:rStyle w:val="10"/>
          <w:rFonts w:hint="eastAsia" w:ascii="方正仿宋_GBK" w:hAnsi="方正仿宋_GBK" w:eastAsia="方正仿宋_GBK" w:cs="方正仿宋_GBK"/>
          <w:b w:val="0"/>
          <w:bCs w:val="0"/>
          <w:sz w:val="32"/>
          <w:szCs w:val="32"/>
          <w:shd w:val="clear" w:color="auto" w:fill="FFFFFF"/>
          <w:lang w:val="en-US" w:eastAsia="zh-CN"/>
        </w:rPr>
        <w:t xml:space="preserve">    </w:t>
      </w:r>
      <w:r>
        <w:rPr>
          <w:rStyle w:val="10"/>
          <w:rFonts w:ascii="黑体" w:hAnsi="黑体" w:eastAsia="黑体" w:cs="黑体"/>
          <w:b w:val="0"/>
          <w:bCs w:val="0"/>
          <w:sz w:val="32"/>
          <w:szCs w:val="32"/>
          <w:shd w:val="clear" w:color="auto" w:fill="FFFFFF"/>
        </w:rPr>
        <w:t>六、专业名词解释</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ascii="方正仿宋_GBK" w:hAnsi="方正仿宋_GBK" w:eastAsia="方正仿宋_GBK" w:cs="方正仿宋_GBK"/>
          <w:b w:val="0"/>
          <w:bCs w:val="0"/>
          <w:sz w:val="32"/>
          <w:szCs w:val="32"/>
          <w:shd w:val="clear" w:color="auto" w:fill="FFFFFF"/>
        </w:rPr>
      </w:pPr>
      <w:r>
        <w:rPr>
          <w:rFonts w:ascii="楷体" w:hAnsi="楷体" w:eastAsia="楷体" w:cs="楷体"/>
          <w:b w:val="0"/>
          <w:bCs w:val="0"/>
          <w:sz w:val="32"/>
          <w:szCs w:val="32"/>
          <w:shd w:val="clear" w:color="auto" w:fill="FFFFFF"/>
        </w:rPr>
        <w:t>（一）财政拨款收入：</w:t>
      </w:r>
      <w:r>
        <w:rPr>
          <w:rFonts w:ascii="方正仿宋_GBK" w:hAnsi="方正仿宋_GBK" w:eastAsia="方正仿宋_GBK" w:cs="方正仿宋_GBK"/>
          <w:b w:val="0"/>
          <w:bCs w:val="0"/>
          <w:sz w:val="32"/>
          <w:szCs w:val="32"/>
          <w:shd w:val="clear" w:color="auto" w:fill="FFFFFF"/>
        </w:rPr>
        <w:t>指本年度从本级财政部门取得的财政拨款，包括一般公共预算财政拨款和政府性基金预算财政拨款。</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（二）事业收入</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指事业单位开展专业业务活动及其辅助活动取得的现金流入；事业单位收到的财政专户实际核拨的教育收费等资金在此反映。</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（三）经营收入</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指事业单位在专业业务活动及其辅助活动之外开展非独立核算经营活动取得的现金流入。</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（四）其他收入</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（五）使用非财政拨款结余</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（六）年初结转和结余</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指单位上年结转本年使用的基本支出结转、项目支出结转和结余、经营结余。</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（七）结余分配</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指单位按照国家有关规定，缴纳所得税、提取专用基金、转入非财政拨款结余等当年结余的分配情况。</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（八）年末结转和结余</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指单位结转下年的基本支出结转、项目支出结转和结余、经营结余。</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（九）基本支出</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（十）项目支出</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指在基本支出之外为完成特定行政任务和事业发展目标所发生的支出。</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（十一）经营支出</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指事业单位在专业业务活动及其辅助活动之外开展非独立核算经营活动发生的支出。</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（十二）“三公”经费</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（十三）机关运行经费</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（十四）工资福利支出（支出经济分类科目类级）</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（十五）商品和服务支出（支出经济分类科目类级）</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反映单位购买商品和服务的支出（不包括用于购置固定资产的支出、战略性和应急储备支出）。</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（十六）对个人和家庭的补助（支出经济分类科目类级）</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反映用于对个人和家庭的补助支出。</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（十七）其他资本性支出（支出经济分类科目类级）</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Style w:val="10"/>
          <w:rFonts w:hint="default" w:ascii="方正仿宋_GBK" w:hAnsi="方正仿宋_GBK" w:eastAsia="方正仿宋_GBK" w:cs="方正仿宋_GBK"/>
          <w:b w:val="0"/>
          <w:bCs w:val="0"/>
          <w:sz w:val="32"/>
          <w:szCs w:val="32"/>
          <w:shd w:val="clear" w:color="auto" w:fill="FFFFFF"/>
        </w:rPr>
      </w:pPr>
      <w:r>
        <w:rPr>
          <w:rStyle w:val="10"/>
          <w:rFonts w:ascii="黑体" w:hAnsi="黑体" w:eastAsia="黑体" w:cs="黑体"/>
          <w:b w:val="0"/>
          <w:bCs w:val="0"/>
          <w:sz w:val="32"/>
          <w:szCs w:val="32"/>
          <w:shd w:val="clear" w:color="auto" w:fill="FFFFFF"/>
        </w:rPr>
        <w:t>七、决算公开联系方式及信息反馈渠道</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640" w:firstLineChars="200"/>
        <w:textAlignment w:val="auto"/>
        <w:rPr>
          <w:rFonts w:hint="default" w:cs="宋体"/>
          <w:b w:val="0"/>
          <w:bCs w:val="0"/>
          <w:sz w:val="21"/>
          <w:szCs w:val="21"/>
        </w:rPr>
      </w:pPr>
      <w:r>
        <w:rPr>
          <w:rFonts w:ascii="方正仿宋_GBK" w:hAnsi="方正仿宋_GBK" w:eastAsia="方正仿宋_GBK" w:cs="方正仿宋_GBK"/>
          <w:b w:val="0"/>
          <w:bCs w:val="0"/>
          <w:sz w:val="32"/>
          <w:szCs w:val="32"/>
          <w:shd w:val="clear" w:color="auto" w:fill="FFFFFF"/>
        </w:rPr>
        <w:t>本单位决算公开信息反馈和联系方式：</w:t>
      </w:r>
      <w:r>
        <w:rPr>
          <w:rFonts w:hint="eastAsia" w:ascii="方正仿宋_GBK" w:hAnsi="方正仿宋_GBK" w:eastAsia="方正仿宋_GBK" w:cs="方正仿宋_GBK"/>
          <w:b w:val="0"/>
          <w:bCs w:val="0"/>
          <w:sz w:val="32"/>
          <w:szCs w:val="32"/>
          <w:shd w:val="clear" w:color="auto" w:fill="FFFFFF"/>
          <w:lang w:eastAsia="zh-CN"/>
        </w:rPr>
        <w:t>聂同志</w:t>
      </w:r>
      <w:r>
        <w:rPr>
          <w:rFonts w:hint="eastAsia" w:ascii="方正仿宋_GBK" w:hAnsi="方正仿宋_GBK" w:eastAsia="方正仿宋_GBK" w:cs="方正仿宋_GBK"/>
          <w:b w:val="0"/>
          <w:bCs w:val="0"/>
          <w:sz w:val="32"/>
          <w:szCs w:val="32"/>
          <w:shd w:val="clear" w:color="auto" w:fill="FFFFFF"/>
          <w:lang w:val="en-US" w:eastAsia="zh-CN"/>
        </w:rPr>
        <w:t xml:space="preserve"> 72865345</w:t>
      </w:r>
    </w:p>
    <w:bookmarkEnd w:id="0"/>
    <w:sectPr>
      <w:headerReference r:id="rId3" w:type="default"/>
      <w:footerReference r:id="rId4" w:type="default"/>
      <w:pgSz w:w="11907" w:h="16839"/>
      <w:pgMar w:top="1984" w:right="1446" w:bottom="1644" w:left="1446"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270E53"/>
    <w:rsid w:val="002B254B"/>
    <w:rsid w:val="003B6532"/>
    <w:rsid w:val="004A597F"/>
    <w:rsid w:val="00550ABE"/>
    <w:rsid w:val="00770383"/>
    <w:rsid w:val="007819D4"/>
    <w:rsid w:val="007B419D"/>
    <w:rsid w:val="00853209"/>
    <w:rsid w:val="009B67B8"/>
    <w:rsid w:val="009D2B67"/>
    <w:rsid w:val="00B03CCD"/>
    <w:rsid w:val="00B05EC2"/>
    <w:rsid w:val="00C20C3E"/>
    <w:rsid w:val="00F73F90"/>
    <w:rsid w:val="01474EBF"/>
    <w:rsid w:val="01F3521E"/>
    <w:rsid w:val="036270B9"/>
    <w:rsid w:val="03B87EA0"/>
    <w:rsid w:val="03CF70EF"/>
    <w:rsid w:val="03E3214F"/>
    <w:rsid w:val="044C50BA"/>
    <w:rsid w:val="055E6DF4"/>
    <w:rsid w:val="05BC6D49"/>
    <w:rsid w:val="06194FF1"/>
    <w:rsid w:val="068326DD"/>
    <w:rsid w:val="06A2550B"/>
    <w:rsid w:val="06F80EE2"/>
    <w:rsid w:val="07001CCA"/>
    <w:rsid w:val="071449E1"/>
    <w:rsid w:val="075678DB"/>
    <w:rsid w:val="079D7CC7"/>
    <w:rsid w:val="08051BCA"/>
    <w:rsid w:val="086C12F4"/>
    <w:rsid w:val="08705944"/>
    <w:rsid w:val="08BA052C"/>
    <w:rsid w:val="08DB07BA"/>
    <w:rsid w:val="0969353F"/>
    <w:rsid w:val="098305D0"/>
    <w:rsid w:val="0A315F12"/>
    <w:rsid w:val="0A3317EA"/>
    <w:rsid w:val="0A5C4B69"/>
    <w:rsid w:val="0A86124A"/>
    <w:rsid w:val="0AB54CC0"/>
    <w:rsid w:val="0B017043"/>
    <w:rsid w:val="0B9335CE"/>
    <w:rsid w:val="0B96240A"/>
    <w:rsid w:val="0BF2311A"/>
    <w:rsid w:val="0C7927C4"/>
    <w:rsid w:val="0C9B098C"/>
    <w:rsid w:val="0D673E11"/>
    <w:rsid w:val="0D674D12"/>
    <w:rsid w:val="0DDA54E4"/>
    <w:rsid w:val="0E3A5F83"/>
    <w:rsid w:val="0EE74408"/>
    <w:rsid w:val="0F836721"/>
    <w:rsid w:val="0FA25D96"/>
    <w:rsid w:val="0FD0094D"/>
    <w:rsid w:val="107B59E5"/>
    <w:rsid w:val="10EC0126"/>
    <w:rsid w:val="10F70B9A"/>
    <w:rsid w:val="111445C7"/>
    <w:rsid w:val="114278C6"/>
    <w:rsid w:val="1158083A"/>
    <w:rsid w:val="1159793B"/>
    <w:rsid w:val="115D1DC5"/>
    <w:rsid w:val="11643A4B"/>
    <w:rsid w:val="11ED0F98"/>
    <w:rsid w:val="11F03528"/>
    <w:rsid w:val="121A0510"/>
    <w:rsid w:val="12C921C4"/>
    <w:rsid w:val="13103880"/>
    <w:rsid w:val="13156C79"/>
    <w:rsid w:val="134C0045"/>
    <w:rsid w:val="13871C70"/>
    <w:rsid w:val="13A71CB4"/>
    <w:rsid w:val="13AF1D43"/>
    <w:rsid w:val="13CE1647"/>
    <w:rsid w:val="13FD55AB"/>
    <w:rsid w:val="14200702"/>
    <w:rsid w:val="145342E4"/>
    <w:rsid w:val="1575643B"/>
    <w:rsid w:val="163A6CEE"/>
    <w:rsid w:val="173708E3"/>
    <w:rsid w:val="17C374FC"/>
    <w:rsid w:val="182E4AB6"/>
    <w:rsid w:val="189079DC"/>
    <w:rsid w:val="189B0D0B"/>
    <w:rsid w:val="18B43F7C"/>
    <w:rsid w:val="194A1770"/>
    <w:rsid w:val="19B266EA"/>
    <w:rsid w:val="19B906A4"/>
    <w:rsid w:val="1A6B5E42"/>
    <w:rsid w:val="1B6F15B6"/>
    <w:rsid w:val="1BAA2EDC"/>
    <w:rsid w:val="1CA55E64"/>
    <w:rsid w:val="1CC677C6"/>
    <w:rsid w:val="1D014A01"/>
    <w:rsid w:val="1D022362"/>
    <w:rsid w:val="1D1B04B0"/>
    <w:rsid w:val="1DA52501"/>
    <w:rsid w:val="1DBD6767"/>
    <w:rsid w:val="1DC52125"/>
    <w:rsid w:val="1DD26311"/>
    <w:rsid w:val="1E374ACB"/>
    <w:rsid w:val="1E886235"/>
    <w:rsid w:val="1ECF0A66"/>
    <w:rsid w:val="1ED244D1"/>
    <w:rsid w:val="1EEC0934"/>
    <w:rsid w:val="1EF67CA4"/>
    <w:rsid w:val="1F020D3A"/>
    <w:rsid w:val="1F1D1533"/>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132879"/>
    <w:rsid w:val="29310A5F"/>
    <w:rsid w:val="29C37A35"/>
    <w:rsid w:val="2A076083"/>
    <w:rsid w:val="2A653AC8"/>
    <w:rsid w:val="2A73162E"/>
    <w:rsid w:val="2B167953"/>
    <w:rsid w:val="2B200583"/>
    <w:rsid w:val="2B2922A2"/>
    <w:rsid w:val="2B8209DE"/>
    <w:rsid w:val="2B8A75DF"/>
    <w:rsid w:val="2C636760"/>
    <w:rsid w:val="2C6762A3"/>
    <w:rsid w:val="2D1E205E"/>
    <w:rsid w:val="2DB527DC"/>
    <w:rsid w:val="2EAB60CF"/>
    <w:rsid w:val="2FCA4B37"/>
    <w:rsid w:val="2FE029D7"/>
    <w:rsid w:val="2FF06E00"/>
    <w:rsid w:val="30586FEC"/>
    <w:rsid w:val="315F0B22"/>
    <w:rsid w:val="31D652F1"/>
    <w:rsid w:val="31D84415"/>
    <w:rsid w:val="32285F6F"/>
    <w:rsid w:val="32770556"/>
    <w:rsid w:val="329C0913"/>
    <w:rsid w:val="32AA0460"/>
    <w:rsid w:val="3337290D"/>
    <w:rsid w:val="337E1BCD"/>
    <w:rsid w:val="33E31118"/>
    <w:rsid w:val="33EF7674"/>
    <w:rsid w:val="342D7BC6"/>
    <w:rsid w:val="352930DB"/>
    <w:rsid w:val="35573069"/>
    <w:rsid w:val="355F6038"/>
    <w:rsid w:val="358C217E"/>
    <w:rsid w:val="36C9128A"/>
    <w:rsid w:val="37841E99"/>
    <w:rsid w:val="37BF1123"/>
    <w:rsid w:val="37D75B1F"/>
    <w:rsid w:val="37DA1B7A"/>
    <w:rsid w:val="383C3F15"/>
    <w:rsid w:val="38BE4696"/>
    <w:rsid w:val="3939115E"/>
    <w:rsid w:val="39B82A39"/>
    <w:rsid w:val="39C42CA8"/>
    <w:rsid w:val="39DC4FD6"/>
    <w:rsid w:val="39F03D7A"/>
    <w:rsid w:val="39F33306"/>
    <w:rsid w:val="3A2C1C67"/>
    <w:rsid w:val="3ADD7F09"/>
    <w:rsid w:val="3B1705E5"/>
    <w:rsid w:val="3B18334B"/>
    <w:rsid w:val="3B36794F"/>
    <w:rsid w:val="3B5F5131"/>
    <w:rsid w:val="3B6F6EE0"/>
    <w:rsid w:val="3C3E6327"/>
    <w:rsid w:val="3C566AD6"/>
    <w:rsid w:val="3C594871"/>
    <w:rsid w:val="3C6A5B02"/>
    <w:rsid w:val="3CF90C23"/>
    <w:rsid w:val="3D2757A1"/>
    <w:rsid w:val="3D3D4FC4"/>
    <w:rsid w:val="3DDF3AB1"/>
    <w:rsid w:val="3DEC032E"/>
    <w:rsid w:val="3E1D0952"/>
    <w:rsid w:val="3E42660A"/>
    <w:rsid w:val="3E7555B1"/>
    <w:rsid w:val="3E787ED9"/>
    <w:rsid w:val="3F032E93"/>
    <w:rsid w:val="3F0527E5"/>
    <w:rsid w:val="3F694D83"/>
    <w:rsid w:val="3F7B2517"/>
    <w:rsid w:val="3F885DCC"/>
    <w:rsid w:val="3FCD675E"/>
    <w:rsid w:val="4004000C"/>
    <w:rsid w:val="40BD5482"/>
    <w:rsid w:val="40C32B22"/>
    <w:rsid w:val="411B6CE5"/>
    <w:rsid w:val="412070D7"/>
    <w:rsid w:val="41314E40"/>
    <w:rsid w:val="41BA691D"/>
    <w:rsid w:val="41E0734B"/>
    <w:rsid w:val="421E2EA3"/>
    <w:rsid w:val="426C1EA8"/>
    <w:rsid w:val="42736402"/>
    <w:rsid w:val="428575F7"/>
    <w:rsid w:val="42E86A87"/>
    <w:rsid w:val="43307B09"/>
    <w:rsid w:val="439A3EB9"/>
    <w:rsid w:val="43BB152F"/>
    <w:rsid w:val="44C37687"/>
    <w:rsid w:val="45CB699A"/>
    <w:rsid w:val="465B470D"/>
    <w:rsid w:val="469D6AD4"/>
    <w:rsid w:val="471E6C84"/>
    <w:rsid w:val="4748792B"/>
    <w:rsid w:val="475D719D"/>
    <w:rsid w:val="47674801"/>
    <w:rsid w:val="47847D9D"/>
    <w:rsid w:val="48225EF7"/>
    <w:rsid w:val="488F422B"/>
    <w:rsid w:val="48E36915"/>
    <w:rsid w:val="48EB6572"/>
    <w:rsid w:val="495C4A24"/>
    <w:rsid w:val="497135DF"/>
    <w:rsid w:val="4A263DF2"/>
    <w:rsid w:val="4A6220FA"/>
    <w:rsid w:val="4A6F6675"/>
    <w:rsid w:val="4AB87932"/>
    <w:rsid w:val="4B135857"/>
    <w:rsid w:val="4B7951CB"/>
    <w:rsid w:val="4B7C315C"/>
    <w:rsid w:val="4DAC4ACA"/>
    <w:rsid w:val="4DBE01D2"/>
    <w:rsid w:val="4DE2332B"/>
    <w:rsid w:val="4E506F12"/>
    <w:rsid w:val="4F0C6BA3"/>
    <w:rsid w:val="4F186D58"/>
    <w:rsid w:val="4F9F43C3"/>
    <w:rsid w:val="50371436"/>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1559EB"/>
    <w:rsid w:val="5BBA730E"/>
    <w:rsid w:val="5C263CE4"/>
    <w:rsid w:val="5C5D2777"/>
    <w:rsid w:val="5C5F7E2D"/>
    <w:rsid w:val="5CF66BF3"/>
    <w:rsid w:val="5D290C69"/>
    <w:rsid w:val="5F2D4A41"/>
    <w:rsid w:val="60250E4F"/>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0C6169"/>
    <w:rsid w:val="6E4F5DFC"/>
    <w:rsid w:val="6EFD1324"/>
    <w:rsid w:val="6F5A53AC"/>
    <w:rsid w:val="6FA32DA7"/>
    <w:rsid w:val="6FAC003D"/>
    <w:rsid w:val="6FE55E12"/>
    <w:rsid w:val="6FFB2E76"/>
    <w:rsid w:val="708F6F7F"/>
    <w:rsid w:val="70D94BD3"/>
    <w:rsid w:val="714816D3"/>
    <w:rsid w:val="71C34D91"/>
    <w:rsid w:val="722D5386"/>
    <w:rsid w:val="72DB435C"/>
    <w:rsid w:val="72E2613A"/>
    <w:rsid w:val="72F771F4"/>
    <w:rsid w:val="73934AD2"/>
    <w:rsid w:val="743F5851"/>
    <w:rsid w:val="75053E40"/>
    <w:rsid w:val="750837F0"/>
    <w:rsid w:val="7516463E"/>
    <w:rsid w:val="754758CF"/>
    <w:rsid w:val="75BA64AB"/>
    <w:rsid w:val="7646068F"/>
    <w:rsid w:val="764F62AB"/>
    <w:rsid w:val="765C45EC"/>
    <w:rsid w:val="768A7619"/>
    <w:rsid w:val="772E1EBA"/>
    <w:rsid w:val="77881671"/>
    <w:rsid w:val="781926BC"/>
    <w:rsid w:val="796D60A4"/>
    <w:rsid w:val="79A031D5"/>
    <w:rsid w:val="79FF5723"/>
    <w:rsid w:val="7A1525F7"/>
    <w:rsid w:val="7B420052"/>
    <w:rsid w:val="7BD06A28"/>
    <w:rsid w:val="7BE06A5E"/>
    <w:rsid w:val="7C3A7C0B"/>
    <w:rsid w:val="7C4604BA"/>
    <w:rsid w:val="7C5248E4"/>
    <w:rsid w:val="7C566698"/>
    <w:rsid w:val="7C5866A3"/>
    <w:rsid w:val="7D7406BB"/>
    <w:rsid w:val="7DE94331"/>
    <w:rsid w:val="7F446A19"/>
    <w:rsid w:val="7F7452B9"/>
    <w:rsid w:val="EFEE3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styleId="16">
    <w:name w:val="List Paragraph"/>
    <w:basedOn w:val="1"/>
    <w:qFormat/>
    <w:uiPriority w:val="34"/>
    <w:pPr>
      <w:widowControl w:val="0"/>
      <w:ind w:firstLine="420" w:firstLineChars="200"/>
      <w:jc w:val="both"/>
    </w:pPr>
    <w:rPr>
      <w:rFonts w:hint="default" w:ascii="Times New Roman" w:hAnsi="Times New Roman"/>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3741</Words>
  <Characters>4151</Characters>
  <Lines>193</Lines>
  <Paragraphs>54</Paragraphs>
  <TotalTime>319</TotalTime>
  <ScaleCrop>false</ScaleCrop>
  <LinksUpToDate>false</LinksUpToDate>
  <CharactersWithSpaces>4189</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user</cp:lastModifiedBy>
  <cp:lastPrinted>2025-10-22T11:06:00Z</cp:lastPrinted>
  <dcterms:modified xsi:type="dcterms:W3CDTF">2025-11-06T16:52:33Z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0921ABDA0288461CB610A512C59DCDCF</vt:lpwstr>
  </property>
</Properties>
</file>